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5D16" w:rsidRPr="00FB2E68" w:rsidRDefault="00605D16" w:rsidP="00087D69">
      <w:pPr>
        <w:jc w:val="center"/>
        <w:rPr>
          <w:rFonts w:ascii="Arial" w:hAnsi="Arial" w:cs="Arial"/>
          <w:sz w:val="16"/>
          <w:szCs w:val="16"/>
        </w:rPr>
      </w:pPr>
      <w:bookmarkStart w:id="0" w:name="_Toc331763617"/>
      <w:bookmarkStart w:id="1" w:name="_GoBack"/>
      <w:bookmarkEnd w:id="1"/>
    </w:p>
    <w:p w:rsidR="00605D16" w:rsidRPr="00DE002D" w:rsidRDefault="00605D16" w:rsidP="00087D69">
      <w:pPr>
        <w:jc w:val="center"/>
        <w:rPr>
          <w:rFonts w:ascii="Arial" w:hAnsi="Arial" w:cs="Arial"/>
          <w:b/>
          <w:sz w:val="32"/>
          <w:szCs w:val="32"/>
        </w:rPr>
      </w:pPr>
      <w:r w:rsidRPr="00DE002D">
        <w:rPr>
          <w:rFonts w:ascii="Arial" w:hAnsi="Arial" w:cs="Arial"/>
          <w:b/>
          <w:sz w:val="32"/>
          <w:szCs w:val="32"/>
        </w:rPr>
        <w:t>ÉDUMBE LOCAL MUNICIPALITY</w:t>
      </w:r>
    </w:p>
    <w:p w:rsidR="00605D16" w:rsidRPr="00DE002D" w:rsidRDefault="00605D16" w:rsidP="00087D69">
      <w:pPr>
        <w:jc w:val="center"/>
        <w:rPr>
          <w:rFonts w:ascii="Arial" w:hAnsi="Arial" w:cs="Arial"/>
          <w:b/>
          <w:sz w:val="32"/>
          <w:szCs w:val="32"/>
        </w:rPr>
      </w:pPr>
    </w:p>
    <w:p w:rsidR="00605D16" w:rsidRPr="00FB2E68" w:rsidRDefault="00605D16" w:rsidP="00087D69">
      <w:pPr>
        <w:jc w:val="center"/>
        <w:rPr>
          <w:rFonts w:ascii="Arial" w:hAnsi="Arial" w:cs="Arial"/>
          <w:sz w:val="16"/>
          <w:szCs w:val="16"/>
        </w:rPr>
      </w:pPr>
      <w:r w:rsidRPr="00FB2E68">
        <w:rPr>
          <w:rFonts w:ascii="Arial" w:hAnsi="Arial" w:cs="Arial"/>
          <w:noProof/>
          <w:sz w:val="16"/>
          <w:szCs w:val="16"/>
          <w:lang w:val="en-ZA" w:eastAsia="en-ZA" w:bidi="ar-SA"/>
        </w:rPr>
        <w:drawing>
          <wp:inline distT="0" distB="0" distL="0" distR="0">
            <wp:extent cx="4677220" cy="4212405"/>
            <wp:effectExtent l="19050" t="0" r="9080" b="0"/>
            <wp:docPr id="19" name="Picture 1" descr="Description: G:\eDumbe 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G:\eDumbe logo.bmp"/>
                    <pic:cNvPicPr>
                      <a:picLocks noChangeAspect="1" noChangeArrowheads="1"/>
                    </pic:cNvPicPr>
                  </pic:nvPicPr>
                  <pic:blipFill>
                    <a:blip r:embed="rId8" cstate="print"/>
                    <a:srcRect/>
                    <a:stretch>
                      <a:fillRect/>
                    </a:stretch>
                  </pic:blipFill>
                  <pic:spPr bwMode="auto">
                    <a:xfrm>
                      <a:off x="0" y="0"/>
                      <a:ext cx="4687319" cy="4221500"/>
                    </a:xfrm>
                    <a:prstGeom prst="rect">
                      <a:avLst/>
                    </a:prstGeom>
                    <a:noFill/>
                    <a:ln w="9525">
                      <a:noFill/>
                      <a:miter lim="800000"/>
                      <a:headEnd/>
                      <a:tailEnd/>
                    </a:ln>
                  </pic:spPr>
                </pic:pic>
              </a:graphicData>
            </a:graphic>
          </wp:inline>
        </w:drawing>
      </w:r>
    </w:p>
    <w:p w:rsidR="00605D16" w:rsidRPr="00DE002D" w:rsidRDefault="00605D16" w:rsidP="00087D69">
      <w:pPr>
        <w:jc w:val="center"/>
        <w:rPr>
          <w:rFonts w:ascii="Arial" w:hAnsi="Arial" w:cs="Arial"/>
          <w:sz w:val="40"/>
          <w:szCs w:val="40"/>
        </w:rPr>
      </w:pPr>
    </w:p>
    <w:p w:rsidR="00605D16" w:rsidRPr="00DE002D" w:rsidRDefault="00F85979" w:rsidP="00F85979">
      <w:pPr>
        <w:ind w:left="2160"/>
        <w:rPr>
          <w:rFonts w:ascii="Arial" w:hAnsi="Arial" w:cs="Arial"/>
          <w:b/>
          <w:sz w:val="40"/>
          <w:szCs w:val="40"/>
        </w:rPr>
      </w:pPr>
      <w:r>
        <w:rPr>
          <w:rFonts w:ascii="Arial" w:hAnsi="Arial" w:cs="Arial"/>
          <w:b/>
          <w:sz w:val="40"/>
          <w:szCs w:val="40"/>
        </w:rPr>
        <w:t xml:space="preserve">    </w:t>
      </w:r>
      <w:r w:rsidR="007E59EF">
        <w:rPr>
          <w:rFonts w:ascii="Arial" w:hAnsi="Arial" w:cs="Arial"/>
          <w:b/>
          <w:sz w:val="40"/>
          <w:szCs w:val="40"/>
        </w:rPr>
        <w:t xml:space="preserve"> </w:t>
      </w:r>
      <w:r w:rsidR="00605D16" w:rsidRPr="00DE002D">
        <w:rPr>
          <w:rFonts w:ascii="Arial" w:hAnsi="Arial" w:cs="Arial"/>
          <w:b/>
          <w:sz w:val="40"/>
          <w:szCs w:val="40"/>
        </w:rPr>
        <w:t>ANNUAL</w:t>
      </w:r>
      <w:r w:rsidR="00C16824" w:rsidRPr="00DE002D">
        <w:rPr>
          <w:rFonts w:ascii="Arial" w:hAnsi="Arial" w:cs="Arial"/>
          <w:b/>
          <w:sz w:val="40"/>
          <w:szCs w:val="40"/>
        </w:rPr>
        <w:t xml:space="preserve"> </w:t>
      </w:r>
      <w:r w:rsidR="00605D16" w:rsidRPr="00DE002D">
        <w:rPr>
          <w:rFonts w:ascii="Arial" w:hAnsi="Arial" w:cs="Arial"/>
          <w:b/>
          <w:sz w:val="40"/>
          <w:szCs w:val="40"/>
        </w:rPr>
        <w:t>REPORT</w:t>
      </w:r>
    </w:p>
    <w:p w:rsidR="00605D16" w:rsidRPr="00DE002D" w:rsidRDefault="00CD4AAC" w:rsidP="00087D69">
      <w:pPr>
        <w:jc w:val="center"/>
        <w:rPr>
          <w:rFonts w:ascii="Arial" w:hAnsi="Arial" w:cs="Arial"/>
          <w:b/>
          <w:sz w:val="40"/>
          <w:szCs w:val="40"/>
        </w:rPr>
      </w:pPr>
      <w:r>
        <w:rPr>
          <w:rFonts w:ascii="Arial" w:hAnsi="Arial" w:cs="Arial"/>
          <w:b/>
          <w:sz w:val="40"/>
          <w:szCs w:val="40"/>
        </w:rPr>
        <w:t>2016/2017</w:t>
      </w:r>
    </w:p>
    <w:p w:rsidR="00605D16" w:rsidRPr="00DE002D" w:rsidRDefault="00605D16" w:rsidP="00087D69">
      <w:pPr>
        <w:jc w:val="center"/>
        <w:rPr>
          <w:rFonts w:ascii="Arial" w:hAnsi="Arial" w:cs="Arial"/>
          <w:b/>
          <w:sz w:val="40"/>
          <w:szCs w:val="40"/>
        </w:rPr>
      </w:pPr>
      <w:r w:rsidRPr="00DE002D">
        <w:rPr>
          <w:rFonts w:ascii="Arial" w:hAnsi="Arial" w:cs="Arial"/>
          <w:b/>
          <w:sz w:val="40"/>
          <w:szCs w:val="40"/>
        </w:rPr>
        <w:t>FINANCIAL YEAR</w:t>
      </w:r>
    </w:p>
    <w:p w:rsidR="00605D16" w:rsidRPr="00FB2E68" w:rsidRDefault="00605D16" w:rsidP="00087D69">
      <w:pPr>
        <w:spacing w:before="0"/>
        <w:jc w:val="center"/>
        <w:rPr>
          <w:rFonts w:ascii="Arial" w:hAnsi="Arial" w:cs="Arial"/>
          <w:b/>
          <w:bCs/>
          <w:caps/>
          <w:color w:val="FFFFFF"/>
          <w:spacing w:val="15"/>
          <w:sz w:val="16"/>
          <w:szCs w:val="16"/>
          <w:lang w:val="en-GB"/>
        </w:rPr>
      </w:pPr>
    </w:p>
    <w:p w:rsidR="00605D16" w:rsidRPr="00E241DB" w:rsidRDefault="00605D16" w:rsidP="00087D69">
      <w:pPr>
        <w:spacing w:before="0"/>
        <w:jc w:val="center"/>
        <w:rPr>
          <w:rFonts w:ascii="Arial" w:hAnsi="Arial" w:cs="Arial"/>
          <w:b/>
          <w:bCs/>
          <w:caps/>
          <w:color w:val="FFFFFF"/>
          <w:spacing w:val="15"/>
          <w:sz w:val="16"/>
          <w:szCs w:val="16"/>
          <w:lang w:val="en-GB"/>
        </w:rPr>
      </w:pPr>
    </w:p>
    <w:p w:rsidR="00605D16" w:rsidRPr="00E241DB" w:rsidRDefault="00605D16" w:rsidP="00087D69">
      <w:pPr>
        <w:pStyle w:val="Heading1"/>
        <w:spacing w:before="0"/>
        <w:contextualSpacing/>
        <w:jc w:val="center"/>
        <w:rPr>
          <w:rFonts w:ascii="Arial" w:hAnsi="Arial" w:cs="Arial"/>
          <w:sz w:val="16"/>
          <w:szCs w:val="16"/>
          <w:lang w:val="en-GB"/>
        </w:rPr>
      </w:pPr>
    </w:p>
    <w:p w:rsidR="00605D16" w:rsidRPr="00861F4C" w:rsidRDefault="00605D16" w:rsidP="00087D69">
      <w:pPr>
        <w:pStyle w:val="Heading1"/>
        <w:spacing w:before="0"/>
        <w:contextualSpacing/>
        <w:jc w:val="center"/>
        <w:rPr>
          <w:rFonts w:ascii="Arial" w:hAnsi="Arial" w:cs="Arial"/>
          <w:sz w:val="32"/>
          <w:szCs w:val="32"/>
          <w:lang w:val="en-GB"/>
        </w:rPr>
      </w:pPr>
    </w:p>
    <w:p w:rsidR="00117876" w:rsidRPr="00861F4C" w:rsidRDefault="00A56ACB" w:rsidP="00C443F9">
      <w:pPr>
        <w:pStyle w:val="Heading1"/>
        <w:spacing w:before="0"/>
        <w:contextualSpacing/>
        <w:jc w:val="center"/>
        <w:rPr>
          <w:rFonts w:ascii="Arial" w:hAnsi="Arial" w:cs="Arial"/>
          <w:sz w:val="32"/>
          <w:szCs w:val="32"/>
          <w:lang w:val="en-GB"/>
        </w:rPr>
      </w:pPr>
      <w:r w:rsidRPr="00861F4C">
        <w:rPr>
          <w:rFonts w:ascii="Arial" w:hAnsi="Arial" w:cs="Arial"/>
          <w:sz w:val="32"/>
          <w:szCs w:val="32"/>
          <w:lang w:val="en-GB"/>
        </w:rPr>
        <w:t>CONTENTS</w:t>
      </w:r>
      <w:bookmarkEnd w:id="0"/>
      <w:r w:rsidR="00C443F9" w:rsidRPr="00861F4C">
        <w:rPr>
          <w:color w:val="auto"/>
          <w:sz w:val="32"/>
          <w:szCs w:val="32"/>
          <w:lang w:bidi="ar-SA"/>
        </w:rPr>
        <w:t xml:space="preserve"> </w:t>
      </w:r>
    </w:p>
    <w:p w:rsidR="00C443F9" w:rsidRPr="00861F4C" w:rsidRDefault="00C443F9" w:rsidP="00861F4C">
      <w:pPr>
        <w:pStyle w:val="TOC2"/>
        <w:ind w:left="0"/>
      </w:pPr>
      <w:r w:rsidRPr="00861F4C">
        <w:t>1.Chapter 1: Mayor’s Foreword and Executive Summary</w:t>
      </w:r>
      <w:r w:rsidR="00200678">
        <w:t xml:space="preserve">…………     </w:t>
      </w:r>
      <w:r w:rsidR="0036007F">
        <w:t xml:space="preserve"> </w:t>
      </w:r>
    </w:p>
    <w:p w:rsidR="00117876" w:rsidRPr="00861F4C" w:rsidRDefault="00C443F9" w:rsidP="00861F4C">
      <w:pPr>
        <w:rPr>
          <w:b/>
          <w:sz w:val="24"/>
          <w:szCs w:val="24"/>
        </w:rPr>
      </w:pPr>
      <w:r w:rsidRPr="00861F4C">
        <w:rPr>
          <w:b/>
          <w:sz w:val="24"/>
          <w:szCs w:val="24"/>
        </w:rPr>
        <w:t xml:space="preserve"> 2 .Chapter </w:t>
      </w:r>
      <w:r w:rsidR="00861F4C" w:rsidRPr="00861F4C">
        <w:rPr>
          <w:b/>
          <w:sz w:val="24"/>
          <w:szCs w:val="24"/>
        </w:rPr>
        <w:t>2:</w:t>
      </w:r>
      <w:r w:rsidRPr="00861F4C">
        <w:rPr>
          <w:b/>
          <w:sz w:val="24"/>
          <w:szCs w:val="24"/>
        </w:rPr>
        <w:t xml:space="preserve"> Governance</w:t>
      </w:r>
      <w:r w:rsidR="0036007F" w:rsidRPr="00200678">
        <w:rPr>
          <w:b/>
          <w:sz w:val="24"/>
          <w:szCs w:val="24"/>
        </w:rPr>
        <w:t>…</w:t>
      </w:r>
      <w:r w:rsidR="00200678" w:rsidRPr="00200678">
        <w:rPr>
          <w:b/>
          <w:sz w:val="24"/>
          <w:szCs w:val="24"/>
        </w:rPr>
        <w:t>………………………………………………………………………</w:t>
      </w:r>
      <w:r w:rsidR="00D67972" w:rsidRPr="00200678">
        <w:rPr>
          <w:b/>
          <w:sz w:val="24"/>
          <w:szCs w:val="24"/>
        </w:rPr>
        <w:t xml:space="preserve"> </w:t>
      </w:r>
      <w:r w:rsidR="00200678" w:rsidRPr="00200678">
        <w:rPr>
          <w:b/>
          <w:sz w:val="24"/>
          <w:szCs w:val="24"/>
        </w:rPr>
        <w:t xml:space="preserve">     </w:t>
      </w:r>
    </w:p>
    <w:p w:rsidR="00C443F9" w:rsidRPr="00861F4C" w:rsidRDefault="00C443F9" w:rsidP="00861F4C">
      <w:pPr>
        <w:rPr>
          <w:b/>
          <w:sz w:val="24"/>
          <w:szCs w:val="24"/>
        </w:rPr>
      </w:pPr>
      <w:r w:rsidRPr="00861F4C">
        <w:rPr>
          <w:b/>
          <w:sz w:val="24"/>
          <w:szCs w:val="24"/>
        </w:rPr>
        <w:t xml:space="preserve">3.  Chapter </w:t>
      </w:r>
      <w:r w:rsidR="00861F4C" w:rsidRPr="00861F4C">
        <w:rPr>
          <w:b/>
          <w:sz w:val="24"/>
          <w:szCs w:val="24"/>
        </w:rPr>
        <w:t>3: Service</w:t>
      </w:r>
      <w:r w:rsidRPr="00861F4C">
        <w:rPr>
          <w:b/>
          <w:sz w:val="24"/>
          <w:szCs w:val="24"/>
        </w:rPr>
        <w:t xml:space="preserve"> Delivery Performance</w:t>
      </w:r>
      <w:r w:rsidR="00200678" w:rsidRPr="00200678">
        <w:rPr>
          <w:b/>
          <w:sz w:val="24"/>
          <w:szCs w:val="24"/>
        </w:rPr>
        <w:t xml:space="preserve">………………………………………………     </w:t>
      </w:r>
      <w:r w:rsidR="008C75A5">
        <w:rPr>
          <w:b/>
          <w:sz w:val="24"/>
          <w:szCs w:val="24"/>
        </w:rPr>
        <w:t xml:space="preserve"> </w:t>
      </w:r>
    </w:p>
    <w:p w:rsidR="00C443F9" w:rsidRPr="00200678" w:rsidRDefault="00861F4C" w:rsidP="00861F4C">
      <w:pPr>
        <w:rPr>
          <w:b/>
          <w:sz w:val="24"/>
          <w:szCs w:val="24"/>
        </w:rPr>
      </w:pPr>
      <w:r w:rsidRPr="00861F4C">
        <w:rPr>
          <w:b/>
          <w:sz w:val="24"/>
          <w:szCs w:val="24"/>
        </w:rPr>
        <w:t>4. Chapter</w:t>
      </w:r>
      <w:r w:rsidR="00C443F9" w:rsidRPr="00861F4C">
        <w:rPr>
          <w:b/>
          <w:sz w:val="24"/>
          <w:szCs w:val="24"/>
        </w:rPr>
        <w:t xml:space="preserve"> </w:t>
      </w:r>
      <w:r w:rsidRPr="00861F4C">
        <w:rPr>
          <w:b/>
          <w:sz w:val="24"/>
          <w:szCs w:val="24"/>
        </w:rPr>
        <w:t>4:</w:t>
      </w:r>
      <w:r w:rsidR="00C443F9" w:rsidRPr="00861F4C">
        <w:rPr>
          <w:b/>
          <w:sz w:val="24"/>
          <w:szCs w:val="24"/>
        </w:rPr>
        <w:t xml:space="preserve"> </w:t>
      </w:r>
      <w:r w:rsidRPr="00861F4C">
        <w:rPr>
          <w:b/>
          <w:sz w:val="24"/>
          <w:szCs w:val="24"/>
        </w:rPr>
        <w:t>Organizational</w:t>
      </w:r>
      <w:r w:rsidR="00C443F9" w:rsidRPr="00861F4C">
        <w:rPr>
          <w:b/>
          <w:sz w:val="24"/>
          <w:szCs w:val="24"/>
        </w:rPr>
        <w:t xml:space="preserve"> Development Performance</w:t>
      </w:r>
      <w:r w:rsidR="00200678" w:rsidRPr="00200678">
        <w:rPr>
          <w:b/>
          <w:sz w:val="24"/>
          <w:szCs w:val="24"/>
        </w:rPr>
        <w:t xml:space="preserve">……………………………   </w:t>
      </w:r>
      <w:r w:rsidR="008C75A5">
        <w:rPr>
          <w:b/>
          <w:sz w:val="24"/>
          <w:szCs w:val="24"/>
        </w:rPr>
        <w:t xml:space="preserve"> </w:t>
      </w:r>
    </w:p>
    <w:p w:rsidR="00C443F9" w:rsidRPr="00AC78EA" w:rsidRDefault="00861F4C" w:rsidP="00861F4C">
      <w:pPr>
        <w:rPr>
          <w:b/>
          <w:color w:val="FF0000"/>
          <w:sz w:val="24"/>
          <w:szCs w:val="24"/>
        </w:rPr>
      </w:pPr>
      <w:r w:rsidRPr="00200678">
        <w:rPr>
          <w:b/>
          <w:sz w:val="24"/>
          <w:szCs w:val="24"/>
        </w:rPr>
        <w:t>5. Chapter</w:t>
      </w:r>
      <w:r w:rsidR="00C443F9" w:rsidRPr="00200678">
        <w:rPr>
          <w:b/>
          <w:sz w:val="24"/>
          <w:szCs w:val="24"/>
        </w:rPr>
        <w:t xml:space="preserve"> </w:t>
      </w:r>
      <w:r w:rsidRPr="00200678">
        <w:rPr>
          <w:b/>
          <w:sz w:val="24"/>
          <w:szCs w:val="24"/>
        </w:rPr>
        <w:t>5: Financial</w:t>
      </w:r>
      <w:r w:rsidR="00C443F9" w:rsidRPr="00200678">
        <w:rPr>
          <w:b/>
          <w:sz w:val="24"/>
          <w:szCs w:val="24"/>
        </w:rPr>
        <w:t xml:space="preserve"> Performance</w:t>
      </w:r>
      <w:r w:rsidR="00200678" w:rsidRPr="00200678">
        <w:rPr>
          <w:b/>
          <w:sz w:val="24"/>
          <w:szCs w:val="24"/>
        </w:rPr>
        <w:t>……………………………………………………………</w:t>
      </w:r>
      <w:r w:rsidR="00AC78EA" w:rsidRPr="00200678">
        <w:rPr>
          <w:b/>
          <w:sz w:val="24"/>
          <w:szCs w:val="24"/>
        </w:rPr>
        <w:t xml:space="preserve"> </w:t>
      </w:r>
      <w:r w:rsidR="00200678" w:rsidRPr="00200678">
        <w:rPr>
          <w:b/>
          <w:sz w:val="24"/>
          <w:szCs w:val="24"/>
        </w:rPr>
        <w:t xml:space="preserve">  </w:t>
      </w:r>
    </w:p>
    <w:p w:rsidR="00BD5CD0" w:rsidRDefault="00861F4C" w:rsidP="00861F4C">
      <w:pPr>
        <w:rPr>
          <w:b/>
          <w:sz w:val="24"/>
          <w:szCs w:val="24"/>
        </w:rPr>
      </w:pPr>
      <w:r w:rsidRPr="00861F4C">
        <w:rPr>
          <w:b/>
          <w:sz w:val="24"/>
          <w:szCs w:val="24"/>
        </w:rPr>
        <w:t>6. Chapter</w:t>
      </w:r>
      <w:r w:rsidR="00C443F9" w:rsidRPr="00861F4C">
        <w:rPr>
          <w:b/>
          <w:sz w:val="24"/>
          <w:szCs w:val="24"/>
        </w:rPr>
        <w:t xml:space="preserve"> </w:t>
      </w:r>
      <w:r w:rsidR="000003D2">
        <w:rPr>
          <w:b/>
          <w:sz w:val="24"/>
          <w:szCs w:val="24"/>
        </w:rPr>
        <w:t>6</w:t>
      </w:r>
      <w:r w:rsidR="00AC5B8F">
        <w:rPr>
          <w:b/>
          <w:sz w:val="24"/>
          <w:szCs w:val="24"/>
        </w:rPr>
        <w:t>. Audited Annual Financial Statements for the year ended 30 June 2017</w:t>
      </w:r>
    </w:p>
    <w:p w:rsidR="0036007F" w:rsidRDefault="00BD5CD0" w:rsidP="00BD5CD0">
      <w:pPr>
        <w:ind w:left="720"/>
        <w:rPr>
          <w:b/>
          <w:sz w:val="24"/>
          <w:szCs w:val="24"/>
        </w:rPr>
      </w:pPr>
      <w:r>
        <w:rPr>
          <w:b/>
          <w:sz w:val="24"/>
          <w:szCs w:val="24"/>
        </w:rPr>
        <w:t xml:space="preserve">       6.2.</w:t>
      </w:r>
      <w:r w:rsidR="00AC5B8F">
        <w:rPr>
          <w:b/>
          <w:sz w:val="24"/>
          <w:szCs w:val="24"/>
        </w:rPr>
        <w:t xml:space="preserve"> Auditor General’s – Audit Report 2016/2017</w:t>
      </w:r>
    </w:p>
    <w:p w:rsidR="00BD5CD0" w:rsidRDefault="000003D2" w:rsidP="00BD5CD0">
      <w:pPr>
        <w:rPr>
          <w:b/>
          <w:sz w:val="24"/>
          <w:szCs w:val="24"/>
        </w:rPr>
      </w:pPr>
      <w:r>
        <w:rPr>
          <w:b/>
          <w:sz w:val="24"/>
          <w:szCs w:val="24"/>
        </w:rPr>
        <w:tab/>
        <w:t xml:space="preserve">       6.2. Audit Action Plan 2016/2017</w:t>
      </w:r>
    </w:p>
    <w:p w:rsidR="000003D2" w:rsidRDefault="000003D2" w:rsidP="00BD5CD0">
      <w:pPr>
        <w:rPr>
          <w:b/>
          <w:sz w:val="24"/>
          <w:szCs w:val="24"/>
        </w:rPr>
      </w:pPr>
      <w:r>
        <w:rPr>
          <w:b/>
          <w:sz w:val="24"/>
          <w:szCs w:val="24"/>
        </w:rPr>
        <w:t>7.  Chapter 5. Gallery for 2016/2017 Municipal Events</w:t>
      </w:r>
    </w:p>
    <w:p w:rsidR="00BD5CD0" w:rsidRPr="00861F4C" w:rsidRDefault="00BD5CD0" w:rsidP="00861F4C">
      <w:pPr>
        <w:rPr>
          <w:b/>
          <w:sz w:val="24"/>
          <w:szCs w:val="24"/>
        </w:rPr>
      </w:pPr>
    </w:p>
    <w:p w:rsidR="009A064E" w:rsidRDefault="009A064E" w:rsidP="00087D69">
      <w:pPr>
        <w:jc w:val="center"/>
        <w:rPr>
          <w:rFonts w:ascii="Arial" w:hAnsi="Arial" w:cs="Arial"/>
          <w:sz w:val="16"/>
          <w:szCs w:val="16"/>
        </w:rPr>
      </w:pPr>
    </w:p>
    <w:p w:rsidR="009A064E" w:rsidRDefault="009A064E" w:rsidP="00087D69">
      <w:pPr>
        <w:jc w:val="center"/>
        <w:rPr>
          <w:rFonts w:ascii="Arial" w:hAnsi="Arial" w:cs="Arial"/>
          <w:sz w:val="16"/>
          <w:szCs w:val="16"/>
        </w:rPr>
      </w:pPr>
    </w:p>
    <w:p w:rsidR="009A064E" w:rsidRDefault="009A064E" w:rsidP="00087D69">
      <w:pPr>
        <w:jc w:val="center"/>
        <w:rPr>
          <w:rFonts w:ascii="Arial" w:hAnsi="Arial" w:cs="Arial"/>
          <w:sz w:val="16"/>
          <w:szCs w:val="16"/>
        </w:rPr>
      </w:pPr>
    </w:p>
    <w:p w:rsidR="009A064E" w:rsidRDefault="009A064E" w:rsidP="00087D69">
      <w:pPr>
        <w:jc w:val="center"/>
        <w:rPr>
          <w:rFonts w:ascii="Arial" w:hAnsi="Arial" w:cs="Arial"/>
          <w:sz w:val="16"/>
          <w:szCs w:val="16"/>
        </w:rPr>
      </w:pPr>
    </w:p>
    <w:p w:rsidR="009A064E" w:rsidRDefault="009A064E" w:rsidP="00087D69">
      <w:pPr>
        <w:jc w:val="center"/>
        <w:rPr>
          <w:rFonts w:ascii="Arial" w:hAnsi="Arial" w:cs="Arial"/>
          <w:sz w:val="16"/>
          <w:szCs w:val="16"/>
        </w:rPr>
      </w:pPr>
    </w:p>
    <w:p w:rsidR="009A064E" w:rsidRDefault="009A064E" w:rsidP="00087D69">
      <w:pPr>
        <w:jc w:val="center"/>
        <w:rPr>
          <w:rFonts w:ascii="Arial" w:hAnsi="Arial" w:cs="Arial"/>
          <w:sz w:val="16"/>
          <w:szCs w:val="16"/>
        </w:rPr>
      </w:pPr>
    </w:p>
    <w:p w:rsidR="009A064E" w:rsidRDefault="009A064E" w:rsidP="00087D69">
      <w:pPr>
        <w:jc w:val="center"/>
        <w:rPr>
          <w:rFonts w:ascii="Arial" w:hAnsi="Arial" w:cs="Arial"/>
          <w:sz w:val="16"/>
          <w:szCs w:val="16"/>
        </w:rPr>
      </w:pPr>
    </w:p>
    <w:p w:rsidR="009A064E" w:rsidRDefault="009A064E" w:rsidP="00087D69">
      <w:pPr>
        <w:jc w:val="center"/>
        <w:rPr>
          <w:rFonts w:ascii="Arial" w:hAnsi="Arial" w:cs="Arial"/>
          <w:sz w:val="16"/>
          <w:szCs w:val="16"/>
        </w:rPr>
      </w:pPr>
    </w:p>
    <w:p w:rsidR="009A064E" w:rsidRDefault="009A064E" w:rsidP="00087D69">
      <w:pPr>
        <w:jc w:val="center"/>
        <w:rPr>
          <w:rFonts w:ascii="Arial" w:hAnsi="Arial" w:cs="Arial"/>
          <w:sz w:val="16"/>
          <w:szCs w:val="16"/>
        </w:rPr>
      </w:pPr>
    </w:p>
    <w:p w:rsidR="00861F4C" w:rsidRDefault="00861F4C" w:rsidP="00087D69">
      <w:pPr>
        <w:jc w:val="center"/>
        <w:rPr>
          <w:rFonts w:ascii="Arial" w:hAnsi="Arial" w:cs="Arial"/>
          <w:sz w:val="16"/>
          <w:szCs w:val="16"/>
        </w:rPr>
      </w:pPr>
    </w:p>
    <w:p w:rsidR="00861F4C" w:rsidRDefault="00861F4C" w:rsidP="00087D69">
      <w:pPr>
        <w:jc w:val="center"/>
        <w:rPr>
          <w:rFonts w:ascii="Arial" w:hAnsi="Arial" w:cs="Arial"/>
          <w:sz w:val="16"/>
          <w:szCs w:val="16"/>
        </w:rPr>
      </w:pPr>
    </w:p>
    <w:p w:rsidR="00861F4C" w:rsidRDefault="00861F4C" w:rsidP="00AA64B7">
      <w:pPr>
        <w:rPr>
          <w:rFonts w:ascii="Arial" w:hAnsi="Arial" w:cs="Arial"/>
          <w:sz w:val="16"/>
          <w:szCs w:val="16"/>
        </w:rPr>
      </w:pPr>
    </w:p>
    <w:p w:rsidR="00861F4C" w:rsidRDefault="00861F4C" w:rsidP="00087D69">
      <w:pPr>
        <w:jc w:val="center"/>
        <w:rPr>
          <w:rFonts w:ascii="Arial" w:hAnsi="Arial" w:cs="Arial"/>
          <w:sz w:val="16"/>
          <w:szCs w:val="16"/>
        </w:rPr>
      </w:pPr>
    </w:p>
    <w:p w:rsidR="00D67972" w:rsidRDefault="00D67972" w:rsidP="00087D69">
      <w:pPr>
        <w:jc w:val="center"/>
        <w:rPr>
          <w:rFonts w:ascii="Arial" w:hAnsi="Arial" w:cs="Arial"/>
          <w:sz w:val="16"/>
          <w:szCs w:val="16"/>
        </w:rPr>
      </w:pPr>
    </w:p>
    <w:p w:rsidR="00D67972" w:rsidRDefault="00D67972" w:rsidP="00087D69">
      <w:pPr>
        <w:jc w:val="center"/>
        <w:rPr>
          <w:rFonts w:ascii="Arial" w:hAnsi="Arial" w:cs="Arial"/>
          <w:sz w:val="16"/>
          <w:szCs w:val="16"/>
        </w:rPr>
      </w:pPr>
    </w:p>
    <w:p w:rsidR="009A064E" w:rsidRDefault="009A064E" w:rsidP="00087D69">
      <w:pPr>
        <w:jc w:val="center"/>
        <w:rPr>
          <w:rFonts w:ascii="Arial" w:hAnsi="Arial" w:cs="Arial"/>
          <w:sz w:val="16"/>
          <w:szCs w:val="16"/>
        </w:rPr>
      </w:pPr>
    </w:p>
    <w:p w:rsidR="009A064E" w:rsidRPr="00E241DB" w:rsidRDefault="009A064E" w:rsidP="00087D69">
      <w:pPr>
        <w:jc w:val="center"/>
        <w:rPr>
          <w:rFonts w:ascii="Arial" w:hAnsi="Arial" w:cs="Arial"/>
          <w:sz w:val="16"/>
          <w:szCs w:val="16"/>
        </w:rPr>
      </w:pPr>
    </w:p>
    <w:p w:rsidR="00F305DC" w:rsidRPr="002A5845" w:rsidRDefault="00F305DC" w:rsidP="002A5845">
      <w:pPr>
        <w:tabs>
          <w:tab w:val="left" w:pos="3945"/>
          <w:tab w:val="center" w:pos="4504"/>
        </w:tabs>
        <w:spacing w:before="0" w:after="0"/>
        <w:contextualSpacing/>
        <w:jc w:val="center"/>
        <w:rPr>
          <w:rFonts w:ascii="Arial" w:hAnsi="Arial" w:cs="Arial"/>
          <w:sz w:val="96"/>
          <w:szCs w:val="96"/>
          <w:lang w:val="en-GB"/>
        </w:rPr>
      </w:pPr>
      <w:r w:rsidRPr="002A5845">
        <w:rPr>
          <w:rFonts w:ascii="Arial" w:hAnsi="Arial" w:cs="Arial"/>
          <w:sz w:val="96"/>
          <w:szCs w:val="96"/>
          <w:lang w:val="en-GB"/>
        </w:rPr>
        <w:t>CHAPTER 1</w:t>
      </w:r>
    </w:p>
    <w:p w:rsidR="002A5845" w:rsidRDefault="002A5845" w:rsidP="00087D69">
      <w:pPr>
        <w:spacing w:before="0" w:after="0"/>
        <w:contextualSpacing/>
        <w:jc w:val="center"/>
        <w:rPr>
          <w:rFonts w:ascii="Arial" w:hAnsi="Arial" w:cs="Arial"/>
          <w:sz w:val="96"/>
          <w:szCs w:val="96"/>
          <w:lang w:val="en-GB"/>
        </w:rPr>
      </w:pPr>
    </w:p>
    <w:p w:rsidR="002A5845" w:rsidRDefault="00F305DC" w:rsidP="002A5845">
      <w:pPr>
        <w:spacing w:before="0" w:after="0"/>
        <w:contextualSpacing/>
        <w:jc w:val="center"/>
        <w:rPr>
          <w:rFonts w:ascii="Arial" w:hAnsi="Arial" w:cs="Arial"/>
          <w:sz w:val="96"/>
          <w:szCs w:val="96"/>
          <w:lang w:val="en-GB"/>
        </w:rPr>
      </w:pPr>
      <w:r w:rsidRPr="002A5845">
        <w:rPr>
          <w:rFonts w:ascii="Arial" w:hAnsi="Arial" w:cs="Arial"/>
          <w:sz w:val="96"/>
          <w:szCs w:val="96"/>
          <w:lang w:val="en-GB"/>
        </w:rPr>
        <w:t xml:space="preserve">MAYOR’S </w:t>
      </w:r>
    </w:p>
    <w:p w:rsidR="002A5845" w:rsidRDefault="00F305DC" w:rsidP="00087D69">
      <w:pPr>
        <w:spacing w:before="0" w:after="0"/>
        <w:contextualSpacing/>
        <w:jc w:val="center"/>
        <w:rPr>
          <w:rFonts w:ascii="Arial" w:hAnsi="Arial" w:cs="Arial"/>
          <w:sz w:val="96"/>
          <w:szCs w:val="96"/>
          <w:lang w:val="en-GB"/>
        </w:rPr>
      </w:pPr>
      <w:r w:rsidRPr="002A5845">
        <w:rPr>
          <w:rFonts w:ascii="Arial" w:hAnsi="Arial" w:cs="Arial"/>
          <w:sz w:val="96"/>
          <w:szCs w:val="96"/>
          <w:lang w:val="en-GB"/>
        </w:rPr>
        <w:t xml:space="preserve">FOREWORD AND </w:t>
      </w:r>
    </w:p>
    <w:p w:rsidR="002A5845" w:rsidRDefault="002A5845" w:rsidP="00087D69">
      <w:pPr>
        <w:spacing w:before="0" w:after="0"/>
        <w:contextualSpacing/>
        <w:jc w:val="center"/>
        <w:rPr>
          <w:rFonts w:ascii="Arial" w:hAnsi="Arial" w:cs="Arial"/>
          <w:sz w:val="96"/>
          <w:szCs w:val="96"/>
          <w:lang w:val="en-GB"/>
        </w:rPr>
      </w:pPr>
    </w:p>
    <w:p w:rsidR="00A56ACB" w:rsidRPr="00E241DB" w:rsidRDefault="00F305DC" w:rsidP="00087D69">
      <w:pPr>
        <w:spacing w:before="0" w:after="0"/>
        <w:contextualSpacing/>
        <w:jc w:val="center"/>
        <w:rPr>
          <w:rFonts w:ascii="Arial" w:hAnsi="Arial" w:cs="Arial"/>
          <w:sz w:val="16"/>
          <w:szCs w:val="16"/>
          <w:lang w:val="en-GB"/>
        </w:rPr>
        <w:sectPr w:rsidR="00A56ACB" w:rsidRPr="00E241DB" w:rsidSect="00397F99">
          <w:headerReference w:type="even" r:id="rId9"/>
          <w:headerReference w:type="default" r:id="rId10"/>
          <w:footerReference w:type="even" r:id="rId11"/>
          <w:footerReference w:type="default" r:id="rId12"/>
          <w:headerReference w:type="first" r:id="rId13"/>
          <w:footerReference w:type="first" r:id="rId14"/>
          <w:pgSz w:w="12240" w:h="15840"/>
          <w:pgMar w:top="1530" w:right="1530" w:bottom="1440" w:left="1701" w:header="709" w:footer="428" w:gutter="0"/>
          <w:pgNumType w:start="0"/>
          <w:cols w:space="708"/>
          <w:titlePg/>
          <w:docGrid w:linePitch="360"/>
        </w:sectPr>
      </w:pPr>
      <w:r w:rsidRPr="002A5845">
        <w:rPr>
          <w:rFonts w:ascii="Arial" w:hAnsi="Arial" w:cs="Arial"/>
          <w:sz w:val="96"/>
          <w:szCs w:val="96"/>
          <w:lang w:val="en-GB"/>
        </w:rPr>
        <w:t>EXUCUTIVE SUMMARY</w:t>
      </w:r>
      <w:r w:rsidR="00A56ACB" w:rsidRPr="00E241DB">
        <w:rPr>
          <w:rFonts w:ascii="Arial" w:hAnsi="Arial" w:cs="Arial"/>
          <w:sz w:val="16"/>
          <w:szCs w:val="16"/>
          <w:lang w:val="en-GB"/>
        </w:rPr>
        <w:br w:type="page"/>
      </w:r>
    </w:p>
    <w:p w:rsidR="00A56ACB" w:rsidRPr="00AA64B7" w:rsidRDefault="00A56ACB" w:rsidP="00087D69">
      <w:pPr>
        <w:pStyle w:val="Heading1"/>
        <w:spacing w:before="0"/>
        <w:contextualSpacing/>
        <w:jc w:val="center"/>
        <w:rPr>
          <w:rFonts w:ascii="Arial" w:hAnsi="Arial" w:cs="Arial"/>
          <w:sz w:val="24"/>
          <w:szCs w:val="24"/>
          <w:lang w:val="en-GB"/>
        </w:rPr>
      </w:pPr>
      <w:bookmarkStart w:id="2" w:name="_Toc331763619"/>
      <w:r w:rsidRPr="00AA64B7">
        <w:rPr>
          <w:rFonts w:ascii="Arial" w:hAnsi="Arial" w:cs="Arial"/>
          <w:sz w:val="24"/>
          <w:szCs w:val="24"/>
          <w:lang w:val="en-GB"/>
        </w:rPr>
        <w:lastRenderedPageBreak/>
        <w:t>CHAPTER 1 – MAYOR’S FOREWORD AND EXECUTIVE SUMMARY</w:t>
      </w:r>
      <w:bookmarkEnd w:id="2"/>
    </w:p>
    <w:p w:rsidR="00A56ACB" w:rsidRPr="00AA64B7" w:rsidRDefault="00A56ACB" w:rsidP="00087D69">
      <w:pPr>
        <w:spacing w:before="0" w:after="0"/>
        <w:contextualSpacing/>
        <w:jc w:val="center"/>
        <w:rPr>
          <w:rFonts w:ascii="Arial" w:hAnsi="Arial" w:cs="Arial"/>
          <w:sz w:val="24"/>
          <w:szCs w:val="24"/>
        </w:rPr>
      </w:pPr>
    </w:p>
    <w:p w:rsidR="00A56ACB" w:rsidRPr="002A5845" w:rsidRDefault="00A56ACB" w:rsidP="00087D69">
      <w:pPr>
        <w:pStyle w:val="Heading2"/>
        <w:spacing w:before="0"/>
        <w:contextualSpacing/>
        <w:jc w:val="center"/>
        <w:rPr>
          <w:rFonts w:ascii="Arial" w:hAnsi="Arial" w:cs="Arial"/>
          <w:b/>
          <w:color w:val="000000" w:themeColor="text1"/>
          <w:sz w:val="24"/>
          <w:szCs w:val="24"/>
          <w:lang w:val="en-GB"/>
        </w:rPr>
      </w:pPr>
      <w:bookmarkStart w:id="3" w:name="_Toc331763620"/>
      <w:r w:rsidRPr="002A5845">
        <w:rPr>
          <w:rFonts w:ascii="Arial" w:hAnsi="Arial" w:cs="Arial"/>
          <w:b/>
          <w:color w:val="000000" w:themeColor="text1"/>
          <w:sz w:val="24"/>
          <w:szCs w:val="24"/>
          <w:lang w:val="en-GB"/>
        </w:rPr>
        <w:t xml:space="preserve">COMPONENT A: </w:t>
      </w:r>
      <w:r w:rsidR="005C570C" w:rsidRPr="002A5845">
        <w:rPr>
          <w:rFonts w:ascii="Arial" w:hAnsi="Arial" w:cs="Arial"/>
          <w:b/>
          <w:color w:val="000000" w:themeColor="text1"/>
          <w:sz w:val="24"/>
          <w:szCs w:val="24"/>
          <w:lang w:val="en-GB"/>
        </w:rPr>
        <w:t>1.1.</w:t>
      </w:r>
      <w:r w:rsidRPr="002A5845">
        <w:rPr>
          <w:rFonts w:ascii="Arial" w:hAnsi="Arial" w:cs="Arial"/>
          <w:b/>
          <w:color w:val="000000" w:themeColor="text1"/>
          <w:sz w:val="24"/>
          <w:szCs w:val="24"/>
          <w:lang w:val="en-GB"/>
        </w:rPr>
        <w:t>MAYOR’S FOREWORD</w:t>
      </w:r>
      <w:bookmarkEnd w:id="3"/>
    </w:p>
    <w:p w:rsidR="001906CF" w:rsidRDefault="001906CF" w:rsidP="001906CF">
      <w:pPr>
        <w:jc w:val="center"/>
        <w:rPr>
          <w:rFonts w:cs="Arial"/>
          <w:b/>
          <w:color w:val="FF0000"/>
          <w:sz w:val="24"/>
          <w:szCs w:val="24"/>
          <w:u w:val="single"/>
          <w:lang w:val="en-ZA"/>
        </w:rPr>
      </w:pPr>
      <w:r>
        <w:rPr>
          <w:rFonts w:cs="Arial"/>
          <w:b/>
          <w:noProof/>
          <w:color w:val="FF0000"/>
          <w:sz w:val="24"/>
          <w:szCs w:val="24"/>
          <w:u w:val="single"/>
          <w:lang w:val="en-ZA" w:eastAsia="en-ZA" w:bidi="ar-SA"/>
        </w:rPr>
        <w:drawing>
          <wp:inline distT="0" distB="0" distL="0" distR="0">
            <wp:extent cx="3830657" cy="4284000"/>
            <wp:effectExtent l="19050" t="0" r="0" b="0"/>
            <wp:docPr id="11" name="Picture 2" descr="C:\Users\sukazim\Documents\2016-2017 Annual Report\2017 CLLR Photos\2016-09-27-11-37-28-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kazim\Documents\2016-2017 Annual Report\2017 CLLR Photos\2016-09-27-11-37-28-145.jpg"/>
                    <pic:cNvPicPr>
                      <a:picLocks noChangeAspect="1" noChangeArrowheads="1"/>
                    </pic:cNvPicPr>
                  </pic:nvPicPr>
                  <pic:blipFill>
                    <a:blip r:embed="rId15" cstate="print"/>
                    <a:srcRect/>
                    <a:stretch>
                      <a:fillRect/>
                    </a:stretch>
                  </pic:blipFill>
                  <pic:spPr bwMode="auto">
                    <a:xfrm>
                      <a:off x="0" y="0"/>
                      <a:ext cx="3830657" cy="4284000"/>
                    </a:xfrm>
                    <a:prstGeom prst="rect">
                      <a:avLst/>
                    </a:prstGeom>
                    <a:noFill/>
                    <a:ln w="9525">
                      <a:noFill/>
                      <a:miter lim="800000"/>
                      <a:headEnd/>
                      <a:tailEnd/>
                    </a:ln>
                  </pic:spPr>
                </pic:pic>
              </a:graphicData>
            </a:graphic>
          </wp:inline>
        </w:drawing>
      </w:r>
    </w:p>
    <w:p w:rsidR="001906CF" w:rsidRPr="001906CF" w:rsidRDefault="001906CF" w:rsidP="001906CF">
      <w:pPr>
        <w:jc w:val="center"/>
        <w:rPr>
          <w:rFonts w:cs="Arial"/>
          <w:b/>
          <w:color w:val="FF0000"/>
          <w:sz w:val="24"/>
          <w:szCs w:val="24"/>
          <w:u w:val="single"/>
          <w:lang w:val="en-ZA"/>
        </w:rPr>
      </w:pPr>
    </w:p>
    <w:p w:rsidR="001906CF" w:rsidRPr="000003D2" w:rsidRDefault="001906CF" w:rsidP="001906CF">
      <w:pPr>
        <w:spacing w:line="360" w:lineRule="auto"/>
        <w:rPr>
          <w:rFonts w:ascii="Times New Roman" w:hAnsi="Times New Roman"/>
          <w:szCs w:val="24"/>
        </w:rPr>
      </w:pPr>
      <w:r w:rsidRPr="000003D2">
        <w:rPr>
          <w:rFonts w:ascii="Times New Roman" w:hAnsi="Times New Roman"/>
          <w:szCs w:val="24"/>
        </w:rPr>
        <w:t xml:space="preserve"> Let me take this opportunity together with the Council to thank the people of eDumbe whole heartedly for affording us the opportunity to lead the municipality for a period of five years. This financial year is my first years reporting as a Mayor of eDumbe Municipality .I wish also to extend my gratitude thanks to the management and staff of eDumbe for their magnitude support to Council and helping us in bringing change to the people of eDumbe. One of the pillars of Democratic Governance is good governance which is strictly uncorrupted, transparent and cares for its clients. I am delighted to say that as Council, we tried our level best to regard people of eDumbe municipality as our clients. It is very crucial to always refer to this in order to accomplish the constitutional mandate of the éDumbe Municipality as prescribed in the constitution of South Africa. This is the time of reporting to the community, our achievements and short comings during 2016/2017 financial year. The municipality has also indicated corrective measures to people of eDumbe to non-achieved targets. The municipality is subscribed to the principle of accountability and democracy since they are the main objectives of local authorities.  This report is based on the four Batho Pele principles which are information, openness and transparency, access and consultation.</w:t>
      </w:r>
    </w:p>
    <w:p w:rsidR="001906CF" w:rsidRPr="000003D2" w:rsidRDefault="001906CF" w:rsidP="001906CF">
      <w:pPr>
        <w:spacing w:line="360" w:lineRule="auto"/>
        <w:rPr>
          <w:rFonts w:ascii="Times New Roman" w:hAnsi="Times New Roman"/>
          <w:szCs w:val="24"/>
        </w:rPr>
      </w:pPr>
    </w:p>
    <w:p w:rsidR="001906CF" w:rsidRPr="000003D2" w:rsidRDefault="001906CF" w:rsidP="001906CF">
      <w:pPr>
        <w:spacing w:line="360" w:lineRule="auto"/>
        <w:rPr>
          <w:rFonts w:ascii="Times New Roman" w:hAnsi="Times New Roman"/>
          <w:szCs w:val="24"/>
        </w:rPr>
      </w:pPr>
      <w:r w:rsidRPr="000003D2">
        <w:rPr>
          <w:rFonts w:ascii="Times New Roman" w:hAnsi="Times New Roman"/>
          <w:szCs w:val="24"/>
        </w:rPr>
        <w:t>This year we have encountered some financial challenges as eDumbe Municipality which impacted negatively on services delivery. However it is impressing that the community is gradually growing in terms of understanding the operations of the municipality even though there are still some challenges. In our IDP Budget road shows we have started to engage with the community on the subject of governance process and budget processes. And in the reporting year I am really delighted to note that there are areas of improvement on the understanding. This is also evident on the level of tolerance in the whole municipal area and even on different political parties.</w:t>
      </w:r>
    </w:p>
    <w:p w:rsidR="001906CF" w:rsidRPr="000003D2" w:rsidRDefault="001906CF" w:rsidP="001906CF">
      <w:pPr>
        <w:spacing w:line="360" w:lineRule="auto"/>
        <w:rPr>
          <w:rFonts w:ascii="Times New Roman" w:hAnsi="Times New Roman"/>
          <w:szCs w:val="24"/>
        </w:rPr>
      </w:pPr>
      <w:r w:rsidRPr="000003D2">
        <w:rPr>
          <w:rFonts w:ascii="Times New Roman" w:hAnsi="Times New Roman"/>
          <w:szCs w:val="24"/>
        </w:rPr>
        <w:t>I also wish to appreciate the political leadership of éDumbe municipality for putting people first and for considering prioritizing the needs of the people over their political parties. During IDP road shows people are talking about similar issues which are; roads, electricity, Town Development (Shopping Mall) water, water borne sewerage system and business development. These issues are at the top priority list of the municipality. We are busy with Zululand District Municipality looking at the issue of water borne sewerage system in our municipality and we have also engaged Cogta and National Minister for water and sanitation.in this regard.</w:t>
      </w:r>
    </w:p>
    <w:p w:rsidR="001906CF" w:rsidRPr="000003D2" w:rsidRDefault="001906CF" w:rsidP="001906CF">
      <w:pPr>
        <w:spacing w:line="360" w:lineRule="auto"/>
        <w:rPr>
          <w:rFonts w:ascii="Times New Roman" w:hAnsi="Times New Roman"/>
          <w:szCs w:val="24"/>
        </w:rPr>
      </w:pPr>
      <w:r w:rsidRPr="000003D2">
        <w:rPr>
          <w:rFonts w:ascii="Times New Roman" w:hAnsi="Times New Roman"/>
          <w:szCs w:val="24"/>
        </w:rPr>
        <w:t xml:space="preserve">As a political head of this institution I wish to applaud the Speaker of Council for making sure that the council sit and consider all items on the agenda, to afford all councillors an opportunity to deliberate on the items without any prejudice. I wish also to appreciate the support and advice from the Deputy Mayor, it is very important to have somebody who understands his role like my deputy Mayor. The Hon Deputy Mayor has been supportive and he knew when to assume responsibility of a mayor. Our Executive Members have always been objective and able to link our programmes with the Provincial programmes. MPAC Chairperson and the whole committee have been very vocal on issues of good governance and financial administration on the municipality. The Council as a whole is a developing Council and has an interest of people at heart. </w:t>
      </w:r>
    </w:p>
    <w:p w:rsidR="001906CF" w:rsidRPr="000003D2" w:rsidRDefault="001906CF" w:rsidP="001906CF">
      <w:pPr>
        <w:spacing w:line="360" w:lineRule="auto"/>
        <w:rPr>
          <w:rFonts w:ascii="Times New Roman" w:hAnsi="Times New Roman"/>
          <w:b/>
          <w:szCs w:val="24"/>
          <w:u w:val="single"/>
        </w:rPr>
      </w:pPr>
      <w:r w:rsidRPr="000003D2">
        <w:rPr>
          <w:rFonts w:ascii="Times New Roman" w:hAnsi="Times New Roman"/>
          <w:b/>
          <w:szCs w:val="24"/>
          <w:u w:val="single"/>
        </w:rPr>
        <w:t xml:space="preserve">GOOD GOVERNANCE </w:t>
      </w:r>
    </w:p>
    <w:p w:rsidR="001906CF" w:rsidRPr="000003D2" w:rsidRDefault="001906CF" w:rsidP="001906CF">
      <w:pPr>
        <w:spacing w:line="360" w:lineRule="auto"/>
        <w:rPr>
          <w:rFonts w:ascii="Times New Roman" w:hAnsi="Times New Roman"/>
          <w:szCs w:val="24"/>
        </w:rPr>
      </w:pPr>
      <w:r w:rsidRPr="000003D2">
        <w:rPr>
          <w:rFonts w:ascii="Times New Roman" w:hAnsi="Times New Roman"/>
          <w:szCs w:val="24"/>
        </w:rPr>
        <w:t xml:space="preserve">This financial year we have experienced an improvement in our governance systems. One will remember that in the last report it was noted that we are short of policies more especially on IT and the implementation of the existing policies. This financial year about 26 IT policies have been approved by the Council and most of them are implemented. The municipality has used effectively the IGR Structure and Treasury and have also implemented the credibility of the information by making it a standing item on our Exco and Council agenda which check the credibility and reliability of the information on the agenda. We have also updated our financial policies as per the MFMA. </w:t>
      </w:r>
    </w:p>
    <w:p w:rsidR="001906CF" w:rsidRPr="000003D2" w:rsidRDefault="001906CF" w:rsidP="001906CF">
      <w:pPr>
        <w:spacing w:line="360" w:lineRule="auto"/>
        <w:rPr>
          <w:rFonts w:ascii="Times New Roman" w:hAnsi="Times New Roman"/>
          <w:b/>
          <w:szCs w:val="24"/>
          <w:u w:val="single"/>
        </w:rPr>
      </w:pPr>
      <w:r w:rsidRPr="000003D2">
        <w:rPr>
          <w:rFonts w:ascii="Times New Roman" w:hAnsi="Times New Roman"/>
          <w:b/>
          <w:szCs w:val="24"/>
          <w:u w:val="single"/>
        </w:rPr>
        <w:t>PUBLIC PARTICIPATION</w:t>
      </w:r>
    </w:p>
    <w:p w:rsidR="001906CF" w:rsidRPr="000003D2" w:rsidRDefault="001906CF" w:rsidP="001906CF">
      <w:pPr>
        <w:spacing w:line="360" w:lineRule="auto"/>
        <w:rPr>
          <w:rFonts w:ascii="Times New Roman" w:hAnsi="Times New Roman"/>
          <w:szCs w:val="24"/>
        </w:rPr>
      </w:pPr>
      <w:r w:rsidRPr="000003D2">
        <w:rPr>
          <w:rFonts w:ascii="Times New Roman" w:hAnsi="Times New Roman"/>
          <w:szCs w:val="24"/>
        </w:rPr>
        <w:t>The municipality has sustained its principles on the active participation of the community on the municipal programmes. We have conducted 18 IDP izimbizo to ensure that the community understand the plans of the municipality and approve those plans. We have also deployed our entire senior managers and managers to the war rooms; we enjoy the support of the Office of the Premier through Sukuma Sakhe initiative.</w:t>
      </w:r>
    </w:p>
    <w:p w:rsidR="001906CF" w:rsidRPr="000003D2" w:rsidRDefault="001906CF" w:rsidP="001906CF">
      <w:pPr>
        <w:spacing w:line="360" w:lineRule="auto"/>
        <w:rPr>
          <w:rFonts w:ascii="Times New Roman" w:hAnsi="Times New Roman"/>
          <w:b/>
          <w:szCs w:val="24"/>
          <w:u w:val="single"/>
        </w:rPr>
      </w:pPr>
      <w:r w:rsidRPr="000003D2">
        <w:rPr>
          <w:rFonts w:ascii="Times New Roman" w:hAnsi="Times New Roman"/>
          <w:b/>
          <w:szCs w:val="24"/>
          <w:u w:val="single"/>
        </w:rPr>
        <w:t xml:space="preserve">BASIC SERVICE DELIVERY </w:t>
      </w:r>
    </w:p>
    <w:p w:rsidR="001906CF" w:rsidRPr="000003D2" w:rsidRDefault="001906CF" w:rsidP="001906CF">
      <w:pPr>
        <w:spacing w:line="360" w:lineRule="auto"/>
        <w:rPr>
          <w:rFonts w:ascii="Times New Roman" w:hAnsi="Times New Roman"/>
          <w:szCs w:val="24"/>
        </w:rPr>
      </w:pPr>
      <w:r w:rsidRPr="000003D2">
        <w:rPr>
          <w:rFonts w:ascii="Times New Roman" w:hAnsi="Times New Roman"/>
          <w:szCs w:val="24"/>
        </w:rPr>
        <w:t>Based on our commitment we have been playing a very active oversight role to ensure the flow of service delivery to our people. We have noticed that there is a slow movement of projects and we made our intervention to the municipal manager which resulted to the appointment of the consultants to do a programme management of all our projects. We have no doubt that this will fast tract the projects implementation. We are also glad to report that most of our projects were completed even though there were challenges on other projects.</w:t>
      </w:r>
    </w:p>
    <w:p w:rsidR="001906CF" w:rsidRPr="000003D2" w:rsidRDefault="001906CF" w:rsidP="001906CF">
      <w:pPr>
        <w:spacing w:line="360" w:lineRule="auto"/>
        <w:rPr>
          <w:rFonts w:ascii="Times New Roman" w:hAnsi="Times New Roman"/>
          <w:szCs w:val="24"/>
        </w:rPr>
      </w:pPr>
      <w:r w:rsidRPr="000003D2">
        <w:rPr>
          <w:rFonts w:ascii="Times New Roman" w:hAnsi="Times New Roman"/>
          <w:szCs w:val="24"/>
        </w:rPr>
        <w:t xml:space="preserve"> In 2015/2016 financial year, we continued focusing on Regravelling of roads in our surrounding rural areas, construction of crèches and building of community halls. Some of the projects could not be finished since the budget is limited. Iam glad to report that the Small Town Rehabilitation Programme for eDumbe Municipality has been approved by Cogta in 2016/2017 financial year. The project will start very soon. This financial year (2016/2017) we completed the following projects.</w:t>
      </w:r>
    </w:p>
    <w:p w:rsidR="001906CF" w:rsidRPr="000003D2" w:rsidRDefault="001906CF" w:rsidP="003950A1">
      <w:pPr>
        <w:pStyle w:val="ListParagraph"/>
        <w:numPr>
          <w:ilvl w:val="0"/>
          <w:numId w:val="19"/>
        </w:numPr>
        <w:shd w:val="clear" w:color="auto" w:fill="548DD4" w:themeFill="text2" w:themeFillTint="99"/>
        <w:spacing w:before="0" w:after="0" w:line="360" w:lineRule="auto"/>
        <w:ind w:left="360"/>
        <w:rPr>
          <w:rFonts w:ascii="Times New Roman" w:hAnsi="Times New Roman"/>
          <w:sz w:val="24"/>
          <w:szCs w:val="24"/>
        </w:rPr>
      </w:pPr>
      <w:r w:rsidRPr="000003D2">
        <w:rPr>
          <w:rFonts w:ascii="Times New Roman" w:hAnsi="Times New Roman"/>
          <w:sz w:val="24"/>
          <w:szCs w:val="24"/>
        </w:rPr>
        <w:t>Rehabilitated Kerk Street ( 410 m )</w:t>
      </w:r>
    </w:p>
    <w:p w:rsidR="001906CF" w:rsidRPr="000003D2" w:rsidRDefault="001906CF" w:rsidP="003950A1">
      <w:pPr>
        <w:pStyle w:val="ListParagraph"/>
        <w:numPr>
          <w:ilvl w:val="0"/>
          <w:numId w:val="19"/>
        </w:numPr>
        <w:shd w:val="clear" w:color="auto" w:fill="548DD4" w:themeFill="text2" w:themeFillTint="99"/>
        <w:spacing w:before="0" w:after="0" w:line="360" w:lineRule="auto"/>
        <w:ind w:left="360"/>
        <w:rPr>
          <w:rFonts w:ascii="Times New Roman" w:hAnsi="Times New Roman"/>
          <w:sz w:val="24"/>
          <w:szCs w:val="24"/>
        </w:rPr>
      </w:pPr>
      <w:r w:rsidRPr="000003D2">
        <w:rPr>
          <w:rFonts w:ascii="Times New Roman" w:hAnsi="Times New Roman"/>
          <w:sz w:val="24"/>
          <w:szCs w:val="24"/>
        </w:rPr>
        <w:t>Electrified Mncelwini ( Ward 3:Phase 3)</w:t>
      </w:r>
    </w:p>
    <w:p w:rsidR="001906CF" w:rsidRPr="000003D2" w:rsidRDefault="001906CF" w:rsidP="003950A1">
      <w:pPr>
        <w:pStyle w:val="ListParagraph"/>
        <w:numPr>
          <w:ilvl w:val="0"/>
          <w:numId w:val="19"/>
        </w:numPr>
        <w:shd w:val="clear" w:color="auto" w:fill="548DD4" w:themeFill="text2" w:themeFillTint="99"/>
        <w:spacing w:before="0" w:after="0" w:line="360" w:lineRule="auto"/>
        <w:ind w:left="360"/>
        <w:rPr>
          <w:rFonts w:ascii="Times New Roman" w:hAnsi="Times New Roman"/>
          <w:sz w:val="24"/>
          <w:szCs w:val="24"/>
        </w:rPr>
      </w:pPr>
      <w:r w:rsidRPr="000003D2">
        <w:rPr>
          <w:rFonts w:ascii="Times New Roman" w:hAnsi="Times New Roman"/>
          <w:sz w:val="24"/>
          <w:szCs w:val="24"/>
        </w:rPr>
        <w:t>Electrified Ntungwini ( Ward 6 )</w:t>
      </w:r>
    </w:p>
    <w:p w:rsidR="001906CF" w:rsidRPr="000003D2" w:rsidRDefault="001906CF" w:rsidP="003950A1">
      <w:pPr>
        <w:pStyle w:val="ListParagraph"/>
        <w:numPr>
          <w:ilvl w:val="0"/>
          <w:numId w:val="19"/>
        </w:numPr>
        <w:shd w:val="clear" w:color="auto" w:fill="548DD4" w:themeFill="text2" w:themeFillTint="99"/>
        <w:spacing w:before="0" w:after="0" w:line="360" w:lineRule="auto"/>
        <w:ind w:left="360"/>
        <w:rPr>
          <w:rFonts w:ascii="Times New Roman" w:hAnsi="Times New Roman"/>
          <w:sz w:val="24"/>
          <w:szCs w:val="24"/>
        </w:rPr>
      </w:pPr>
      <w:r w:rsidRPr="000003D2">
        <w:rPr>
          <w:rFonts w:ascii="Times New Roman" w:hAnsi="Times New Roman"/>
          <w:sz w:val="24"/>
          <w:szCs w:val="24"/>
        </w:rPr>
        <w:t>Electrified Nkembeni  ( Ward 6: Phase 3 )</w:t>
      </w:r>
    </w:p>
    <w:p w:rsidR="001906CF" w:rsidRPr="000003D2" w:rsidRDefault="001906CF" w:rsidP="003950A1">
      <w:pPr>
        <w:pStyle w:val="ListParagraph"/>
        <w:numPr>
          <w:ilvl w:val="0"/>
          <w:numId w:val="19"/>
        </w:numPr>
        <w:shd w:val="clear" w:color="auto" w:fill="548DD4" w:themeFill="text2" w:themeFillTint="99"/>
        <w:spacing w:before="0" w:after="0" w:line="360" w:lineRule="auto"/>
        <w:ind w:left="360"/>
        <w:rPr>
          <w:rFonts w:ascii="Times New Roman" w:hAnsi="Times New Roman"/>
          <w:sz w:val="24"/>
          <w:szCs w:val="24"/>
        </w:rPr>
      </w:pPr>
      <w:r w:rsidRPr="000003D2">
        <w:rPr>
          <w:rFonts w:ascii="Times New Roman" w:hAnsi="Times New Roman"/>
          <w:sz w:val="24"/>
          <w:szCs w:val="24"/>
        </w:rPr>
        <w:t>4 Bilanyoni High Masts</w:t>
      </w:r>
    </w:p>
    <w:p w:rsidR="001906CF" w:rsidRPr="000003D2" w:rsidRDefault="001906CF" w:rsidP="003950A1">
      <w:pPr>
        <w:pStyle w:val="ListParagraph"/>
        <w:numPr>
          <w:ilvl w:val="0"/>
          <w:numId w:val="19"/>
        </w:numPr>
        <w:shd w:val="clear" w:color="auto" w:fill="548DD4" w:themeFill="text2" w:themeFillTint="99"/>
        <w:spacing w:before="0" w:after="0" w:line="360" w:lineRule="auto"/>
        <w:ind w:left="360"/>
        <w:rPr>
          <w:rFonts w:ascii="Times New Roman" w:hAnsi="Times New Roman"/>
          <w:sz w:val="24"/>
          <w:szCs w:val="24"/>
        </w:rPr>
      </w:pPr>
      <w:r w:rsidRPr="000003D2">
        <w:rPr>
          <w:rFonts w:ascii="Times New Roman" w:hAnsi="Times New Roman"/>
          <w:sz w:val="24"/>
          <w:szCs w:val="24"/>
        </w:rPr>
        <w:t>Rehabilitated eDumbe Regional Stadium ( Ward 3 )</w:t>
      </w:r>
    </w:p>
    <w:p w:rsidR="001906CF" w:rsidRPr="000003D2" w:rsidRDefault="001906CF" w:rsidP="003950A1">
      <w:pPr>
        <w:pStyle w:val="ListParagraph"/>
        <w:numPr>
          <w:ilvl w:val="0"/>
          <w:numId w:val="19"/>
        </w:numPr>
        <w:shd w:val="clear" w:color="auto" w:fill="548DD4" w:themeFill="text2" w:themeFillTint="99"/>
        <w:spacing w:before="0" w:after="0" w:line="360" w:lineRule="auto"/>
        <w:ind w:left="360"/>
        <w:rPr>
          <w:rFonts w:ascii="Times New Roman" w:hAnsi="Times New Roman"/>
          <w:sz w:val="24"/>
          <w:szCs w:val="24"/>
        </w:rPr>
      </w:pPr>
      <w:r w:rsidRPr="000003D2">
        <w:rPr>
          <w:rFonts w:ascii="Times New Roman" w:hAnsi="Times New Roman"/>
          <w:sz w:val="24"/>
          <w:szCs w:val="24"/>
        </w:rPr>
        <w:t>Completed Bhadeni Stadium ( Ward 6 )</w:t>
      </w:r>
    </w:p>
    <w:p w:rsidR="001906CF" w:rsidRPr="000003D2" w:rsidRDefault="001906CF" w:rsidP="003950A1">
      <w:pPr>
        <w:pStyle w:val="ListParagraph"/>
        <w:numPr>
          <w:ilvl w:val="0"/>
          <w:numId w:val="19"/>
        </w:numPr>
        <w:shd w:val="clear" w:color="auto" w:fill="548DD4" w:themeFill="text2" w:themeFillTint="99"/>
        <w:spacing w:before="0" w:after="0" w:line="360" w:lineRule="auto"/>
        <w:ind w:left="360"/>
        <w:rPr>
          <w:rFonts w:ascii="Times New Roman" w:hAnsi="Times New Roman"/>
          <w:sz w:val="24"/>
          <w:szCs w:val="24"/>
        </w:rPr>
      </w:pPr>
      <w:r w:rsidRPr="000003D2">
        <w:rPr>
          <w:rFonts w:ascii="Times New Roman" w:hAnsi="Times New Roman"/>
          <w:sz w:val="24"/>
          <w:szCs w:val="24"/>
        </w:rPr>
        <w:t>Completed Bhadeni Hall ( Ward 6 )</w:t>
      </w:r>
    </w:p>
    <w:p w:rsidR="001906CF" w:rsidRPr="000003D2" w:rsidRDefault="001906CF" w:rsidP="003950A1">
      <w:pPr>
        <w:pStyle w:val="ListParagraph"/>
        <w:numPr>
          <w:ilvl w:val="0"/>
          <w:numId w:val="19"/>
        </w:numPr>
        <w:shd w:val="clear" w:color="auto" w:fill="548DD4" w:themeFill="text2" w:themeFillTint="99"/>
        <w:spacing w:before="0" w:after="0" w:line="360" w:lineRule="auto"/>
        <w:ind w:left="360"/>
        <w:rPr>
          <w:rFonts w:ascii="Times New Roman" w:hAnsi="Times New Roman"/>
          <w:sz w:val="24"/>
          <w:szCs w:val="24"/>
        </w:rPr>
      </w:pPr>
      <w:r w:rsidRPr="000003D2">
        <w:rPr>
          <w:rFonts w:ascii="Times New Roman" w:hAnsi="Times New Roman"/>
          <w:sz w:val="24"/>
          <w:szCs w:val="24"/>
        </w:rPr>
        <w:t>Completed Nhlakanipho Hall ( Ward 8 )</w:t>
      </w:r>
    </w:p>
    <w:p w:rsidR="001906CF" w:rsidRPr="000003D2" w:rsidRDefault="001906CF" w:rsidP="001906CF">
      <w:pPr>
        <w:spacing w:line="360" w:lineRule="auto"/>
        <w:rPr>
          <w:rFonts w:ascii="Times New Roman" w:hAnsi="Times New Roman"/>
          <w:szCs w:val="24"/>
        </w:rPr>
      </w:pPr>
    </w:p>
    <w:p w:rsidR="001906CF" w:rsidRPr="000003D2" w:rsidRDefault="001906CF" w:rsidP="001906CF">
      <w:pPr>
        <w:spacing w:line="360" w:lineRule="auto"/>
        <w:rPr>
          <w:rFonts w:ascii="Times New Roman" w:hAnsi="Times New Roman"/>
          <w:b/>
          <w:szCs w:val="24"/>
        </w:rPr>
      </w:pPr>
      <w:r w:rsidRPr="000003D2">
        <w:rPr>
          <w:rFonts w:ascii="Times New Roman" w:hAnsi="Times New Roman"/>
          <w:szCs w:val="24"/>
        </w:rPr>
        <w:t>During 2014/2015 financial year the municipal pound was constructed and pound caretaker was also appointed but there is still a challenge for the pound to be more operational because the municipality still needs to gazette by-laws. The formalisation of Mangosuthu Township which was reported in 2013/2014 financial year has not been approved however the process is still on pipeline. The municipality needs to get buy in from the community before the matter becomes final. This exercise will include a lot of public participation and public education complying with the site designs and</w:t>
      </w:r>
      <w:r w:rsidRPr="000003D2">
        <w:rPr>
          <w:rFonts w:ascii="Times New Roman" w:hAnsi="Times New Roman"/>
          <w:b/>
          <w:szCs w:val="24"/>
        </w:rPr>
        <w:t xml:space="preserve"> </w:t>
      </w:r>
      <w:r w:rsidRPr="000003D2">
        <w:rPr>
          <w:rFonts w:ascii="Times New Roman" w:hAnsi="Times New Roman"/>
          <w:szCs w:val="24"/>
        </w:rPr>
        <w:t>payment of services.</w:t>
      </w:r>
      <w:r w:rsidRPr="000003D2">
        <w:rPr>
          <w:rFonts w:ascii="Times New Roman" w:hAnsi="Times New Roman"/>
          <w:b/>
          <w:szCs w:val="24"/>
        </w:rPr>
        <w:t xml:space="preserve">  </w:t>
      </w:r>
    </w:p>
    <w:p w:rsidR="001906CF" w:rsidRPr="000003D2" w:rsidRDefault="001906CF" w:rsidP="001906CF">
      <w:pPr>
        <w:spacing w:line="360" w:lineRule="auto"/>
        <w:rPr>
          <w:rFonts w:ascii="Times New Roman" w:hAnsi="Times New Roman"/>
          <w:b/>
          <w:szCs w:val="24"/>
          <w:u w:val="single"/>
        </w:rPr>
      </w:pPr>
      <w:r w:rsidRPr="000003D2">
        <w:rPr>
          <w:rFonts w:ascii="Times New Roman" w:hAnsi="Times New Roman"/>
          <w:b/>
          <w:szCs w:val="24"/>
          <w:u w:val="single"/>
        </w:rPr>
        <w:t xml:space="preserve">FINANCIAL VIABILITY </w:t>
      </w:r>
    </w:p>
    <w:p w:rsidR="001906CF" w:rsidRPr="000003D2" w:rsidRDefault="001906CF" w:rsidP="001906CF">
      <w:pPr>
        <w:spacing w:line="360" w:lineRule="auto"/>
        <w:rPr>
          <w:rFonts w:ascii="Times New Roman" w:hAnsi="Times New Roman"/>
          <w:szCs w:val="24"/>
        </w:rPr>
      </w:pPr>
      <w:r w:rsidRPr="000003D2">
        <w:rPr>
          <w:rFonts w:ascii="Times New Roman" w:hAnsi="Times New Roman"/>
          <w:szCs w:val="24"/>
        </w:rPr>
        <w:t>As the Political head of the financial expenditure, I have played the oversight and have presented to council the section 71 reports and attended meetings with Auditor General and the Treasury trying to understand the reported gaps and encouraged the Municipal Manager and the CFO to improve the controls.  We are experiencing financial challenges with regard to the following:</w:t>
      </w:r>
    </w:p>
    <w:p w:rsidR="001906CF" w:rsidRPr="000003D2" w:rsidRDefault="001906CF" w:rsidP="003950A1">
      <w:pPr>
        <w:pStyle w:val="ListParagraph"/>
        <w:numPr>
          <w:ilvl w:val="0"/>
          <w:numId w:val="38"/>
        </w:numPr>
        <w:spacing w:before="0" w:line="360" w:lineRule="auto"/>
        <w:rPr>
          <w:rFonts w:ascii="Times New Roman" w:hAnsi="Times New Roman"/>
          <w:szCs w:val="24"/>
        </w:rPr>
      </w:pPr>
      <w:r w:rsidRPr="000003D2">
        <w:rPr>
          <w:rFonts w:ascii="Times New Roman" w:hAnsi="Times New Roman"/>
          <w:szCs w:val="24"/>
        </w:rPr>
        <w:t>Revenue Collection.</w:t>
      </w:r>
    </w:p>
    <w:p w:rsidR="001906CF" w:rsidRPr="000003D2" w:rsidRDefault="001906CF" w:rsidP="003950A1">
      <w:pPr>
        <w:pStyle w:val="ListParagraph"/>
        <w:numPr>
          <w:ilvl w:val="0"/>
          <w:numId w:val="38"/>
        </w:numPr>
        <w:spacing w:before="0" w:line="360" w:lineRule="auto"/>
        <w:rPr>
          <w:rFonts w:ascii="Times New Roman" w:hAnsi="Times New Roman"/>
          <w:szCs w:val="24"/>
        </w:rPr>
      </w:pPr>
      <w:r w:rsidRPr="000003D2">
        <w:rPr>
          <w:rFonts w:cs="Calibri"/>
        </w:rPr>
        <w:t>Indigent register not updated.</w:t>
      </w:r>
    </w:p>
    <w:p w:rsidR="001906CF" w:rsidRPr="000003D2" w:rsidRDefault="001906CF" w:rsidP="003950A1">
      <w:pPr>
        <w:pStyle w:val="ListParagraph"/>
        <w:numPr>
          <w:ilvl w:val="0"/>
          <w:numId w:val="38"/>
        </w:numPr>
        <w:spacing w:before="0" w:line="360" w:lineRule="auto"/>
        <w:rPr>
          <w:rFonts w:ascii="Times New Roman" w:hAnsi="Times New Roman"/>
          <w:szCs w:val="24"/>
        </w:rPr>
      </w:pPr>
      <w:r w:rsidRPr="000003D2">
        <w:rPr>
          <w:rFonts w:cs="Calibri"/>
        </w:rPr>
        <w:t>Electricity outages.</w:t>
      </w:r>
    </w:p>
    <w:p w:rsidR="001906CF" w:rsidRPr="000003D2" w:rsidRDefault="001906CF" w:rsidP="003950A1">
      <w:pPr>
        <w:pStyle w:val="ListParagraph"/>
        <w:numPr>
          <w:ilvl w:val="0"/>
          <w:numId w:val="38"/>
        </w:numPr>
        <w:spacing w:before="0" w:line="360" w:lineRule="auto"/>
        <w:rPr>
          <w:rFonts w:ascii="Times New Roman" w:hAnsi="Times New Roman"/>
          <w:szCs w:val="24"/>
        </w:rPr>
      </w:pPr>
      <w:r w:rsidRPr="000003D2">
        <w:rPr>
          <w:rFonts w:cs="Calibri"/>
        </w:rPr>
        <w:t xml:space="preserve"> Material losses Electricity.</w:t>
      </w:r>
    </w:p>
    <w:p w:rsidR="001906CF" w:rsidRPr="000003D2" w:rsidRDefault="001906CF" w:rsidP="001906CF">
      <w:pPr>
        <w:spacing w:line="360" w:lineRule="auto"/>
        <w:rPr>
          <w:rFonts w:ascii="Times New Roman" w:hAnsi="Times New Roman"/>
          <w:szCs w:val="24"/>
        </w:rPr>
      </w:pPr>
      <w:r w:rsidRPr="000003D2">
        <w:rPr>
          <w:rFonts w:ascii="Times New Roman" w:hAnsi="Times New Roman"/>
          <w:szCs w:val="24"/>
        </w:rPr>
        <w:t>The municipality is not collecting enough revenue from the community on services rendered to the community.However we have asked Cogta to assist us with regard to finances.</w:t>
      </w:r>
    </w:p>
    <w:p w:rsidR="001906CF" w:rsidRPr="000003D2" w:rsidRDefault="001906CF" w:rsidP="001906CF">
      <w:pPr>
        <w:spacing w:line="360" w:lineRule="auto"/>
        <w:rPr>
          <w:rFonts w:ascii="Times New Roman" w:hAnsi="Times New Roman"/>
          <w:b/>
          <w:szCs w:val="24"/>
          <w:u w:val="single"/>
        </w:rPr>
      </w:pPr>
      <w:r w:rsidRPr="000003D2">
        <w:rPr>
          <w:rFonts w:ascii="Times New Roman" w:hAnsi="Times New Roman"/>
          <w:b/>
          <w:szCs w:val="24"/>
          <w:u w:val="single"/>
        </w:rPr>
        <w:t>CONCLUSION</w:t>
      </w:r>
    </w:p>
    <w:p w:rsidR="001906CF" w:rsidRPr="000003D2" w:rsidRDefault="001906CF" w:rsidP="001906CF">
      <w:pPr>
        <w:spacing w:line="360" w:lineRule="auto"/>
        <w:rPr>
          <w:rFonts w:ascii="Times New Roman" w:hAnsi="Times New Roman"/>
          <w:szCs w:val="24"/>
        </w:rPr>
      </w:pPr>
      <w:r w:rsidRPr="000003D2">
        <w:rPr>
          <w:rFonts w:ascii="Times New Roman" w:hAnsi="Times New Roman"/>
          <w:szCs w:val="24"/>
        </w:rPr>
        <w:t>Lastly on behalf of Council of eDumbe I would like to extend a word of gratitude to the members of the communities we serve for confidently entrusting their plight on our shoulders for the development of eDumbe and we assure them that we are, together going to continue working hard to create a caring, strong and a vibrant eDumbe. I thank all internal and external stakeholders who continue to participate in all efforts to make eDumbe a better place to live in.</w:t>
      </w:r>
    </w:p>
    <w:p w:rsidR="001906CF" w:rsidRPr="00F16166" w:rsidRDefault="001906CF" w:rsidP="001906CF">
      <w:pPr>
        <w:spacing w:line="360" w:lineRule="auto"/>
        <w:rPr>
          <w:rFonts w:ascii="Times New Roman" w:hAnsi="Times New Roman"/>
          <w:szCs w:val="24"/>
        </w:rPr>
      </w:pPr>
    </w:p>
    <w:p w:rsidR="001906CF" w:rsidRPr="00F16166" w:rsidRDefault="001906CF" w:rsidP="001906CF">
      <w:pPr>
        <w:spacing w:line="360" w:lineRule="auto"/>
        <w:rPr>
          <w:rFonts w:ascii="Times New Roman" w:hAnsi="Times New Roman"/>
          <w:szCs w:val="24"/>
        </w:rPr>
      </w:pPr>
      <w:r w:rsidRPr="00F16166">
        <w:rPr>
          <w:rFonts w:ascii="Times New Roman" w:hAnsi="Times New Roman"/>
          <w:szCs w:val="24"/>
        </w:rPr>
        <w:t>Yours in Service Delivery</w:t>
      </w:r>
    </w:p>
    <w:p w:rsidR="001906CF" w:rsidRPr="00F16166" w:rsidRDefault="001906CF" w:rsidP="001906CF">
      <w:pPr>
        <w:spacing w:line="360" w:lineRule="auto"/>
        <w:rPr>
          <w:rFonts w:ascii="Times New Roman" w:hAnsi="Times New Roman"/>
          <w:szCs w:val="24"/>
        </w:rPr>
      </w:pPr>
    </w:p>
    <w:p w:rsidR="001906CF" w:rsidRPr="00F16166" w:rsidRDefault="001906CF" w:rsidP="001906CF">
      <w:pPr>
        <w:pStyle w:val="Default"/>
        <w:spacing w:line="360" w:lineRule="auto"/>
        <w:rPr>
          <w:rFonts w:ascii="Times New Roman" w:hAnsi="Times New Roman" w:cs="Times New Roman"/>
          <w:i/>
          <w:iCs/>
          <w:color w:val="auto"/>
        </w:rPr>
      </w:pPr>
      <w:r>
        <w:rPr>
          <w:rFonts w:ascii="Times New Roman" w:hAnsi="Times New Roman" w:cs="Times New Roman"/>
          <w:i/>
          <w:iCs/>
          <w:color w:val="auto"/>
        </w:rPr>
        <w:t>Cllr S.J.Kunene</w:t>
      </w:r>
    </w:p>
    <w:p w:rsidR="001906CF" w:rsidRPr="00F16166" w:rsidRDefault="001906CF" w:rsidP="001906CF">
      <w:pPr>
        <w:pStyle w:val="Default"/>
        <w:spacing w:line="360" w:lineRule="auto"/>
        <w:rPr>
          <w:rFonts w:ascii="Times New Roman" w:hAnsi="Times New Roman"/>
          <w:bCs/>
          <w:iCs/>
          <w:color w:val="auto"/>
        </w:rPr>
      </w:pPr>
    </w:p>
    <w:p w:rsidR="001906CF" w:rsidRPr="00F16166" w:rsidRDefault="001906CF" w:rsidP="001906CF">
      <w:pPr>
        <w:pStyle w:val="Default"/>
        <w:spacing w:line="360" w:lineRule="auto"/>
        <w:rPr>
          <w:rFonts w:ascii="Times New Roman" w:hAnsi="Times New Roman" w:cs="Times New Roman"/>
          <w:color w:val="auto"/>
        </w:rPr>
      </w:pPr>
      <w:r w:rsidRPr="00F16166">
        <w:rPr>
          <w:rFonts w:ascii="Times New Roman" w:hAnsi="Times New Roman"/>
          <w:bCs/>
          <w:iCs/>
          <w:color w:val="auto"/>
        </w:rPr>
        <w:t>HIS WORSHIP THE MAYOR OF EDUMBE LOCAL MUNICIPALITY</w:t>
      </w:r>
    </w:p>
    <w:p w:rsidR="00FC4970" w:rsidRPr="001906CF" w:rsidRDefault="00FC4970" w:rsidP="001906CF">
      <w:pPr>
        <w:pStyle w:val="ListParagraph"/>
        <w:rPr>
          <w:rFonts w:cs="Arial"/>
          <w:b/>
          <w:sz w:val="28"/>
          <w:szCs w:val="28"/>
          <w:u w:val="single"/>
          <w:vertAlign w:val="superscript"/>
          <w:lang w:val="en-ZA"/>
        </w:rPr>
      </w:pPr>
    </w:p>
    <w:p w:rsidR="003C4D74" w:rsidRDefault="003C4D74" w:rsidP="00087D69">
      <w:pPr>
        <w:spacing w:before="0" w:after="0"/>
        <w:contextualSpacing/>
        <w:jc w:val="center"/>
        <w:rPr>
          <w:rFonts w:ascii="Arial" w:hAnsi="Arial" w:cs="Arial"/>
          <w:sz w:val="24"/>
          <w:szCs w:val="24"/>
          <w:vertAlign w:val="superscript"/>
          <w:lang w:val="en-GB"/>
        </w:rPr>
      </w:pPr>
    </w:p>
    <w:p w:rsidR="001906CF" w:rsidRDefault="001906CF" w:rsidP="00087D69">
      <w:pPr>
        <w:spacing w:before="0" w:after="0"/>
        <w:contextualSpacing/>
        <w:jc w:val="center"/>
        <w:rPr>
          <w:rFonts w:ascii="Arial" w:hAnsi="Arial" w:cs="Arial"/>
          <w:sz w:val="24"/>
          <w:szCs w:val="24"/>
          <w:vertAlign w:val="superscript"/>
          <w:lang w:val="en-GB"/>
        </w:rPr>
      </w:pPr>
    </w:p>
    <w:p w:rsidR="001906CF" w:rsidRDefault="001906CF" w:rsidP="00087D69">
      <w:pPr>
        <w:spacing w:before="0" w:after="0"/>
        <w:contextualSpacing/>
        <w:jc w:val="center"/>
        <w:rPr>
          <w:rFonts w:ascii="Arial" w:hAnsi="Arial" w:cs="Arial"/>
          <w:sz w:val="24"/>
          <w:szCs w:val="24"/>
          <w:vertAlign w:val="superscript"/>
          <w:lang w:val="en-GB"/>
        </w:rPr>
      </w:pPr>
    </w:p>
    <w:p w:rsidR="001906CF" w:rsidRDefault="001906CF" w:rsidP="00087D69">
      <w:pPr>
        <w:spacing w:before="0" w:after="0"/>
        <w:contextualSpacing/>
        <w:jc w:val="center"/>
        <w:rPr>
          <w:rFonts w:ascii="Arial" w:hAnsi="Arial" w:cs="Arial"/>
          <w:sz w:val="24"/>
          <w:szCs w:val="24"/>
          <w:vertAlign w:val="superscript"/>
          <w:lang w:val="en-GB"/>
        </w:rPr>
      </w:pPr>
    </w:p>
    <w:p w:rsidR="001906CF" w:rsidRDefault="001906CF" w:rsidP="00087D69">
      <w:pPr>
        <w:spacing w:before="0" w:after="0"/>
        <w:contextualSpacing/>
        <w:jc w:val="center"/>
        <w:rPr>
          <w:rFonts w:ascii="Arial" w:hAnsi="Arial" w:cs="Arial"/>
          <w:sz w:val="24"/>
          <w:szCs w:val="24"/>
          <w:vertAlign w:val="superscript"/>
          <w:lang w:val="en-GB"/>
        </w:rPr>
      </w:pPr>
    </w:p>
    <w:p w:rsidR="001906CF" w:rsidRDefault="001906CF" w:rsidP="00087D69">
      <w:pPr>
        <w:spacing w:before="0" w:after="0"/>
        <w:contextualSpacing/>
        <w:jc w:val="center"/>
        <w:rPr>
          <w:rFonts w:ascii="Arial" w:hAnsi="Arial" w:cs="Arial"/>
          <w:sz w:val="24"/>
          <w:szCs w:val="24"/>
          <w:vertAlign w:val="superscript"/>
          <w:lang w:val="en-GB"/>
        </w:rPr>
      </w:pPr>
    </w:p>
    <w:p w:rsidR="003C4D74" w:rsidRDefault="003C4D74" w:rsidP="001906CF">
      <w:pPr>
        <w:spacing w:before="0" w:after="0"/>
        <w:contextualSpacing/>
        <w:rPr>
          <w:rFonts w:ascii="Arial" w:hAnsi="Arial" w:cs="Arial"/>
          <w:sz w:val="24"/>
          <w:szCs w:val="24"/>
          <w:vertAlign w:val="superscript"/>
          <w:lang w:val="en-GB"/>
        </w:rPr>
      </w:pPr>
    </w:p>
    <w:p w:rsidR="001906CF" w:rsidRDefault="001906CF" w:rsidP="001906CF">
      <w:pPr>
        <w:spacing w:before="0" w:after="0"/>
        <w:contextualSpacing/>
        <w:rPr>
          <w:rFonts w:ascii="Arial" w:hAnsi="Arial" w:cs="Arial"/>
          <w:sz w:val="24"/>
          <w:szCs w:val="24"/>
          <w:vertAlign w:val="superscript"/>
          <w:lang w:val="en-GB"/>
        </w:rPr>
      </w:pPr>
    </w:p>
    <w:p w:rsidR="001906CF" w:rsidRDefault="001906CF" w:rsidP="001906CF">
      <w:pPr>
        <w:spacing w:before="0" w:after="0"/>
        <w:contextualSpacing/>
        <w:rPr>
          <w:rFonts w:ascii="Arial" w:hAnsi="Arial" w:cs="Arial"/>
          <w:sz w:val="24"/>
          <w:szCs w:val="24"/>
          <w:vertAlign w:val="superscript"/>
          <w:lang w:val="en-GB"/>
        </w:rPr>
      </w:pPr>
    </w:p>
    <w:p w:rsidR="001906CF" w:rsidRDefault="001906CF" w:rsidP="001906CF">
      <w:pPr>
        <w:spacing w:before="0" w:after="0"/>
        <w:contextualSpacing/>
        <w:rPr>
          <w:rFonts w:ascii="Arial" w:hAnsi="Arial" w:cs="Arial"/>
          <w:sz w:val="24"/>
          <w:szCs w:val="24"/>
          <w:vertAlign w:val="superscript"/>
          <w:lang w:val="en-GB"/>
        </w:rPr>
      </w:pPr>
    </w:p>
    <w:p w:rsidR="001906CF" w:rsidRDefault="001906CF" w:rsidP="001906CF">
      <w:pPr>
        <w:spacing w:before="0" w:after="0"/>
        <w:contextualSpacing/>
        <w:rPr>
          <w:rFonts w:ascii="Arial" w:hAnsi="Arial" w:cs="Arial"/>
          <w:sz w:val="24"/>
          <w:szCs w:val="24"/>
          <w:vertAlign w:val="superscript"/>
          <w:lang w:val="en-GB"/>
        </w:rPr>
      </w:pPr>
    </w:p>
    <w:p w:rsidR="001906CF" w:rsidRDefault="001906CF" w:rsidP="001906CF">
      <w:pPr>
        <w:spacing w:before="0" w:after="0"/>
        <w:contextualSpacing/>
        <w:rPr>
          <w:rFonts w:ascii="Arial" w:hAnsi="Arial" w:cs="Arial"/>
          <w:sz w:val="24"/>
          <w:szCs w:val="24"/>
          <w:vertAlign w:val="superscript"/>
          <w:lang w:val="en-GB"/>
        </w:rPr>
      </w:pPr>
    </w:p>
    <w:p w:rsidR="001906CF" w:rsidRDefault="001906CF" w:rsidP="001906CF">
      <w:pPr>
        <w:spacing w:before="0" w:after="0"/>
        <w:contextualSpacing/>
        <w:rPr>
          <w:rFonts w:ascii="Arial" w:hAnsi="Arial" w:cs="Arial"/>
          <w:sz w:val="24"/>
          <w:szCs w:val="24"/>
          <w:vertAlign w:val="superscript"/>
          <w:lang w:val="en-GB"/>
        </w:rPr>
      </w:pPr>
    </w:p>
    <w:p w:rsidR="001906CF" w:rsidRDefault="001906CF" w:rsidP="001906CF">
      <w:pPr>
        <w:spacing w:before="0" w:after="0"/>
        <w:contextualSpacing/>
        <w:rPr>
          <w:rFonts w:ascii="Arial" w:hAnsi="Arial" w:cs="Arial"/>
          <w:sz w:val="24"/>
          <w:szCs w:val="24"/>
          <w:vertAlign w:val="superscript"/>
          <w:lang w:val="en-GB"/>
        </w:rPr>
      </w:pPr>
    </w:p>
    <w:p w:rsidR="001906CF" w:rsidRPr="00B322E6" w:rsidRDefault="001906CF" w:rsidP="001906CF">
      <w:pPr>
        <w:spacing w:before="0" w:after="0"/>
        <w:contextualSpacing/>
        <w:rPr>
          <w:rFonts w:ascii="Arial" w:hAnsi="Arial" w:cs="Arial"/>
          <w:sz w:val="24"/>
          <w:szCs w:val="24"/>
          <w:vertAlign w:val="superscript"/>
          <w:lang w:val="en-GB"/>
        </w:rPr>
      </w:pPr>
    </w:p>
    <w:p w:rsidR="00222110" w:rsidRPr="00B322E6" w:rsidRDefault="00222110" w:rsidP="004857DA">
      <w:pPr>
        <w:spacing w:before="0" w:after="0"/>
        <w:contextualSpacing/>
        <w:rPr>
          <w:rFonts w:ascii="Arial" w:hAnsi="Arial" w:cs="Arial"/>
          <w:sz w:val="24"/>
          <w:szCs w:val="24"/>
          <w:vertAlign w:val="superscript"/>
          <w:lang w:val="en-GB"/>
        </w:rPr>
      </w:pPr>
    </w:p>
    <w:p w:rsidR="00A56ACB" w:rsidRPr="003C4D74" w:rsidRDefault="00A56ACB" w:rsidP="00087D69">
      <w:pPr>
        <w:pStyle w:val="Heading2"/>
        <w:spacing w:before="0"/>
        <w:contextualSpacing/>
        <w:jc w:val="center"/>
        <w:rPr>
          <w:rFonts w:ascii="Arial" w:hAnsi="Arial" w:cs="Arial"/>
          <w:b/>
          <w:sz w:val="28"/>
          <w:szCs w:val="28"/>
          <w:vertAlign w:val="superscript"/>
          <w:lang w:val="en-GB"/>
        </w:rPr>
      </w:pPr>
      <w:bookmarkStart w:id="4" w:name="_Toc331763621"/>
      <w:r w:rsidRPr="003C4D74">
        <w:rPr>
          <w:rFonts w:ascii="Arial" w:hAnsi="Arial" w:cs="Arial"/>
          <w:b/>
          <w:sz w:val="28"/>
          <w:szCs w:val="28"/>
          <w:vertAlign w:val="superscript"/>
          <w:lang w:val="en-GB"/>
        </w:rPr>
        <w:t xml:space="preserve">COMPONENT B: </w:t>
      </w:r>
      <w:r w:rsidR="005C570C" w:rsidRPr="003C4D74">
        <w:rPr>
          <w:rFonts w:ascii="Arial" w:hAnsi="Arial" w:cs="Arial"/>
          <w:b/>
          <w:sz w:val="28"/>
          <w:szCs w:val="28"/>
          <w:vertAlign w:val="superscript"/>
          <w:lang w:val="en-GB"/>
        </w:rPr>
        <w:t>1.2</w:t>
      </w:r>
      <w:r w:rsidR="00625B95" w:rsidRPr="003C4D74">
        <w:rPr>
          <w:rFonts w:ascii="Arial" w:hAnsi="Arial" w:cs="Arial"/>
          <w:b/>
          <w:sz w:val="28"/>
          <w:szCs w:val="28"/>
          <w:vertAlign w:val="superscript"/>
          <w:lang w:val="en-GB"/>
        </w:rPr>
        <w:t>.</w:t>
      </w:r>
      <w:r w:rsidRPr="003C4D74">
        <w:rPr>
          <w:rFonts w:ascii="Arial" w:hAnsi="Arial" w:cs="Arial"/>
          <w:b/>
          <w:sz w:val="28"/>
          <w:szCs w:val="28"/>
          <w:vertAlign w:val="superscript"/>
          <w:lang w:val="en-GB"/>
        </w:rPr>
        <w:t>EXECUTIVE SUMMARY</w:t>
      </w:r>
      <w:bookmarkEnd w:id="4"/>
    </w:p>
    <w:p w:rsidR="00214F6C" w:rsidRPr="003C4D74" w:rsidRDefault="007F25C5" w:rsidP="00214F6C">
      <w:pPr>
        <w:pStyle w:val="Heading1"/>
        <w:jc w:val="center"/>
        <w:rPr>
          <w:rFonts w:ascii="Arial" w:hAnsi="Arial" w:cs="Arial"/>
          <w:color w:val="auto"/>
          <w:sz w:val="28"/>
          <w:szCs w:val="28"/>
          <w:vertAlign w:val="superscript"/>
          <w:lang w:val="en-GB"/>
        </w:rPr>
      </w:pPr>
      <w:r w:rsidRPr="003C4D74">
        <w:rPr>
          <w:rFonts w:ascii="Arial" w:hAnsi="Arial" w:cs="Arial"/>
          <w:color w:val="auto"/>
          <w:sz w:val="28"/>
          <w:szCs w:val="28"/>
          <w:vertAlign w:val="superscript"/>
          <w:lang w:val="en-GB"/>
        </w:rPr>
        <w:t>by municipal manager</w:t>
      </w:r>
    </w:p>
    <w:p w:rsidR="00877F10" w:rsidRPr="00B322E6" w:rsidRDefault="00290F7D" w:rsidP="00087D69">
      <w:pPr>
        <w:jc w:val="center"/>
        <w:rPr>
          <w:rFonts w:ascii="Arial" w:hAnsi="Arial" w:cs="Arial"/>
          <w:sz w:val="24"/>
          <w:szCs w:val="24"/>
          <w:vertAlign w:val="superscript"/>
        </w:rPr>
      </w:pPr>
      <w:r>
        <w:rPr>
          <w:rFonts w:ascii="Arial" w:hAnsi="Arial" w:cs="Arial"/>
          <w:bCs/>
          <w:noProof/>
          <w:sz w:val="24"/>
          <w:szCs w:val="24"/>
          <w:vertAlign w:val="superscript"/>
          <w:lang w:val="en-ZA" w:eastAsia="en-ZA" w:bidi="ar-SA"/>
        </w:rPr>
        <w:drawing>
          <wp:inline distT="0" distB="0" distL="0" distR="0">
            <wp:extent cx="4338947" cy="6480000"/>
            <wp:effectExtent l="19050" t="0" r="4453" b="0"/>
            <wp:docPr id="5" name="Picture 2" descr="C:\Users\sukazim\Documents\2016-2017 Annual Report\Acting MM foto\DSC_0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kazim\Documents\2016-2017 Annual Report\Acting MM foto\DSC_0255.JPG"/>
                    <pic:cNvPicPr>
                      <a:picLocks noChangeAspect="1" noChangeArrowheads="1"/>
                    </pic:cNvPicPr>
                  </pic:nvPicPr>
                  <pic:blipFill>
                    <a:blip r:embed="rId16" cstate="print"/>
                    <a:srcRect/>
                    <a:stretch>
                      <a:fillRect/>
                    </a:stretch>
                  </pic:blipFill>
                  <pic:spPr bwMode="auto">
                    <a:xfrm>
                      <a:off x="0" y="0"/>
                      <a:ext cx="4338947" cy="6480000"/>
                    </a:xfrm>
                    <a:prstGeom prst="rect">
                      <a:avLst/>
                    </a:prstGeom>
                    <a:noFill/>
                    <a:ln w="9525">
                      <a:noFill/>
                      <a:miter lim="800000"/>
                      <a:headEnd/>
                      <a:tailEnd/>
                    </a:ln>
                  </pic:spPr>
                </pic:pic>
              </a:graphicData>
            </a:graphic>
          </wp:inline>
        </w:drawing>
      </w:r>
      <w:r w:rsidR="007F25C5" w:rsidRPr="00B322E6">
        <w:rPr>
          <w:rFonts w:ascii="Arial" w:hAnsi="Arial" w:cs="Arial"/>
          <w:bCs/>
          <w:sz w:val="24"/>
          <w:szCs w:val="24"/>
          <w:vertAlign w:val="superscript"/>
        </w:rPr>
        <w:t xml:space="preserve">. </w:t>
      </w:r>
    </w:p>
    <w:p w:rsidR="00214F6C" w:rsidRDefault="00214F6C" w:rsidP="00CA5F34">
      <w:pPr>
        <w:rPr>
          <w:sz w:val="23"/>
          <w:szCs w:val="23"/>
        </w:rPr>
      </w:pPr>
    </w:p>
    <w:p w:rsidR="00214F6C" w:rsidRPr="000003D2" w:rsidRDefault="00214F6C" w:rsidP="00CA5F34">
      <w:pPr>
        <w:rPr>
          <w:rFonts w:ascii="Angsana New" w:hAnsi="Angsana New" w:cs="Angsana New"/>
          <w:sz w:val="28"/>
          <w:szCs w:val="28"/>
        </w:rPr>
      </w:pPr>
      <w:r w:rsidRPr="000003D2">
        <w:rPr>
          <w:rFonts w:ascii="Angsana New" w:hAnsi="Angsana New" w:cs="Angsana New"/>
          <w:sz w:val="28"/>
          <w:szCs w:val="28"/>
        </w:rPr>
        <w:t>In terms of Section 121 of the Municipal Finance Management Act (MFMA) read together with Section 46 of the Municipal Systems Act 32 of 2000 regulates the manner in which the Accounting Officer should prepare both the Annual Report and the Annual Performance Report. In compliance with the above mentioned sections of legislation, it is indeed an honor and priv</w:t>
      </w:r>
      <w:r w:rsidR="003B76CB" w:rsidRPr="000003D2">
        <w:rPr>
          <w:rFonts w:ascii="Angsana New" w:hAnsi="Angsana New" w:cs="Angsana New"/>
          <w:sz w:val="28"/>
          <w:szCs w:val="28"/>
        </w:rPr>
        <w:t>ilege for management to join His</w:t>
      </w:r>
      <w:r w:rsidRPr="000003D2">
        <w:rPr>
          <w:rFonts w:ascii="Angsana New" w:hAnsi="Angsana New" w:cs="Angsana New"/>
          <w:sz w:val="28"/>
          <w:szCs w:val="28"/>
        </w:rPr>
        <w:t xml:space="preserve"> Worship the Mayor, our political head, the Honorable Speaker and the entire Council to present this annual report to all our stakeholders.</w:t>
      </w:r>
    </w:p>
    <w:p w:rsidR="00214F6C" w:rsidRPr="000003D2" w:rsidRDefault="001906CF" w:rsidP="00214F6C">
      <w:pPr>
        <w:autoSpaceDE w:val="0"/>
        <w:autoSpaceDN w:val="0"/>
        <w:adjustRightInd w:val="0"/>
        <w:spacing w:before="0" w:after="0" w:line="240" w:lineRule="auto"/>
        <w:rPr>
          <w:rFonts w:ascii="Angsana New" w:eastAsiaTheme="minorHAnsi" w:hAnsi="Angsana New" w:cs="Angsana New"/>
          <w:sz w:val="28"/>
          <w:szCs w:val="28"/>
          <w:lang w:val="en-ZA" w:bidi="ar-SA"/>
        </w:rPr>
      </w:pPr>
      <w:r w:rsidRPr="000003D2">
        <w:rPr>
          <w:rFonts w:ascii="Angsana New" w:eastAsiaTheme="minorHAnsi" w:hAnsi="Angsana New" w:cs="Angsana New"/>
          <w:sz w:val="28"/>
          <w:szCs w:val="28"/>
          <w:lang w:val="en-ZA" w:bidi="ar-SA"/>
        </w:rPr>
        <w:t>During the 2016/17</w:t>
      </w:r>
      <w:r w:rsidR="00214F6C" w:rsidRPr="000003D2">
        <w:rPr>
          <w:rFonts w:ascii="Angsana New" w:eastAsiaTheme="minorHAnsi" w:hAnsi="Angsana New" w:cs="Angsana New"/>
          <w:sz w:val="28"/>
          <w:szCs w:val="28"/>
          <w:lang w:val="en-ZA" w:bidi="ar-SA"/>
        </w:rPr>
        <w:t xml:space="preserve"> financial year the eDumbe Local Municipality continued to conduct its planning and business operations in line with</w:t>
      </w:r>
      <w:r w:rsidR="00290F7D" w:rsidRPr="000003D2">
        <w:rPr>
          <w:rFonts w:ascii="Angsana New" w:eastAsiaTheme="minorHAnsi" w:hAnsi="Angsana New" w:cs="Angsana New"/>
          <w:sz w:val="28"/>
          <w:szCs w:val="28"/>
          <w:lang w:val="en-ZA" w:bidi="ar-SA"/>
        </w:rPr>
        <w:t xml:space="preserve"> the six </w:t>
      </w:r>
      <w:r w:rsidR="00214F6C" w:rsidRPr="000003D2">
        <w:rPr>
          <w:rFonts w:ascii="Angsana New" w:eastAsiaTheme="minorHAnsi" w:hAnsi="Angsana New" w:cs="Angsana New"/>
          <w:sz w:val="28"/>
          <w:szCs w:val="28"/>
          <w:lang w:val="en-ZA" w:bidi="ar-SA"/>
        </w:rPr>
        <w:t xml:space="preserve"> national KPA’s including the sixth provincial KPA which are as follows: </w:t>
      </w:r>
    </w:p>
    <w:p w:rsidR="00214F6C" w:rsidRPr="000003D2" w:rsidRDefault="00214F6C" w:rsidP="00214F6C">
      <w:pPr>
        <w:autoSpaceDE w:val="0"/>
        <w:autoSpaceDN w:val="0"/>
        <w:adjustRightInd w:val="0"/>
        <w:spacing w:before="0" w:after="0" w:line="240" w:lineRule="auto"/>
        <w:rPr>
          <w:rFonts w:ascii="Angsana New" w:eastAsiaTheme="minorHAnsi" w:hAnsi="Angsana New" w:cs="Angsana New"/>
          <w:sz w:val="28"/>
          <w:szCs w:val="28"/>
          <w:lang w:val="en-ZA" w:bidi="ar-SA"/>
        </w:rPr>
      </w:pPr>
    </w:p>
    <w:p w:rsidR="00214F6C" w:rsidRPr="000003D2" w:rsidRDefault="00214F6C" w:rsidP="00214F6C">
      <w:pPr>
        <w:autoSpaceDE w:val="0"/>
        <w:autoSpaceDN w:val="0"/>
        <w:adjustRightInd w:val="0"/>
        <w:spacing w:before="0" w:after="36" w:line="240" w:lineRule="auto"/>
        <w:rPr>
          <w:rFonts w:ascii="Angsana New" w:eastAsiaTheme="minorHAnsi" w:hAnsi="Angsana New" w:cs="Angsana New"/>
          <w:sz w:val="28"/>
          <w:szCs w:val="28"/>
          <w:lang w:val="en-ZA" w:bidi="ar-SA"/>
        </w:rPr>
      </w:pPr>
      <w:r w:rsidRPr="000003D2">
        <w:rPr>
          <w:rFonts w:ascii="Angsana New" w:eastAsiaTheme="minorHAnsi" w:hAnsi="Angsana New" w:cs="Angsana New"/>
          <w:sz w:val="28"/>
          <w:szCs w:val="28"/>
          <w:lang w:val="en-ZA" w:bidi="ar-SA"/>
        </w:rPr>
        <w:t xml:space="preserve"> </w:t>
      </w:r>
      <w:r w:rsidR="00290F7D" w:rsidRPr="000003D2">
        <w:rPr>
          <w:rFonts w:ascii="Angsana New" w:eastAsiaTheme="minorHAnsi" w:hAnsi="Angsana New" w:cs="Angsana New"/>
          <w:sz w:val="28"/>
          <w:szCs w:val="28"/>
          <w:lang w:val="en-ZA" w:bidi="ar-SA"/>
        </w:rPr>
        <w:t xml:space="preserve">Institutional Development and Transformation </w:t>
      </w:r>
    </w:p>
    <w:p w:rsidR="00214F6C" w:rsidRPr="000003D2" w:rsidRDefault="00214F6C" w:rsidP="00214F6C">
      <w:pPr>
        <w:autoSpaceDE w:val="0"/>
        <w:autoSpaceDN w:val="0"/>
        <w:adjustRightInd w:val="0"/>
        <w:spacing w:before="0" w:after="36" w:line="240" w:lineRule="auto"/>
        <w:rPr>
          <w:rFonts w:ascii="Angsana New" w:eastAsiaTheme="minorHAnsi" w:hAnsi="Angsana New" w:cs="Angsana New"/>
          <w:sz w:val="28"/>
          <w:szCs w:val="28"/>
          <w:lang w:val="en-ZA" w:bidi="ar-SA"/>
        </w:rPr>
      </w:pPr>
      <w:r w:rsidRPr="000003D2">
        <w:rPr>
          <w:rFonts w:ascii="Angsana New" w:eastAsiaTheme="minorHAnsi" w:hAnsi="Angsana New" w:cs="Angsana New"/>
          <w:sz w:val="28"/>
          <w:szCs w:val="28"/>
          <w:lang w:val="en-ZA" w:bidi="ar-SA"/>
        </w:rPr>
        <w:t></w:t>
      </w:r>
      <w:r w:rsidR="00290F7D" w:rsidRPr="000003D2">
        <w:rPr>
          <w:rFonts w:ascii="Angsana New" w:eastAsiaTheme="minorHAnsi" w:hAnsi="Angsana New" w:cs="Angsana New"/>
          <w:sz w:val="28"/>
          <w:szCs w:val="28"/>
          <w:lang w:val="en-ZA" w:bidi="ar-SA"/>
        </w:rPr>
        <w:t>Basic Service Delivery and Infrastructure</w:t>
      </w:r>
      <w:r w:rsidR="001906CF" w:rsidRPr="000003D2">
        <w:rPr>
          <w:rFonts w:ascii="Angsana New" w:eastAsiaTheme="minorHAnsi" w:hAnsi="Angsana New" w:cs="Angsana New"/>
          <w:sz w:val="28"/>
          <w:szCs w:val="28"/>
          <w:lang w:val="en-ZA" w:bidi="ar-SA"/>
        </w:rPr>
        <w:t xml:space="preserve"> </w:t>
      </w:r>
    </w:p>
    <w:p w:rsidR="00214F6C" w:rsidRPr="000003D2" w:rsidRDefault="00214F6C" w:rsidP="00214F6C">
      <w:pPr>
        <w:autoSpaceDE w:val="0"/>
        <w:autoSpaceDN w:val="0"/>
        <w:adjustRightInd w:val="0"/>
        <w:spacing w:before="0" w:after="36" w:line="240" w:lineRule="auto"/>
        <w:rPr>
          <w:rFonts w:ascii="Angsana New" w:eastAsiaTheme="minorHAnsi" w:hAnsi="Angsana New" w:cs="Angsana New"/>
          <w:sz w:val="28"/>
          <w:szCs w:val="28"/>
          <w:lang w:val="en-ZA" w:bidi="ar-SA"/>
        </w:rPr>
      </w:pPr>
      <w:r w:rsidRPr="000003D2">
        <w:rPr>
          <w:rFonts w:ascii="Angsana New" w:eastAsiaTheme="minorHAnsi" w:hAnsi="Angsana New" w:cs="Angsana New"/>
          <w:sz w:val="28"/>
          <w:szCs w:val="28"/>
          <w:lang w:val="en-ZA" w:bidi="ar-SA"/>
        </w:rPr>
        <w:t xml:space="preserve"> </w:t>
      </w:r>
      <w:r w:rsidR="00290F7D" w:rsidRPr="000003D2">
        <w:rPr>
          <w:rFonts w:ascii="Angsana New" w:eastAsiaTheme="minorHAnsi" w:hAnsi="Angsana New" w:cs="Angsana New"/>
          <w:sz w:val="28"/>
          <w:szCs w:val="28"/>
          <w:lang w:val="en-ZA" w:bidi="ar-SA"/>
        </w:rPr>
        <w:t xml:space="preserve">Local Economic Development </w:t>
      </w:r>
    </w:p>
    <w:p w:rsidR="00214F6C" w:rsidRPr="000003D2" w:rsidRDefault="00290F7D" w:rsidP="00214F6C">
      <w:pPr>
        <w:autoSpaceDE w:val="0"/>
        <w:autoSpaceDN w:val="0"/>
        <w:adjustRightInd w:val="0"/>
        <w:spacing w:before="0" w:after="36" w:line="240" w:lineRule="auto"/>
        <w:rPr>
          <w:rFonts w:ascii="Angsana New" w:eastAsiaTheme="minorHAnsi" w:hAnsi="Angsana New" w:cs="Angsana New"/>
          <w:sz w:val="28"/>
          <w:szCs w:val="28"/>
          <w:lang w:val="en-ZA" w:bidi="ar-SA"/>
        </w:rPr>
      </w:pPr>
      <w:r w:rsidRPr="000003D2">
        <w:rPr>
          <w:rFonts w:ascii="Angsana New" w:eastAsiaTheme="minorHAnsi" w:hAnsi="Angsana New" w:cs="Angsana New"/>
          <w:sz w:val="28"/>
          <w:szCs w:val="28"/>
          <w:lang w:val="en-ZA" w:bidi="ar-SA"/>
        </w:rPr>
        <w:t xml:space="preserve"> </w:t>
      </w:r>
      <w:r w:rsidR="001906CF" w:rsidRPr="000003D2">
        <w:rPr>
          <w:rFonts w:ascii="Angsana New" w:eastAsiaTheme="minorHAnsi" w:hAnsi="Angsana New" w:cs="Angsana New"/>
          <w:sz w:val="28"/>
          <w:szCs w:val="28"/>
          <w:lang w:val="en-ZA" w:bidi="ar-SA"/>
        </w:rPr>
        <w:t>Good Governance, Community Participation and Ward Committee Systems</w:t>
      </w:r>
    </w:p>
    <w:p w:rsidR="00214F6C" w:rsidRPr="000003D2" w:rsidRDefault="00214F6C" w:rsidP="00214F6C">
      <w:pPr>
        <w:autoSpaceDE w:val="0"/>
        <w:autoSpaceDN w:val="0"/>
        <w:adjustRightInd w:val="0"/>
        <w:spacing w:before="0" w:after="36" w:line="240" w:lineRule="auto"/>
        <w:rPr>
          <w:rFonts w:ascii="Angsana New" w:eastAsiaTheme="minorHAnsi" w:hAnsi="Angsana New" w:cs="Angsana New"/>
          <w:sz w:val="28"/>
          <w:szCs w:val="28"/>
          <w:lang w:val="en-ZA" w:bidi="ar-SA"/>
        </w:rPr>
      </w:pPr>
      <w:r w:rsidRPr="000003D2">
        <w:rPr>
          <w:rFonts w:ascii="Angsana New" w:eastAsiaTheme="minorHAnsi" w:hAnsi="Angsana New" w:cs="Angsana New"/>
          <w:sz w:val="28"/>
          <w:szCs w:val="28"/>
          <w:lang w:val="en-ZA" w:bidi="ar-SA"/>
        </w:rPr>
        <w:t xml:space="preserve"> </w:t>
      </w:r>
      <w:r w:rsidR="00290F7D" w:rsidRPr="000003D2">
        <w:rPr>
          <w:rFonts w:ascii="Angsana New" w:eastAsiaTheme="minorHAnsi" w:hAnsi="Angsana New" w:cs="Angsana New"/>
          <w:sz w:val="28"/>
          <w:szCs w:val="28"/>
          <w:lang w:val="en-ZA" w:bidi="ar-SA"/>
        </w:rPr>
        <w:t>Financial Viability and Management</w:t>
      </w:r>
    </w:p>
    <w:p w:rsidR="00214F6C" w:rsidRPr="000003D2" w:rsidRDefault="00290F7D" w:rsidP="00214F6C">
      <w:pPr>
        <w:autoSpaceDE w:val="0"/>
        <w:autoSpaceDN w:val="0"/>
        <w:adjustRightInd w:val="0"/>
        <w:spacing w:before="0" w:after="0" w:line="240" w:lineRule="auto"/>
        <w:rPr>
          <w:rFonts w:ascii="Angsana New" w:eastAsiaTheme="minorHAnsi" w:hAnsi="Angsana New" w:cs="Angsana New"/>
          <w:sz w:val="28"/>
          <w:szCs w:val="28"/>
          <w:lang w:val="en-ZA" w:bidi="ar-SA"/>
        </w:rPr>
      </w:pPr>
      <w:r w:rsidRPr="000003D2">
        <w:rPr>
          <w:rFonts w:ascii="Angsana New" w:eastAsiaTheme="minorHAnsi" w:hAnsi="Angsana New" w:cs="Angsana New"/>
          <w:sz w:val="28"/>
          <w:szCs w:val="28"/>
          <w:lang w:val="en-ZA" w:bidi="ar-SA"/>
        </w:rPr>
        <w:t> Cross Cutting Intervention</w:t>
      </w:r>
    </w:p>
    <w:p w:rsidR="00214F6C" w:rsidRPr="000003D2" w:rsidRDefault="00214F6C" w:rsidP="00214F6C">
      <w:pPr>
        <w:autoSpaceDE w:val="0"/>
        <w:autoSpaceDN w:val="0"/>
        <w:adjustRightInd w:val="0"/>
        <w:spacing w:before="0" w:after="0" w:line="240" w:lineRule="auto"/>
        <w:rPr>
          <w:rFonts w:ascii="Angsana New" w:eastAsiaTheme="minorHAnsi" w:hAnsi="Angsana New" w:cs="Angsana New"/>
          <w:sz w:val="28"/>
          <w:szCs w:val="28"/>
          <w:lang w:val="en-ZA" w:bidi="ar-SA"/>
        </w:rPr>
      </w:pPr>
    </w:p>
    <w:p w:rsidR="00214F6C" w:rsidRPr="000003D2" w:rsidRDefault="00214F6C" w:rsidP="00214F6C">
      <w:pPr>
        <w:pStyle w:val="Default"/>
        <w:rPr>
          <w:rFonts w:ascii="Angsana New" w:hAnsi="Angsana New" w:cs="Angsana New"/>
          <w:color w:val="auto"/>
          <w:sz w:val="28"/>
          <w:szCs w:val="28"/>
        </w:rPr>
      </w:pPr>
      <w:r w:rsidRPr="000003D2">
        <w:rPr>
          <w:rFonts w:ascii="Angsana New" w:eastAsiaTheme="minorHAnsi" w:hAnsi="Angsana New" w:cs="Angsana New"/>
          <w:color w:val="auto"/>
          <w:sz w:val="28"/>
          <w:szCs w:val="28"/>
          <w:lang w:val="en-ZA"/>
        </w:rPr>
        <w:t>The Municipality performed its duties as required in terms of section 155 of the Constitution and Chapter 3 of the Municipal Systems Act 32 of 2000.</w:t>
      </w:r>
      <w:r w:rsidRPr="000003D2">
        <w:rPr>
          <w:rFonts w:ascii="Angsana New" w:hAnsi="Angsana New" w:cs="Angsana New"/>
          <w:color w:val="auto"/>
          <w:sz w:val="28"/>
          <w:szCs w:val="28"/>
        </w:rPr>
        <w:t xml:space="preserve"> </w:t>
      </w:r>
    </w:p>
    <w:p w:rsidR="00214F6C" w:rsidRPr="000003D2" w:rsidRDefault="00214F6C" w:rsidP="00214F6C">
      <w:pPr>
        <w:pStyle w:val="Default"/>
        <w:rPr>
          <w:rFonts w:ascii="Angsana New" w:hAnsi="Angsana New" w:cs="Angsana New"/>
          <w:color w:val="auto"/>
          <w:sz w:val="28"/>
          <w:szCs w:val="28"/>
        </w:rPr>
      </w:pPr>
    </w:p>
    <w:p w:rsidR="00214F6C" w:rsidRPr="000003D2" w:rsidRDefault="00214F6C" w:rsidP="00214F6C">
      <w:pPr>
        <w:pStyle w:val="Default"/>
        <w:rPr>
          <w:rFonts w:ascii="Angsana New" w:eastAsiaTheme="minorHAnsi" w:hAnsi="Angsana New" w:cs="Angsana New"/>
          <w:color w:val="auto"/>
          <w:sz w:val="28"/>
          <w:szCs w:val="28"/>
          <w:lang w:val="en-ZA"/>
        </w:rPr>
      </w:pPr>
      <w:r w:rsidRPr="000003D2">
        <w:rPr>
          <w:rFonts w:ascii="Angsana New" w:eastAsiaTheme="minorHAnsi" w:hAnsi="Angsana New" w:cs="Angsana New"/>
          <w:color w:val="auto"/>
          <w:sz w:val="28"/>
          <w:szCs w:val="28"/>
          <w:lang w:val="en-ZA"/>
        </w:rPr>
        <w:t>Management would like to take this opportunity to thank to thank the Council, EXCO, the Audit Structures, MPAC, as well as staff members for their continued dedication and alertness to the work beforehand and all other external partners such as: Provincial Treasury, COGTA, the Auditor-General and other key sector par</w:t>
      </w:r>
      <w:r w:rsidR="001906CF" w:rsidRPr="000003D2">
        <w:rPr>
          <w:rFonts w:ascii="Angsana New" w:eastAsiaTheme="minorHAnsi" w:hAnsi="Angsana New" w:cs="Angsana New"/>
          <w:color w:val="auto"/>
          <w:sz w:val="28"/>
          <w:szCs w:val="28"/>
          <w:lang w:val="en-ZA"/>
        </w:rPr>
        <w:t>tners who worked with us in 2016/2017</w:t>
      </w:r>
      <w:r w:rsidRPr="000003D2">
        <w:rPr>
          <w:rFonts w:ascii="Angsana New" w:eastAsiaTheme="minorHAnsi" w:hAnsi="Angsana New" w:cs="Angsana New"/>
          <w:color w:val="auto"/>
          <w:sz w:val="28"/>
          <w:szCs w:val="28"/>
          <w:lang w:val="en-ZA"/>
        </w:rPr>
        <w:t xml:space="preserve"> financial year. </w:t>
      </w:r>
    </w:p>
    <w:p w:rsidR="00214F6C" w:rsidRPr="000003D2" w:rsidRDefault="00214F6C" w:rsidP="00214F6C">
      <w:pPr>
        <w:rPr>
          <w:rFonts w:ascii="Angsana New" w:eastAsiaTheme="minorHAnsi" w:hAnsi="Angsana New" w:cs="Angsana New"/>
          <w:sz w:val="28"/>
          <w:szCs w:val="28"/>
          <w:lang w:val="en-ZA" w:bidi="ar-SA"/>
        </w:rPr>
      </w:pPr>
      <w:r w:rsidRPr="000003D2">
        <w:rPr>
          <w:rFonts w:ascii="Angsana New" w:eastAsiaTheme="minorHAnsi" w:hAnsi="Angsana New" w:cs="Angsana New"/>
          <w:sz w:val="28"/>
          <w:szCs w:val="28"/>
          <w:lang w:val="en-ZA" w:bidi="ar-SA"/>
        </w:rPr>
        <w:t>In conclusion management here</w:t>
      </w:r>
      <w:r w:rsidR="001906CF" w:rsidRPr="000003D2">
        <w:rPr>
          <w:rFonts w:ascii="Angsana New" w:eastAsiaTheme="minorHAnsi" w:hAnsi="Angsana New" w:cs="Angsana New"/>
          <w:sz w:val="28"/>
          <w:szCs w:val="28"/>
          <w:lang w:val="en-ZA" w:bidi="ar-SA"/>
        </w:rPr>
        <w:t>by presents the 2016/2017</w:t>
      </w:r>
      <w:r w:rsidRPr="000003D2">
        <w:rPr>
          <w:rFonts w:ascii="Angsana New" w:eastAsiaTheme="minorHAnsi" w:hAnsi="Angsana New" w:cs="Angsana New"/>
          <w:sz w:val="28"/>
          <w:szCs w:val="28"/>
          <w:lang w:val="en-ZA" w:bidi="ar-SA"/>
        </w:rPr>
        <w:t>Annual Report as a reflection of all the activities that were carried out by eDumbe Local Municipality during the year under review.</w:t>
      </w:r>
    </w:p>
    <w:p w:rsidR="00214F6C" w:rsidRPr="000003D2" w:rsidRDefault="00214F6C" w:rsidP="00214F6C">
      <w:pPr>
        <w:rPr>
          <w:rFonts w:ascii="Arial" w:hAnsi="Arial" w:cs="Arial"/>
          <w:bCs/>
          <w:sz w:val="28"/>
          <w:szCs w:val="28"/>
          <w:vertAlign w:val="superscript"/>
        </w:rPr>
      </w:pPr>
    </w:p>
    <w:p w:rsidR="007F25C5" w:rsidRPr="000003D2" w:rsidRDefault="007F25C5" w:rsidP="00087D69">
      <w:pPr>
        <w:pStyle w:val="Default"/>
        <w:spacing w:line="276" w:lineRule="auto"/>
        <w:jc w:val="center"/>
        <w:rPr>
          <w:rFonts w:ascii="Arial" w:hAnsi="Arial" w:cs="Arial"/>
          <w:bCs/>
          <w:color w:val="auto"/>
          <w:sz w:val="28"/>
          <w:szCs w:val="28"/>
          <w:vertAlign w:val="superscript"/>
        </w:rPr>
      </w:pPr>
    </w:p>
    <w:p w:rsidR="007F25C5" w:rsidRPr="000003D2" w:rsidRDefault="007F25C5" w:rsidP="00087D69">
      <w:pPr>
        <w:pStyle w:val="Default"/>
        <w:spacing w:line="276" w:lineRule="auto"/>
        <w:jc w:val="center"/>
        <w:rPr>
          <w:rFonts w:ascii="Arial" w:hAnsi="Arial" w:cs="Arial"/>
          <w:bCs/>
          <w:color w:val="auto"/>
          <w:sz w:val="28"/>
          <w:szCs w:val="28"/>
          <w:vertAlign w:val="superscript"/>
        </w:rPr>
      </w:pPr>
    </w:p>
    <w:p w:rsidR="007F25C5" w:rsidRPr="000003D2" w:rsidRDefault="00290F7D" w:rsidP="00087D69">
      <w:pPr>
        <w:pStyle w:val="Default"/>
        <w:spacing w:line="276" w:lineRule="auto"/>
        <w:jc w:val="center"/>
        <w:rPr>
          <w:rFonts w:ascii="Arial" w:hAnsi="Arial" w:cs="Arial"/>
          <w:b/>
          <w:bCs/>
          <w:color w:val="auto"/>
          <w:sz w:val="28"/>
          <w:szCs w:val="28"/>
          <w:vertAlign w:val="superscript"/>
        </w:rPr>
      </w:pPr>
      <w:r w:rsidRPr="000003D2">
        <w:rPr>
          <w:rFonts w:ascii="Arial" w:hAnsi="Arial" w:cs="Arial"/>
          <w:b/>
          <w:bCs/>
          <w:color w:val="auto"/>
          <w:sz w:val="28"/>
          <w:szCs w:val="28"/>
          <w:vertAlign w:val="superscript"/>
        </w:rPr>
        <w:t>R.P. Mnguni</w:t>
      </w:r>
    </w:p>
    <w:p w:rsidR="007F25C5" w:rsidRPr="000003D2" w:rsidRDefault="00290F7D" w:rsidP="00087D69">
      <w:pPr>
        <w:pStyle w:val="Default"/>
        <w:spacing w:line="276" w:lineRule="auto"/>
        <w:jc w:val="center"/>
        <w:rPr>
          <w:rFonts w:ascii="Arial" w:hAnsi="Arial" w:cs="Arial"/>
          <w:b/>
          <w:bCs/>
          <w:color w:val="auto"/>
          <w:sz w:val="28"/>
          <w:szCs w:val="28"/>
          <w:vertAlign w:val="superscript"/>
        </w:rPr>
      </w:pPr>
      <w:r w:rsidRPr="000003D2">
        <w:rPr>
          <w:rFonts w:ascii="Arial" w:hAnsi="Arial" w:cs="Arial"/>
          <w:b/>
          <w:bCs/>
          <w:color w:val="auto"/>
          <w:sz w:val="28"/>
          <w:szCs w:val="28"/>
          <w:vertAlign w:val="superscript"/>
        </w:rPr>
        <w:t xml:space="preserve">ACTING </w:t>
      </w:r>
      <w:r w:rsidR="007F25C5" w:rsidRPr="000003D2">
        <w:rPr>
          <w:rFonts w:ascii="Arial" w:hAnsi="Arial" w:cs="Arial"/>
          <w:b/>
          <w:bCs/>
          <w:color w:val="auto"/>
          <w:sz w:val="28"/>
          <w:szCs w:val="28"/>
          <w:vertAlign w:val="superscript"/>
        </w:rPr>
        <w:t>MUNICIPAL MANAGER</w:t>
      </w:r>
    </w:p>
    <w:p w:rsidR="002A1072" w:rsidRPr="000003D2" w:rsidRDefault="002A1072" w:rsidP="00087D69">
      <w:pPr>
        <w:spacing w:before="0" w:after="0"/>
        <w:contextualSpacing/>
        <w:jc w:val="center"/>
        <w:rPr>
          <w:rFonts w:ascii="Arial" w:hAnsi="Arial" w:cs="Arial"/>
          <w:sz w:val="28"/>
          <w:szCs w:val="28"/>
          <w:vertAlign w:val="superscript"/>
          <w:lang w:val="en-GB"/>
        </w:rPr>
      </w:pPr>
    </w:p>
    <w:p w:rsidR="00EF03A4" w:rsidRPr="00B322E6" w:rsidRDefault="00EF03A4" w:rsidP="00087D69">
      <w:pPr>
        <w:jc w:val="center"/>
        <w:rPr>
          <w:rFonts w:ascii="Arial" w:hAnsi="Arial" w:cs="Arial"/>
          <w:sz w:val="24"/>
          <w:szCs w:val="24"/>
          <w:vertAlign w:val="superscript"/>
        </w:rPr>
      </w:pPr>
      <w:r w:rsidRPr="003C4D74">
        <w:rPr>
          <w:rFonts w:ascii="Arial" w:hAnsi="Arial" w:cs="Arial"/>
          <w:sz w:val="28"/>
          <w:szCs w:val="28"/>
          <w:vertAlign w:val="superscript"/>
        </w:rPr>
        <w:br w:type="page"/>
      </w:r>
    </w:p>
    <w:tbl>
      <w:tblPr>
        <w:tblW w:w="9747" w:type="dxa"/>
        <w:tblBorders>
          <w:top w:val="nil"/>
          <w:left w:val="nil"/>
          <w:bottom w:val="nil"/>
          <w:right w:val="nil"/>
        </w:tblBorders>
        <w:tblLayout w:type="fixed"/>
        <w:tblLook w:val="0000" w:firstRow="0" w:lastRow="0" w:firstColumn="0" w:lastColumn="0" w:noHBand="0" w:noVBand="0"/>
      </w:tblPr>
      <w:tblGrid>
        <w:gridCol w:w="9747"/>
      </w:tblGrid>
      <w:tr w:rsidR="00A56ACB" w:rsidRPr="000003D2" w:rsidTr="00E82EC1">
        <w:trPr>
          <w:trHeight w:val="110"/>
        </w:trPr>
        <w:tc>
          <w:tcPr>
            <w:tcW w:w="9747" w:type="dxa"/>
          </w:tcPr>
          <w:p w:rsidR="005C570C" w:rsidRPr="000003D2" w:rsidRDefault="005C570C" w:rsidP="005C570C">
            <w:pPr>
              <w:jc w:val="center"/>
              <w:rPr>
                <w:rFonts w:ascii="Arial" w:hAnsi="Arial" w:cs="Arial"/>
                <w:b/>
                <w:sz w:val="40"/>
                <w:szCs w:val="40"/>
                <w:vertAlign w:val="superscript"/>
              </w:rPr>
            </w:pPr>
            <w:r w:rsidRPr="000003D2">
              <w:rPr>
                <w:rFonts w:ascii="Arial" w:hAnsi="Arial" w:cs="Arial"/>
                <w:b/>
                <w:sz w:val="40"/>
                <w:szCs w:val="40"/>
                <w:vertAlign w:val="superscript"/>
              </w:rPr>
              <w:t>1.3. Municipal Overview</w:t>
            </w:r>
          </w:p>
          <w:p w:rsidR="00A56ACB" w:rsidRPr="000003D2" w:rsidRDefault="00222E26" w:rsidP="00087D69">
            <w:pPr>
              <w:jc w:val="center"/>
              <w:rPr>
                <w:rFonts w:ascii="Arial" w:hAnsi="Arial" w:cs="Arial"/>
                <w:sz w:val="24"/>
                <w:szCs w:val="24"/>
                <w:vertAlign w:val="superscript"/>
              </w:rPr>
            </w:pPr>
            <w:r>
              <w:rPr>
                <w:rFonts w:ascii="Arial" w:hAnsi="Arial" w:cs="Arial"/>
                <w:noProof/>
                <w:sz w:val="24"/>
                <w:szCs w:val="24"/>
                <w:vertAlign w:val="superscript"/>
                <w:lang w:val="en-ZA" w:eastAsia="en-ZA" w:bidi="ar-SA"/>
              </w:rPr>
              <mc:AlternateContent>
                <mc:Choice Requires="wps">
                  <w:drawing>
                    <wp:anchor distT="0" distB="0" distL="114300" distR="114300" simplePos="0" relativeHeight="251684352" behindDoc="0" locked="0" layoutInCell="1" allowOverlap="1">
                      <wp:simplePos x="0" y="0"/>
                      <wp:positionH relativeFrom="column">
                        <wp:posOffset>-158750</wp:posOffset>
                      </wp:positionH>
                      <wp:positionV relativeFrom="paragraph">
                        <wp:posOffset>-114935</wp:posOffset>
                      </wp:positionV>
                      <wp:extent cx="5476875" cy="781050"/>
                      <wp:effectExtent l="12700" t="17780" r="6350" b="10795"/>
                      <wp:wrapNone/>
                      <wp:docPr id="4"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6875" cy="781050"/>
                              </a:xfrm>
                              <a:prstGeom prst="flowChartPunchedTape">
                                <a:avLst/>
                              </a:prstGeom>
                              <a:solidFill>
                                <a:schemeClr val="tx2">
                                  <a:lumMod val="60000"/>
                                  <a:lumOff val="40000"/>
                                </a:schemeClr>
                              </a:solidFill>
                              <a:ln w="9525">
                                <a:solidFill>
                                  <a:srgbClr val="000000"/>
                                </a:solidFill>
                                <a:miter lim="800000"/>
                                <a:headEnd/>
                                <a:tailEnd/>
                              </a:ln>
                            </wps:spPr>
                            <wps:txbx>
                              <w:txbxContent>
                                <w:p w:rsidR="000C52D7" w:rsidRPr="009D0ECE" w:rsidRDefault="000C52D7" w:rsidP="009D0ECE">
                                  <w:pPr>
                                    <w:jc w:val="center"/>
                                    <w:rPr>
                                      <w:b/>
                                      <w:sz w:val="36"/>
                                      <w:szCs w:val="36"/>
                                    </w:rPr>
                                  </w:pPr>
                                  <w:r>
                                    <w:rPr>
                                      <w:b/>
                                      <w:sz w:val="36"/>
                                      <w:szCs w:val="36"/>
                                    </w:rPr>
                                    <w:t>1.3.1.</w:t>
                                  </w:r>
                                  <w:r w:rsidRPr="009D0ECE">
                                    <w:rPr>
                                      <w:b/>
                                      <w:sz w:val="36"/>
                                      <w:szCs w:val="36"/>
                                    </w:rPr>
                                    <w:t>VISION, MISSION AND CORE VALUES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AutoShape 110" o:spid="_x0000_s1026" type="#_x0000_t122" style="position:absolute;left:0;text-align:left;margin-left:-12.5pt;margin-top:-9.05pt;width:431.25pt;height:61.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" fillcolor="#548dd4 [1951]">
                      <v:textbox>
                        <w:txbxContent>
                          <w:p w:rsidR="000C52D7" w:rsidRPr="009D0ECE" w:rsidRDefault="000C52D7" w:rsidP="009D0ECE">
                            <w:pPr>
                              <w:jc w:val="center"/>
                              <w:rPr>
                                <w:b/>
                                <w:sz w:val="36"/>
                                <w:szCs w:val="36"/>
                              </w:rPr>
                            </w:pPr>
                            <w:r>
                              <w:rPr>
                                <w:b/>
                                <w:sz w:val="36"/>
                                <w:szCs w:val="36"/>
                              </w:rPr>
                              <w:t>1.3.1.</w:t>
                            </w:r>
                            <w:r w:rsidRPr="009D0ECE">
                              <w:rPr>
                                <w:b/>
                                <w:sz w:val="36"/>
                                <w:szCs w:val="36"/>
                              </w:rPr>
                              <w:t>VISION, MISSION AND CORE VALUES</w:t>
                            </w:r>
                          </w:p>
                        </w:txbxContent>
                      </v:textbox>
                    </v:shape>
                  </w:pict>
                </mc:Fallback>
              </mc:AlternateContent>
            </w:r>
          </w:p>
          <w:p w:rsidR="00A56ACB" w:rsidRPr="000003D2" w:rsidRDefault="00A56ACB" w:rsidP="00087D69">
            <w:pPr>
              <w:autoSpaceDE w:val="0"/>
              <w:autoSpaceDN w:val="0"/>
              <w:adjustRightInd w:val="0"/>
              <w:spacing w:after="0" w:line="240" w:lineRule="auto"/>
              <w:jc w:val="center"/>
              <w:rPr>
                <w:rFonts w:ascii="Arial" w:hAnsi="Arial" w:cs="Arial"/>
                <w:b/>
                <w:sz w:val="24"/>
                <w:szCs w:val="24"/>
                <w:vertAlign w:val="superscript"/>
              </w:rPr>
            </w:pPr>
          </w:p>
          <w:p w:rsidR="009D0ECE" w:rsidRPr="000003D2" w:rsidRDefault="009D0ECE" w:rsidP="00087D69">
            <w:pPr>
              <w:autoSpaceDE w:val="0"/>
              <w:autoSpaceDN w:val="0"/>
              <w:adjustRightInd w:val="0"/>
              <w:spacing w:after="0" w:line="240" w:lineRule="auto"/>
              <w:jc w:val="center"/>
              <w:rPr>
                <w:rFonts w:ascii="Arial" w:hAnsi="Arial" w:cs="Arial"/>
                <w:b/>
                <w:sz w:val="24"/>
                <w:szCs w:val="24"/>
                <w:vertAlign w:val="superscript"/>
              </w:rPr>
            </w:pPr>
          </w:p>
          <w:p w:rsidR="00A03A98" w:rsidRPr="000003D2" w:rsidRDefault="00ED2E95" w:rsidP="005C570C">
            <w:pPr>
              <w:autoSpaceDE w:val="0"/>
              <w:autoSpaceDN w:val="0"/>
              <w:adjustRightInd w:val="0"/>
              <w:spacing w:after="0" w:line="240" w:lineRule="auto"/>
              <w:ind w:left="-567" w:firstLine="567"/>
              <w:jc w:val="center"/>
              <w:rPr>
                <w:rFonts w:ascii="Arial" w:hAnsi="Arial" w:cs="Arial"/>
                <w:b/>
                <w:sz w:val="24"/>
                <w:szCs w:val="24"/>
                <w:vertAlign w:val="superscript"/>
              </w:rPr>
            </w:pPr>
            <w:bookmarkStart w:id="5" w:name="_Toc314564770"/>
            <w:r w:rsidRPr="000003D2">
              <w:rPr>
                <w:rFonts w:ascii="Arial" w:hAnsi="Arial" w:cs="Arial"/>
                <w:b/>
                <w:sz w:val="24"/>
                <w:szCs w:val="24"/>
                <w:vertAlign w:val="superscript"/>
              </w:rPr>
              <w:t>VISION</w:t>
            </w:r>
            <w:bookmarkEnd w:id="5"/>
          </w:p>
          <w:p w:rsidR="00ED2E95" w:rsidRPr="000003D2" w:rsidRDefault="00A03A98" w:rsidP="005C570C">
            <w:pPr>
              <w:rPr>
                <w:rFonts w:ascii="Arial" w:hAnsi="Arial" w:cs="Arial"/>
                <w:b/>
                <w:sz w:val="28"/>
                <w:szCs w:val="28"/>
                <w:vertAlign w:val="superscript"/>
              </w:rPr>
            </w:pPr>
            <w:r w:rsidRPr="000003D2">
              <w:rPr>
                <w:rFonts w:ascii="Arial" w:hAnsi="Arial" w:cs="Arial"/>
                <w:b/>
                <w:sz w:val="24"/>
                <w:szCs w:val="24"/>
                <w:vertAlign w:val="superscript"/>
              </w:rPr>
              <w:t>“</w:t>
            </w:r>
            <w:r w:rsidRPr="000003D2">
              <w:rPr>
                <w:rFonts w:ascii="Arial" w:hAnsi="Arial" w:cs="Arial"/>
                <w:b/>
                <w:sz w:val="28"/>
                <w:szCs w:val="28"/>
                <w:vertAlign w:val="superscript"/>
              </w:rPr>
              <w:t>By 2030 éDumbe will be a livable, economically progressive municipality and a gateway to KwaZulu-Natal.”</w:t>
            </w:r>
            <w:bookmarkStart w:id="6" w:name="_Toc314564771"/>
          </w:p>
          <w:p w:rsidR="00ED2E95" w:rsidRPr="000003D2" w:rsidRDefault="00ED2E95" w:rsidP="00087D69">
            <w:pPr>
              <w:shd w:val="clear" w:color="auto" w:fill="FFFFFF"/>
              <w:tabs>
                <w:tab w:val="left" w:pos="-1248"/>
                <w:tab w:val="left" w:pos="720"/>
              </w:tabs>
              <w:jc w:val="center"/>
              <w:rPr>
                <w:rFonts w:ascii="Arial" w:hAnsi="Arial" w:cs="Arial"/>
                <w:b/>
                <w:sz w:val="28"/>
                <w:szCs w:val="28"/>
                <w:vertAlign w:val="superscript"/>
              </w:rPr>
            </w:pPr>
            <w:r w:rsidRPr="000003D2">
              <w:rPr>
                <w:rFonts w:ascii="Arial" w:hAnsi="Arial" w:cs="Arial"/>
                <w:b/>
                <w:sz w:val="28"/>
                <w:szCs w:val="28"/>
                <w:vertAlign w:val="superscript"/>
              </w:rPr>
              <w:t>MISSION</w:t>
            </w:r>
            <w:bookmarkEnd w:id="6"/>
          </w:p>
          <w:p w:rsidR="00A03A98" w:rsidRPr="000003D2" w:rsidRDefault="00A03A98" w:rsidP="005C570C">
            <w:pPr>
              <w:rPr>
                <w:rFonts w:ascii="Arial" w:hAnsi="Arial" w:cs="Arial"/>
                <w:sz w:val="28"/>
                <w:szCs w:val="28"/>
                <w:vertAlign w:val="superscript"/>
              </w:rPr>
            </w:pPr>
            <w:r w:rsidRPr="000003D2">
              <w:rPr>
                <w:rFonts w:ascii="Arial" w:hAnsi="Arial" w:cs="Arial"/>
                <w:sz w:val="28"/>
                <w:szCs w:val="28"/>
                <w:vertAlign w:val="superscript"/>
              </w:rPr>
              <w:t>“</w:t>
            </w:r>
            <w:r w:rsidR="003B76CB" w:rsidRPr="000003D2">
              <w:rPr>
                <w:rFonts w:ascii="Arial" w:hAnsi="Arial" w:cs="Arial"/>
                <w:sz w:val="28"/>
                <w:szCs w:val="28"/>
                <w:vertAlign w:val="superscript"/>
              </w:rPr>
              <w:t>ÉDumbe</w:t>
            </w:r>
            <w:r w:rsidRPr="000003D2">
              <w:rPr>
                <w:rFonts w:ascii="Arial" w:hAnsi="Arial" w:cs="Arial"/>
                <w:sz w:val="28"/>
                <w:szCs w:val="28"/>
                <w:vertAlign w:val="superscript"/>
              </w:rPr>
              <w:t xml:space="preserve"> Municipality seeks to create a healthy, safe environment with economically active communities through promotion of sustainable infrastructure development while unlocking agricultural and tourism potential.”</w:t>
            </w:r>
          </w:p>
          <w:p w:rsidR="00ED2E95" w:rsidRPr="000003D2" w:rsidRDefault="00ED2E95" w:rsidP="00087D69">
            <w:pPr>
              <w:shd w:val="clear" w:color="auto" w:fill="FFFFFF"/>
              <w:tabs>
                <w:tab w:val="left" w:pos="-1248"/>
                <w:tab w:val="left" w:pos="720"/>
              </w:tabs>
              <w:jc w:val="center"/>
              <w:rPr>
                <w:rFonts w:ascii="Arial" w:hAnsi="Arial" w:cs="Arial"/>
                <w:b/>
                <w:sz w:val="28"/>
                <w:szCs w:val="28"/>
                <w:vertAlign w:val="superscript"/>
              </w:rPr>
            </w:pPr>
            <w:bookmarkStart w:id="7" w:name="_Toc314564772"/>
            <w:r w:rsidRPr="000003D2">
              <w:rPr>
                <w:rFonts w:ascii="Arial" w:hAnsi="Arial" w:cs="Arial"/>
                <w:b/>
                <w:sz w:val="28"/>
                <w:szCs w:val="28"/>
                <w:vertAlign w:val="superscript"/>
              </w:rPr>
              <w:t>CORE VALUES</w:t>
            </w:r>
            <w:bookmarkEnd w:id="7"/>
          </w:p>
          <w:p w:rsidR="00ED2E95" w:rsidRPr="000003D2" w:rsidRDefault="00ED2E95" w:rsidP="00681821">
            <w:pPr>
              <w:shd w:val="clear" w:color="auto" w:fill="FFFFFF"/>
              <w:tabs>
                <w:tab w:val="left" w:pos="-1248"/>
                <w:tab w:val="left" w:pos="720"/>
              </w:tabs>
              <w:rPr>
                <w:rFonts w:ascii="Arial" w:hAnsi="Arial" w:cs="Arial"/>
                <w:b/>
                <w:sz w:val="28"/>
                <w:szCs w:val="28"/>
                <w:vertAlign w:val="superscript"/>
              </w:rPr>
            </w:pPr>
            <w:r w:rsidRPr="000003D2">
              <w:rPr>
                <w:rFonts w:ascii="Arial" w:hAnsi="Arial" w:cs="Arial"/>
                <w:sz w:val="28"/>
                <w:szCs w:val="28"/>
                <w:vertAlign w:val="superscript"/>
              </w:rPr>
              <w:t>The éDumbe Municipality aims to achieve its primary function and justify its existence as a Local Municipality by prescribing to the following core values:</w:t>
            </w:r>
          </w:p>
          <w:p w:rsidR="00ED2E95" w:rsidRPr="000003D2" w:rsidRDefault="00ED2E95" w:rsidP="003950A1">
            <w:pPr>
              <w:numPr>
                <w:ilvl w:val="0"/>
                <w:numId w:val="17"/>
              </w:numPr>
              <w:shd w:val="clear" w:color="auto" w:fill="FFFFFF"/>
              <w:tabs>
                <w:tab w:val="left" w:pos="-1248"/>
                <w:tab w:val="left" w:pos="720"/>
              </w:tabs>
              <w:contextualSpacing/>
              <w:rPr>
                <w:rFonts w:ascii="Arial" w:hAnsi="Arial" w:cs="Arial"/>
                <w:b/>
                <w:sz w:val="28"/>
                <w:szCs w:val="28"/>
                <w:vertAlign w:val="superscript"/>
              </w:rPr>
            </w:pPr>
            <w:r w:rsidRPr="000003D2">
              <w:rPr>
                <w:rFonts w:ascii="Arial" w:hAnsi="Arial" w:cs="Arial"/>
                <w:b/>
                <w:sz w:val="28"/>
                <w:szCs w:val="28"/>
                <w:vertAlign w:val="superscript"/>
              </w:rPr>
              <w:t>Transparency:</w:t>
            </w:r>
            <w:r w:rsidRPr="000003D2">
              <w:rPr>
                <w:rFonts w:ascii="Arial" w:hAnsi="Arial" w:cs="Arial"/>
                <w:sz w:val="28"/>
                <w:szCs w:val="28"/>
                <w:vertAlign w:val="superscript"/>
              </w:rPr>
              <w:t xml:space="preserve"> Foster full public participation in all its processes and welcome all comments and enquiries.</w:t>
            </w:r>
          </w:p>
          <w:p w:rsidR="00ED2E95" w:rsidRPr="000003D2" w:rsidRDefault="00ED2E95" w:rsidP="003950A1">
            <w:pPr>
              <w:numPr>
                <w:ilvl w:val="0"/>
                <w:numId w:val="17"/>
              </w:numPr>
              <w:shd w:val="clear" w:color="auto" w:fill="FFFFFF"/>
              <w:tabs>
                <w:tab w:val="left" w:pos="-1248"/>
                <w:tab w:val="left" w:pos="720"/>
              </w:tabs>
              <w:contextualSpacing/>
              <w:rPr>
                <w:rFonts w:ascii="Arial" w:hAnsi="Arial" w:cs="Arial"/>
                <w:sz w:val="28"/>
                <w:szCs w:val="28"/>
                <w:vertAlign w:val="superscript"/>
              </w:rPr>
            </w:pPr>
            <w:r w:rsidRPr="000003D2">
              <w:rPr>
                <w:rFonts w:ascii="Arial" w:hAnsi="Arial" w:cs="Arial"/>
                <w:b/>
                <w:sz w:val="28"/>
                <w:szCs w:val="28"/>
                <w:vertAlign w:val="superscript"/>
              </w:rPr>
              <w:t xml:space="preserve">Service Delivery: </w:t>
            </w:r>
            <w:r w:rsidRPr="000003D2">
              <w:rPr>
                <w:rFonts w:ascii="Arial" w:hAnsi="Arial" w:cs="Arial"/>
                <w:sz w:val="28"/>
                <w:szCs w:val="28"/>
                <w:vertAlign w:val="superscript"/>
              </w:rPr>
              <w:t>Strive on a day-to-day basis to provide for its people</w:t>
            </w:r>
          </w:p>
          <w:p w:rsidR="00ED2E95" w:rsidRPr="000003D2" w:rsidRDefault="00ED2E95" w:rsidP="003950A1">
            <w:pPr>
              <w:numPr>
                <w:ilvl w:val="0"/>
                <w:numId w:val="17"/>
              </w:numPr>
              <w:shd w:val="clear" w:color="auto" w:fill="FFFFFF"/>
              <w:tabs>
                <w:tab w:val="left" w:pos="-1248"/>
                <w:tab w:val="left" w:pos="720"/>
              </w:tabs>
              <w:contextualSpacing/>
              <w:rPr>
                <w:rFonts w:ascii="Arial" w:hAnsi="Arial" w:cs="Arial"/>
                <w:sz w:val="28"/>
                <w:szCs w:val="28"/>
                <w:vertAlign w:val="superscript"/>
              </w:rPr>
            </w:pPr>
            <w:r w:rsidRPr="000003D2">
              <w:rPr>
                <w:rFonts w:ascii="Arial" w:hAnsi="Arial" w:cs="Arial"/>
                <w:b/>
                <w:sz w:val="28"/>
                <w:szCs w:val="28"/>
                <w:vertAlign w:val="superscript"/>
              </w:rPr>
              <w:t>Efficiency:</w:t>
            </w:r>
            <w:r w:rsidRPr="000003D2">
              <w:rPr>
                <w:rFonts w:ascii="Arial" w:hAnsi="Arial" w:cs="Arial"/>
                <w:sz w:val="28"/>
                <w:szCs w:val="28"/>
                <w:vertAlign w:val="superscript"/>
              </w:rPr>
              <w:t xml:space="preserve"> Work and deliver to our best potential and capability</w:t>
            </w:r>
          </w:p>
          <w:p w:rsidR="00E241DB" w:rsidRPr="000003D2" w:rsidRDefault="00ED2E95" w:rsidP="003950A1">
            <w:pPr>
              <w:numPr>
                <w:ilvl w:val="0"/>
                <w:numId w:val="17"/>
              </w:numPr>
              <w:shd w:val="clear" w:color="auto" w:fill="FFFFFF"/>
              <w:tabs>
                <w:tab w:val="left" w:pos="-1248"/>
                <w:tab w:val="left" w:pos="720"/>
              </w:tabs>
              <w:contextualSpacing/>
              <w:rPr>
                <w:rFonts w:ascii="Arial" w:hAnsi="Arial" w:cs="Arial"/>
                <w:sz w:val="28"/>
                <w:szCs w:val="28"/>
                <w:vertAlign w:val="superscript"/>
              </w:rPr>
            </w:pPr>
            <w:r w:rsidRPr="000003D2">
              <w:rPr>
                <w:rFonts w:ascii="Arial" w:hAnsi="Arial" w:cs="Arial"/>
                <w:b/>
                <w:sz w:val="28"/>
                <w:szCs w:val="28"/>
                <w:vertAlign w:val="superscript"/>
              </w:rPr>
              <w:t>Transformation:</w:t>
            </w:r>
            <w:r w:rsidRPr="000003D2">
              <w:rPr>
                <w:rFonts w:ascii="Arial" w:hAnsi="Arial" w:cs="Arial"/>
                <w:sz w:val="28"/>
                <w:szCs w:val="28"/>
                <w:vertAlign w:val="superscript"/>
              </w:rPr>
              <w:t xml:space="preserve"> Try to adapt and change to a situation that is in the best interest of the people</w:t>
            </w:r>
          </w:p>
          <w:p w:rsidR="00350145" w:rsidRPr="000003D2" w:rsidRDefault="00350145" w:rsidP="005C570C">
            <w:pPr>
              <w:rPr>
                <w:rFonts w:ascii="Arial" w:hAnsi="Arial" w:cs="Arial"/>
                <w:sz w:val="28"/>
                <w:szCs w:val="28"/>
                <w:vertAlign w:val="superscript"/>
              </w:rPr>
            </w:pPr>
          </w:p>
          <w:p w:rsidR="00350145" w:rsidRPr="000003D2" w:rsidRDefault="00222E26" w:rsidP="00087D69">
            <w:pPr>
              <w:jc w:val="center"/>
              <w:rPr>
                <w:rFonts w:ascii="Arial" w:hAnsi="Arial" w:cs="Arial"/>
                <w:sz w:val="28"/>
                <w:szCs w:val="28"/>
                <w:vertAlign w:val="superscript"/>
              </w:rPr>
            </w:pPr>
            <w:r>
              <w:rPr>
                <w:rFonts w:ascii="Arial" w:hAnsi="Arial" w:cs="Arial"/>
                <w:b/>
                <w:noProof/>
                <w:sz w:val="28"/>
                <w:szCs w:val="28"/>
                <w:vertAlign w:val="superscript"/>
                <w:lang w:val="en-ZA" w:eastAsia="en-ZA" w:bidi="ar-SA"/>
              </w:rPr>
              <mc:AlternateContent>
                <mc:Choice Requires="wps">
                  <w:drawing>
                    <wp:anchor distT="0" distB="0" distL="114300" distR="114300" simplePos="0" relativeHeight="251685376" behindDoc="0" locked="0" layoutInCell="1" allowOverlap="1">
                      <wp:simplePos x="0" y="0"/>
                      <wp:positionH relativeFrom="column">
                        <wp:posOffset>-59690</wp:posOffset>
                      </wp:positionH>
                      <wp:positionV relativeFrom="paragraph">
                        <wp:posOffset>-54610</wp:posOffset>
                      </wp:positionV>
                      <wp:extent cx="5810250" cy="723900"/>
                      <wp:effectExtent l="26035" t="38735" r="31115" b="66040"/>
                      <wp:wrapNone/>
                      <wp:docPr id="2"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0" cy="723900"/>
                              </a:xfrm>
                              <a:prstGeom prst="flowChartPunchedTape">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0C52D7" w:rsidRPr="00655320" w:rsidRDefault="000C52D7" w:rsidP="00655320">
                                  <w:pPr>
                                    <w:shd w:val="clear" w:color="auto" w:fill="FFFFFF" w:themeFill="background1"/>
                                    <w:jc w:val="center"/>
                                    <w:rPr>
                                      <w:b/>
                                      <w:szCs w:val="24"/>
                                    </w:rPr>
                                  </w:pPr>
                                  <w:r w:rsidRPr="00655320">
                                    <w:rPr>
                                      <w:b/>
                                      <w:szCs w:val="24"/>
                                    </w:rPr>
                                    <w:t>MUNICIPAL OVERVIEW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5" o:spid="_x0000_s1027" type="#_x0000_t122" style="position:absolute;left:0;text-align:left;margin-left:-4.7pt;margin-top:-4.3pt;width:457.5pt;height:57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" fillcolor="#4f81bd [3204]" strokecolor="#f2f2f2 [3041]" strokeweight="3pt">
                      <v:shadow on="t" color="#243f60 [1604]" opacity=".5" offset="1pt"/>
                      <v:textbox>
                        <w:txbxContent>
                          <w:p w:rsidR="000C52D7" w:rsidRPr="00655320" w:rsidRDefault="000C52D7" w:rsidP="00655320">
                            <w:pPr>
                              <w:shd w:val="clear" w:color="auto" w:fill="FFFFFF" w:themeFill="background1"/>
                              <w:jc w:val="center"/>
                              <w:rPr>
                                <w:b/>
                                <w:szCs w:val="24"/>
                              </w:rPr>
                            </w:pPr>
                            <w:r w:rsidRPr="00655320">
                              <w:rPr>
                                <w:b/>
                                <w:szCs w:val="24"/>
                              </w:rPr>
                              <w:t>MUNICIPAL OVERVIEW</w:t>
                            </w:r>
                          </w:p>
                        </w:txbxContent>
                      </v:textbox>
                    </v:shape>
                  </w:pict>
                </mc:Fallback>
              </mc:AlternateContent>
            </w:r>
          </w:p>
          <w:p w:rsidR="00350145" w:rsidRPr="000003D2" w:rsidRDefault="00350145" w:rsidP="00087D69">
            <w:pPr>
              <w:jc w:val="center"/>
              <w:rPr>
                <w:rFonts w:ascii="Arial" w:hAnsi="Arial" w:cs="Arial"/>
                <w:sz w:val="28"/>
                <w:szCs w:val="28"/>
                <w:vertAlign w:val="superscript"/>
              </w:rPr>
            </w:pPr>
          </w:p>
          <w:p w:rsidR="00350145" w:rsidRPr="000003D2" w:rsidRDefault="00350145" w:rsidP="00087D69">
            <w:pPr>
              <w:jc w:val="center"/>
              <w:rPr>
                <w:rFonts w:ascii="Arial" w:hAnsi="Arial" w:cs="Arial"/>
                <w:sz w:val="28"/>
                <w:szCs w:val="28"/>
                <w:vertAlign w:val="superscript"/>
              </w:rPr>
            </w:pPr>
          </w:p>
          <w:p w:rsidR="00551DD2" w:rsidRPr="000003D2" w:rsidRDefault="00551DD2" w:rsidP="002F00D6">
            <w:pPr>
              <w:rPr>
                <w:rFonts w:ascii="Arial" w:hAnsi="Arial" w:cs="Arial"/>
                <w:sz w:val="28"/>
                <w:szCs w:val="28"/>
                <w:vertAlign w:val="superscript"/>
              </w:rPr>
            </w:pPr>
            <w:bookmarkStart w:id="8" w:name="_Toc314564778"/>
            <w:r w:rsidRPr="000003D2">
              <w:rPr>
                <w:rFonts w:ascii="Arial" w:hAnsi="Arial" w:cs="Arial"/>
                <w:sz w:val="28"/>
                <w:szCs w:val="28"/>
                <w:vertAlign w:val="superscript"/>
              </w:rPr>
              <w:t>éDumbe Municipality is one of five Category B Municipalities within the Zululand District. It is located on the north of the province of KwaZulu-Natal. éDumbe forms the southern end of Zululand District and the province of KwaZulu Natal. It is bounded by Abaqulusi and UPhongolo Municipalities to the south and the east within the District (Zululand Municipality), with Emadlangeni Municipality of Amajuba District Municipality to the west, and bordered by Mkhondo Local Municipality, Mpumalanga Province in the immediate north.</w:t>
            </w:r>
          </w:p>
          <w:p w:rsidR="00551DD2" w:rsidRPr="000003D2" w:rsidRDefault="00551DD2" w:rsidP="002F00D6">
            <w:pPr>
              <w:rPr>
                <w:rFonts w:ascii="Arial" w:hAnsi="Arial" w:cs="Arial"/>
                <w:sz w:val="28"/>
                <w:szCs w:val="28"/>
                <w:vertAlign w:val="superscript"/>
              </w:rPr>
            </w:pPr>
            <w:r w:rsidRPr="000003D2">
              <w:rPr>
                <w:rFonts w:ascii="Arial" w:hAnsi="Arial" w:cs="Arial"/>
                <w:sz w:val="28"/>
                <w:szCs w:val="28"/>
                <w:vertAlign w:val="superscript"/>
              </w:rPr>
              <w:t>éDumbe Municipality, covers a geographical area of 1 947 km² of KwaZulu-Natal, is home</w:t>
            </w:r>
            <w:r w:rsidR="0075219B" w:rsidRPr="000003D2">
              <w:rPr>
                <w:rFonts w:ascii="Arial" w:hAnsi="Arial" w:cs="Arial"/>
                <w:sz w:val="28"/>
                <w:szCs w:val="28"/>
                <w:vertAlign w:val="superscript"/>
              </w:rPr>
              <w:t xml:space="preserve"> to a population of about 89 614</w:t>
            </w:r>
            <w:r w:rsidRPr="000003D2">
              <w:rPr>
                <w:rFonts w:ascii="Arial" w:hAnsi="Arial" w:cs="Arial"/>
                <w:sz w:val="28"/>
                <w:szCs w:val="28"/>
                <w:vertAlign w:val="superscript"/>
              </w:rPr>
              <w:t>, and is demarcated into 8 wards which is predominantly rural in nature. Furthermore, the éDumbe Municipal area comprises of 52 settlements in total, which includes 48 dispersed rural settlements, 3 urban areas and one major town.</w:t>
            </w:r>
          </w:p>
          <w:p w:rsidR="00350145" w:rsidRPr="000003D2" w:rsidRDefault="00350145" w:rsidP="00087D69">
            <w:pPr>
              <w:pStyle w:val="Heading3"/>
              <w:keepNext/>
              <w:keepLines/>
              <w:pBdr>
                <w:top w:val="none" w:sz="0" w:space="0" w:color="auto"/>
                <w:left w:val="none" w:sz="0" w:space="0" w:color="auto"/>
              </w:pBdr>
              <w:spacing w:before="200"/>
              <w:jc w:val="center"/>
              <w:rPr>
                <w:rFonts w:ascii="Arial" w:hAnsi="Arial" w:cs="Arial"/>
                <w:color w:val="auto"/>
                <w:sz w:val="28"/>
                <w:szCs w:val="28"/>
                <w:u w:val="single"/>
                <w:vertAlign w:val="superscript"/>
              </w:rPr>
            </w:pPr>
          </w:p>
          <w:bookmarkEnd w:id="8"/>
          <w:p w:rsidR="001F0093" w:rsidRPr="000003D2" w:rsidRDefault="006679FC" w:rsidP="00087D69">
            <w:pPr>
              <w:jc w:val="center"/>
              <w:rPr>
                <w:rFonts w:ascii="Arial" w:hAnsi="Arial" w:cs="Arial"/>
                <w:sz w:val="24"/>
                <w:szCs w:val="24"/>
                <w:u w:val="single"/>
                <w:vertAlign w:val="superscript"/>
              </w:rPr>
            </w:pPr>
            <w:r w:rsidRPr="000003D2">
              <w:rPr>
                <w:rFonts w:ascii="Arial" w:hAnsi="Arial" w:cs="Arial"/>
                <w:noProof/>
                <w:sz w:val="24"/>
                <w:szCs w:val="24"/>
                <w:vertAlign w:val="superscript"/>
                <w:lang w:val="en-ZA" w:eastAsia="en-ZA" w:bidi="ar-SA"/>
              </w:rPr>
              <w:drawing>
                <wp:inline distT="0" distB="0" distL="0" distR="0">
                  <wp:extent cx="6172200" cy="4114800"/>
                  <wp:effectExtent l="19050" t="0" r="0"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srcRect/>
                          <a:stretch>
                            <a:fillRect/>
                          </a:stretch>
                        </pic:blipFill>
                        <pic:spPr bwMode="auto">
                          <a:xfrm>
                            <a:off x="0" y="0"/>
                            <a:ext cx="6172200" cy="4114800"/>
                          </a:xfrm>
                          <a:prstGeom prst="rect">
                            <a:avLst/>
                          </a:prstGeom>
                          <a:noFill/>
                          <a:ln w="9525">
                            <a:noFill/>
                            <a:miter lim="800000"/>
                            <a:headEnd/>
                            <a:tailEnd/>
                          </a:ln>
                        </pic:spPr>
                      </pic:pic>
                    </a:graphicData>
                  </a:graphic>
                </wp:inline>
              </w:drawing>
            </w:r>
            <w:bookmarkStart w:id="9" w:name="_Toc314564779"/>
          </w:p>
          <w:p w:rsidR="001F0093" w:rsidRPr="000003D2" w:rsidRDefault="001F0093" w:rsidP="00087D69">
            <w:pPr>
              <w:jc w:val="center"/>
              <w:rPr>
                <w:rFonts w:ascii="Arial" w:hAnsi="Arial" w:cs="Arial"/>
                <w:sz w:val="24"/>
                <w:szCs w:val="24"/>
                <w:u w:val="single"/>
                <w:vertAlign w:val="superscript"/>
              </w:rPr>
            </w:pPr>
          </w:p>
          <w:p w:rsidR="001F0093" w:rsidRPr="000003D2" w:rsidRDefault="001F0093" w:rsidP="00087D69">
            <w:pPr>
              <w:pStyle w:val="Heading3"/>
              <w:jc w:val="center"/>
              <w:rPr>
                <w:rFonts w:ascii="Arial" w:hAnsi="Arial" w:cs="Arial"/>
                <w:b/>
                <w:color w:val="auto"/>
                <w:sz w:val="28"/>
                <w:szCs w:val="28"/>
                <w:vertAlign w:val="superscript"/>
              </w:rPr>
            </w:pPr>
            <w:bookmarkStart w:id="10" w:name="_Toc450645160"/>
            <w:r w:rsidRPr="000003D2">
              <w:rPr>
                <w:rFonts w:ascii="Arial" w:hAnsi="Arial" w:cs="Arial"/>
                <w:b/>
                <w:color w:val="auto"/>
                <w:sz w:val="28"/>
                <w:szCs w:val="28"/>
                <w:vertAlign w:val="superscript"/>
              </w:rPr>
              <w:t>Demographic Characteristics</w:t>
            </w:r>
            <w:bookmarkEnd w:id="10"/>
          </w:p>
          <w:p w:rsidR="001F0093" w:rsidRPr="000003D2" w:rsidRDefault="001F0093" w:rsidP="002F00D6">
            <w:pPr>
              <w:rPr>
                <w:rFonts w:ascii="Arial" w:hAnsi="Arial" w:cs="Arial"/>
                <w:sz w:val="28"/>
                <w:szCs w:val="28"/>
                <w:vertAlign w:val="superscript"/>
              </w:rPr>
            </w:pPr>
            <w:r w:rsidRPr="000003D2">
              <w:rPr>
                <w:rFonts w:ascii="Arial" w:hAnsi="Arial" w:cs="Arial"/>
                <w:sz w:val="28"/>
                <w:szCs w:val="28"/>
                <w:vertAlign w:val="superscript"/>
              </w:rPr>
              <w:t>Demographics concern human populations - their sizes, compositions, distributions, densities, growth, and other characteristics, as well as the causes and consequences of changes in these factors. Demography is the basis of all planning activities and developmental processes, and has important implications for policymakers in both the public and private.</w:t>
            </w:r>
          </w:p>
          <w:p w:rsidR="001F0093" w:rsidRPr="000003D2" w:rsidRDefault="001F0093" w:rsidP="002F00D6">
            <w:pPr>
              <w:rPr>
                <w:rFonts w:ascii="Arial" w:hAnsi="Arial" w:cs="Arial"/>
                <w:sz w:val="28"/>
                <w:szCs w:val="28"/>
                <w:vertAlign w:val="superscript"/>
              </w:rPr>
            </w:pPr>
            <w:r w:rsidRPr="000003D2">
              <w:rPr>
                <w:rFonts w:ascii="Arial" w:hAnsi="Arial" w:cs="Arial"/>
                <w:sz w:val="28"/>
                <w:szCs w:val="28"/>
                <w:vertAlign w:val="superscript"/>
              </w:rPr>
              <w:t>Reliable demographic analysis depends on good and current data. This has been and continues to be one of the major challenges for municipalities in South Africa. Detailed and comprehensive data is only available via the national census processes which have defined timeframes, with the last census being 2001 and the next one done in 2011 (data expected to be available in 2013).</w:t>
            </w:r>
          </w:p>
          <w:p w:rsidR="005C570C" w:rsidRPr="000003D2" w:rsidRDefault="005C570C" w:rsidP="002F00D6">
            <w:pPr>
              <w:rPr>
                <w:rFonts w:ascii="Arial" w:hAnsi="Arial" w:cs="Arial"/>
                <w:sz w:val="28"/>
                <w:szCs w:val="28"/>
                <w:vertAlign w:val="superscript"/>
              </w:rPr>
            </w:pPr>
          </w:p>
          <w:p w:rsidR="005C570C" w:rsidRPr="000003D2" w:rsidRDefault="005C570C" w:rsidP="002F00D6">
            <w:pPr>
              <w:rPr>
                <w:rFonts w:ascii="Arial" w:hAnsi="Arial" w:cs="Arial"/>
                <w:sz w:val="28"/>
                <w:szCs w:val="28"/>
                <w:vertAlign w:val="superscript"/>
              </w:rPr>
            </w:pPr>
          </w:p>
          <w:p w:rsidR="005C570C" w:rsidRPr="000003D2" w:rsidRDefault="005C570C" w:rsidP="002F00D6">
            <w:pPr>
              <w:rPr>
                <w:rFonts w:ascii="Arial" w:hAnsi="Arial" w:cs="Arial"/>
                <w:sz w:val="28"/>
                <w:szCs w:val="28"/>
                <w:vertAlign w:val="superscript"/>
              </w:rPr>
            </w:pPr>
          </w:p>
          <w:p w:rsidR="00655320" w:rsidRPr="000003D2" w:rsidRDefault="00655320" w:rsidP="002F00D6">
            <w:pPr>
              <w:rPr>
                <w:rFonts w:ascii="Arial" w:hAnsi="Arial" w:cs="Arial"/>
                <w:sz w:val="28"/>
                <w:szCs w:val="28"/>
                <w:vertAlign w:val="superscript"/>
              </w:rPr>
            </w:pPr>
          </w:p>
          <w:p w:rsidR="001F0093" w:rsidRPr="000003D2" w:rsidRDefault="001F0093" w:rsidP="003C4D74">
            <w:pPr>
              <w:pStyle w:val="Heading4"/>
              <w:jc w:val="center"/>
              <w:rPr>
                <w:rFonts w:ascii="Arial" w:hAnsi="Arial" w:cs="Arial"/>
                <w:b/>
                <w:color w:val="auto"/>
                <w:sz w:val="28"/>
                <w:szCs w:val="28"/>
                <w:vertAlign w:val="superscript"/>
              </w:rPr>
            </w:pPr>
            <w:r w:rsidRPr="000003D2">
              <w:rPr>
                <w:rFonts w:ascii="Arial" w:hAnsi="Arial" w:cs="Arial"/>
                <w:b/>
                <w:color w:val="auto"/>
                <w:sz w:val="28"/>
                <w:szCs w:val="28"/>
                <w:vertAlign w:val="superscript"/>
              </w:rPr>
              <w:t>Population growth</w:t>
            </w:r>
          </w:p>
          <w:tbl>
            <w:tblPr>
              <w:tblStyle w:val="TableGrid1"/>
              <w:tblpPr w:leftFromText="180" w:rightFromText="180" w:vertAnchor="text" w:horzAnchor="margin" w:tblpXSpec="center" w:tblpY="1017"/>
              <w:tblW w:w="10832" w:type="dxa"/>
              <w:tblLayout w:type="fixed"/>
              <w:tblLook w:val="04A0" w:firstRow="1" w:lastRow="0" w:firstColumn="1" w:lastColumn="0" w:noHBand="0" w:noVBand="1"/>
            </w:tblPr>
            <w:tblGrid>
              <w:gridCol w:w="1488"/>
              <w:gridCol w:w="889"/>
              <w:gridCol w:w="889"/>
              <w:gridCol w:w="889"/>
              <w:gridCol w:w="889"/>
              <w:gridCol w:w="889"/>
              <w:gridCol w:w="889"/>
              <w:gridCol w:w="889"/>
              <w:gridCol w:w="889"/>
              <w:gridCol w:w="1147"/>
              <w:gridCol w:w="1085"/>
            </w:tblGrid>
            <w:tr w:rsidR="0075219B" w:rsidRPr="000003D2" w:rsidTr="0075219B">
              <w:trPr>
                <w:trHeight w:val="960"/>
              </w:trPr>
              <w:tc>
                <w:tcPr>
                  <w:tcW w:w="1488" w:type="dxa"/>
                  <w:shd w:val="clear" w:color="auto" w:fill="EAF1DD" w:themeFill="accent3" w:themeFillTint="33"/>
                  <w:hideMark/>
                </w:tcPr>
                <w:p w:rsidR="0075219B" w:rsidRPr="000003D2" w:rsidRDefault="0075219B" w:rsidP="0075219B">
                  <w:pPr>
                    <w:jc w:val="center"/>
                    <w:rPr>
                      <w:rFonts w:cs="Calibri"/>
                      <w:b/>
                      <w:sz w:val="24"/>
                      <w:szCs w:val="24"/>
                      <w:vertAlign w:val="superscript"/>
                    </w:rPr>
                  </w:pPr>
                  <w:r w:rsidRPr="000003D2">
                    <w:rPr>
                      <w:rFonts w:cs="Calibri"/>
                      <w:b/>
                      <w:sz w:val="24"/>
                      <w:szCs w:val="24"/>
                      <w:vertAlign w:val="superscript"/>
                    </w:rPr>
                    <w:t>Municipality</w:t>
                  </w:r>
                </w:p>
              </w:tc>
              <w:tc>
                <w:tcPr>
                  <w:tcW w:w="889" w:type="dxa"/>
                  <w:shd w:val="clear" w:color="auto" w:fill="EAF1DD" w:themeFill="accent3" w:themeFillTint="33"/>
                  <w:hideMark/>
                </w:tcPr>
                <w:p w:rsidR="0075219B" w:rsidRPr="000003D2" w:rsidRDefault="0075219B" w:rsidP="0075219B">
                  <w:pPr>
                    <w:jc w:val="center"/>
                    <w:rPr>
                      <w:rFonts w:cs="Calibri"/>
                      <w:b/>
                      <w:sz w:val="24"/>
                      <w:szCs w:val="24"/>
                      <w:vertAlign w:val="superscript"/>
                    </w:rPr>
                  </w:pPr>
                  <w:r w:rsidRPr="000003D2">
                    <w:rPr>
                      <w:rFonts w:cs="Calibri"/>
                      <w:b/>
                      <w:sz w:val="24"/>
                      <w:szCs w:val="24"/>
                      <w:vertAlign w:val="superscript"/>
                    </w:rPr>
                    <w:t>2005</w:t>
                  </w:r>
                </w:p>
              </w:tc>
              <w:tc>
                <w:tcPr>
                  <w:tcW w:w="889" w:type="dxa"/>
                  <w:shd w:val="clear" w:color="auto" w:fill="EAF1DD" w:themeFill="accent3" w:themeFillTint="33"/>
                  <w:hideMark/>
                </w:tcPr>
                <w:p w:rsidR="0075219B" w:rsidRPr="000003D2" w:rsidRDefault="0075219B" w:rsidP="0075219B">
                  <w:pPr>
                    <w:jc w:val="center"/>
                    <w:rPr>
                      <w:rFonts w:cs="Calibri"/>
                      <w:b/>
                      <w:sz w:val="24"/>
                      <w:szCs w:val="24"/>
                      <w:vertAlign w:val="superscript"/>
                    </w:rPr>
                  </w:pPr>
                  <w:r w:rsidRPr="000003D2">
                    <w:rPr>
                      <w:rFonts w:cs="Calibri"/>
                      <w:b/>
                      <w:sz w:val="24"/>
                      <w:szCs w:val="24"/>
                      <w:vertAlign w:val="superscript"/>
                    </w:rPr>
                    <w:t>2006</w:t>
                  </w:r>
                </w:p>
              </w:tc>
              <w:tc>
                <w:tcPr>
                  <w:tcW w:w="889" w:type="dxa"/>
                  <w:shd w:val="clear" w:color="auto" w:fill="EAF1DD" w:themeFill="accent3" w:themeFillTint="33"/>
                  <w:hideMark/>
                </w:tcPr>
                <w:p w:rsidR="0075219B" w:rsidRPr="000003D2" w:rsidRDefault="0075219B" w:rsidP="0075219B">
                  <w:pPr>
                    <w:jc w:val="center"/>
                    <w:rPr>
                      <w:rFonts w:cs="Calibri"/>
                      <w:b/>
                      <w:sz w:val="24"/>
                      <w:szCs w:val="24"/>
                      <w:vertAlign w:val="superscript"/>
                    </w:rPr>
                  </w:pPr>
                  <w:r w:rsidRPr="000003D2">
                    <w:rPr>
                      <w:rFonts w:cs="Calibri"/>
                      <w:b/>
                      <w:sz w:val="24"/>
                      <w:szCs w:val="24"/>
                      <w:vertAlign w:val="superscript"/>
                    </w:rPr>
                    <w:t>2007</w:t>
                  </w:r>
                </w:p>
              </w:tc>
              <w:tc>
                <w:tcPr>
                  <w:tcW w:w="889" w:type="dxa"/>
                  <w:shd w:val="clear" w:color="auto" w:fill="EAF1DD" w:themeFill="accent3" w:themeFillTint="33"/>
                </w:tcPr>
                <w:p w:rsidR="0075219B" w:rsidRPr="000003D2" w:rsidRDefault="0075219B" w:rsidP="0075219B">
                  <w:pPr>
                    <w:jc w:val="center"/>
                    <w:rPr>
                      <w:rFonts w:cs="Calibri"/>
                      <w:b/>
                      <w:sz w:val="24"/>
                      <w:szCs w:val="24"/>
                      <w:vertAlign w:val="superscript"/>
                    </w:rPr>
                  </w:pPr>
                  <w:r w:rsidRPr="000003D2">
                    <w:rPr>
                      <w:rFonts w:cs="Calibri"/>
                      <w:b/>
                      <w:sz w:val="24"/>
                      <w:szCs w:val="24"/>
                      <w:vertAlign w:val="superscript"/>
                    </w:rPr>
                    <w:t>2008</w:t>
                  </w:r>
                </w:p>
              </w:tc>
              <w:tc>
                <w:tcPr>
                  <w:tcW w:w="889" w:type="dxa"/>
                  <w:shd w:val="clear" w:color="auto" w:fill="EAF1DD" w:themeFill="accent3" w:themeFillTint="33"/>
                </w:tcPr>
                <w:p w:rsidR="0075219B" w:rsidRPr="000003D2" w:rsidRDefault="0075219B" w:rsidP="0075219B">
                  <w:pPr>
                    <w:jc w:val="center"/>
                    <w:rPr>
                      <w:rFonts w:cs="Calibri"/>
                      <w:b/>
                      <w:sz w:val="24"/>
                      <w:szCs w:val="24"/>
                      <w:vertAlign w:val="superscript"/>
                    </w:rPr>
                  </w:pPr>
                  <w:r w:rsidRPr="000003D2">
                    <w:rPr>
                      <w:rFonts w:cs="Calibri"/>
                      <w:b/>
                      <w:sz w:val="24"/>
                      <w:szCs w:val="24"/>
                      <w:vertAlign w:val="superscript"/>
                    </w:rPr>
                    <w:t>2009</w:t>
                  </w:r>
                </w:p>
              </w:tc>
              <w:tc>
                <w:tcPr>
                  <w:tcW w:w="889" w:type="dxa"/>
                  <w:shd w:val="clear" w:color="auto" w:fill="EAF1DD" w:themeFill="accent3" w:themeFillTint="33"/>
                </w:tcPr>
                <w:p w:rsidR="0075219B" w:rsidRPr="000003D2" w:rsidRDefault="0075219B" w:rsidP="0075219B">
                  <w:pPr>
                    <w:jc w:val="center"/>
                    <w:rPr>
                      <w:rFonts w:cs="Calibri"/>
                      <w:b/>
                      <w:sz w:val="24"/>
                      <w:szCs w:val="24"/>
                      <w:vertAlign w:val="superscript"/>
                    </w:rPr>
                  </w:pPr>
                  <w:r w:rsidRPr="000003D2">
                    <w:rPr>
                      <w:rFonts w:cs="Calibri"/>
                      <w:b/>
                      <w:sz w:val="24"/>
                      <w:szCs w:val="24"/>
                      <w:vertAlign w:val="superscript"/>
                    </w:rPr>
                    <w:t>2010</w:t>
                  </w:r>
                </w:p>
              </w:tc>
              <w:tc>
                <w:tcPr>
                  <w:tcW w:w="889" w:type="dxa"/>
                  <w:shd w:val="clear" w:color="auto" w:fill="EAF1DD" w:themeFill="accent3" w:themeFillTint="33"/>
                </w:tcPr>
                <w:p w:rsidR="0075219B" w:rsidRPr="000003D2" w:rsidRDefault="0075219B" w:rsidP="0075219B">
                  <w:pPr>
                    <w:jc w:val="center"/>
                    <w:rPr>
                      <w:rFonts w:cs="Calibri"/>
                      <w:b/>
                      <w:sz w:val="24"/>
                      <w:szCs w:val="24"/>
                      <w:vertAlign w:val="superscript"/>
                    </w:rPr>
                  </w:pPr>
                  <w:r w:rsidRPr="000003D2">
                    <w:rPr>
                      <w:rFonts w:cs="Calibri"/>
                      <w:b/>
                      <w:sz w:val="24"/>
                      <w:szCs w:val="24"/>
                      <w:vertAlign w:val="superscript"/>
                    </w:rPr>
                    <w:t>2011</w:t>
                  </w:r>
                </w:p>
              </w:tc>
              <w:tc>
                <w:tcPr>
                  <w:tcW w:w="889" w:type="dxa"/>
                  <w:shd w:val="clear" w:color="auto" w:fill="EAF1DD" w:themeFill="accent3" w:themeFillTint="33"/>
                  <w:hideMark/>
                </w:tcPr>
                <w:p w:rsidR="0075219B" w:rsidRPr="000003D2" w:rsidRDefault="0075219B" w:rsidP="0075219B">
                  <w:pPr>
                    <w:jc w:val="center"/>
                    <w:rPr>
                      <w:rFonts w:cs="Calibri"/>
                      <w:b/>
                      <w:sz w:val="24"/>
                      <w:szCs w:val="24"/>
                      <w:vertAlign w:val="superscript"/>
                    </w:rPr>
                  </w:pPr>
                  <w:r w:rsidRPr="000003D2">
                    <w:rPr>
                      <w:rFonts w:cs="Calibri"/>
                      <w:b/>
                      <w:sz w:val="24"/>
                      <w:szCs w:val="24"/>
                      <w:vertAlign w:val="superscript"/>
                    </w:rPr>
                    <w:t>2016</w:t>
                  </w:r>
                </w:p>
              </w:tc>
              <w:tc>
                <w:tcPr>
                  <w:tcW w:w="1147" w:type="dxa"/>
                  <w:shd w:val="clear" w:color="auto" w:fill="EAF1DD" w:themeFill="accent3" w:themeFillTint="33"/>
                  <w:hideMark/>
                </w:tcPr>
                <w:p w:rsidR="0075219B" w:rsidRPr="000003D2" w:rsidRDefault="0075219B" w:rsidP="0075219B">
                  <w:pPr>
                    <w:jc w:val="center"/>
                    <w:rPr>
                      <w:rFonts w:cs="Calibri"/>
                      <w:b/>
                      <w:sz w:val="24"/>
                      <w:szCs w:val="24"/>
                      <w:vertAlign w:val="superscript"/>
                    </w:rPr>
                  </w:pPr>
                  <w:r w:rsidRPr="000003D2">
                    <w:rPr>
                      <w:rFonts w:cs="Calibri"/>
                      <w:b/>
                      <w:sz w:val="24"/>
                      <w:szCs w:val="24"/>
                      <w:vertAlign w:val="superscript"/>
                    </w:rPr>
                    <w:t>% Share of ZDM in 2011</w:t>
                  </w:r>
                </w:p>
              </w:tc>
              <w:tc>
                <w:tcPr>
                  <w:tcW w:w="1085" w:type="dxa"/>
                  <w:shd w:val="clear" w:color="auto" w:fill="EAF1DD" w:themeFill="accent3" w:themeFillTint="33"/>
                  <w:hideMark/>
                </w:tcPr>
                <w:p w:rsidR="0075219B" w:rsidRPr="000003D2" w:rsidRDefault="0075219B" w:rsidP="0075219B">
                  <w:pPr>
                    <w:jc w:val="center"/>
                    <w:rPr>
                      <w:rFonts w:cs="Calibri"/>
                      <w:b/>
                      <w:sz w:val="24"/>
                      <w:szCs w:val="24"/>
                      <w:vertAlign w:val="superscript"/>
                    </w:rPr>
                  </w:pPr>
                  <w:r w:rsidRPr="000003D2">
                    <w:rPr>
                      <w:rFonts w:cs="Calibri"/>
                      <w:b/>
                      <w:sz w:val="24"/>
                      <w:szCs w:val="24"/>
                      <w:vertAlign w:val="superscript"/>
                    </w:rPr>
                    <w:t>Average growth rate</w:t>
                  </w:r>
                </w:p>
              </w:tc>
            </w:tr>
            <w:tr w:rsidR="0075219B" w:rsidRPr="000003D2" w:rsidTr="0075219B">
              <w:trPr>
                <w:trHeight w:val="330"/>
              </w:trPr>
              <w:tc>
                <w:tcPr>
                  <w:tcW w:w="1488" w:type="dxa"/>
                  <w:shd w:val="clear" w:color="auto" w:fill="EAF1DD" w:themeFill="accent3" w:themeFillTint="33"/>
                  <w:hideMark/>
                </w:tcPr>
                <w:p w:rsidR="0075219B" w:rsidRPr="000003D2" w:rsidRDefault="0075219B" w:rsidP="0075219B">
                  <w:pPr>
                    <w:jc w:val="center"/>
                    <w:rPr>
                      <w:rFonts w:cs="Calibri"/>
                      <w:b/>
                      <w:bCs/>
                      <w:sz w:val="24"/>
                      <w:szCs w:val="24"/>
                      <w:vertAlign w:val="superscript"/>
                    </w:rPr>
                  </w:pPr>
                  <w:r w:rsidRPr="000003D2">
                    <w:rPr>
                      <w:rFonts w:cs="Calibri"/>
                      <w:b/>
                      <w:bCs/>
                      <w:sz w:val="24"/>
                      <w:szCs w:val="24"/>
                      <w:vertAlign w:val="superscript"/>
                    </w:rPr>
                    <w:t>ÉDumbe</w:t>
                  </w:r>
                </w:p>
              </w:tc>
              <w:tc>
                <w:tcPr>
                  <w:tcW w:w="889" w:type="dxa"/>
                  <w:hideMark/>
                </w:tcPr>
                <w:p w:rsidR="0075219B" w:rsidRPr="000003D2" w:rsidRDefault="0075219B" w:rsidP="0075219B">
                  <w:pPr>
                    <w:jc w:val="center"/>
                    <w:rPr>
                      <w:rFonts w:cs="Calibri"/>
                      <w:sz w:val="24"/>
                      <w:szCs w:val="24"/>
                      <w:vertAlign w:val="superscript"/>
                    </w:rPr>
                  </w:pPr>
                  <w:r w:rsidRPr="000003D2">
                    <w:rPr>
                      <w:rFonts w:cs="Calibri"/>
                      <w:sz w:val="24"/>
                      <w:szCs w:val="24"/>
                      <w:vertAlign w:val="superscript"/>
                    </w:rPr>
                    <w:t>81,877</w:t>
                  </w:r>
                </w:p>
              </w:tc>
              <w:tc>
                <w:tcPr>
                  <w:tcW w:w="889" w:type="dxa"/>
                  <w:hideMark/>
                </w:tcPr>
                <w:p w:rsidR="0075219B" w:rsidRPr="000003D2" w:rsidRDefault="0075219B" w:rsidP="0075219B">
                  <w:pPr>
                    <w:jc w:val="center"/>
                    <w:rPr>
                      <w:rFonts w:cs="Calibri"/>
                      <w:sz w:val="24"/>
                      <w:szCs w:val="24"/>
                      <w:vertAlign w:val="superscript"/>
                    </w:rPr>
                  </w:pPr>
                  <w:r w:rsidRPr="000003D2">
                    <w:rPr>
                      <w:rFonts w:cs="Calibri"/>
                      <w:sz w:val="24"/>
                      <w:szCs w:val="24"/>
                      <w:vertAlign w:val="superscript"/>
                    </w:rPr>
                    <w:t>81,195</w:t>
                  </w:r>
                </w:p>
              </w:tc>
              <w:tc>
                <w:tcPr>
                  <w:tcW w:w="889" w:type="dxa"/>
                  <w:hideMark/>
                </w:tcPr>
                <w:p w:rsidR="0075219B" w:rsidRPr="000003D2" w:rsidRDefault="0075219B" w:rsidP="0075219B">
                  <w:pPr>
                    <w:jc w:val="center"/>
                    <w:rPr>
                      <w:rFonts w:cs="Calibri"/>
                      <w:sz w:val="24"/>
                      <w:szCs w:val="24"/>
                      <w:vertAlign w:val="superscript"/>
                    </w:rPr>
                  </w:pPr>
                  <w:r w:rsidRPr="000003D2">
                    <w:rPr>
                      <w:rFonts w:cs="Calibri"/>
                      <w:sz w:val="24"/>
                      <w:szCs w:val="24"/>
                      <w:vertAlign w:val="superscript"/>
                    </w:rPr>
                    <w:t>80,230</w:t>
                  </w:r>
                </w:p>
              </w:tc>
              <w:tc>
                <w:tcPr>
                  <w:tcW w:w="889" w:type="dxa"/>
                </w:tcPr>
                <w:p w:rsidR="0075219B" w:rsidRPr="000003D2" w:rsidRDefault="0075219B" w:rsidP="0075219B">
                  <w:pPr>
                    <w:jc w:val="center"/>
                    <w:rPr>
                      <w:rFonts w:cs="Calibri"/>
                      <w:sz w:val="24"/>
                      <w:szCs w:val="24"/>
                      <w:vertAlign w:val="superscript"/>
                    </w:rPr>
                  </w:pPr>
                  <w:r w:rsidRPr="000003D2">
                    <w:rPr>
                      <w:rFonts w:cs="Calibri"/>
                      <w:sz w:val="24"/>
                      <w:szCs w:val="24"/>
                      <w:vertAlign w:val="superscript"/>
                    </w:rPr>
                    <w:t>79,238</w:t>
                  </w:r>
                </w:p>
              </w:tc>
              <w:tc>
                <w:tcPr>
                  <w:tcW w:w="889" w:type="dxa"/>
                </w:tcPr>
                <w:p w:rsidR="0075219B" w:rsidRPr="000003D2" w:rsidRDefault="0075219B" w:rsidP="0075219B">
                  <w:pPr>
                    <w:jc w:val="center"/>
                    <w:rPr>
                      <w:rFonts w:cs="Calibri"/>
                      <w:sz w:val="24"/>
                      <w:szCs w:val="24"/>
                      <w:vertAlign w:val="superscript"/>
                    </w:rPr>
                  </w:pPr>
                  <w:r w:rsidRPr="000003D2">
                    <w:rPr>
                      <w:rFonts w:cs="Calibri"/>
                      <w:sz w:val="24"/>
                      <w:szCs w:val="24"/>
                      <w:vertAlign w:val="superscript"/>
                    </w:rPr>
                    <w:t>79,208</w:t>
                  </w:r>
                </w:p>
              </w:tc>
              <w:tc>
                <w:tcPr>
                  <w:tcW w:w="889" w:type="dxa"/>
                </w:tcPr>
                <w:p w:rsidR="0075219B" w:rsidRPr="000003D2" w:rsidRDefault="0075219B" w:rsidP="0075219B">
                  <w:pPr>
                    <w:jc w:val="center"/>
                    <w:rPr>
                      <w:rFonts w:cs="Calibri"/>
                      <w:sz w:val="24"/>
                      <w:szCs w:val="24"/>
                      <w:vertAlign w:val="superscript"/>
                    </w:rPr>
                  </w:pPr>
                  <w:r w:rsidRPr="000003D2">
                    <w:rPr>
                      <w:rFonts w:cs="Calibri"/>
                      <w:sz w:val="24"/>
                      <w:szCs w:val="24"/>
                      <w:vertAlign w:val="superscript"/>
                    </w:rPr>
                    <w:t>79,466</w:t>
                  </w:r>
                </w:p>
              </w:tc>
              <w:tc>
                <w:tcPr>
                  <w:tcW w:w="889" w:type="dxa"/>
                </w:tcPr>
                <w:p w:rsidR="0075219B" w:rsidRPr="000003D2" w:rsidRDefault="0075219B" w:rsidP="0075219B">
                  <w:pPr>
                    <w:jc w:val="center"/>
                    <w:rPr>
                      <w:rFonts w:cs="Calibri"/>
                      <w:sz w:val="24"/>
                      <w:szCs w:val="24"/>
                      <w:vertAlign w:val="superscript"/>
                    </w:rPr>
                  </w:pPr>
                  <w:r w:rsidRPr="000003D2">
                    <w:rPr>
                      <w:rFonts w:cs="Calibri"/>
                      <w:sz w:val="24"/>
                      <w:szCs w:val="24"/>
                      <w:vertAlign w:val="superscript"/>
                    </w:rPr>
                    <w:t>82,053</w:t>
                  </w:r>
                </w:p>
              </w:tc>
              <w:tc>
                <w:tcPr>
                  <w:tcW w:w="889" w:type="dxa"/>
                  <w:hideMark/>
                </w:tcPr>
                <w:p w:rsidR="0075219B" w:rsidRPr="000003D2" w:rsidRDefault="0075219B" w:rsidP="0075219B">
                  <w:pPr>
                    <w:jc w:val="center"/>
                    <w:rPr>
                      <w:rFonts w:cs="Calibri"/>
                      <w:sz w:val="24"/>
                      <w:szCs w:val="24"/>
                      <w:vertAlign w:val="superscript"/>
                    </w:rPr>
                  </w:pPr>
                  <w:r w:rsidRPr="000003D2">
                    <w:rPr>
                      <w:rFonts w:cs="Calibri"/>
                      <w:sz w:val="24"/>
                      <w:szCs w:val="24"/>
                      <w:vertAlign w:val="superscript"/>
                    </w:rPr>
                    <w:t>89,614</w:t>
                  </w:r>
                </w:p>
              </w:tc>
              <w:tc>
                <w:tcPr>
                  <w:tcW w:w="1147" w:type="dxa"/>
                  <w:hideMark/>
                </w:tcPr>
                <w:p w:rsidR="0075219B" w:rsidRPr="000003D2" w:rsidRDefault="0075219B" w:rsidP="0075219B">
                  <w:pPr>
                    <w:jc w:val="center"/>
                    <w:rPr>
                      <w:rFonts w:cs="Calibri"/>
                      <w:sz w:val="24"/>
                      <w:szCs w:val="24"/>
                      <w:vertAlign w:val="superscript"/>
                    </w:rPr>
                  </w:pPr>
                  <w:r w:rsidRPr="000003D2">
                    <w:rPr>
                      <w:rFonts w:cs="Calibri"/>
                      <w:sz w:val="24"/>
                      <w:szCs w:val="24"/>
                      <w:vertAlign w:val="superscript"/>
                    </w:rPr>
                    <w:t>9.79%</w:t>
                  </w:r>
                </w:p>
              </w:tc>
              <w:tc>
                <w:tcPr>
                  <w:tcW w:w="1085" w:type="dxa"/>
                  <w:hideMark/>
                </w:tcPr>
                <w:p w:rsidR="0075219B" w:rsidRPr="000003D2" w:rsidRDefault="0075219B" w:rsidP="0075219B">
                  <w:pPr>
                    <w:jc w:val="center"/>
                    <w:rPr>
                      <w:rFonts w:cs="Calibri"/>
                      <w:sz w:val="24"/>
                      <w:szCs w:val="24"/>
                      <w:vertAlign w:val="superscript"/>
                    </w:rPr>
                  </w:pPr>
                  <w:r w:rsidRPr="000003D2">
                    <w:rPr>
                      <w:rFonts w:cs="Calibri"/>
                      <w:sz w:val="24"/>
                      <w:szCs w:val="24"/>
                      <w:vertAlign w:val="superscript"/>
                    </w:rPr>
                    <w:t>-0.60%</w:t>
                  </w:r>
                </w:p>
              </w:tc>
            </w:tr>
          </w:tbl>
          <w:p w:rsidR="00FD1DA8" w:rsidRPr="000003D2" w:rsidRDefault="00FD1DA8" w:rsidP="00087D69">
            <w:pPr>
              <w:pStyle w:val="Caption"/>
              <w:jc w:val="center"/>
              <w:rPr>
                <w:color w:val="auto"/>
                <w:sz w:val="24"/>
                <w:szCs w:val="24"/>
                <w:vertAlign w:val="superscript"/>
              </w:rPr>
            </w:pPr>
            <w:r w:rsidRPr="000003D2">
              <w:rPr>
                <w:color w:val="auto"/>
                <w:sz w:val="24"/>
                <w:szCs w:val="24"/>
                <w:vertAlign w:val="superscript"/>
                <w:lang w:val="en-ZA"/>
              </w:rPr>
              <w:t xml:space="preserve">Table 1: </w:t>
            </w:r>
            <w:r w:rsidRPr="000003D2">
              <w:rPr>
                <w:color w:val="auto"/>
                <w:sz w:val="24"/>
                <w:szCs w:val="24"/>
                <w:vertAlign w:val="superscript"/>
              </w:rPr>
              <w:t>Population Growth from 2004 to 2011</w:t>
            </w:r>
            <w:bookmarkStart w:id="11" w:name="_Toc450645048"/>
          </w:p>
          <w:bookmarkEnd w:id="11"/>
          <w:p w:rsidR="001F0093" w:rsidRPr="000003D2" w:rsidRDefault="001F0093" w:rsidP="00087D69">
            <w:pPr>
              <w:jc w:val="center"/>
              <w:rPr>
                <w:sz w:val="24"/>
                <w:szCs w:val="24"/>
                <w:vertAlign w:val="superscript"/>
              </w:rPr>
            </w:pPr>
          </w:p>
          <w:p w:rsidR="001F0093" w:rsidRPr="000003D2" w:rsidRDefault="001F0093" w:rsidP="00087D69">
            <w:pPr>
              <w:pStyle w:val="Heading4"/>
              <w:jc w:val="center"/>
              <w:rPr>
                <w:rFonts w:ascii="Arial" w:hAnsi="Arial" w:cs="Arial"/>
                <w:b/>
                <w:color w:val="auto"/>
                <w:sz w:val="24"/>
                <w:szCs w:val="24"/>
                <w:vertAlign w:val="superscript"/>
              </w:rPr>
            </w:pPr>
            <w:r w:rsidRPr="000003D2">
              <w:rPr>
                <w:rFonts w:ascii="Arial" w:hAnsi="Arial" w:cs="Arial"/>
                <w:b/>
                <w:color w:val="auto"/>
                <w:sz w:val="24"/>
                <w:szCs w:val="24"/>
                <w:vertAlign w:val="superscript"/>
              </w:rPr>
              <w:t>Population distribution</w:t>
            </w:r>
          </w:p>
          <w:p w:rsidR="001F0093" w:rsidRPr="000003D2" w:rsidRDefault="001F0093" w:rsidP="00087D69">
            <w:pPr>
              <w:ind w:left="270"/>
              <w:jc w:val="center"/>
              <w:rPr>
                <w:rFonts w:ascii="Arial" w:hAnsi="Arial" w:cs="Arial"/>
                <w:sz w:val="28"/>
                <w:szCs w:val="28"/>
                <w:vertAlign w:val="superscript"/>
              </w:rPr>
            </w:pPr>
            <w:r w:rsidRPr="000003D2">
              <w:rPr>
                <w:rFonts w:ascii="Arial" w:hAnsi="Arial" w:cs="Arial"/>
                <w:sz w:val="28"/>
                <w:szCs w:val="28"/>
                <w:vertAlign w:val="superscript"/>
              </w:rPr>
              <w:t>A further breakdown in terms of population distribution of éDumbe area is provided in the table and diagram below.</w:t>
            </w:r>
          </w:p>
          <w:p w:rsidR="001F0093" w:rsidRPr="000003D2" w:rsidRDefault="00F8305A" w:rsidP="00F8305A">
            <w:pPr>
              <w:pStyle w:val="Caption"/>
              <w:tabs>
                <w:tab w:val="left" w:pos="3615"/>
                <w:tab w:val="center" w:pos="4765"/>
              </w:tabs>
              <w:rPr>
                <w:rFonts w:ascii="Arial" w:hAnsi="Arial" w:cs="Arial"/>
                <w:color w:val="auto"/>
                <w:sz w:val="24"/>
                <w:szCs w:val="24"/>
                <w:vertAlign w:val="superscript"/>
              </w:rPr>
            </w:pPr>
            <w:bookmarkStart w:id="12" w:name="_Toc450645049"/>
            <w:r w:rsidRPr="000003D2">
              <w:rPr>
                <w:rFonts w:ascii="Arial" w:hAnsi="Arial" w:cs="Arial"/>
                <w:color w:val="auto"/>
                <w:sz w:val="24"/>
                <w:szCs w:val="24"/>
                <w:vertAlign w:val="superscript"/>
                <w:lang w:val="en-ZA"/>
              </w:rPr>
              <w:tab/>
            </w:r>
            <w:r w:rsidRPr="000003D2">
              <w:rPr>
                <w:rFonts w:ascii="Arial" w:hAnsi="Arial" w:cs="Arial"/>
                <w:color w:val="auto"/>
                <w:sz w:val="24"/>
                <w:szCs w:val="24"/>
                <w:vertAlign w:val="superscript"/>
                <w:lang w:val="en-ZA"/>
              </w:rPr>
              <w:tab/>
            </w:r>
            <w:r w:rsidR="001F0093" w:rsidRPr="000003D2">
              <w:rPr>
                <w:rFonts w:ascii="Arial" w:hAnsi="Arial" w:cs="Arial"/>
                <w:color w:val="auto"/>
                <w:sz w:val="24"/>
                <w:szCs w:val="24"/>
                <w:vertAlign w:val="superscript"/>
                <w:lang w:val="en-ZA"/>
              </w:rPr>
              <w:t xml:space="preserve">Table </w:t>
            </w:r>
            <w:r w:rsidR="002F00D6" w:rsidRPr="000003D2">
              <w:rPr>
                <w:rFonts w:ascii="Arial" w:hAnsi="Arial" w:cs="Arial"/>
                <w:color w:val="auto"/>
                <w:sz w:val="24"/>
                <w:szCs w:val="24"/>
                <w:vertAlign w:val="superscript"/>
                <w:lang w:val="en-ZA"/>
              </w:rPr>
              <w:t>1</w:t>
            </w:r>
            <w:r w:rsidR="001F0093" w:rsidRPr="000003D2">
              <w:rPr>
                <w:rFonts w:ascii="Arial" w:hAnsi="Arial" w:cs="Arial"/>
                <w:color w:val="auto"/>
                <w:sz w:val="24"/>
                <w:szCs w:val="24"/>
                <w:vertAlign w:val="superscript"/>
                <w:lang w:val="en-ZA"/>
              </w:rPr>
              <w:t xml:space="preserve">: </w:t>
            </w:r>
            <w:r w:rsidR="001F0093" w:rsidRPr="000003D2">
              <w:rPr>
                <w:rFonts w:ascii="Arial" w:hAnsi="Arial" w:cs="Arial"/>
                <w:color w:val="auto"/>
                <w:sz w:val="24"/>
                <w:szCs w:val="24"/>
                <w:vertAlign w:val="superscript"/>
              </w:rPr>
              <w:t>Population Distribution</w:t>
            </w:r>
            <w:bookmarkEnd w:id="12"/>
          </w:p>
          <w:p w:rsidR="00AB27CA" w:rsidRPr="000003D2" w:rsidRDefault="001F0093" w:rsidP="00087D69">
            <w:pPr>
              <w:jc w:val="center"/>
              <w:rPr>
                <w:sz w:val="24"/>
                <w:szCs w:val="24"/>
                <w:vertAlign w:val="superscript"/>
              </w:rPr>
            </w:pPr>
            <w:r w:rsidRPr="000003D2">
              <w:rPr>
                <w:noProof/>
                <w:sz w:val="24"/>
                <w:szCs w:val="24"/>
                <w:vertAlign w:val="superscript"/>
                <w:lang w:val="en-ZA" w:eastAsia="en-ZA" w:bidi="ar-SA"/>
              </w:rPr>
              <w:drawing>
                <wp:inline distT="0" distB="0" distL="0" distR="0">
                  <wp:extent cx="5730768" cy="2565070"/>
                  <wp:effectExtent l="19050" t="0" r="22332" b="6680"/>
                  <wp:docPr id="1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B27CA" w:rsidRPr="000003D2" w:rsidRDefault="00AB27CA" w:rsidP="00087D69">
            <w:pPr>
              <w:pStyle w:val="Caption"/>
              <w:jc w:val="center"/>
              <w:rPr>
                <w:color w:val="auto"/>
                <w:sz w:val="24"/>
                <w:szCs w:val="24"/>
                <w:vertAlign w:val="superscript"/>
              </w:rPr>
            </w:pPr>
          </w:p>
          <w:p w:rsidR="002F00D6" w:rsidRPr="000003D2" w:rsidRDefault="002F00D6" w:rsidP="003C4D74">
            <w:pPr>
              <w:pStyle w:val="Caption"/>
              <w:rPr>
                <w:color w:val="auto"/>
                <w:sz w:val="24"/>
                <w:szCs w:val="24"/>
                <w:vertAlign w:val="superscript"/>
              </w:rPr>
            </w:pPr>
          </w:p>
          <w:p w:rsidR="002F00D6" w:rsidRPr="000003D2" w:rsidRDefault="002F00D6" w:rsidP="00087D69">
            <w:pPr>
              <w:pStyle w:val="Caption"/>
              <w:jc w:val="center"/>
              <w:rPr>
                <w:color w:val="auto"/>
                <w:sz w:val="24"/>
                <w:szCs w:val="24"/>
                <w:vertAlign w:val="superscript"/>
              </w:rPr>
            </w:pPr>
          </w:p>
          <w:p w:rsidR="002F00D6" w:rsidRPr="000003D2" w:rsidRDefault="002F00D6" w:rsidP="00087D69">
            <w:pPr>
              <w:pStyle w:val="Caption"/>
              <w:jc w:val="center"/>
              <w:rPr>
                <w:color w:val="auto"/>
                <w:sz w:val="24"/>
                <w:szCs w:val="24"/>
                <w:vertAlign w:val="superscript"/>
              </w:rPr>
            </w:pPr>
          </w:p>
          <w:p w:rsidR="003C4D74" w:rsidRPr="000003D2" w:rsidRDefault="003C4D74" w:rsidP="00087D69">
            <w:pPr>
              <w:pStyle w:val="Caption"/>
              <w:jc w:val="center"/>
              <w:rPr>
                <w:color w:val="auto"/>
                <w:sz w:val="32"/>
                <w:szCs w:val="32"/>
                <w:vertAlign w:val="superscript"/>
              </w:rPr>
            </w:pPr>
          </w:p>
          <w:p w:rsidR="003C4D74" w:rsidRPr="000003D2" w:rsidRDefault="003C4D74" w:rsidP="00087D69">
            <w:pPr>
              <w:pStyle w:val="Caption"/>
              <w:jc w:val="center"/>
              <w:rPr>
                <w:color w:val="auto"/>
                <w:sz w:val="32"/>
                <w:szCs w:val="32"/>
                <w:vertAlign w:val="superscript"/>
              </w:rPr>
            </w:pPr>
          </w:p>
          <w:p w:rsidR="00AB27CA" w:rsidRPr="000003D2" w:rsidRDefault="00AB27CA" w:rsidP="00087D69">
            <w:pPr>
              <w:pStyle w:val="Caption"/>
              <w:jc w:val="center"/>
              <w:rPr>
                <w:color w:val="auto"/>
                <w:sz w:val="32"/>
                <w:szCs w:val="32"/>
                <w:vertAlign w:val="superscript"/>
              </w:rPr>
            </w:pPr>
            <w:r w:rsidRPr="000003D2">
              <w:rPr>
                <w:color w:val="auto"/>
                <w:sz w:val="32"/>
                <w:szCs w:val="32"/>
                <w:vertAlign w:val="superscript"/>
              </w:rPr>
              <w:t xml:space="preserve">Figure </w:t>
            </w:r>
            <w:r w:rsidR="002F00D6" w:rsidRPr="000003D2">
              <w:rPr>
                <w:color w:val="auto"/>
                <w:sz w:val="32"/>
                <w:szCs w:val="32"/>
                <w:vertAlign w:val="superscript"/>
              </w:rPr>
              <w:t>2</w:t>
            </w:r>
            <w:r w:rsidRPr="000003D2">
              <w:rPr>
                <w:color w:val="auto"/>
                <w:sz w:val="32"/>
                <w:szCs w:val="32"/>
                <w:vertAlign w:val="superscript"/>
              </w:rPr>
              <w:t>: Population Distribution</w:t>
            </w:r>
          </w:p>
          <w:p w:rsidR="00AB27CA" w:rsidRPr="000003D2" w:rsidRDefault="00AB27CA" w:rsidP="00087D69">
            <w:pPr>
              <w:spacing w:line="360" w:lineRule="auto"/>
              <w:ind w:left="720"/>
              <w:jc w:val="center"/>
              <w:rPr>
                <w:rFonts w:cs="Calibri"/>
                <w:sz w:val="24"/>
                <w:szCs w:val="24"/>
                <w:vertAlign w:val="superscript"/>
              </w:rPr>
            </w:pPr>
            <w:r w:rsidRPr="000003D2">
              <w:rPr>
                <w:rFonts w:eastAsia="MS Gothic" w:cs="Arial"/>
                <w:noProof/>
                <w:sz w:val="24"/>
                <w:szCs w:val="24"/>
                <w:bdr w:val="single" w:sz="18" w:space="0" w:color="1F497D"/>
                <w:vertAlign w:val="superscript"/>
                <w:lang w:val="en-ZA" w:eastAsia="en-ZA" w:bidi="ar-SA"/>
              </w:rPr>
              <w:drawing>
                <wp:inline distT="0" distB="0" distL="0" distR="0">
                  <wp:extent cx="3400425" cy="1943100"/>
                  <wp:effectExtent l="19050" t="0" r="9525" b="0"/>
                  <wp:docPr id="23" name="Chart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B27CA" w:rsidRPr="000003D2" w:rsidRDefault="00AB27CA" w:rsidP="002F00D6">
            <w:pPr>
              <w:ind w:left="270"/>
              <w:rPr>
                <w:rFonts w:ascii="Arial" w:eastAsia="Batang" w:hAnsi="Arial" w:cs="Arial"/>
                <w:sz w:val="28"/>
                <w:szCs w:val="28"/>
                <w:vertAlign w:val="superscript"/>
              </w:rPr>
            </w:pPr>
            <w:r w:rsidRPr="000003D2">
              <w:rPr>
                <w:rFonts w:ascii="Arial" w:eastAsia="Batang" w:hAnsi="Arial" w:cs="Arial"/>
                <w:sz w:val="28"/>
                <w:szCs w:val="28"/>
                <w:vertAlign w:val="superscript"/>
              </w:rPr>
              <w:t>The above table and the diagram shows that only 26% of the municipality’s population lives in an urban areas while 74% lives in the rural surroundings of the municipality in a form or rural village, spread and farms. This factor has severe implications on actual service delivery and the cost thereof. It also implies that the large number of the general public of èDumbe municipality is far from the formal economy with its concomitant employment opportunities. Due to the impact of HIV/AIDS which is a world concern, population growth is expected to decline over the next 20 years.This trend must be considered in the planning and delivery of new services.</w:t>
            </w:r>
          </w:p>
          <w:p w:rsidR="00AB27CA" w:rsidRPr="000003D2" w:rsidRDefault="00AB27CA" w:rsidP="00087D69">
            <w:pPr>
              <w:pStyle w:val="Heading4"/>
              <w:numPr>
                <w:ilvl w:val="3"/>
                <w:numId w:val="0"/>
              </w:numPr>
              <w:pBdr>
                <w:top w:val="single" w:sz="6" w:space="2" w:color="4F6228" w:themeColor="accent3" w:themeShade="80"/>
                <w:left w:val="single" w:sz="6" w:space="2" w:color="4F6228" w:themeColor="accent3" w:themeShade="80"/>
              </w:pBdr>
              <w:shd w:val="clear" w:color="auto" w:fill="EAF1DD" w:themeFill="accent3" w:themeFillTint="33"/>
              <w:spacing w:before="60"/>
              <w:ind w:left="864" w:hanging="864"/>
              <w:jc w:val="center"/>
              <w:rPr>
                <w:b/>
                <w:color w:val="auto"/>
                <w:sz w:val="32"/>
                <w:szCs w:val="32"/>
                <w:vertAlign w:val="superscript"/>
              </w:rPr>
            </w:pPr>
            <w:r w:rsidRPr="000003D2">
              <w:rPr>
                <w:b/>
                <w:color w:val="auto"/>
                <w:sz w:val="32"/>
                <w:szCs w:val="32"/>
                <w:vertAlign w:val="superscript"/>
              </w:rPr>
              <w:t>Households</w:t>
            </w:r>
          </w:p>
          <w:p w:rsidR="00AB27CA" w:rsidRPr="000003D2" w:rsidRDefault="00AB27CA" w:rsidP="00087D69">
            <w:pPr>
              <w:pStyle w:val="Heading5"/>
              <w:numPr>
                <w:ilvl w:val="4"/>
                <w:numId w:val="0"/>
              </w:numPr>
              <w:pBdr>
                <w:top w:val="single" w:sz="6" w:space="1" w:color="53548A"/>
                <w:left w:val="single" w:sz="6" w:space="5" w:color="53548A"/>
                <w:bottom w:val="none" w:sz="0" w:space="0" w:color="auto"/>
              </w:pBdr>
              <w:ind w:left="1008" w:hanging="1008"/>
              <w:jc w:val="center"/>
              <w:rPr>
                <w:b/>
                <w:color w:val="auto"/>
                <w:sz w:val="32"/>
                <w:szCs w:val="32"/>
                <w:vertAlign w:val="superscript"/>
              </w:rPr>
            </w:pPr>
            <w:r w:rsidRPr="000003D2">
              <w:rPr>
                <w:b/>
                <w:color w:val="auto"/>
                <w:sz w:val="32"/>
                <w:szCs w:val="32"/>
                <w:vertAlign w:val="superscript"/>
              </w:rPr>
              <w:t>Number of Households</w:t>
            </w:r>
          </w:p>
          <w:p w:rsidR="00E61BE2" w:rsidRPr="000003D2" w:rsidRDefault="00F8305A" w:rsidP="00E61BE2">
            <w:pPr>
              <w:pStyle w:val="Caption"/>
              <w:jc w:val="center"/>
              <w:rPr>
                <w:color w:val="auto"/>
                <w:sz w:val="32"/>
                <w:szCs w:val="32"/>
                <w:vertAlign w:val="superscript"/>
                <w:lang w:val="en-ZA"/>
              </w:rPr>
            </w:pPr>
            <w:r w:rsidRPr="000003D2">
              <w:rPr>
                <w:color w:val="auto"/>
                <w:sz w:val="32"/>
                <w:szCs w:val="32"/>
                <w:vertAlign w:val="superscript"/>
                <w:lang w:val="en-ZA"/>
              </w:rPr>
              <w:t>Table 1</w:t>
            </w:r>
          </w:p>
          <w:tbl>
            <w:tblPr>
              <w:tblStyle w:val="TableGrid1"/>
              <w:tblpPr w:leftFromText="180" w:rightFromText="180" w:vertAnchor="text" w:horzAnchor="margin" w:tblpXSpec="center" w:tblpY="378"/>
              <w:tblW w:w="7737" w:type="dxa"/>
              <w:tblLayout w:type="fixed"/>
              <w:tblLook w:val="0000" w:firstRow="0" w:lastRow="0" w:firstColumn="0" w:lastColumn="0" w:noHBand="0" w:noVBand="0"/>
            </w:tblPr>
            <w:tblGrid>
              <w:gridCol w:w="767"/>
              <w:gridCol w:w="1314"/>
              <w:gridCol w:w="1190"/>
              <w:gridCol w:w="1384"/>
              <w:gridCol w:w="1661"/>
              <w:gridCol w:w="1421"/>
            </w:tblGrid>
            <w:tr w:rsidR="00AB27CA" w:rsidRPr="000003D2" w:rsidTr="007F161C">
              <w:trPr>
                <w:trHeight w:val="244"/>
              </w:trPr>
              <w:tc>
                <w:tcPr>
                  <w:tcW w:w="767" w:type="dxa"/>
                  <w:shd w:val="clear" w:color="auto" w:fill="EAF1DD" w:themeFill="accent3" w:themeFillTint="33"/>
                  <w:noWrap/>
                </w:tcPr>
                <w:p w:rsidR="00AB27CA" w:rsidRPr="000003D2" w:rsidRDefault="00AB27CA" w:rsidP="00087D69">
                  <w:pPr>
                    <w:jc w:val="center"/>
                    <w:rPr>
                      <w:rFonts w:asciiTheme="minorHAnsi" w:hAnsiTheme="minorHAnsi" w:cs="Arial"/>
                      <w:b/>
                      <w:bCs/>
                      <w:sz w:val="24"/>
                      <w:szCs w:val="24"/>
                      <w:vertAlign w:val="superscript"/>
                    </w:rPr>
                  </w:pPr>
                  <w:r w:rsidRPr="000003D2">
                    <w:rPr>
                      <w:rFonts w:asciiTheme="minorHAnsi" w:hAnsiTheme="minorHAnsi" w:cs="Arial"/>
                      <w:b/>
                      <w:bCs/>
                      <w:sz w:val="24"/>
                      <w:szCs w:val="24"/>
                      <w:vertAlign w:val="superscript"/>
                    </w:rPr>
                    <w:t>Ward Nr.</w:t>
                  </w:r>
                </w:p>
              </w:tc>
              <w:tc>
                <w:tcPr>
                  <w:tcW w:w="1314" w:type="dxa"/>
                  <w:shd w:val="clear" w:color="auto" w:fill="EAF1DD" w:themeFill="accent3" w:themeFillTint="33"/>
                  <w:noWrap/>
                </w:tcPr>
                <w:p w:rsidR="00AB27CA" w:rsidRPr="000003D2" w:rsidRDefault="00AB27CA" w:rsidP="00087D69">
                  <w:pPr>
                    <w:jc w:val="center"/>
                    <w:rPr>
                      <w:rFonts w:asciiTheme="minorHAnsi" w:hAnsiTheme="minorHAnsi" w:cs="Arial"/>
                      <w:b/>
                      <w:bCs/>
                      <w:sz w:val="24"/>
                      <w:szCs w:val="24"/>
                      <w:vertAlign w:val="superscript"/>
                    </w:rPr>
                  </w:pPr>
                  <w:r w:rsidRPr="000003D2">
                    <w:rPr>
                      <w:rFonts w:asciiTheme="minorHAnsi" w:hAnsiTheme="minorHAnsi" w:cs="Arial"/>
                      <w:b/>
                      <w:bCs/>
                      <w:sz w:val="24"/>
                      <w:szCs w:val="24"/>
                      <w:vertAlign w:val="superscript"/>
                    </w:rPr>
                    <w:t>Councillor</w:t>
                  </w:r>
                </w:p>
              </w:tc>
              <w:tc>
                <w:tcPr>
                  <w:tcW w:w="1190" w:type="dxa"/>
                  <w:shd w:val="clear" w:color="auto" w:fill="EAF1DD" w:themeFill="accent3" w:themeFillTint="33"/>
                  <w:noWrap/>
                </w:tcPr>
                <w:p w:rsidR="00AB27CA" w:rsidRPr="000003D2" w:rsidRDefault="00AB27CA" w:rsidP="00087D69">
                  <w:pPr>
                    <w:jc w:val="center"/>
                    <w:rPr>
                      <w:rFonts w:asciiTheme="minorHAnsi" w:hAnsiTheme="minorHAnsi" w:cs="Arial"/>
                      <w:b/>
                      <w:bCs/>
                      <w:sz w:val="24"/>
                      <w:szCs w:val="24"/>
                      <w:vertAlign w:val="superscript"/>
                    </w:rPr>
                  </w:pPr>
                  <w:r w:rsidRPr="000003D2">
                    <w:rPr>
                      <w:rFonts w:asciiTheme="minorHAnsi" w:hAnsiTheme="minorHAnsi" w:cs="Arial"/>
                      <w:b/>
                      <w:bCs/>
                      <w:sz w:val="24"/>
                      <w:szCs w:val="24"/>
                      <w:vertAlign w:val="superscript"/>
                    </w:rPr>
                    <w:t>Area (Sq. km)</w:t>
                  </w:r>
                </w:p>
              </w:tc>
              <w:tc>
                <w:tcPr>
                  <w:tcW w:w="1384" w:type="dxa"/>
                  <w:shd w:val="clear" w:color="auto" w:fill="EAF1DD" w:themeFill="accent3" w:themeFillTint="33"/>
                  <w:noWrap/>
                </w:tcPr>
                <w:p w:rsidR="00AB27CA" w:rsidRPr="000003D2" w:rsidRDefault="00AB27CA" w:rsidP="00087D69">
                  <w:pPr>
                    <w:jc w:val="center"/>
                    <w:rPr>
                      <w:rFonts w:asciiTheme="minorHAnsi" w:hAnsiTheme="minorHAnsi" w:cs="Arial"/>
                      <w:b/>
                      <w:bCs/>
                      <w:sz w:val="24"/>
                      <w:szCs w:val="24"/>
                      <w:vertAlign w:val="superscript"/>
                    </w:rPr>
                  </w:pPr>
                  <w:r w:rsidRPr="000003D2">
                    <w:rPr>
                      <w:rFonts w:asciiTheme="minorHAnsi" w:hAnsiTheme="minorHAnsi" w:cs="Arial"/>
                      <w:b/>
                      <w:bCs/>
                      <w:sz w:val="24"/>
                      <w:szCs w:val="24"/>
                      <w:vertAlign w:val="superscript"/>
                    </w:rPr>
                    <w:t>Households</w:t>
                  </w:r>
                </w:p>
              </w:tc>
              <w:tc>
                <w:tcPr>
                  <w:tcW w:w="1661" w:type="dxa"/>
                  <w:shd w:val="clear" w:color="auto" w:fill="EAF1DD" w:themeFill="accent3" w:themeFillTint="33"/>
                  <w:noWrap/>
                </w:tcPr>
                <w:p w:rsidR="00AB27CA" w:rsidRPr="000003D2" w:rsidRDefault="00AB27CA" w:rsidP="00087D69">
                  <w:pPr>
                    <w:jc w:val="center"/>
                    <w:rPr>
                      <w:rFonts w:asciiTheme="minorHAnsi" w:hAnsiTheme="minorHAnsi" w:cs="Arial"/>
                      <w:b/>
                      <w:bCs/>
                      <w:sz w:val="24"/>
                      <w:szCs w:val="24"/>
                      <w:vertAlign w:val="superscript"/>
                    </w:rPr>
                  </w:pPr>
                  <w:r w:rsidRPr="000003D2">
                    <w:rPr>
                      <w:rFonts w:asciiTheme="minorHAnsi" w:hAnsiTheme="minorHAnsi" w:cs="Arial"/>
                      <w:b/>
                      <w:bCs/>
                      <w:sz w:val="24"/>
                      <w:szCs w:val="24"/>
                      <w:vertAlign w:val="superscript"/>
                    </w:rPr>
                    <w:t>Population</w:t>
                  </w:r>
                </w:p>
              </w:tc>
              <w:tc>
                <w:tcPr>
                  <w:tcW w:w="1421" w:type="dxa"/>
                  <w:shd w:val="clear" w:color="auto" w:fill="EAF1DD" w:themeFill="accent3" w:themeFillTint="33"/>
                  <w:noWrap/>
                </w:tcPr>
                <w:p w:rsidR="00AB27CA" w:rsidRPr="000003D2" w:rsidRDefault="00AB27CA" w:rsidP="00087D69">
                  <w:pPr>
                    <w:jc w:val="center"/>
                    <w:rPr>
                      <w:rFonts w:asciiTheme="minorHAnsi" w:hAnsiTheme="minorHAnsi" w:cs="Arial"/>
                      <w:b/>
                      <w:bCs/>
                      <w:sz w:val="24"/>
                      <w:szCs w:val="24"/>
                      <w:vertAlign w:val="superscript"/>
                    </w:rPr>
                  </w:pPr>
                  <w:r w:rsidRPr="000003D2">
                    <w:rPr>
                      <w:rFonts w:asciiTheme="minorHAnsi" w:hAnsiTheme="minorHAnsi" w:cs="Arial"/>
                      <w:b/>
                      <w:bCs/>
                      <w:sz w:val="24"/>
                      <w:szCs w:val="24"/>
                      <w:vertAlign w:val="superscript"/>
                    </w:rPr>
                    <w:t>Settlements</w:t>
                  </w:r>
                </w:p>
              </w:tc>
            </w:tr>
            <w:tr w:rsidR="00AB27CA" w:rsidRPr="000003D2" w:rsidTr="007F161C">
              <w:trPr>
                <w:trHeight w:val="244"/>
              </w:trPr>
              <w:tc>
                <w:tcPr>
                  <w:tcW w:w="767"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1</w:t>
                  </w:r>
                </w:p>
              </w:tc>
              <w:tc>
                <w:tcPr>
                  <w:tcW w:w="1314"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 xml:space="preserve">Cllr </w:t>
                  </w:r>
                  <w:r w:rsidR="00F95A74" w:rsidRPr="000003D2">
                    <w:rPr>
                      <w:rFonts w:asciiTheme="minorHAnsi" w:hAnsiTheme="minorHAnsi" w:cs="Arial"/>
                      <w:sz w:val="24"/>
                      <w:szCs w:val="24"/>
                      <w:vertAlign w:val="superscript"/>
                    </w:rPr>
                    <w:t>N.D.Mngomezulu</w:t>
                  </w:r>
                </w:p>
              </w:tc>
              <w:tc>
                <w:tcPr>
                  <w:tcW w:w="1190"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776.227</w:t>
                  </w:r>
                </w:p>
              </w:tc>
              <w:tc>
                <w:tcPr>
                  <w:tcW w:w="1384"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1 952</w:t>
                  </w:r>
                </w:p>
              </w:tc>
              <w:tc>
                <w:tcPr>
                  <w:tcW w:w="1661"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13 201</w:t>
                  </w:r>
                </w:p>
              </w:tc>
              <w:tc>
                <w:tcPr>
                  <w:tcW w:w="1421"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14</w:t>
                  </w:r>
                </w:p>
              </w:tc>
            </w:tr>
            <w:tr w:rsidR="00AB27CA" w:rsidRPr="000003D2" w:rsidTr="007F161C">
              <w:trPr>
                <w:trHeight w:val="244"/>
              </w:trPr>
              <w:tc>
                <w:tcPr>
                  <w:tcW w:w="767"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2</w:t>
                  </w:r>
                </w:p>
              </w:tc>
              <w:tc>
                <w:tcPr>
                  <w:tcW w:w="1314" w:type="dxa"/>
                  <w:noWrap/>
                </w:tcPr>
                <w:p w:rsidR="00AB27CA" w:rsidRPr="000003D2" w:rsidRDefault="00F95A74"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Cllr D.D.Maseko</w:t>
                  </w:r>
                </w:p>
              </w:tc>
              <w:tc>
                <w:tcPr>
                  <w:tcW w:w="1190"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47.125</w:t>
                  </w:r>
                </w:p>
              </w:tc>
              <w:tc>
                <w:tcPr>
                  <w:tcW w:w="1384"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3 275</w:t>
                  </w:r>
                </w:p>
              </w:tc>
              <w:tc>
                <w:tcPr>
                  <w:tcW w:w="1661"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22 149</w:t>
                  </w:r>
                </w:p>
              </w:tc>
              <w:tc>
                <w:tcPr>
                  <w:tcW w:w="1421"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3</w:t>
                  </w:r>
                </w:p>
              </w:tc>
            </w:tr>
            <w:tr w:rsidR="00AB27CA" w:rsidRPr="000003D2" w:rsidTr="007F161C">
              <w:trPr>
                <w:trHeight w:val="244"/>
              </w:trPr>
              <w:tc>
                <w:tcPr>
                  <w:tcW w:w="767"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3</w:t>
                  </w:r>
                </w:p>
              </w:tc>
              <w:tc>
                <w:tcPr>
                  <w:tcW w:w="1314" w:type="dxa"/>
                  <w:noWrap/>
                </w:tcPr>
                <w:p w:rsidR="00AB27CA" w:rsidRPr="000003D2" w:rsidRDefault="00F95A74"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Cllr S.T.Hlatshwayo</w:t>
                  </w:r>
                </w:p>
              </w:tc>
              <w:tc>
                <w:tcPr>
                  <w:tcW w:w="1190"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39.610</w:t>
                  </w:r>
                </w:p>
              </w:tc>
              <w:tc>
                <w:tcPr>
                  <w:tcW w:w="1384"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2 610</w:t>
                  </w:r>
                </w:p>
              </w:tc>
              <w:tc>
                <w:tcPr>
                  <w:tcW w:w="1661"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17 651</w:t>
                  </w:r>
                </w:p>
              </w:tc>
              <w:tc>
                <w:tcPr>
                  <w:tcW w:w="1421"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3</w:t>
                  </w:r>
                </w:p>
              </w:tc>
            </w:tr>
            <w:tr w:rsidR="00AB27CA" w:rsidRPr="000003D2" w:rsidTr="007F161C">
              <w:trPr>
                <w:trHeight w:val="244"/>
              </w:trPr>
              <w:tc>
                <w:tcPr>
                  <w:tcW w:w="767"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4</w:t>
                  </w:r>
                </w:p>
              </w:tc>
              <w:tc>
                <w:tcPr>
                  <w:tcW w:w="1314"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Cllr</w:t>
                  </w:r>
                  <w:r w:rsidR="00F95A74" w:rsidRPr="000003D2">
                    <w:rPr>
                      <w:rFonts w:asciiTheme="minorHAnsi" w:hAnsiTheme="minorHAnsi" w:cs="Arial"/>
                      <w:sz w:val="24"/>
                      <w:szCs w:val="24"/>
                      <w:vertAlign w:val="superscript"/>
                    </w:rPr>
                    <w:t>S.J.</w:t>
                  </w:r>
                  <w:r w:rsidRPr="000003D2">
                    <w:rPr>
                      <w:rFonts w:asciiTheme="minorHAnsi" w:hAnsiTheme="minorHAnsi" w:cs="Arial"/>
                      <w:sz w:val="24"/>
                      <w:szCs w:val="24"/>
                      <w:vertAlign w:val="superscript"/>
                    </w:rPr>
                    <w:t xml:space="preserve"> Kunene</w:t>
                  </w:r>
                </w:p>
              </w:tc>
              <w:tc>
                <w:tcPr>
                  <w:tcW w:w="1190"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11.891</w:t>
                  </w:r>
                </w:p>
              </w:tc>
              <w:tc>
                <w:tcPr>
                  <w:tcW w:w="1384"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2 195</w:t>
                  </w:r>
                </w:p>
              </w:tc>
              <w:tc>
                <w:tcPr>
                  <w:tcW w:w="1661"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14 845</w:t>
                  </w:r>
                </w:p>
              </w:tc>
              <w:tc>
                <w:tcPr>
                  <w:tcW w:w="1421"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2</w:t>
                  </w:r>
                </w:p>
              </w:tc>
            </w:tr>
            <w:tr w:rsidR="00AB27CA" w:rsidRPr="000003D2" w:rsidTr="007F161C">
              <w:trPr>
                <w:trHeight w:val="244"/>
              </w:trPr>
              <w:tc>
                <w:tcPr>
                  <w:tcW w:w="767"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5</w:t>
                  </w:r>
                </w:p>
              </w:tc>
              <w:tc>
                <w:tcPr>
                  <w:tcW w:w="1314" w:type="dxa"/>
                  <w:noWrap/>
                </w:tcPr>
                <w:p w:rsidR="00AB27CA" w:rsidRPr="000003D2" w:rsidRDefault="00F95A74"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Cllr J.B.Mthethwa</w:t>
                  </w:r>
                </w:p>
              </w:tc>
              <w:tc>
                <w:tcPr>
                  <w:tcW w:w="1190"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76.220</w:t>
                  </w:r>
                </w:p>
              </w:tc>
              <w:tc>
                <w:tcPr>
                  <w:tcW w:w="1384"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1 731</w:t>
                  </w:r>
                </w:p>
              </w:tc>
              <w:tc>
                <w:tcPr>
                  <w:tcW w:w="1661"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11 707</w:t>
                  </w:r>
                </w:p>
              </w:tc>
              <w:tc>
                <w:tcPr>
                  <w:tcW w:w="1421"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7</w:t>
                  </w:r>
                </w:p>
              </w:tc>
            </w:tr>
            <w:tr w:rsidR="00AB27CA" w:rsidRPr="000003D2" w:rsidTr="007F161C">
              <w:trPr>
                <w:trHeight w:val="244"/>
              </w:trPr>
              <w:tc>
                <w:tcPr>
                  <w:tcW w:w="767"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6</w:t>
                  </w:r>
                </w:p>
              </w:tc>
              <w:tc>
                <w:tcPr>
                  <w:tcW w:w="1314" w:type="dxa"/>
                  <w:noWrap/>
                </w:tcPr>
                <w:p w:rsidR="00AB27CA" w:rsidRPr="000003D2" w:rsidRDefault="00F95A74"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Cllr D.F.Msthali</w:t>
                  </w:r>
                </w:p>
              </w:tc>
              <w:tc>
                <w:tcPr>
                  <w:tcW w:w="1190"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197.654</w:t>
                  </w:r>
                </w:p>
              </w:tc>
              <w:tc>
                <w:tcPr>
                  <w:tcW w:w="1384"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1 848</w:t>
                  </w:r>
                </w:p>
              </w:tc>
              <w:tc>
                <w:tcPr>
                  <w:tcW w:w="1661"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12 498</w:t>
                  </w:r>
                </w:p>
              </w:tc>
              <w:tc>
                <w:tcPr>
                  <w:tcW w:w="1421"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17</w:t>
                  </w:r>
                </w:p>
              </w:tc>
            </w:tr>
            <w:tr w:rsidR="00AB27CA" w:rsidRPr="000003D2" w:rsidTr="007F161C">
              <w:trPr>
                <w:trHeight w:val="244"/>
              </w:trPr>
              <w:tc>
                <w:tcPr>
                  <w:tcW w:w="767"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7</w:t>
                  </w:r>
                </w:p>
              </w:tc>
              <w:tc>
                <w:tcPr>
                  <w:tcW w:w="1314" w:type="dxa"/>
                  <w:noWrap/>
                </w:tcPr>
                <w:p w:rsidR="00AB27CA" w:rsidRPr="000003D2" w:rsidRDefault="00F95A74"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Cllr M.S.Zulu</w:t>
                  </w:r>
                </w:p>
              </w:tc>
              <w:tc>
                <w:tcPr>
                  <w:tcW w:w="1190"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642.933</w:t>
                  </w:r>
                </w:p>
              </w:tc>
              <w:tc>
                <w:tcPr>
                  <w:tcW w:w="1384"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1 475</w:t>
                  </w:r>
                </w:p>
              </w:tc>
              <w:tc>
                <w:tcPr>
                  <w:tcW w:w="1661"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9 975</w:t>
                  </w:r>
                </w:p>
              </w:tc>
              <w:tc>
                <w:tcPr>
                  <w:tcW w:w="1421"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15</w:t>
                  </w:r>
                </w:p>
              </w:tc>
            </w:tr>
            <w:tr w:rsidR="00AB27CA" w:rsidRPr="000003D2" w:rsidTr="007F161C">
              <w:trPr>
                <w:trHeight w:val="104"/>
              </w:trPr>
              <w:tc>
                <w:tcPr>
                  <w:tcW w:w="767"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8</w:t>
                  </w:r>
                </w:p>
              </w:tc>
              <w:tc>
                <w:tcPr>
                  <w:tcW w:w="1314" w:type="dxa"/>
                  <w:noWrap/>
                </w:tcPr>
                <w:p w:rsidR="00AB27CA" w:rsidRPr="000003D2" w:rsidRDefault="00F95A74"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Cllr H.Vilakazi</w:t>
                  </w:r>
                </w:p>
              </w:tc>
              <w:tc>
                <w:tcPr>
                  <w:tcW w:w="1190"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151.131</w:t>
                  </w:r>
                </w:p>
              </w:tc>
              <w:tc>
                <w:tcPr>
                  <w:tcW w:w="1384" w:type="dxa"/>
                  <w:noWrap/>
                </w:tcPr>
                <w:p w:rsidR="00AB27CA" w:rsidRPr="000003D2" w:rsidRDefault="00AB27CA" w:rsidP="003950A1">
                  <w:pPr>
                    <w:pStyle w:val="ListParagraph"/>
                    <w:numPr>
                      <w:ilvl w:val="0"/>
                      <w:numId w:val="39"/>
                    </w:num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861</w:t>
                  </w:r>
                </w:p>
              </w:tc>
              <w:tc>
                <w:tcPr>
                  <w:tcW w:w="1661" w:type="dxa"/>
                  <w:noWrap/>
                </w:tcPr>
                <w:p w:rsidR="00AB27CA" w:rsidRPr="000003D2" w:rsidRDefault="00F95A74" w:rsidP="00F95A74">
                  <w:pPr>
                    <w:spacing w:before="0"/>
                    <w:rPr>
                      <w:rFonts w:asciiTheme="minorHAnsi" w:hAnsiTheme="minorHAnsi" w:cs="Arial"/>
                      <w:sz w:val="24"/>
                      <w:szCs w:val="24"/>
                      <w:vertAlign w:val="superscript"/>
                    </w:rPr>
                  </w:pPr>
                  <w:r w:rsidRPr="000003D2">
                    <w:rPr>
                      <w:rFonts w:asciiTheme="minorHAnsi" w:hAnsiTheme="minorHAnsi" w:cs="Arial"/>
                      <w:sz w:val="24"/>
                      <w:szCs w:val="24"/>
                      <w:vertAlign w:val="superscript"/>
                    </w:rPr>
                    <w:t xml:space="preserve">                  </w:t>
                  </w:r>
                  <w:r w:rsidR="00AB27CA" w:rsidRPr="000003D2">
                    <w:rPr>
                      <w:rFonts w:asciiTheme="minorHAnsi" w:hAnsiTheme="minorHAnsi" w:cs="Arial"/>
                      <w:sz w:val="24"/>
                      <w:szCs w:val="24"/>
                      <w:vertAlign w:val="superscript"/>
                    </w:rPr>
                    <w:t>586</w:t>
                  </w:r>
                </w:p>
              </w:tc>
              <w:tc>
                <w:tcPr>
                  <w:tcW w:w="1421" w:type="dxa"/>
                  <w:noWrap/>
                </w:tcPr>
                <w:p w:rsidR="00AB27CA" w:rsidRPr="000003D2" w:rsidRDefault="00AB27CA" w:rsidP="00087D69">
                  <w:pPr>
                    <w:jc w:val="center"/>
                    <w:rPr>
                      <w:rFonts w:asciiTheme="minorHAnsi" w:hAnsiTheme="minorHAnsi" w:cs="Arial"/>
                      <w:sz w:val="24"/>
                      <w:szCs w:val="24"/>
                      <w:vertAlign w:val="superscript"/>
                    </w:rPr>
                  </w:pPr>
                  <w:r w:rsidRPr="000003D2">
                    <w:rPr>
                      <w:rFonts w:asciiTheme="minorHAnsi" w:hAnsiTheme="minorHAnsi" w:cs="Arial"/>
                      <w:sz w:val="24"/>
                      <w:szCs w:val="24"/>
                      <w:vertAlign w:val="superscript"/>
                    </w:rPr>
                    <w:t>6</w:t>
                  </w:r>
                </w:p>
              </w:tc>
            </w:tr>
          </w:tbl>
          <w:p w:rsidR="00FD1DA8" w:rsidRPr="000003D2" w:rsidRDefault="00FD1DA8" w:rsidP="005C570C">
            <w:pPr>
              <w:pStyle w:val="Heading5"/>
              <w:rPr>
                <w:color w:val="auto"/>
                <w:sz w:val="24"/>
                <w:szCs w:val="24"/>
                <w:vertAlign w:val="superscript"/>
              </w:rPr>
            </w:pPr>
          </w:p>
          <w:p w:rsidR="003C4D74" w:rsidRPr="000003D2" w:rsidRDefault="00FD1DA8" w:rsidP="003C4D74">
            <w:pPr>
              <w:pStyle w:val="Heading5"/>
              <w:jc w:val="center"/>
              <w:rPr>
                <w:b/>
                <w:color w:val="auto"/>
                <w:sz w:val="24"/>
                <w:szCs w:val="24"/>
                <w:vertAlign w:val="superscript"/>
              </w:rPr>
            </w:pPr>
            <w:r w:rsidRPr="000003D2">
              <w:rPr>
                <w:b/>
                <w:color w:val="auto"/>
                <w:sz w:val="24"/>
                <w:szCs w:val="24"/>
                <w:vertAlign w:val="superscript"/>
              </w:rPr>
              <w:t>A</w:t>
            </w:r>
            <w:r w:rsidR="00043D24" w:rsidRPr="000003D2">
              <w:rPr>
                <w:b/>
                <w:color w:val="auto"/>
                <w:sz w:val="24"/>
                <w:szCs w:val="24"/>
                <w:vertAlign w:val="superscript"/>
              </w:rPr>
              <w:t xml:space="preserve">verage </w:t>
            </w:r>
          </w:p>
          <w:p w:rsidR="00043D24" w:rsidRPr="000003D2" w:rsidRDefault="00043D24" w:rsidP="003C4D74">
            <w:pPr>
              <w:pStyle w:val="Heading5"/>
              <w:jc w:val="center"/>
              <w:rPr>
                <w:b/>
                <w:color w:val="auto"/>
                <w:sz w:val="24"/>
                <w:szCs w:val="24"/>
                <w:vertAlign w:val="superscript"/>
              </w:rPr>
            </w:pPr>
            <w:r w:rsidRPr="000003D2">
              <w:rPr>
                <w:b/>
                <w:color w:val="auto"/>
                <w:sz w:val="32"/>
                <w:szCs w:val="32"/>
                <w:vertAlign w:val="superscript"/>
              </w:rPr>
              <w:t>Household Size</w:t>
            </w:r>
          </w:p>
          <w:p w:rsidR="00043D24" w:rsidRPr="000003D2" w:rsidRDefault="00043D24" w:rsidP="00F8305A">
            <w:pPr>
              <w:ind w:left="720"/>
              <w:jc w:val="both"/>
              <w:rPr>
                <w:rFonts w:ascii="Arial" w:hAnsi="Arial" w:cs="Arial"/>
                <w:sz w:val="28"/>
                <w:szCs w:val="28"/>
                <w:vertAlign w:val="superscript"/>
              </w:rPr>
            </w:pPr>
            <w:r w:rsidRPr="000003D2">
              <w:rPr>
                <w:rFonts w:ascii="Arial" w:hAnsi="Arial" w:cs="Arial"/>
                <w:sz w:val="28"/>
                <w:szCs w:val="28"/>
                <w:vertAlign w:val="superscript"/>
              </w:rPr>
              <w:t>A clear observation that can be made from the table below is the decline in household sizes over the years. There are many reasons that can be the cause to such a problem such as a decrease in population, due to HIV/AIDS and migration of the locals, as well political and administration problems.</w:t>
            </w:r>
          </w:p>
          <w:p w:rsidR="00043D24" w:rsidRPr="000003D2" w:rsidRDefault="00043D24" w:rsidP="00087D69">
            <w:pPr>
              <w:pStyle w:val="Caption"/>
              <w:jc w:val="center"/>
              <w:rPr>
                <w:color w:val="auto"/>
                <w:sz w:val="32"/>
                <w:szCs w:val="32"/>
                <w:vertAlign w:val="superscript"/>
              </w:rPr>
            </w:pPr>
            <w:bookmarkStart w:id="13" w:name="_Toc450645051"/>
            <w:r w:rsidRPr="000003D2">
              <w:rPr>
                <w:color w:val="auto"/>
                <w:sz w:val="32"/>
                <w:szCs w:val="32"/>
                <w:vertAlign w:val="superscript"/>
                <w:lang w:val="en-ZA"/>
              </w:rPr>
              <w:t>Table</w:t>
            </w:r>
            <w:r w:rsidR="00F8305A" w:rsidRPr="000003D2">
              <w:rPr>
                <w:color w:val="auto"/>
                <w:sz w:val="32"/>
                <w:szCs w:val="32"/>
                <w:vertAlign w:val="superscript"/>
                <w:lang w:val="en-ZA"/>
              </w:rPr>
              <w:t xml:space="preserve"> 2</w:t>
            </w:r>
            <w:r w:rsidRPr="000003D2">
              <w:rPr>
                <w:color w:val="auto"/>
                <w:sz w:val="32"/>
                <w:szCs w:val="32"/>
                <w:vertAlign w:val="superscript"/>
                <w:lang w:val="en-ZA"/>
              </w:rPr>
              <w:t xml:space="preserve">: </w:t>
            </w:r>
            <w:r w:rsidRPr="000003D2">
              <w:rPr>
                <w:color w:val="auto"/>
                <w:sz w:val="32"/>
                <w:szCs w:val="32"/>
                <w:vertAlign w:val="superscript"/>
              </w:rPr>
              <w:t>Average Household Size</w:t>
            </w:r>
            <w:bookmarkEnd w:id="13"/>
          </w:p>
          <w:tbl>
            <w:tblPr>
              <w:tblStyle w:val="TableGrid1"/>
              <w:tblpPr w:leftFromText="180" w:rightFromText="180" w:vertAnchor="text" w:horzAnchor="page" w:tblpX="826" w:tblpY="731"/>
              <w:tblOverlap w:val="never"/>
              <w:tblW w:w="7140" w:type="dxa"/>
              <w:tblLayout w:type="fixed"/>
              <w:tblLook w:val="04A0" w:firstRow="1" w:lastRow="0" w:firstColumn="1" w:lastColumn="0" w:noHBand="0" w:noVBand="1"/>
            </w:tblPr>
            <w:tblGrid>
              <w:gridCol w:w="1464"/>
              <w:gridCol w:w="703"/>
              <w:gridCol w:w="703"/>
              <w:gridCol w:w="703"/>
              <w:gridCol w:w="703"/>
              <w:gridCol w:w="703"/>
              <w:gridCol w:w="755"/>
              <w:gridCol w:w="703"/>
              <w:gridCol w:w="703"/>
            </w:tblGrid>
            <w:tr w:rsidR="0036273E" w:rsidRPr="000003D2" w:rsidTr="0036273E">
              <w:trPr>
                <w:trHeight w:val="255"/>
              </w:trPr>
              <w:tc>
                <w:tcPr>
                  <w:tcW w:w="1464" w:type="dxa"/>
                  <w:shd w:val="clear" w:color="auto" w:fill="EAF1DD" w:themeFill="accent3" w:themeFillTint="33"/>
                  <w:noWrap/>
                  <w:hideMark/>
                </w:tcPr>
                <w:p w:rsidR="0036273E" w:rsidRPr="000003D2" w:rsidRDefault="0036273E" w:rsidP="0036273E">
                  <w:pPr>
                    <w:jc w:val="center"/>
                    <w:rPr>
                      <w:rFonts w:cs="Arial"/>
                      <w:b/>
                      <w:bCs/>
                      <w:sz w:val="32"/>
                      <w:szCs w:val="32"/>
                      <w:vertAlign w:val="superscript"/>
                    </w:rPr>
                  </w:pPr>
                  <w:r w:rsidRPr="000003D2">
                    <w:rPr>
                      <w:rFonts w:cs="Arial"/>
                      <w:b/>
                      <w:bCs/>
                      <w:sz w:val="32"/>
                      <w:szCs w:val="32"/>
                      <w:vertAlign w:val="superscript"/>
                    </w:rPr>
                    <w:t>Municipality</w:t>
                  </w:r>
                </w:p>
              </w:tc>
              <w:tc>
                <w:tcPr>
                  <w:tcW w:w="703" w:type="dxa"/>
                  <w:shd w:val="clear" w:color="auto" w:fill="EAF1DD" w:themeFill="accent3" w:themeFillTint="33"/>
                  <w:noWrap/>
                  <w:hideMark/>
                </w:tcPr>
                <w:p w:rsidR="0036273E" w:rsidRPr="000003D2" w:rsidRDefault="0036273E" w:rsidP="0036273E">
                  <w:pPr>
                    <w:jc w:val="center"/>
                    <w:rPr>
                      <w:rFonts w:cs="Arial"/>
                      <w:b/>
                      <w:bCs/>
                      <w:sz w:val="32"/>
                      <w:szCs w:val="32"/>
                      <w:vertAlign w:val="superscript"/>
                    </w:rPr>
                  </w:pPr>
                  <w:r w:rsidRPr="000003D2">
                    <w:rPr>
                      <w:rFonts w:cs="Arial"/>
                      <w:b/>
                      <w:bCs/>
                      <w:sz w:val="32"/>
                      <w:szCs w:val="32"/>
                      <w:vertAlign w:val="superscript"/>
                    </w:rPr>
                    <w:t>2003</w:t>
                  </w:r>
                </w:p>
              </w:tc>
              <w:tc>
                <w:tcPr>
                  <w:tcW w:w="703" w:type="dxa"/>
                  <w:shd w:val="clear" w:color="auto" w:fill="EAF1DD" w:themeFill="accent3" w:themeFillTint="33"/>
                  <w:noWrap/>
                  <w:hideMark/>
                </w:tcPr>
                <w:p w:rsidR="0036273E" w:rsidRPr="000003D2" w:rsidRDefault="0036273E" w:rsidP="0036273E">
                  <w:pPr>
                    <w:jc w:val="center"/>
                    <w:rPr>
                      <w:rFonts w:cs="Arial"/>
                      <w:b/>
                      <w:bCs/>
                      <w:sz w:val="32"/>
                      <w:szCs w:val="32"/>
                      <w:vertAlign w:val="superscript"/>
                    </w:rPr>
                  </w:pPr>
                  <w:r w:rsidRPr="000003D2">
                    <w:rPr>
                      <w:rFonts w:cs="Arial"/>
                      <w:b/>
                      <w:bCs/>
                      <w:sz w:val="32"/>
                      <w:szCs w:val="32"/>
                      <w:vertAlign w:val="superscript"/>
                    </w:rPr>
                    <w:t>2004</w:t>
                  </w:r>
                </w:p>
              </w:tc>
              <w:tc>
                <w:tcPr>
                  <w:tcW w:w="703" w:type="dxa"/>
                  <w:shd w:val="clear" w:color="auto" w:fill="EAF1DD" w:themeFill="accent3" w:themeFillTint="33"/>
                  <w:noWrap/>
                  <w:hideMark/>
                </w:tcPr>
                <w:p w:rsidR="0036273E" w:rsidRPr="000003D2" w:rsidRDefault="0036273E" w:rsidP="0036273E">
                  <w:pPr>
                    <w:jc w:val="center"/>
                    <w:rPr>
                      <w:rFonts w:cs="Arial"/>
                      <w:b/>
                      <w:bCs/>
                      <w:sz w:val="32"/>
                      <w:szCs w:val="32"/>
                      <w:vertAlign w:val="superscript"/>
                    </w:rPr>
                  </w:pPr>
                  <w:r w:rsidRPr="000003D2">
                    <w:rPr>
                      <w:rFonts w:cs="Arial"/>
                      <w:b/>
                      <w:bCs/>
                      <w:sz w:val="32"/>
                      <w:szCs w:val="32"/>
                      <w:vertAlign w:val="superscript"/>
                    </w:rPr>
                    <w:t>2005</w:t>
                  </w:r>
                </w:p>
              </w:tc>
              <w:tc>
                <w:tcPr>
                  <w:tcW w:w="703" w:type="dxa"/>
                  <w:shd w:val="clear" w:color="auto" w:fill="EAF1DD" w:themeFill="accent3" w:themeFillTint="33"/>
                  <w:noWrap/>
                  <w:hideMark/>
                </w:tcPr>
                <w:p w:rsidR="0036273E" w:rsidRPr="000003D2" w:rsidRDefault="0036273E" w:rsidP="0036273E">
                  <w:pPr>
                    <w:jc w:val="center"/>
                    <w:rPr>
                      <w:rFonts w:cs="Arial"/>
                      <w:b/>
                      <w:bCs/>
                      <w:sz w:val="32"/>
                      <w:szCs w:val="32"/>
                      <w:vertAlign w:val="superscript"/>
                    </w:rPr>
                  </w:pPr>
                  <w:r w:rsidRPr="000003D2">
                    <w:rPr>
                      <w:rFonts w:cs="Arial"/>
                      <w:b/>
                      <w:bCs/>
                      <w:sz w:val="32"/>
                      <w:szCs w:val="32"/>
                      <w:vertAlign w:val="superscript"/>
                    </w:rPr>
                    <w:t>2006</w:t>
                  </w:r>
                </w:p>
              </w:tc>
              <w:tc>
                <w:tcPr>
                  <w:tcW w:w="703" w:type="dxa"/>
                  <w:shd w:val="clear" w:color="auto" w:fill="EAF1DD" w:themeFill="accent3" w:themeFillTint="33"/>
                  <w:noWrap/>
                  <w:hideMark/>
                </w:tcPr>
                <w:p w:rsidR="0036273E" w:rsidRPr="000003D2" w:rsidRDefault="0036273E" w:rsidP="0036273E">
                  <w:pPr>
                    <w:jc w:val="center"/>
                    <w:rPr>
                      <w:rFonts w:cs="Arial"/>
                      <w:b/>
                      <w:bCs/>
                      <w:sz w:val="32"/>
                      <w:szCs w:val="32"/>
                      <w:vertAlign w:val="superscript"/>
                    </w:rPr>
                  </w:pPr>
                  <w:r w:rsidRPr="000003D2">
                    <w:rPr>
                      <w:rFonts w:cs="Arial"/>
                      <w:b/>
                      <w:bCs/>
                      <w:sz w:val="32"/>
                      <w:szCs w:val="32"/>
                      <w:vertAlign w:val="superscript"/>
                    </w:rPr>
                    <w:t>2007</w:t>
                  </w:r>
                </w:p>
              </w:tc>
              <w:tc>
                <w:tcPr>
                  <w:tcW w:w="755" w:type="dxa"/>
                  <w:shd w:val="clear" w:color="auto" w:fill="EAF1DD" w:themeFill="accent3" w:themeFillTint="33"/>
                  <w:noWrap/>
                  <w:hideMark/>
                </w:tcPr>
                <w:p w:rsidR="0036273E" w:rsidRPr="000003D2" w:rsidRDefault="0036273E" w:rsidP="0036273E">
                  <w:pPr>
                    <w:jc w:val="center"/>
                    <w:rPr>
                      <w:rFonts w:cs="Arial"/>
                      <w:b/>
                      <w:bCs/>
                      <w:sz w:val="32"/>
                      <w:szCs w:val="32"/>
                      <w:vertAlign w:val="superscript"/>
                    </w:rPr>
                  </w:pPr>
                  <w:r w:rsidRPr="000003D2">
                    <w:rPr>
                      <w:rFonts w:cs="Arial"/>
                      <w:b/>
                      <w:bCs/>
                      <w:sz w:val="32"/>
                      <w:szCs w:val="32"/>
                      <w:vertAlign w:val="superscript"/>
                    </w:rPr>
                    <w:t>2008</w:t>
                  </w:r>
                </w:p>
              </w:tc>
              <w:tc>
                <w:tcPr>
                  <w:tcW w:w="703" w:type="dxa"/>
                  <w:shd w:val="clear" w:color="auto" w:fill="EAF1DD" w:themeFill="accent3" w:themeFillTint="33"/>
                  <w:noWrap/>
                  <w:hideMark/>
                </w:tcPr>
                <w:p w:rsidR="0036273E" w:rsidRPr="000003D2" w:rsidRDefault="0036273E" w:rsidP="0036273E">
                  <w:pPr>
                    <w:jc w:val="center"/>
                    <w:rPr>
                      <w:rFonts w:cs="Arial"/>
                      <w:b/>
                      <w:bCs/>
                      <w:sz w:val="32"/>
                      <w:szCs w:val="32"/>
                      <w:vertAlign w:val="superscript"/>
                    </w:rPr>
                  </w:pPr>
                  <w:r w:rsidRPr="000003D2">
                    <w:rPr>
                      <w:rFonts w:cs="Arial"/>
                      <w:b/>
                      <w:bCs/>
                      <w:sz w:val="32"/>
                      <w:szCs w:val="32"/>
                      <w:vertAlign w:val="superscript"/>
                    </w:rPr>
                    <w:t>2009</w:t>
                  </w:r>
                </w:p>
              </w:tc>
              <w:tc>
                <w:tcPr>
                  <w:tcW w:w="703" w:type="dxa"/>
                  <w:shd w:val="clear" w:color="auto" w:fill="EAF1DD" w:themeFill="accent3" w:themeFillTint="33"/>
                  <w:noWrap/>
                  <w:hideMark/>
                </w:tcPr>
                <w:p w:rsidR="0036273E" w:rsidRPr="000003D2" w:rsidRDefault="0036273E" w:rsidP="0036273E">
                  <w:pPr>
                    <w:jc w:val="center"/>
                    <w:rPr>
                      <w:rFonts w:cs="Arial"/>
                      <w:b/>
                      <w:bCs/>
                      <w:sz w:val="32"/>
                      <w:szCs w:val="32"/>
                      <w:vertAlign w:val="superscript"/>
                    </w:rPr>
                  </w:pPr>
                  <w:r w:rsidRPr="000003D2">
                    <w:rPr>
                      <w:rFonts w:cs="Arial"/>
                      <w:b/>
                      <w:bCs/>
                      <w:sz w:val="32"/>
                      <w:szCs w:val="32"/>
                      <w:vertAlign w:val="superscript"/>
                    </w:rPr>
                    <w:t>2010</w:t>
                  </w:r>
                </w:p>
              </w:tc>
            </w:tr>
            <w:tr w:rsidR="0036273E" w:rsidRPr="000003D2" w:rsidTr="0036273E">
              <w:trPr>
                <w:trHeight w:val="255"/>
              </w:trPr>
              <w:tc>
                <w:tcPr>
                  <w:tcW w:w="1464" w:type="dxa"/>
                  <w:shd w:val="clear" w:color="auto" w:fill="EAF1DD" w:themeFill="accent3" w:themeFillTint="33"/>
                  <w:noWrap/>
                  <w:hideMark/>
                </w:tcPr>
                <w:p w:rsidR="0036273E" w:rsidRPr="000003D2" w:rsidRDefault="0036273E" w:rsidP="0036273E">
                  <w:pPr>
                    <w:jc w:val="center"/>
                    <w:rPr>
                      <w:rFonts w:cs="Arial"/>
                      <w:b/>
                      <w:bCs/>
                      <w:sz w:val="24"/>
                      <w:szCs w:val="24"/>
                      <w:vertAlign w:val="superscript"/>
                    </w:rPr>
                  </w:pPr>
                  <w:r w:rsidRPr="000003D2">
                    <w:rPr>
                      <w:rFonts w:cs="Arial"/>
                      <w:bCs/>
                      <w:sz w:val="24"/>
                      <w:szCs w:val="24"/>
                      <w:vertAlign w:val="superscript"/>
                    </w:rPr>
                    <w:t>éDumbe</w:t>
                  </w:r>
                </w:p>
              </w:tc>
              <w:tc>
                <w:tcPr>
                  <w:tcW w:w="703" w:type="dxa"/>
                  <w:noWrap/>
                  <w:hideMark/>
                </w:tcPr>
                <w:p w:rsidR="0036273E" w:rsidRPr="000003D2" w:rsidRDefault="0036273E" w:rsidP="0036273E">
                  <w:pPr>
                    <w:jc w:val="center"/>
                    <w:rPr>
                      <w:rFonts w:cs="Arial"/>
                      <w:sz w:val="24"/>
                      <w:szCs w:val="24"/>
                      <w:vertAlign w:val="superscript"/>
                    </w:rPr>
                  </w:pPr>
                  <w:r w:rsidRPr="000003D2">
                    <w:rPr>
                      <w:rFonts w:cs="Arial"/>
                      <w:sz w:val="24"/>
                      <w:szCs w:val="24"/>
                      <w:vertAlign w:val="superscript"/>
                    </w:rPr>
                    <w:t>4.99</w:t>
                  </w:r>
                </w:p>
              </w:tc>
              <w:tc>
                <w:tcPr>
                  <w:tcW w:w="703" w:type="dxa"/>
                  <w:noWrap/>
                  <w:hideMark/>
                </w:tcPr>
                <w:p w:rsidR="0036273E" w:rsidRPr="000003D2" w:rsidRDefault="0036273E" w:rsidP="0036273E">
                  <w:pPr>
                    <w:jc w:val="center"/>
                    <w:rPr>
                      <w:rFonts w:cs="Arial"/>
                      <w:sz w:val="24"/>
                      <w:szCs w:val="24"/>
                      <w:vertAlign w:val="superscript"/>
                    </w:rPr>
                  </w:pPr>
                  <w:r w:rsidRPr="000003D2">
                    <w:rPr>
                      <w:rFonts w:cs="Arial"/>
                      <w:sz w:val="24"/>
                      <w:szCs w:val="24"/>
                      <w:vertAlign w:val="superscript"/>
                    </w:rPr>
                    <w:t>4.95</w:t>
                  </w:r>
                </w:p>
              </w:tc>
              <w:tc>
                <w:tcPr>
                  <w:tcW w:w="703" w:type="dxa"/>
                  <w:noWrap/>
                  <w:hideMark/>
                </w:tcPr>
                <w:p w:rsidR="0036273E" w:rsidRPr="000003D2" w:rsidRDefault="0036273E" w:rsidP="0036273E">
                  <w:pPr>
                    <w:jc w:val="center"/>
                    <w:rPr>
                      <w:rFonts w:cs="Arial"/>
                      <w:sz w:val="24"/>
                      <w:szCs w:val="24"/>
                      <w:vertAlign w:val="superscript"/>
                    </w:rPr>
                  </w:pPr>
                  <w:r w:rsidRPr="000003D2">
                    <w:rPr>
                      <w:rFonts w:cs="Arial"/>
                      <w:sz w:val="24"/>
                      <w:szCs w:val="24"/>
                      <w:vertAlign w:val="superscript"/>
                    </w:rPr>
                    <w:t>4.92</w:t>
                  </w:r>
                </w:p>
              </w:tc>
              <w:tc>
                <w:tcPr>
                  <w:tcW w:w="703" w:type="dxa"/>
                  <w:noWrap/>
                  <w:hideMark/>
                </w:tcPr>
                <w:p w:rsidR="0036273E" w:rsidRPr="000003D2" w:rsidRDefault="0036273E" w:rsidP="0036273E">
                  <w:pPr>
                    <w:jc w:val="center"/>
                    <w:rPr>
                      <w:rFonts w:cs="Arial"/>
                      <w:sz w:val="24"/>
                      <w:szCs w:val="24"/>
                      <w:vertAlign w:val="superscript"/>
                    </w:rPr>
                  </w:pPr>
                  <w:r w:rsidRPr="000003D2">
                    <w:rPr>
                      <w:rFonts w:cs="Arial"/>
                      <w:sz w:val="24"/>
                      <w:szCs w:val="24"/>
                      <w:vertAlign w:val="superscript"/>
                    </w:rPr>
                    <w:t>4.90</w:t>
                  </w:r>
                </w:p>
              </w:tc>
              <w:tc>
                <w:tcPr>
                  <w:tcW w:w="703" w:type="dxa"/>
                  <w:noWrap/>
                  <w:hideMark/>
                </w:tcPr>
                <w:p w:rsidR="0036273E" w:rsidRPr="000003D2" w:rsidRDefault="0036273E" w:rsidP="0036273E">
                  <w:pPr>
                    <w:jc w:val="center"/>
                    <w:rPr>
                      <w:rFonts w:cs="Arial"/>
                      <w:sz w:val="24"/>
                      <w:szCs w:val="24"/>
                      <w:vertAlign w:val="superscript"/>
                    </w:rPr>
                  </w:pPr>
                  <w:r w:rsidRPr="000003D2">
                    <w:rPr>
                      <w:rFonts w:cs="Arial"/>
                      <w:sz w:val="24"/>
                      <w:szCs w:val="24"/>
                      <w:vertAlign w:val="superscript"/>
                    </w:rPr>
                    <w:t>4.88</w:t>
                  </w:r>
                </w:p>
              </w:tc>
              <w:tc>
                <w:tcPr>
                  <w:tcW w:w="755" w:type="dxa"/>
                  <w:noWrap/>
                  <w:hideMark/>
                </w:tcPr>
                <w:p w:rsidR="0036273E" w:rsidRPr="000003D2" w:rsidRDefault="0036273E" w:rsidP="0036273E">
                  <w:pPr>
                    <w:jc w:val="center"/>
                    <w:rPr>
                      <w:rFonts w:cs="Arial"/>
                      <w:sz w:val="24"/>
                      <w:szCs w:val="24"/>
                      <w:vertAlign w:val="superscript"/>
                    </w:rPr>
                  </w:pPr>
                  <w:r w:rsidRPr="000003D2">
                    <w:rPr>
                      <w:rFonts w:cs="Arial"/>
                      <w:sz w:val="24"/>
                      <w:szCs w:val="24"/>
                      <w:vertAlign w:val="superscript"/>
                    </w:rPr>
                    <w:t>4.86</w:t>
                  </w:r>
                </w:p>
              </w:tc>
              <w:tc>
                <w:tcPr>
                  <w:tcW w:w="703" w:type="dxa"/>
                  <w:noWrap/>
                  <w:hideMark/>
                </w:tcPr>
                <w:p w:rsidR="0036273E" w:rsidRPr="000003D2" w:rsidRDefault="0036273E" w:rsidP="0036273E">
                  <w:pPr>
                    <w:jc w:val="center"/>
                    <w:rPr>
                      <w:rFonts w:cs="Arial"/>
                      <w:sz w:val="24"/>
                      <w:szCs w:val="24"/>
                      <w:vertAlign w:val="superscript"/>
                    </w:rPr>
                  </w:pPr>
                  <w:r w:rsidRPr="000003D2">
                    <w:rPr>
                      <w:rFonts w:cs="Arial"/>
                      <w:sz w:val="24"/>
                      <w:szCs w:val="24"/>
                      <w:vertAlign w:val="superscript"/>
                    </w:rPr>
                    <w:t>4.85</w:t>
                  </w:r>
                </w:p>
              </w:tc>
              <w:tc>
                <w:tcPr>
                  <w:tcW w:w="703" w:type="dxa"/>
                  <w:noWrap/>
                  <w:hideMark/>
                </w:tcPr>
                <w:p w:rsidR="0036273E" w:rsidRPr="000003D2" w:rsidRDefault="0036273E" w:rsidP="0036273E">
                  <w:pPr>
                    <w:jc w:val="center"/>
                    <w:rPr>
                      <w:rFonts w:cs="Arial"/>
                      <w:sz w:val="24"/>
                      <w:szCs w:val="24"/>
                      <w:vertAlign w:val="superscript"/>
                    </w:rPr>
                  </w:pPr>
                  <w:r w:rsidRPr="000003D2">
                    <w:rPr>
                      <w:rFonts w:cs="Arial"/>
                      <w:sz w:val="24"/>
                      <w:szCs w:val="24"/>
                      <w:vertAlign w:val="superscript"/>
                    </w:rPr>
                    <w:t>4.84</w:t>
                  </w:r>
                </w:p>
              </w:tc>
            </w:tr>
          </w:tbl>
          <w:p w:rsidR="00043D24" w:rsidRPr="000003D2" w:rsidRDefault="00043D24" w:rsidP="00087D69">
            <w:pPr>
              <w:spacing w:line="360" w:lineRule="auto"/>
              <w:jc w:val="center"/>
              <w:rPr>
                <w:rFonts w:cs="Calibri"/>
                <w:sz w:val="24"/>
                <w:szCs w:val="24"/>
                <w:vertAlign w:val="superscript"/>
              </w:rPr>
            </w:pPr>
          </w:p>
          <w:p w:rsidR="00043D24" w:rsidRPr="000003D2" w:rsidRDefault="00043D24" w:rsidP="00087D69">
            <w:pPr>
              <w:pStyle w:val="Caption"/>
              <w:jc w:val="center"/>
              <w:rPr>
                <w:color w:val="auto"/>
                <w:sz w:val="24"/>
                <w:szCs w:val="24"/>
                <w:vertAlign w:val="superscript"/>
              </w:rPr>
            </w:pPr>
          </w:p>
          <w:p w:rsidR="00F8305A" w:rsidRPr="000003D2" w:rsidRDefault="00F8305A" w:rsidP="00F8305A">
            <w:pPr>
              <w:pStyle w:val="Heading5"/>
              <w:tabs>
                <w:tab w:val="left" w:pos="3285"/>
                <w:tab w:val="center" w:pos="4765"/>
              </w:tabs>
              <w:rPr>
                <w:b/>
                <w:color w:val="auto"/>
                <w:sz w:val="24"/>
                <w:szCs w:val="24"/>
                <w:vertAlign w:val="superscript"/>
              </w:rPr>
            </w:pPr>
            <w:r w:rsidRPr="000003D2">
              <w:rPr>
                <w:b/>
                <w:color w:val="auto"/>
                <w:sz w:val="24"/>
                <w:szCs w:val="24"/>
                <w:vertAlign w:val="superscript"/>
              </w:rPr>
              <w:tab/>
            </w:r>
          </w:p>
          <w:p w:rsidR="00E6475A" w:rsidRPr="000003D2" w:rsidRDefault="00E6475A" w:rsidP="0036273E">
            <w:pPr>
              <w:pStyle w:val="Heading5"/>
              <w:tabs>
                <w:tab w:val="left" w:pos="3285"/>
                <w:tab w:val="center" w:pos="4765"/>
              </w:tabs>
              <w:rPr>
                <w:b/>
                <w:color w:val="auto"/>
                <w:sz w:val="24"/>
                <w:szCs w:val="24"/>
                <w:vertAlign w:val="superscript"/>
              </w:rPr>
            </w:pPr>
          </w:p>
          <w:p w:rsidR="00B14D8E" w:rsidRPr="000003D2" w:rsidRDefault="00F8305A" w:rsidP="00F8305A">
            <w:pPr>
              <w:pStyle w:val="Caption"/>
              <w:tabs>
                <w:tab w:val="left" w:pos="5370"/>
              </w:tabs>
              <w:jc w:val="center"/>
              <w:rPr>
                <w:color w:val="auto"/>
                <w:sz w:val="32"/>
                <w:szCs w:val="32"/>
                <w:vertAlign w:val="superscript"/>
                <w:lang w:val="en-ZA"/>
              </w:rPr>
            </w:pPr>
            <w:r w:rsidRPr="000003D2">
              <w:rPr>
                <w:color w:val="auto"/>
                <w:sz w:val="32"/>
                <w:szCs w:val="32"/>
                <w:vertAlign w:val="superscript"/>
              </w:rPr>
              <w:t>Pensioner Headed households</w:t>
            </w:r>
          </w:p>
          <w:p w:rsidR="00E6475A" w:rsidRPr="000003D2" w:rsidRDefault="00F8305A" w:rsidP="00087D69">
            <w:pPr>
              <w:pStyle w:val="Caption"/>
              <w:jc w:val="center"/>
              <w:rPr>
                <w:color w:val="auto"/>
                <w:sz w:val="32"/>
                <w:szCs w:val="32"/>
                <w:vertAlign w:val="superscript"/>
              </w:rPr>
            </w:pPr>
            <w:r w:rsidRPr="000003D2">
              <w:rPr>
                <w:color w:val="auto"/>
                <w:sz w:val="32"/>
                <w:szCs w:val="32"/>
                <w:vertAlign w:val="superscript"/>
                <w:lang w:val="en-ZA"/>
              </w:rPr>
              <w:t>Table 3</w:t>
            </w:r>
          </w:p>
          <w:p w:rsidR="00E6475A" w:rsidRPr="000003D2" w:rsidRDefault="00E6475A" w:rsidP="00087D69">
            <w:pPr>
              <w:spacing w:after="0"/>
              <w:jc w:val="center"/>
              <w:rPr>
                <w:vanish/>
                <w:sz w:val="24"/>
                <w:szCs w:val="24"/>
                <w:vertAlign w:val="superscript"/>
              </w:rPr>
            </w:pPr>
          </w:p>
          <w:bookmarkEnd w:id="9"/>
          <w:p w:rsidR="00FD1DA8" w:rsidRPr="000003D2" w:rsidRDefault="00FD1DA8" w:rsidP="00087D69">
            <w:pPr>
              <w:autoSpaceDE w:val="0"/>
              <w:autoSpaceDN w:val="0"/>
              <w:adjustRightInd w:val="0"/>
              <w:spacing w:after="0" w:line="240" w:lineRule="auto"/>
              <w:jc w:val="center"/>
              <w:rPr>
                <w:rFonts w:ascii="Arial" w:hAnsi="Arial" w:cs="Arial"/>
                <w:sz w:val="24"/>
                <w:szCs w:val="24"/>
                <w:vertAlign w:val="superscript"/>
              </w:rPr>
            </w:pPr>
          </w:p>
          <w:tbl>
            <w:tblPr>
              <w:tblStyle w:val="TableGrid"/>
              <w:tblW w:w="9806" w:type="dxa"/>
              <w:tblLayout w:type="fixed"/>
              <w:tblLook w:val="04A0" w:firstRow="1" w:lastRow="0" w:firstColumn="1" w:lastColumn="0" w:noHBand="0" w:noVBand="1"/>
            </w:tblPr>
            <w:tblGrid>
              <w:gridCol w:w="1381"/>
              <w:gridCol w:w="1381"/>
              <w:gridCol w:w="1381"/>
              <w:gridCol w:w="1381"/>
              <w:gridCol w:w="1382"/>
              <w:gridCol w:w="1382"/>
              <w:gridCol w:w="1282"/>
              <w:gridCol w:w="236"/>
            </w:tblGrid>
            <w:tr w:rsidR="0036273E" w:rsidRPr="000003D2" w:rsidTr="0036273E">
              <w:trPr>
                <w:trHeight w:val="479"/>
              </w:trPr>
              <w:tc>
                <w:tcPr>
                  <w:tcW w:w="9570" w:type="dxa"/>
                  <w:gridSpan w:val="7"/>
                  <w:tcBorders>
                    <w:top w:val="single" w:sz="4" w:space="0" w:color="auto"/>
                    <w:left w:val="single" w:sz="4" w:space="0" w:color="auto"/>
                    <w:right w:val="single" w:sz="4" w:space="0" w:color="auto"/>
                  </w:tcBorders>
                </w:tcPr>
                <w:p w:rsidR="0036273E" w:rsidRPr="000003D2" w:rsidRDefault="0036273E" w:rsidP="00087D69">
                  <w:pPr>
                    <w:autoSpaceDE w:val="0"/>
                    <w:autoSpaceDN w:val="0"/>
                    <w:adjustRightInd w:val="0"/>
                    <w:jc w:val="center"/>
                    <w:rPr>
                      <w:rFonts w:ascii="Arial" w:hAnsi="Arial" w:cs="Arial"/>
                      <w:b/>
                      <w:sz w:val="24"/>
                      <w:szCs w:val="24"/>
                      <w:vertAlign w:val="superscript"/>
                    </w:rPr>
                  </w:pPr>
                  <w:r w:rsidRPr="000003D2">
                    <w:rPr>
                      <w:rFonts w:cs="Arial"/>
                      <w:b/>
                      <w:bCs/>
                      <w:sz w:val="24"/>
                      <w:szCs w:val="24"/>
                      <w:vertAlign w:val="superscript"/>
                    </w:rPr>
                    <w:t>éDumbe</w:t>
                  </w:r>
                  <w:r w:rsidRPr="000003D2">
                    <w:rPr>
                      <w:rFonts w:cs="Arial"/>
                      <w:bCs/>
                      <w:sz w:val="24"/>
                      <w:szCs w:val="24"/>
                      <w:vertAlign w:val="superscript"/>
                    </w:rPr>
                    <w:t xml:space="preserve"> </w:t>
                  </w:r>
                  <w:r w:rsidRPr="000003D2">
                    <w:rPr>
                      <w:rFonts w:cs="Arial"/>
                      <w:b/>
                      <w:bCs/>
                      <w:sz w:val="24"/>
                      <w:szCs w:val="24"/>
                      <w:vertAlign w:val="superscript"/>
                    </w:rPr>
                    <w:t>Municipality Census 2011</w:t>
                  </w:r>
                </w:p>
              </w:tc>
              <w:tc>
                <w:tcPr>
                  <w:tcW w:w="236" w:type="dxa"/>
                  <w:tcBorders>
                    <w:top w:val="single" w:sz="4" w:space="0" w:color="auto"/>
                    <w:left w:val="single" w:sz="4" w:space="0" w:color="auto"/>
                    <w:right w:val="single" w:sz="4" w:space="0" w:color="auto"/>
                  </w:tcBorders>
                </w:tcPr>
                <w:p w:rsidR="0036273E" w:rsidRPr="000003D2" w:rsidRDefault="0036273E" w:rsidP="0036273E">
                  <w:pPr>
                    <w:autoSpaceDE w:val="0"/>
                    <w:autoSpaceDN w:val="0"/>
                    <w:adjustRightInd w:val="0"/>
                    <w:jc w:val="center"/>
                    <w:rPr>
                      <w:rFonts w:ascii="Arial" w:hAnsi="Arial" w:cs="Arial"/>
                      <w:b/>
                      <w:sz w:val="24"/>
                      <w:szCs w:val="24"/>
                      <w:vertAlign w:val="superscript"/>
                    </w:rPr>
                  </w:pPr>
                </w:p>
              </w:tc>
            </w:tr>
            <w:tr w:rsidR="0036273E" w:rsidRPr="000003D2" w:rsidTr="0036273E">
              <w:trPr>
                <w:trHeight w:val="690"/>
              </w:trPr>
              <w:tc>
                <w:tcPr>
                  <w:tcW w:w="1381" w:type="dxa"/>
                  <w:tcBorders>
                    <w:left w:val="single" w:sz="4" w:space="0" w:color="auto"/>
                  </w:tcBorders>
                </w:tcPr>
                <w:p w:rsidR="0036273E" w:rsidRPr="000003D2" w:rsidRDefault="0036273E" w:rsidP="00087D69">
                  <w:pPr>
                    <w:jc w:val="center"/>
                    <w:rPr>
                      <w:rFonts w:cs="Calibri"/>
                      <w:b/>
                      <w:sz w:val="24"/>
                      <w:szCs w:val="24"/>
                      <w:vertAlign w:val="superscript"/>
                    </w:rPr>
                  </w:pPr>
                  <w:r w:rsidRPr="000003D2">
                    <w:rPr>
                      <w:rFonts w:cs="Calibri"/>
                      <w:b/>
                      <w:sz w:val="24"/>
                      <w:szCs w:val="24"/>
                      <w:vertAlign w:val="superscript"/>
                    </w:rPr>
                    <w:t>AGE (years)</w:t>
                  </w:r>
                </w:p>
              </w:tc>
              <w:tc>
                <w:tcPr>
                  <w:tcW w:w="1381" w:type="dxa"/>
                </w:tcPr>
                <w:p w:rsidR="0036273E" w:rsidRPr="000003D2" w:rsidRDefault="0036273E" w:rsidP="00087D69">
                  <w:pPr>
                    <w:jc w:val="center"/>
                    <w:rPr>
                      <w:rFonts w:cs="Calibri"/>
                      <w:sz w:val="24"/>
                      <w:szCs w:val="24"/>
                      <w:vertAlign w:val="superscript"/>
                    </w:rPr>
                  </w:pPr>
                  <w:r w:rsidRPr="000003D2">
                    <w:rPr>
                      <w:rFonts w:cs="Calibri"/>
                      <w:sz w:val="24"/>
                      <w:szCs w:val="24"/>
                      <w:vertAlign w:val="superscript"/>
                    </w:rPr>
                    <w:t>60-65</w:t>
                  </w:r>
                </w:p>
              </w:tc>
              <w:tc>
                <w:tcPr>
                  <w:tcW w:w="1381" w:type="dxa"/>
                </w:tcPr>
                <w:p w:rsidR="0036273E" w:rsidRPr="000003D2" w:rsidRDefault="0036273E" w:rsidP="00087D69">
                  <w:pPr>
                    <w:jc w:val="center"/>
                    <w:rPr>
                      <w:rFonts w:cs="Calibri"/>
                      <w:sz w:val="24"/>
                      <w:szCs w:val="24"/>
                      <w:vertAlign w:val="superscript"/>
                    </w:rPr>
                  </w:pPr>
                  <w:r w:rsidRPr="000003D2">
                    <w:rPr>
                      <w:rFonts w:cs="Calibri"/>
                      <w:sz w:val="24"/>
                      <w:szCs w:val="24"/>
                      <w:vertAlign w:val="superscript"/>
                    </w:rPr>
                    <w:t>65-70</w:t>
                  </w:r>
                </w:p>
              </w:tc>
              <w:tc>
                <w:tcPr>
                  <w:tcW w:w="1381" w:type="dxa"/>
                </w:tcPr>
                <w:p w:rsidR="0036273E" w:rsidRPr="000003D2" w:rsidRDefault="0036273E" w:rsidP="00087D69">
                  <w:pPr>
                    <w:jc w:val="center"/>
                    <w:rPr>
                      <w:rFonts w:cs="Calibri"/>
                      <w:sz w:val="24"/>
                      <w:szCs w:val="24"/>
                      <w:vertAlign w:val="superscript"/>
                    </w:rPr>
                  </w:pPr>
                  <w:r w:rsidRPr="000003D2">
                    <w:rPr>
                      <w:rFonts w:cs="Calibri"/>
                      <w:sz w:val="24"/>
                      <w:szCs w:val="24"/>
                      <w:vertAlign w:val="superscript"/>
                    </w:rPr>
                    <w:t>70-75</w:t>
                  </w:r>
                </w:p>
              </w:tc>
              <w:tc>
                <w:tcPr>
                  <w:tcW w:w="1382" w:type="dxa"/>
                </w:tcPr>
                <w:p w:rsidR="0036273E" w:rsidRPr="000003D2" w:rsidRDefault="0036273E" w:rsidP="00087D69">
                  <w:pPr>
                    <w:jc w:val="center"/>
                    <w:rPr>
                      <w:rFonts w:cs="Calibri"/>
                      <w:sz w:val="24"/>
                      <w:szCs w:val="24"/>
                      <w:vertAlign w:val="superscript"/>
                    </w:rPr>
                  </w:pPr>
                  <w:r w:rsidRPr="000003D2">
                    <w:rPr>
                      <w:rFonts w:cs="Calibri"/>
                      <w:sz w:val="24"/>
                      <w:szCs w:val="24"/>
                      <w:vertAlign w:val="superscript"/>
                    </w:rPr>
                    <w:t>75-80</w:t>
                  </w:r>
                </w:p>
              </w:tc>
              <w:tc>
                <w:tcPr>
                  <w:tcW w:w="1382" w:type="dxa"/>
                </w:tcPr>
                <w:p w:rsidR="0036273E" w:rsidRPr="000003D2" w:rsidRDefault="0036273E" w:rsidP="00087D69">
                  <w:pPr>
                    <w:jc w:val="center"/>
                    <w:rPr>
                      <w:rFonts w:cs="Calibri"/>
                      <w:sz w:val="24"/>
                      <w:szCs w:val="24"/>
                      <w:vertAlign w:val="superscript"/>
                    </w:rPr>
                  </w:pPr>
                  <w:r w:rsidRPr="000003D2">
                    <w:rPr>
                      <w:rFonts w:cs="Calibri"/>
                      <w:sz w:val="24"/>
                      <w:szCs w:val="24"/>
                      <w:vertAlign w:val="superscript"/>
                    </w:rPr>
                    <w:t>80-85</w:t>
                  </w:r>
                </w:p>
              </w:tc>
              <w:tc>
                <w:tcPr>
                  <w:tcW w:w="1282" w:type="dxa"/>
                  <w:tcBorders>
                    <w:right w:val="single" w:sz="4" w:space="0" w:color="auto"/>
                  </w:tcBorders>
                </w:tcPr>
                <w:p w:rsidR="0036273E" w:rsidRPr="000003D2" w:rsidRDefault="0036273E" w:rsidP="00087D69">
                  <w:pPr>
                    <w:jc w:val="center"/>
                    <w:rPr>
                      <w:rFonts w:cs="Calibri"/>
                      <w:sz w:val="24"/>
                      <w:szCs w:val="24"/>
                      <w:vertAlign w:val="superscript"/>
                    </w:rPr>
                  </w:pPr>
                  <w:r w:rsidRPr="000003D2">
                    <w:rPr>
                      <w:rFonts w:cs="Calibri"/>
                      <w:sz w:val="24"/>
                      <w:szCs w:val="24"/>
                      <w:vertAlign w:val="superscript"/>
                    </w:rPr>
                    <w:t>90-95</w:t>
                  </w:r>
                </w:p>
              </w:tc>
              <w:tc>
                <w:tcPr>
                  <w:tcW w:w="236" w:type="dxa"/>
                  <w:tcBorders>
                    <w:left w:val="single" w:sz="4" w:space="0" w:color="auto"/>
                    <w:right w:val="nil"/>
                  </w:tcBorders>
                </w:tcPr>
                <w:p w:rsidR="0036273E" w:rsidRPr="000003D2" w:rsidRDefault="0036273E" w:rsidP="0036273E">
                  <w:pPr>
                    <w:jc w:val="center"/>
                    <w:rPr>
                      <w:rFonts w:cs="Calibri"/>
                      <w:sz w:val="24"/>
                      <w:szCs w:val="24"/>
                      <w:vertAlign w:val="superscript"/>
                    </w:rPr>
                  </w:pPr>
                </w:p>
              </w:tc>
            </w:tr>
            <w:tr w:rsidR="0036273E" w:rsidRPr="000003D2" w:rsidTr="0036273E">
              <w:trPr>
                <w:trHeight w:val="431"/>
              </w:trPr>
              <w:tc>
                <w:tcPr>
                  <w:tcW w:w="1381" w:type="dxa"/>
                  <w:tcBorders>
                    <w:left w:val="single" w:sz="4" w:space="0" w:color="auto"/>
                    <w:bottom w:val="single" w:sz="4" w:space="0" w:color="auto"/>
                  </w:tcBorders>
                </w:tcPr>
                <w:p w:rsidR="0036273E" w:rsidRPr="000003D2" w:rsidRDefault="0036273E" w:rsidP="00087D69">
                  <w:pPr>
                    <w:jc w:val="center"/>
                    <w:rPr>
                      <w:rFonts w:cs="Calibri"/>
                      <w:b/>
                      <w:sz w:val="24"/>
                      <w:szCs w:val="24"/>
                      <w:vertAlign w:val="superscript"/>
                    </w:rPr>
                  </w:pPr>
                  <w:r w:rsidRPr="000003D2">
                    <w:rPr>
                      <w:rFonts w:cs="Calibri"/>
                      <w:b/>
                      <w:sz w:val="24"/>
                      <w:szCs w:val="24"/>
                      <w:vertAlign w:val="superscript"/>
                    </w:rPr>
                    <w:t>TOTAL (%)</w:t>
                  </w:r>
                </w:p>
              </w:tc>
              <w:tc>
                <w:tcPr>
                  <w:tcW w:w="1381" w:type="dxa"/>
                  <w:tcBorders>
                    <w:bottom w:val="single" w:sz="4" w:space="0" w:color="auto"/>
                  </w:tcBorders>
                </w:tcPr>
                <w:p w:rsidR="0036273E" w:rsidRPr="000003D2" w:rsidRDefault="0036273E" w:rsidP="00087D69">
                  <w:pPr>
                    <w:jc w:val="center"/>
                    <w:rPr>
                      <w:rFonts w:cs="Calibri"/>
                      <w:sz w:val="24"/>
                      <w:szCs w:val="24"/>
                      <w:vertAlign w:val="superscript"/>
                    </w:rPr>
                  </w:pPr>
                  <w:r w:rsidRPr="000003D2">
                    <w:rPr>
                      <w:rFonts w:cs="Calibri"/>
                      <w:sz w:val="24"/>
                      <w:szCs w:val="24"/>
                      <w:vertAlign w:val="superscript"/>
                    </w:rPr>
                    <w:t>32.4</w:t>
                  </w:r>
                </w:p>
              </w:tc>
              <w:tc>
                <w:tcPr>
                  <w:tcW w:w="1381" w:type="dxa"/>
                  <w:tcBorders>
                    <w:bottom w:val="single" w:sz="4" w:space="0" w:color="auto"/>
                  </w:tcBorders>
                </w:tcPr>
                <w:p w:rsidR="0036273E" w:rsidRPr="000003D2" w:rsidRDefault="0036273E" w:rsidP="00087D69">
                  <w:pPr>
                    <w:jc w:val="center"/>
                    <w:rPr>
                      <w:rFonts w:cs="Calibri"/>
                      <w:sz w:val="24"/>
                      <w:szCs w:val="24"/>
                      <w:vertAlign w:val="superscript"/>
                    </w:rPr>
                  </w:pPr>
                  <w:r w:rsidRPr="000003D2">
                    <w:rPr>
                      <w:rFonts w:cs="Calibri"/>
                      <w:sz w:val="24"/>
                      <w:szCs w:val="24"/>
                      <w:vertAlign w:val="superscript"/>
                    </w:rPr>
                    <w:t>23.6</w:t>
                  </w:r>
                </w:p>
              </w:tc>
              <w:tc>
                <w:tcPr>
                  <w:tcW w:w="1381" w:type="dxa"/>
                  <w:tcBorders>
                    <w:bottom w:val="single" w:sz="4" w:space="0" w:color="auto"/>
                  </w:tcBorders>
                </w:tcPr>
                <w:p w:rsidR="0036273E" w:rsidRPr="000003D2" w:rsidRDefault="0036273E" w:rsidP="00087D69">
                  <w:pPr>
                    <w:jc w:val="center"/>
                    <w:rPr>
                      <w:rFonts w:cs="Calibri"/>
                      <w:sz w:val="24"/>
                      <w:szCs w:val="24"/>
                      <w:vertAlign w:val="superscript"/>
                    </w:rPr>
                  </w:pPr>
                  <w:r w:rsidRPr="000003D2">
                    <w:rPr>
                      <w:rFonts w:cs="Calibri"/>
                      <w:sz w:val="24"/>
                      <w:szCs w:val="24"/>
                      <w:vertAlign w:val="superscript"/>
                    </w:rPr>
                    <w:t>23.6</w:t>
                  </w:r>
                </w:p>
              </w:tc>
              <w:tc>
                <w:tcPr>
                  <w:tcW w:w="1382" w:type="dxa"/>
                  <w:tcBorders>
                    <w:bottom w:val="single" w:sz="4" w:space="0" w:color="auto"/>
                  </w:tcBorders>
                </w:tcPr>
                <w:p w:rsidR="0036273E" w:rsidRPr="000003D2" w:rsidRDefault="0036273E" w:rsidP="00087D69">
                  <w:pPr>
                    <w:jc w:val="center"/>
                    <w:rPr>
                      <w:rFonts w:cs="Calibri"/>
                      <w:sz w:val="24"/>
                      <w:szCs w:val="24"/>
                      <w:vertAlign w:val="superscript"/>
                    </w:rPr>
                  </w:pPr>
                  <w:r w:rsidRPr="000003D2">
                    <w:rPr>
                      <w:rFonts w:cs="Calibri"/>
                      <w:sz w:val="24"/>
                      <w:szCs w:val="24"/>
                      <w:vertAlign w:val="superscript"/>
                    </w:rPr>
                    <w:t>14.1</w:t>
                  </w:r>
                </w:p>
              </w:tc>
              <w:tc>
                <w:tcPr>
                  <w:tcW w:w="1382" w:type="dxa"/>
                  <w:tcBorders>
                    <w:bottom w:val="single" w:sz="4" w:space="0" w:color="auto"/>
                  </w:tcBorders>
                </w:tcPr>
                <w:p w:rsidR="0036273E" w:rsidRPr="000003D2" w:rsidRDefault="0036273E" w:rsidP="00087D69">
                  <w:pPr>
                    <w:jc w:val="center"/>
                    <w:rPr>
                      <w:rFonts w:cs="Calibri"/>
                      <w:sz w:val="24"/>
                      <w:szCs w:val="24"/>
                      <w:vertAlign w:val="superscript"/>
                    </w:rPr>
                  </w:pPr>
                  <w:r w:rsidRPr="000003D2">
                    <w:rPr>
                      <w:rFonts w:cs="Calibri"/>
                      <w:sz w:val="24"/>
                      <w:szCs w:val="24"/>
                      <w:vertAlign w:val="superscript"/>
                    </w:rPr>
                    <w:t>10.4</w:t>
                  </w:r>
                </w:p>
              </w:tc>
              <w:tc>
                <w:tcPr>
                  <w:tcW w:w="1282" w:type="dxa"/>
                  <w:tcBorders>
                    <w:bottom w:val="single" w:sz="4" w:space="0" w:color="auto"/>
                    <w:right w:val="single" w:sz="4" w:space="0" w:color="auto"/>
                  </w:tcBorders>
                </w:tcPr>
                <w:p w:rsidR="0036273E" w:rsidRPr="000003D2" w:rsidRDefault="0036273E" w:rsidP="00087D69">
                  <w:pPr>
                    <w:jc w:val="center"/>
                    <w:rPr>
                      <w:rFonts w:cs="Calibri"/>
                      <w:sz w:val="24"/>
                      <w:szCs w:val="24"/>
                      <w:vertAlign w:val="superscript"/>
                    </w:rPr>
                  </w:pPr>
                </w:p>
                <w:p w:rsidR="0036273E" w:rsidRPr="000003D2" w:rsidRDefault="0036273E" w:rsidP="00087D69">
                  <w:pPr>
                    <w:jc w:val="center"/>
                    <w:rPr>
                      <w:rFonts w:cs="Calibri"/>
                      <w:sz w:val="24"/>
                      <w:szCs w:val="24"/>
                      <w:vertAlign w:val="superscript"/>
                    </w:rPr>
                  </w:pPr>
                  <w:r w:rsidRPr="000003D2">
                    <w:rPr>
                      <w:rFonts w:cs="Calibri"/>
                      <w:sz w:val="24"/>
                      <w:szCs w:val="24"/>
                      <w:vertAlign w:val="superscript"/>
                    </w:rPr>
                    <w:t>4.9</w:t>
                  </w:r>
                </w:p>
              </w:tc>
              <w:tc>
                <w:tcPr>
                  <w:tcW w:w="236" w:type="dxa"/>
                  <w:tcBorders>
                    <w:left w:val="single" w:sz="4" w:space="0" w:color="auto"/>
                    <w:bottom w:val="single" w:sz="4" w:space="0" w:color="auto"/>
                    <w:right w:val="nil"/>
                  </w:tcBorders>
                </w:tcPr>
                <w:p w:rsidR="0036273E" w:rsidRPr="000003D2" w:rsidRDefault="0036273E">
                  <w:pPr>
                    <w:spacing w:before="0"/>
                    <w:rPr>
                      <w:rFonts w:cs="Calibri"/>
                      <w:sz w:val="24"/>
                      <w:szCs w:val="24"/>
                      <w:vertAlign w:val="superscript"/>
                    </w:rPr>
                  </w:pPr>
                </w:p>
                <w:p w:rsidR="0036273E" w:rsidRPr="000003D2" w:rsidRDefault="0036273E" w:rsidP="0036273E">
                  <w:pPr>
                    <w:jc w:val="center"/>
                    <w:rPr>
                      <w:rFonts w:cs="Calibri"/>
                      <w:sz w:val="24"/>
                      <w:szCs w:val="24"/>
                      <w:vertAlign w:val="superscript"/>
                    </w:rPr>
                  </w:pPr>
                </w:p>
              </w:tc>
            </w:tr>
          </w:tbl>
          <w:p w:rsidR="00FD1DA8" w:rsidRPr="000003D2" w:rsidRDefault="00FD1DA8" w:rsidP="00087D69">
            <w:pPr>
              <w:autoSpaceDE w:val="0"/>
              <w:autoSpaceDN w:val="0"/>
              <w:adjustRightInd w:val="0"/>
              <w:spacing w:after="0" w:line="240" w:lineRule="auto"/>
              <w:jc w:val="center"/>
              <w:rPr>
                <w:rFonts w:ascii="Arial" w:hAnsi="Arial" w:cs="Arial"/>
                <w:b/>
                <w:sz w:val="24"/>
                <w:szCs w:val="24"/>
                <w:vertAlign w:val="superscript"/>
              </w:rPr>
            </w:pPr>
          </w:p>
        </w:tc>
      </w:tr>
    </w:tbl>
    <w:p w:rsidR="00A56ACB" w:rsidRPr="000003D2" w:rsidRDefault="007931DB" w:rsidP="00087D69">
      <w:pPr>
        <w:autoSpaceDE w:val="0"/>
        <w:autoSpaceDN w:val="0"/>
        <w:adjustRightInd w:val="0"/>
        <w:spacing w:after="0"/>
        <w:jc w:val="center"/>
        <w:rPr>
          <w:rFonts w:ascii="Arial" w:hAnsi="Arial" w:cs="Arial"/>
          <w:b/>
          <w:sz w:val="24"/>
          <w:szCs w:val="24"/>
          <w:vertAlign w:val="superscript"/>
        </w:rPr>
      </w:pPr>
      <w:r w:rsidRPr="000003D2">
        <w:rPr>
          <w:rFonts w:ascii="Arial" w:hAnsi="Arial" w:cs="Arial"/>
          <w:b/>
          <w:sz w:val="24"/>
          <w:szCs w:val="24"/>
          <w:vertAlign w:val="superscript"/>
        </w:rPr>
        <w:t>Child headed household</w:t>
      </w:r>
    </w:p>
    <w:p w:rsidR="00F95A74" w:rsidRPr="000003D2" w:rsidRDefault="00F95A74" w:rsidP="0036273E">
      <w:pPr>
        <w:autoSpaceDE w:val="0"/>
        <w:autoSpaceDN w:val="0"/>
        <w:adjustRightInd w:val="0"/>
        <w:spacing w:after="0"/>
        <w:jc w:val="center"/>
        <w:rPr>
          <w:rFonts w:ascii="Arial" w:hAnsi="Arial" w:cs="Arial"/>
          <w:b/>
          <w:sz w:val="24"/>
          <w:szCs w:val="24"/>
          <w:vertAlign w:val="superscript"/>
        </w:rPr>
      </w:pPr>
    </w:p>
    <w:p w:rsidR="00F95A74" w:rsidRPr="000003D2" w:rsidRDefault="00F95A74" w:rsidP="0036273E">
      <w:pPr>
        <w:autoSpaceDE w:val="0"/>
        <w:autoSpaceDN w:val="0"/>
        <w:adjustRightInd w:val="0"/>
        <w:spacing w:after="0"/>
        <w:jc w:val="center"/>
        <w:rPr>
          <w:rFonts w:ascii="Arial" w:hAnsi="Arial" w:cs="Arial"/>
          <w:b/>
          <w:sz w:val="24"/>
          <w:szCs w:val="24"/>
          <w:vertAlign w:val="superscript"/>
        </w:rPr>
      </w:pPr>
    </w:p>
    <w:p w:rsidR="00F95A74" w:rsidRPr="000003D2" w:rsidRDefault="00F95A74" w:rsidP="0036273E">
      <w:pPr>
        <w:autoSpaceDE w:val="0"/>
        <w:autoSpaceDN w:val="0"/>
        <w:adjustRightInd w:val="0"/>
        <w:spacing w:after="0"/>
        <w:jc w:val="center"/>
        <w:rPr>
          <w:rFonts w:ascii="Arial" w:hAnsi="Arial" w:cs="Arial"/>
          <w:b/>
          <w:sz w:val="24"/>
          <w:szCs w:val="24"/>
          <w:vertAlign w:val="superscript"/>
        </w:rPr>
      </w:pPr>
    </w:p>
    <w:p w:rsidR="0055624E" w:rsidRPr="000003D2" w:rsidRDefault="003C4D74" w:rsidP="0036273E">
      <w:pPr>
        <w:autoSpaceDE w:val="0"/>
        <w:autoSpaceDN w:val="0"/>
        <w:adjustRightInd w:val="0"/>
        <w:spacing w:after="0"/>
        <w:jc w:val="center"/>
        <w:rPr>
          <w:rFonts w:ascii="Arial" w:hAnsi="Arial" w:cs="Arial"/>
          <w:b/>
          <w:sz w:val="24"/>
          <w:szCs w:val="24"/>
          <w:vertAlign w:val="superscript"/>
        </w:rPr>
      </w:pPr>
      <w:r w:rsidRPr="000003D2">
        <w:rPr>
          <w:rFonts w:ascii="Arial" w:hAnsi="Arial" w:cs="Arial"/>
          <w:b/>
          <w:sz w:val="24"/>
          <w:szCs w:val="24"/>
          <w:vertAlign w:val="superscript"/>
        </w:rPr>
        <w:t>Table 4</w:t>
      </w:r>
    </w:p>
    <w:tbl>
      <w:tblPr>
        <w:tblStyle w:val="TableGrid"/>
        <w:tblpPr w:leftFromText="180" w:rightFromText="180" w:vertAnchor="text" w:horzAnchor="margin" w:tblpY="225"/>
        <w:tblW w:w="0" w:type="auto"/>
        <w:tblLook w:val="04A0" w:firstRow="1" w:lastRow="0" w:firstColumn="1" w:lastColumn="0" w:noHBand="0" w:noVBand="1"/>
      </w:tblPr>
      <w:tblGrid>
        <w:gridCol w:w="928"/>
        <w:gridCol w:w="924"/>
        <w:gridCol w:w="924"/>
        <w:gridCol w:w="923"/>
        <w:gridCol w:w="923"/>
        <w:gridCol w:w="924"/>
        <w:gridCol w:w="924"/>
        <w:gridCol w:w="924"/>
        <w:gridCol w:w="924"/>
        <w:gridCol w:w="924"/>
      </w:tblGrid>
      <w:tr w:rsidR="003C4D74" w:rsidRPr="000003D2" w:rsidTr="003C4D74">
        <w:tc>
          <w:tcPr>
            <w:tcW w:w="9242" w:type="dxa"/>
            <w:gridSpan w:val="10"/>
          </w:tcPr>
          <w:p w:rsidR="003C4D74" w:rsidRPr="000003D2" w:rsidRDefault="003C4D74" w:rsidP="003C4D74">
            <w:pPr>
              <w:autoSpaceDE w:val="0"/>
              <w:autoSpaceDN w:val="0"/>
              <w:adjustRightInd w:val="0"/>
              <w:jc w:val="center"/>
              <w:rPr>
                <w:rFonts w:ascii="Arial" w:hAnsi="Arial" w:cs="Arial"/>
                <w:b/>
                <w:sz w:val="24"/>
                <w:szCs w:val="24"/>
                <w:vertAlign w:val="superscript"/>
              </w:rPr>
            </w:pPr>
            <w:r w:rsidRPr="000003D2">
              <w:rPr>
                <w:rFonts w:ascii="Arial" w:hAnsi="Arial" w:cs="Arial"/>
                <w:b/>
                <w:sz w:val="24"/>
                <w:szCs w:val="24"/>
                <w:vertAlign w:val="superscript"/>
              </w:rPr>
              <w:t>eDumbe Municipality Census 2011</w:t>
            </w:r>
          </w:p>
        </w:tc>
      </w:tr>
      <w:tr w:rsidR="003C4D74" w:rsidRPr="000003D2" w:rsidTr="003C4D74">
        <w:tc>
          <w:tcPr>
            <w:tcW w:w="928" w:type="dxa"/>
          </w:tcPr>
          <w:p w:rsidR="003C4D74" w:rsidRPr="000003D2" w:rsidRDefault="003C4D74" w:rsidP="003C4D74">
            <w:pPr>
              <w:autoSpaceDE w:val="0"/>
              <w:autoSpaceDN w:val="0"/>
              <w:adjustRightInd w:val="0"/>
              <w:jc w:val="center"/>
              <w:rPr>
                <w:rFonts w:ascii="Arial" w:hAnsi="Arial" w:cs="Arial"/>
                <w:b/>
                <w:sz w:val="24"/>
                <w:szCs w:val="24"/>
                <w:vertAlign w:val="superscript"/>
              </w:rPr>
            </w:pPr>
            <w:r w:rsidRPr="000003D2">
              <w:rPr>
                <w:rFonts w:ascii="Arial" w:hAnsi="Arial" w:cs="Arial"/>
                <w:b/>
                <w:sz w:val="24"/>
                <w:szCs w:val="24"/>
                <w:vertAlign w:val="superscript"/>
              </w:rPr>
              <w:t>Age  (Years )</w:t>
            </w:r>
          </w:p>
        </w:tc>
        <w:tc>
          <w:tcPr>
            <w:tcW w:w="924" w:type="dxa"/>
          </w:tcPr>
          <w:p w:rsidR="003C4D74" w:rsidRPr="000003D2" w:rsidRDefault="003C4D74" w:rsidP="003C4D74">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10</w:t>
            </w:r>
          </w:p>
        </w:tc>
        <w:tc>
          <w:tcPr>
            <w:tcW w:w="924" w:type="dxa"/>
          </w:tcPr>
          <w:p w:rsidR="003C4D74" w:rsidRPr="000003D2" w:rsidRDefault="003C4D74" w:rsidP="003C4D74">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11</w:t>
            </w:r>
          </w:p>
        </w:tc>
        <w:tc>
          <w:tcPr>
            <w:tcW w:w="923" w:type="dxa"/>
          </w:tcPr>
          <w:p w:rsidR="003C4D74" w:rsidRPr="000003D2" w:rsidRDefault="003C4D74" w:rsidP="003C4D74">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12</w:t>
            </w:r>
          </w:p>
        </w:tc>
        <w:tc>
          <w:tcPr>
            <w:tcW w:w="923" w:type="dxa"/>
          </w:tcPr>
          <w:p w:rsidR="003C4D74" w:rsidRPr="000003D2" w:rsidRDefault="003C4D74" w:rsidP="003C4D74">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13</w:t>
            </w:r>
          </w:p>
        </w:tc>
        <w:tc>
          <w:tcPr>
            <w:tcW w:w="924" w:type="dxa"/>
          </w:tcPr>
          <w:p w:rsidR="003C4D74" w:rsidRPr="000003D2" w:rsidRDefault="003C4D74" w:rsidP="003C4D74">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14</w:t>
            </w:r>
          </w:p>
        </w:tc>
        <w:tc>
          <w:tcPr>
            <w:tcW w:w="924" w:type="dxa"/>
          </w:tcPr>
          <w:p w:rsidR="003C4D74" w:rsidRPr="000003D2" w:rsidRDefault="003C4D74" w:rsidP="003C4D74">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15</w:t>
            </w:r>
          </w:p>
        </w:tc>
        <w:tc>
          <w:tcPr>
            <w:tcW w:w="924" w:type="dxa"/>
          </w:tcPr>
          <w:p w:rsidR="003C4D74" w:rsidRPr="000003D2" w:rsidRDefault="003C4D74" w:rsidP="003C4D74">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16</w:t>
            </w:r>
          </w:p>
        </w:tc>
        <w:tc>
          <w:tcPr>
            <w:tcW w:w="924" w:type="dxa"/>
          </w:tcPr>
          <w:p w:rsidR="003C4D74" w:rsidRPr="000003D2" w:rsidRDefault="003C4D74" w:rsidP="003C4D74">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17</w:t>
            </w:r>
          </w:p>
        </w:tc>
        <w:tc>
          <w:tcPr>
            <w:tcW w:w="924" w:type="dxa"/>
          </w:tcPr>
          <w:p w:rsidR="003C4D74" w:rsidRPr="000003D2" w:rsidRDefault="003C4D74" w:rsidP="003C4D74">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18</w:t>
            </w:r>
          </w:p>
        </w:tc>
      </w:tr>
      <w:tr w:rsidR="003C4D74" w:rsidRPr="000003D2" w:rsidTr="003C4D74">
        <w:tc>
          <w:tcPr>
            <w:tcW w:w="928" w:type="dxa"/>
          </w:tcPr>
          <w:p w:rsidR="003C4D74" w:rsidRPr="000003D2" w:rsidRDefault="003C4D74" w:rsidP="003C4D74">
            <w:pPr>
              <w:autoSpaceDE w:val="0"/>
              <w:autoSpaceDN w:val="0"/>
              <w:adjustRightInd w:val="0"/>
              <w:jc w:val="center"/>
              <w:rPr>
                <w:rFonts w:ascii="Arial" w:hAnsi="Arial" w:cs="Arial"/>
                <w:b/>
                <w:sz w:val="24"/>
                <w:szCs w:val="24"/>
                <w:vertAlign w:val="superscript"/>
              </w:rPr>
            </w:pPr>
            <w:r w:rsidRPr="000003D2">
              <w:rPr>
                <w:rFonts w:ascii="Arial" w:hAnsi="Arial" w:cs="Arial"/>
                <w:b/>
                <w:sz w:val="24"/>
                <w:szCs w:val="24"/>
                <w:vertAlign w:val="superscript"/>
              </w:rPr>
              <w:t>Total %</w:t>
            </w:r>
          </w:p>
        </w:tc>
        <w:tc>
          <w:tcPr>
            <w:tcW w:w="924" w:type="dxa"/>
          </w:tcPr>
          <w:p w:rsidR="003C4D74" w:rsidRPr="000003D2" w:rsidRDefault="003C4D74" w:rsidP="003C4D74">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1.6</w:t>
            </w:r>
          </w:p>
        </w:tc>
        <w:tc>
          <w:tcPr>
            <w:tcW w:w="924" w:type="dxa"/>
          </w:tcPr>
          <w:p w:rsidR="003C4D74" w:rsidRPr="000003D2" w:rsidRDefault="003C4D74" w:rsidP="003C4D74">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0.5</w:t>
            </w:r>
          </w:p>
        </w:tc>
        <w:tc>
          <w:tcPr>
            <w:tcW w:w="923" w:type="dxa"/>
          </w:tcPr>
          <w:p w:rsidR="003C4D74" w:rsidRPr="000003D2" w:rsidRDefault="003C4D74" w:rsidP="003C4D74">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0.4</w:t>
            </w:r>
          </w:p>
        </w:tc>
        <w:tc>
          <w:tcPr>
            <w:tcW w:w="923" w:type="dxa"/>
          </w:tcPr>
          <w:p w:rsidR="003C4D74" w:rsidRPr="000003D2" w:rsidRDefault="003C4D74" w:rsidP="003C4D74">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0.1</w:t>
            </w:r>
          </w:p>
        </w:tc>
        <w:tc>
          <w:tcPr>
            <w:tcW w:w="924" w:type="dxa"/>
          </w:tcPr>
          <w:p w:rsidR="003C4D74" w:rsidRPr="000003D2" w:rsidRDefault="003C4D74" w:rsidP="003C4D74">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0.2</w:t>
            </w:r>
          </w:p>
        </w:tc>
        <w:tc>
          <w:tcPr>
            <w:tcW w:w="924" w:type="dxa"/>
          </w:tcPr>
          <w:p w:rsidR="003C4D74" w:rsidRPr="000003D2" w:rsidRDefault="003C4D74" w:rsidP="003C4D74">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0.7</w:t>
            </w:r>
          </w:p>
        </w:tc>
        <w:tc>
          <w:tcPr>
            <w:tcW w:w="924" w:type="dxa"/>
          </w:tcPr>
          <w:p w:rsidR="003C4D74" w:rsidRPr="000003D2" w:rsidRDefault="003C4D74" w:rsidP="003C4D74">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1.0</w:t>
            </w:r>
          </w:p>
        </w:tc>
        <w:tc>
          <w:tcPr>
            <w:tcW w:w="924" w:type="dxa"/>
          </w:tcPr>
          <w:p w:rsidR="003C4D74" w:rsidRPr="000003D2" w:rsidRDefault="003C4D74" w:rsidP="003C4D74">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1.4</w:t>
            </w:r>
          </w:p>
        </w:tc>
        <w:tc>
          <w:tcPr>
            <w:tcW w:w="924" w:type="dxa"/>
          </w:tcPr>
          <w:p w:rsidR="003C4D74" w:rsidRPr="000003D2" w:rsidRDefault="003C4D74" w:rsidP="003C4D74">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2.0</w:t>
            </w:r>
          </w:p>
        </w:tc>
      </w:tr>
    </w:tbl>
    <w:p w:rsidR="00E6475A" w:rsidRPr="000003D2" w:rsidRDefault="00456474" w:rsidP="003C4D74">
      <w:pPr>
        <w:autoSpaceDE w:val="0"/>
        <w:autoSpaceDN w:val="0"/>
        <w:adjustRightInd w:val="0"/>
        <w:spacing w:after="0"/>
        <w:jc w:val="center"/>
        <w:rPr>
          <w:rFonts w:ascii="Arial" w:hAnsi="Arial" w:cs="Arial"/>
          <w:b/>
          <w:sz w:val="24"/>
          <w:szCs w:val="24"/>
          <w:vertAlign w:val="superscript"/>
        </w:rPr>
      </w:pPr>
      <w:r w:rsidRPr="000003D2">
        <w:rPr>
          <w:rFonts w:ascii="Arial" w:hAnsi="Arial" w:cs="Arial"/>
          <w:b/>
          <w:sz w:val="24"/>
          <w:szCs w:val="24"/>
          <w:vertAlign w:val="superscript"/>
        </w:rPr>
        <w:t>Gender Ratio</w:t>
      </w:r>
    </w:p>
    <w:p w:rsidR="00456474" w:rsidRPr="000003D2" w:rsidRDefault="00456474" w:rsidP="00087D69">
      <w:pPr>
        <w:autoSpaceDE w:val="0"/>
        <w:autoSpaceDN w:val="0"/>
        <w:adjustRightInd w:val="0"/>
        <w:spacing w:after="0"/>
        <w:jc w:val="center"/>
        <w:rPr>
          <w:rFonts w:ascii="Arial" w:hAnsi="Arial" w:cs="Arial"/>
          <w:b/>
          <w:sz w:val="24"/>
          <w:szCs w:val="24"/>
          <w:vertAlign w:val="superscript"/>
        </w:rPr>
      </w:pPr>
      <w:r w:rsidRPr="000003D2">
        <w:rPr>
          <w:rFonts w:ascii="Arial" w:hAnsi="Arial" w:cs="Arial"/>
          <w:b/>
          <w:sz w:val="24"/>
          <w:szCs w:val="24"/>
          <w:vertAlign w:val="superscript"/>
        </w:rPr>
        <w:t>Gender Distribution</w:t>
      </w:r>
    </w:p>
    <w:p w:rsidR="00456474" w:rsidRPr="000003D2" w:rsidRDefault="00456474" w:rsidP="00087D69">
      <w:pPr>
        <w:autoSpaceDE w:val="0"/>
        <w:autoSpaceDN w:val="0"/>
        <w:adjustRightInd w:val="0"/>
        <w:spacing w:after="0"/>
        <w:jc w:val="center"/>
        <w:rPr>
          <w:rFonts w:ascii="Arial" w:hAnsi="Arial" w:cs="Arial"/>
          <w:sz w:val="28"/>
          <w:szCs w:val="28"/>
          <w:vertAlign w:val="superscript"/>
        </w:rPr>
      </w:pPr>
      <w:r w:rsidRPr="000003D2">
        <w:rPr>
          <w:rFonts w:ascii="Arial" w:hAnsi="Arial" w:cs="Arial"/>
          <w:sz w:val="28"/>
          <w:szCs w:val="28"/>
          <w:vertAlign w:val="superscript"/>
        </w:rPr>
        <w:t>The following table indicates that a large population group is dominated by females with 53% of the municipality’s population wile males constitutes only 47%.</w:t>
      </w:r>
    </w:p>
    <w:p w:rsidR="00E6475A" w:rsidRPr="000003D2" w:rsidRDefault="00AC538E" w:rsidP="00087D69">
      <w:pPr>
        <w:autoSpaceDE w:val="0"/>
        <w:autoSpaceDN w:val="0"/>
        <w:adjustRightInd w:val="0"/>
        <w:spacing w:after="0"/>
        <w:jc w:val="center"/>
        <w:rPr>
          <w:rFonts w:ascii="Arial" w:hAnsi="Arial" w:cs="Arial"/>
          <w:b/>
          <w:sz w:val="24"/>
          <w:szCs w:val="24"/>
          <w:vertAlign w:val="superscript"/>
        </w:rPr>
      </w:pPr>
      <w:r w:rsidRPr="000003D2">
        <w:rPr>
          <w:rFonts w:ascii="Arial" w:hAnsi="Arial" w:cs="Arial"/>
          <w:b/>
          <w:sz w:val="24"/>
          <w:szCs w:val="24"/>
          <w:vertAlign w:val="superscript"/>
        </w:rPr>
        <w:t>Table 5</w:t>
      </w:r>
    </w:p>
    <w:tbl>
      <w:tblPr>
        <w:tblStyle w:val="TableGrid"/>
        <w:tblW w:w="0" w:type="auto"/>
        <w:tblLook w:val="04A0" w:firstRow="1" w:lastRow="0" w:firstColumn="1" w:lastColumn="0" w:noHBand="0" w:noVBand="1"/>
      </w:tblPr>
      <w:tblGrid>
        <w:gridCol w:w="4621"/>
        <w:gridCol w:w="4621"/>
      </w:tblGrid>
      <w:tr w:rsidR="00456474" w:rsidRPr="000003D2" w:rsidTr="00456474">
        <w:tc>
          <w:tcPr>
            <w:tcW w:w="4657" w:type="dxa"/>
          </w:tcPr>
          <w:p w:rsidR="00456474" w:rsidRPr="000003D2" w:rsidRDefault="00456474" w:rsidP="00087D69">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Gender</w:t>
            </w:r>
          </w:p>
        </w:tc>
        <w:tc>
          <w:tcPr>
            <w:tcW w:w="4658" w:type="dxa"/>
          </w:tcPr>
          <w:p w:rsidR="00456474" w:rsidRPr="000003D2" w:rsidRDefault="00456474" w:rsidP="00087D69">
            <w:pPr>
              <w:autoSpaceDE w:val="0"/>
              <w:autoSpaceDN w:val="0"/>
              <w:adjustRightInd w:val="0"/>
              <w:jc w:val="center"/>
              <w:rPr>
                <w:rFonts w:ascii="Arial" w:hAnsi="Arial" w:cs="Arial"/>
                <w:sz w:val="24"/>
                <w:szCs w:val="24"/>
                <w:vertAlign w:val="superscript"/>
              </w:rPr>
            </w:pPr>
          </w:p>
        </w:tc>
      </w:tr>
      <w:tr w:rsidR="00456474" w:rsidRPr="000003D2" w:rsidTr="00456474">
        <w:tc>
          <w:tcPr>
            <w:tcW w:w="4657" w:type="dxa"/>
          </w:tcPr>
          <w:p w:rsidR="00456474" w:rsidRPr="000003D2" w:rsidRDefault="00456474" w:rsidP="00087D69">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Male</w:t>
            </w:r>
          </w:p>
        </w:tc>
        <w:tc>
          <w:tcPr>
            <w:tcW w:w="4658" w:type="dxa"/>
          </w:tcPr>
          <w:p w:rsidR="00456474" w:rsidRPr="000003D2" w:rsidRDefault="00456474" w:rsidP="00087D69">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38,447</w:t>
            </w:r>
          </w:p>
        </w:tc>
      </w:tr>
      <w:tr w:rsidR="00456474" w:rsidRPr="000003D2" w:rsidTr="00456474">
        <w:tc>
          <w:tcPr>
            <w:tcW w:w="4657" w:type="dxa"/>
          </w:tcPr>
          <w:p w:rsidR="00456474" w:rsidRPr="000003D2" w:rsidRDefault="00456474" w:rsidP="00087D69">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Female</w:t>
            </w:r>
          </w:p>
        </w:tc>
        <w:tc>
          <w:tcPr>
            <w:tcW w:w="4658" w:type="dxa"/>
          </w:tcPr>
          <w:p w:rsidR="00456474" w:rsidRPr="000003D2" w:rsidRDefault="00456474" w:rsidP="00087D69">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43,605</w:t>
            </w:r>
          </w:p>
        </w:tc>
      </w:tr>
      <w:tr w:rsidR="00456474" w:rsidRPr="000003D2" w:rsidTr="00456474">
        <w:tc>
          <w:tcPr>
            <w:tcW w:w="4657" w:type="dxa"/>
          </w:tcPr>
          <w:p w:rsidR="00456474" w:rsidRPr="000003D2" w:rsidRDefault="00456474" w:rsidP="00087D69">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Total</w:t>
            </w:r>
          </w:p>
        </w:tc>
        <w:tc>
          <w:tcPr>
            <w:tcW w:w="4658" w:type="dxa"/>
          </w:tcPr>
          <w:p w:rsidR="00456474" w:rsidRPr="000003D2" w:rsidRDefault="00456474" w:rsidP="00087D69">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82,053</w:t>
            </w:r>
          </w:p>
        </w:tc>
      </w:tr>
    </w:tbl>
    <w:p w:rsidR="00A56ACB" w:rsidRPr="000003D2" w:rsidRDefault="00A56ACB" w:rsidP="00087D69">
      <w:pPr>
        <w:autoSpaceDE w:val="0"/>
        <w:autoSpaceDN w:val="0"/>
        <w:adjustRightInd w:val="0"/>
        <w:spacing w:after="0" w:line="240" w:lineRule="auto"/>
        <w:jc w:val="center"/>
        <w:rPr>
          <w:rFonts w:ascii="Arial" w:hAnsi="Arial" w:cs="Arial"/>
          <w:sz w:val="24"/>
          <w:szCs w:val="24"/>
          <w:vertAlign w:val="superscript"/>
        </w:rPr>
      </w:pPr>
    </w:p>
    <w:p w:rsidR="00A56ACB" w:rsidRPr="000003D2" w:rsidRDefault="00A56ACB" w:rsidP="00AC538E">
      <w:pPr>
        <w:autoSpaceDE w:val="0"/>
        <w:autoSpaceDN w:val="0"/>
        <w:adjustRightInd w:val="0"/>
        <w:spacing w:after="0" w:line="240" w:lineRule="auto"/>
        <w:rPr>
          <w:rFonts w:ascii="Arial" w:hAnsi="Arial" w:cs="Arial"/>
          <w:sz w:val="28"/>
          <w:szCs w:val="28"/>
          <w:vertAlign w:val="superscript"/>
        </w:rPr>
      </w:pPr>
      <w:r w:rsidRPr="000003D2">
        <w:rPr>
          <w:rFonts w:ascii="Arial" w:hAnsi="Arial" w:cs="Arial"/>
          <w:sz w:val="28"/>
          <w:szCs w:val="28"/>
          <w:vertAlign w:val="superscript"/>
        </w:rPr>
        <w:t>The imbalance in terms of gender distribution across the area has a number of implications for planning. Some of the general planning aspects to be considered when planning under these circumstances include:</w:t>
      </w:r>
    </w:p>
    <w:p w:rsidR="00A56ACB" w:rsidRPr="000003D2" w:rsidRDefault="00A56ACB" w:rsidP="00AC538E">
      <w:pPr>
        <w:autoSpaceDE w:val="0"/>
        <w:autoSpaceDN w:val="0"/>
        <w:adjustRightInd w:val="0"/>
        <w:spacing w:after="0" w:line="240" w:lineRule="auto"/>
        <w:rPr>
          <w:rFonts w:ascii="Arial" w:hAnsi="Arial" w:cs="Arial"/>
          <w:sz w:val="28"/>
          <w:szCs w:val="28"/>
          <w:vertAlign w:val="superscript"/>
        </w:rPr>
      </w:pPr>
    </w:p>
    <w:p w:rsidR="00A56ACB" w:rsidRPr="000003D2" w:rsidRDefault="00A56ACB" w:rsidP="003950A1">
      <w:pPr>
        <w:pStyle w:val="ListParagraph"/>
        <w:numPr>
          <w:ilvl w:val="0"/>
          <w:numId w:val="13"/>
        </w:numPr>
        <w:autoSpaceDE w:val="0"/>
        <w:autoSpaceDN w:val="0"/>
        <w:adjustRightInd w:val="0"/>
        <w:spacing w:before="0" w:after="81" w:line="240" w:lineRule="auto"/>
        <w:rPr>
          <w:rFonts w:ascii="Arial" w:hAnsi="Arial" w:cs="Arial"/>
          <w:sz w:val="28"/>
          <w:szCs w:val="28"/>
          <w:vertAlign w:val="superscript"/>
        </w:rPr>
      </w:pPr>
      <w:r w:rsidRPr="000003D2">
        <w:rPr>
          <w:rFonts w:ascii="Arial" w:hAnsi="Arial" w:cs="Arial"/>
          <w:sz w:val="28"/>
          <w:szCs w:val="28"/>
          <w:vertAlign w:val="superscript"/>
        </w:rPr>
        <w:t>The specific health and welfare needs of women;</w:t>
      </w:r>
    </w:p>
    <w:p w:rsidR="00A56ACB" w:rsidRPr="000003D2" w:rsidRDefault="00A56ACB" w:rsidP="003950A1">
      <w:pPr>
        <w:pStyle w:val="ListParagraph"/>
        <w:numPr>
          <w:ilvl w:val="0"/>
          <w:numId w:val="13"/>
        </w:numPr>
        <w:autoSpaceDE w:val="0"/>
        <w:autoSpaceDN w:val="0"/>
        <w:adjustRightInd w:val="0"/>
        <w:spacing w:before="0" w:after="81" w:line="240" w:lineRule="auto"/>
        <w:rPr>
          <w:rFonts w:ascii="Arial" w:hAnsi="Arial" w:cs="Arial"/>
          <w:sz w:val="28"/>
          <w:szCs w:val="28"/>
          <w:vertAlign w:val="superscript"/>
        </w:rPr>
      </w:pPr>
      <w:r w:rsidRPr="000003D2">
        <w:rPr>
          <w:rFonts w:ascii="Arial" w:hAnsi="Arial" w:cs="Arial"/>
          <w:sz w:val="28"/>
          <w:szCs w:val="28"/>
          <w:vertAlign w:val="superscript"/>
        </w:rPr>
        <w:t>The needs of women in planning for economic development and job creation;</w:t>
      </w:r>
    </w:p>
    <w:p w:rsidR="00A56ACB" w:rsidRPr="000003D2" w:rsidRDefault="00A56ACB" w:rsidP="003950A1">
      <w:pPr>
        <w:pStyle w:val="ListParagraph"/>
        <w:numPr>
          <w:ilvl w:val="0"/>
          <w:numId w:val="13"/>
        </w:numPr>
        <w:autoSpaceDE w:val="0"/>
        <w:autoSpaceDN w:val="0"/>
        <w:adjustRightInd w:val="0"/>
        <w:spacing w:before="0" w:after="0" w:line="240" w:lineRule="auto"/>
        <w:rPr>
          <w:rFonts w:ascii="Arial" w:hAnsi="Arial" w:cs="Arial"/>
          <w:sz w:val="28"/>
          <w:szCs w:val="28"/>
          <w:vertAlign w:val="superscript"/>
        </w:rPr>
      </w:pPr>
      <w:r w:rsidRPr="000003D2">
        <w:rPr>
          <w:rFonts w:ascii="Arial" w:hAnsi="Arial" w:cs="Arial"/>
          <w:sz w:val="28"/>
          <w:szCs w:val="28"/>
          <w:vertAlign w:val="superscript"/>
        </w:rPr>
        <w:t>Sport and cultural activities specifically relevant to this group; etc.</w:t>
      </w:r>
    </w:p>
    <w:p w:rsidR="003C4D74" w:rsidRPr="000003D2" w:rsidRDefault="00A56ACB" w:rsidP="003C4D74">
      <w:pPr>
        <w:autoSpaceDE w:val="0"/>
        <w:autoSpaceDN w:val="0"/>
        <w:adjustRightInd w:val="0"/>
        <w:spacing w:after="0"/>
        <w:rPr>
          <w:rFonts w:ascii="Arial" w:hAnsi="Arial" w:cs="Arial"/>
          <w:sz w:val="28"/>
          <w:szCs w:val="28"/>
          <w:vertAlign w:val="superscript"/>
        </w:rPr>
      </w:pPr>
      <w:r w:rsidRPr="000003D2">
        <w:rPr>
          <w:rFonts w:ascii="Arial" w:hAnsi="Arial" w:cs="Arial"/>
          <w:sz w:val="28"/>
          <w:szCs w:val="28"/>
          <w:vertAlign w:val="superscript"/>
        </w:rPr>
        <w:t>This will also impact on the future increase of the municipal population as the life expectancy of woman in KZN is estimated by Statistics SA to be less than 50 years and the prevalence of HIV amongst women are higher than amongst men of the same age group.</w:t>
      </w:r>
    </w:p>
    <w:p w:rsidR="00F95A74" w:rsidRPr="000003D2" w:rsidRDefault="00F95A74" w:rsidP="003C4D74">
      <w:pPr>
        <w:autoSpaceDE w:val="0"/>
        <w:autoSpaceDN w:val="0"/>
        <w:adjustRightInd w:val="0"/>
        <w:spacing w:after="0"/>
        <w:jc w:val="center"/>
        <w:rPr>
          <w:rFonts w:ascii="Arial" w:hAnsi="Arial" w:cs="Arial"/>
          <w:b/>
          <w:bCs/>
          <w:sz w:val="28"/>
          <w:szCs w:val="28"/>
          <w:vertAlign w:val="superscript"/>
        </w:rPr>
      </w:pPr>
    </w:p>
    <w:p w:rsidR="00F95A74" w:rsidRPr="000003D2" w:rsidRDefault="00F95A74" w:rsidP="003C4D74">
      <w:pPr>
        <w:autoSpaceDE w:val="0"/>
        <w:autoSpaceDN w:val="0"/>
        <w:adjustRightInd w:val="0"/>
        <w:spacing w:after="0"/>
        <w:jc w:val="center"/>
        <w:rPr>
          <w:rFonts w:ascii="Arial" w:hAnsi="Arial" w:cs="Arial"/>
          <w:b/>
          <w:bCs/>
          <w:sz w:val="28"/>
          <w:szCs w:val="28"/>
          <w:vertAlign w:val="superscript"/>
        </w:rPr>
      </w:pPr>
    </w:p>
    <w:p w:rsidR="00F95A74" w:rsidRPr="000003D2" w:rsidRDefault="00F95A74" w:rsidP="003C4D74">
      <w:pPr>
        <w:autoSpaceDE w:val="0"/>
        <w:autoSpaceDN w:val="0"/>
        <w:adjustRightInd w:val="0"/>
        <w:spacing w:after="0"/>
        <w:jc w:val="center"/>
        <w:rPr>
          <w:rFonts w:ascii="Arial" w:hAnsi="Arial" w:cs="Arial"/>
          <w:b/>
          <w:bCs/>
          <w:sz w:val="28"/>
          <w:szCs w:val="28"/>
          <w:vertAlign w:val="superscript"/>
        </w:rPr>
      </w:pPr>
    </w:p>
    <w:p w:rsidR="00F95A74" w:rsidRPr="000003D2" w:rsidRDefault="00F95A74" w:rsidP="003C4D74">
      <w:pPr>
        <w:autoSpaceDE w:val="0"/>
        <w:autoSpaceDN w:val="0"/>
        <w:adjustRightInd w:val="0"/>
        <w:spacing w:after="0"/>
        <w:jc w:val="center"/>
        <w:rPr>
          <w:rFonts w:ascii="Arial" w:hAnsi="Arial" w:cs="Arial"/>
          <w:b/>
          <w:bCs/>
          <w:sz w:val="28"/>
          <w:szCs w:val="28"/>
          <w:vertAlign w:val="superscript"/>
        </w:rPr>
      </w:pPr>
    </w:p>
    <w:p w:rsidR="00F95A74" w:rsidRPr="000003D2" w:rsidRDefault="00F95A74" w:rsidP="003C4D74">
      <w:pPr>
        <w:autoSpaceDE w:val="0"/>
        <w:autoSpaceDN w:val="0"/>
        <w:adjustRightInd w:val="0"/>
        <w:spacing w:after="0"/>
        <w:jc w:val="center"/>
        <w:rPr>
          <w:rFonts w:ascii="Arial" w:hAnsi="Arial" w:cs="Arial"/>
          <w:b/>
          <w:bCs/>
          <w:sz w:val="28"/>
          <w:szCs w:val="28"/>
          <w:vertAlign w:val="superscript"/>
        </w:rPr>
      </w:pPr>
    </w:p>
    <w:p w:rsidR="00A56ACB" w:rsidRPr="000003D2" w:rsidRDefault="00A56ACB" w:rsidP="003C4D74">
      <w:pPr>
        <w:autoSpaceDE w:val="0"/>
        <w:autoSpaceDN w:val="0"/>
        <w:adjustRightInd w:val="0"/>
        <w:spacing w:after="0"/>
        <w:jc w:val="center"/>
        <w:rPr>
          <w:rFonts w:ascii="Arial" w:hAnsi="Arial" w:cs="Arial"/>
          <w:sz w:val="28"/>
          <w:szCs w:val="28"/>
          <w:vertAlign w:val="superscript"/>
        </w:rPr>
      </w:pPr>
      <w:r w:rsidRPr="000003D2">
        <w:rPr>
          <w:rFonts w:ascii="Arial" w:hAnsi="Arial" w:cs="Arial"/>
          <w:b/>
          <w:bCs/>
          <w:sz w:val="28"/>
          <w:szCs w:val="28"/>
          <w:vertAlign w:val="superscript"/>
        </w:rPr>
        <w:t>Age Distribution</w:t>
      </w:r>
    </w:p>
    <w:p w:rsidR="00F95A74" w:rsidRPr="000003D2" w:rsidRDefault="00A56ACB" w:rsidP="00F95A74">
      <w:pPr>
        <w:autoSpaceDE w:val="0"/>
        <w:autoSpaceDN w:val="0"/>
        <w:adjustRightInd w:val="0"/>
        <w:spacing w:after="0" w:line="240" w:lineRule="auto"/>
        <w:rPr>
          <w:rFonts w:ascii="Arial" w:hAnsi="Arial" w:cs="Arial"/>
          <w:sz w:val="28"/>
          <w:szCs w:val="28"/>
          <w:vertAlign w:val="superscript"/>
        </w:rPr>
      </w:pPr>
      <w:r w:rsidRPr="000003D2">
        <w:rPr>
          <w:rFonts w:ascii="Arial" w:hAnsi="Arial" w:cs="Arial"/>
          <w:sz w:val="28"/>
          <w:szCs w:val="28"/>
          <w:vertAlign w:val="superscript"/>
        </w:rPr>
        <w:t>The following diagram illustrates the age distribution in conjunction with the gender groups.</w:t>
      </w:r>
    </w:p>
    <w:p w:rsidR="00A56ACB" w:rsidRPr="000003D2" w:rsidRDefault="00A56ACB" w:rsidP="00087D69">
      <w:pPr>
        <w:autoSpaceDE w:val="0"/>
        <w:autoSpaceDN w:val="0"/>
        <w:adjustRightInd w:val="0"/>
        <w:spacing w:after="0"/>
        <w:jc w:val="center"/>
        <w:rPr>
          <w:rFonts w:ascii="Arial" w:hAnsi="Arial" w:cs="Arial"/>
          <w:b/>
          <w:sz w:val="28"/>
          <w:szCs w:val="28"/>
          <w:vertAlign w:val="superscript"/>
        </w:rPr>
      </w:pPr>
      <w:r w:rsidRPr="000003D2">
        <w:rPr>
          <w:rFonts w:ascii="Arial" w:hAnsi="Arial" w:cs="Arial"/>
          <w:b/>
          <w:sz w:val="28"/>
          <w:szCs w:val="28"/>
          <w:vertAlign w:val="superscript"/>
        </w:rPr>
        <w:t>Age Concord</w:t>
      </w:r>
    </w:p>
    <w:p w:rsidR="00A56ACB" w:rsidRPr="000003D2" w:rsidRDefault="00AC538E" w:rsidP="00087D69">
      <w:pPr>
        <w:autoSpaceDE w:val="0"/>
        <w:autoSpaceDN w:val="0"/>
        <w:adjustRightInd w:val="0"/>
        <w:spacing w:after="0"/>
        <w:jc w:val="center"/>
        <w:rPr>
          <w:rFonts w:ascii="Arial" w:hAnsi="Arial" w:cs="Arial"/>
          <w:b/>
          <w:sz w:val="28"/>
          <w:szCs w:val="28"/>
          <w:vertAlign w:val="superscript"/>
        </w:rPr>
      </w:pPr>
      <w:r w:rsidRPr="000003D2">
        <w:rPr>
          <w:rFonts w:ascii="Arial" w:hAnsi="Arial" w:cs="Arial"/>
          <w:b/>
          <w:sz w:val="28"/>
          <w:szCs w:val="28"/>
          <w:vertAlign w:val="superscript"/>
        </w:rPr>
        <w:t>Table 6</w:t>
      </w:r>
    </w:p>
    <w:tbl>
      <w:tblPr>
        <w:tblStyle w:val="TableGrid"/>
        <w:tblW w:w="0" w:type="auto"/>
        <w:tblLook w:val="04A0" w:firstRow="1" w:lastRow="0" w:firstColumn="1" w:lastColumn="0" w:noHBand="0" w:noVBand="1"/>
      </w:tblPr>
      <w:tblGrid>
        <w:gridCol w:w="3080"/>
        <w:gridCol w:w="3081"/>
        <w:gridCol w:w="3081"/>
      </w:tblGrid>
      <w:tr w:rsidR="00A56ACB" w:rsidRPr="000003D2" w:rsidTr="00F3219E">
        <w:tc>
          <w:tcPr>
            <w:tcW w:w="3080" w:type="dxa"/>
          </w:tcPr>
          <w:p w:rsidR="00A56ACB" w:rsidRPr="000003D2" w:rsidRDefault="00A56ACB" w:rsidP="00087D69">
            <w:pPr>
              <w:autoSpaceDE w:val="0"/>
              <w:autoSpaceDN w:val="0"/>
              <w:adjustRightInd w:val="0"/>
              <w:jc w:val="center"/>
              <w:rPr>
                <w:rFonts w:ascii="Arial" w:hAnsi="Arial" w:cs="Arial"/>
                <w:b/>
                <w:sz w:val="24"/>
                <w:szCs w:val="24"/>
                <w:vertAlign w:val="superscript"/>
              </w:rPr>
            </w:pPr>
            <w:r w:rsidRPr="000003D2">
              <w:rPr>
                <w:rFonts w:ascii="Arial" w:hAnsi="Arial" w:cs="Arial"/>
                <w:b/>
                <w:sz w:val="24"/>
                <w:szCs w:val="24"/>
                <w:vertAlign w:val="superscript"/>
              </w:rPr>
              <w:t>Age Break Down</w:t>
            </w:r>
          </w:p>
        </w:tc>
        <w:tc>
          <w:tcPr>
            <w:tcW w:w="3081" w:type="dxa"/>
          </w:tcPr>
          <w:p w:rsidR="00A56ACB" w:rsidRPr="000003D2" w:rsidRDefault="00A56ACB" w:rsidP="00087D69">
            <w:pPr>
              <w:autoSpaceDE w:val="0"/>
              <w:autoSpaceDN w:val="0"/>
              <w:adjustRightInd w:val="0"/>
              <w:jc w:val="center"/>
              <w:rPr>
                <w:rFonts w:ascii="Arial" w:hAnsi="Arial" w:cs="Arial"/>
                <w:b/>
                <w:sz w:val="24"/>
                <w:szCs w:val="24"/>
                <w:vertAlign w:val="superscript"/>
              </w:rPr>
            </w:pPr>
            <w:r w:rsidRPr="000003D2">
              <w:rPr>
                <w:rFonts w:ascii="Arial" w:hAnsi="Arial" w:cs="Arial"/>
                <w:b/>
                <w:sz w:val="24"/>
                <w:szCs w:val="24"/>
                <w:vertAlign w:val="superscript"/>
              </w:rPr>
              <w:t>Males</w:t>
            </w:r>
          </w:p>
        </w:tc>
        <w:tc>
          <w:tcPr>
            <w:tcW w:w="3081" w:type="dxa"/>
          </w:tcPr>
          <w:p w:rsidR="00A56ACB" w:rsidRPr="000003D2" w:rsidRDefault="00A56ACB" w:rsidP="00087D69">
            <w:pPr>
              <w:autoSpaceDE w:val="0"/>
              <w:autoSpaceDN w:val="0"/>
              <w:adjustRightInd w:val="0"/>
              <w:jc w:val="center"/>
              <w:rPr>
                <w:rFonts w:ascii="Arial" w:hAnsi="Arial" w:cs="Arial"/>
                <w:b/>
                <w:sz w:val="24"/>
                <w:szCs w:val="24"/>
                <w:vertAlign w:val="superscript"/>
              </w:rPr>
            </w:pPr>
            <w:r w:rsidRPr="000003D2">
              <w:rPr>
                <w:rFonts w:ascii="Arial" w:hAnsi="Arial" w:cs="Arial"/>
                <w:b/>
                <w:sz w:val="24"/>
                <w:szCs w:val="24"/>
                <w:vertAlign w:val="superscript"/>
              </w:rPr>
              <w:t>Females</w:t>
            </w:r>
          </w:p>
        </w:tc>
      </w:tr>
      <w:tr w:rsidR="00A56ACB" w:rsidRPr="000003D2" w:rsidTr="00F3219E">
        <w:tc>
          <w:tcPr>
            <w:tcW w:w="3080" w:type="dxa"/>
          </w:tcPr>
          <w:p w:rsidR="00A56ACB" w:rsidRPr="000003D2" w:rsidRDefault="00A56ACB" w:rsidP="00087D69">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 xml:space="preserve">Age : 0 </w:t>
            </w:r>
            <w:r w:rsidR="00EF03A4" w:rsidRPr="000003D2">
              <w:rPr>
                <w:rFonts w:ascii="Arial" w:hAnsi="Arial" w:cs="Arial"/>
                <w:sz w:val="24"/>
                <w:szCs w:val="24"/>
                <w:vertAlign w:val="superscript"/>
              </w:rPr>
              <w:t>–</w:t>
            </w:r>
            <w:r w:rsidRPr="000003D2">
              <w:rPr>
                <w:rFonts w:ascii="Arial" w:hAnsi="Arial" w:cs="Arial"/>
                <w:sz w:val="24"/>
                <w:szCs w:val="24"/>
                <w:vertAlign w:val="superscript"/>
              </w:rPr>
              <w:t xml:space="preserve"> 4</w:t>
            </w:r>
          </w:p>
        </w:tc>
        <w:tc>
          <w:tcPr>
            <w:tcW w:w="3081" w:type="dxa"/>
          </w:tcPr>
          <w:p w:rsidR="00A56ACB" w:rsidRPr="000003D2" w:rsidRDefault="00FD1DA8" w:rsidP="00087D69">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5702</w:t>
            </w:r>
          </w:p>
        </w:tc>
        <w:tc>
          <w:tcPr>
            <w:tcW w:w="3081" w:type="dxa"/>
          </w:tcPr>
          <w:p w:rsidR="00A56ACB" w:rsidRPr="000003D2" w:rsidRDefault="00FD1DA8" w:rsidP="00087D69">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5798</w:t>
            </w:r>
          </w:p>
        </w:tc>
      </w:tr>
      <w:tr w:rsidR="00A56ACB" w:rsidRPr="000003D2" w:rsidTr="00F3219E">
        <w:tc>
          <w:tcPr>
            <w:tcW w:w="3080" w:type="dxa"/>
          </w:tcPr>
          <w:p w:rsidR="00A56ACB" w:rsidRPr="000003D2" w:rsidRDefault="00A56ACB" w:rsidP="00087D69">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Age : 5 – 14</w:t>
            </w:r>
          </w:p>
        </w:tc>
        <w:tc>
          <w:tcPr>
            <w:tcW w:w="3081" w:type="dxa"/>
          </w:tcPr>
          <w:p w:rsidR="00A56ACB" w:rsidRPr="000003D2" w:rsidRDefault="00FD1DA8" w:rsidP="00087D69">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10845</w:t>
            </w:r>
          </w:p>
        </w:tc>
        <w:tc>
          <w:tcPr>
            <w:tcW w:w="3081" w:type="dxa"/>
          </w:tcPr>
          <w:p w:rsidR="00A56ACB" w:rsidRPr="000003D2" w:rsidRDefault="00FD1DA8" w:rsidP="00087D69">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10473</w:t>
            </w:r>
          </w:p>
        </w:tc>
      </w:tr>
      <w:tr w:rsidR="00A56ACB" w:rsidRPr="000003D2" w:rsidTr="00F3219E">
        <w:tc>
          <w:tcPr>
            <w:tcW w:w="3080" w:type="dxa"/>
          </w:tcPr>
          <w:p w:rsidR="00A56ACB" w:rsidRPr="000003D2" w:rsidRDefault="00A56ACB" w:rsidP="00087D69">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Age : 15 – 34</w:t>
            </w:r>
          </w:p>
        </w:tc>
        <w:tc>
          <w:tcPr>
            <w:tcW w:w="3081" w:type="dxa"/>
          </w:tcPr>
          <w:p w:rsidR="00A56ACB" w:rsidRPr="000003D2" w:rsidRDefault="003A6E37" w:rsidP="00087D69">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13563</w:t>
            </w:r>
          </w:p>
        </w:tc>
        <w:tc>
          <w:tcPr>
            <w:tcW w:w="3081" w:type="dxa"/>
          </w:tcPr>
          <w:p w:rsidR="00A56ACB" w:rsidRPr="000003D2" w:rsidRDefault="003A6E37" w:rsidP="00087D69">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15007</w:t>
            </w:r>
          </w:p>
        </w:tc>
      </w:tr>
      <w:tr w:rsidR="00A56ACB" w:rsidRPr="000003D2" w:rsidTr="00F3219E">
        <w:tc>
          <w:tcPr>
            <w:tcW w:w="3080" w:type="dxa"/>
          </w:tcPr>
          <w:p w:rsidR="00A56ACB" w:rsidRPr="000003D2" w:rsidRDefault="00A56ACB" w:rsidP="00087D69">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Age: 35 – 64</w:t>
            </w:r>
          </w:p>
        </w:tc>
        <w:tc>
          <w:tcPr>
            <w:tcW w:w="3081" w:type="dxa"/>
          </w:tcPr>
          <w:p w:rsidR="00A56ACB" w:rsidRPr="000003D2" w:rsidRDefault="003A6E37" w:rsidP="00087D69">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6920</w:t>
            </w:r>
          </w:p>
        </w:tc>
        <w:tc>
          <w:tcPr>
            <w:tcW w:w="3081" w:type="dxa"/>
          </w:tcPr>
          <w:p w:rsidR="00A56ACB" w:rsidRPr="000003D2" w:rsidRDefault="003A6E37" w:rsidP="00087D69">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9664</w:t>
            </w:r>
          </w:p>
        </w:tc>
      </w:tr>
      <w:tr w:rsidR="00A56ACB" w:rsidRPr="000003D2" w:rsidTr="00F3219E">
        <w:tc>
          <w:tcPr>
            <w:tcW w:w="3080" w:type="dxa"/>
          </w:tcPr>
          <w:p w:rsidR="00A56ACB" w:rsidRPr="000003D2" w:rsidRDefault="00A56ACB" w:rsidP="00087D69">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Age : Over 64</w:t>
            </w:r>
          </w:p>
        </w:tc>
        <w:tc>
          <w:tcPr>
            <w:tcW w:w="3081" w:type="dxa"/>
          </w:tcPr>
          <w:p w:rsidR="00A56ACB" w:rsidRPr="000003D2" w:rsidRDefault="003A6E37" w:rsidP="00087D69">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1414</w:t>
            </w:r>
          </w:p>
        </w:tc>
        <w:tc>
          <w:tcPr>
            <w:tcW w:w="3081" w:type="dxa"/>
          </w:tcPr>
          <w:p w:rsidR="00A56ACB" w:rsidRPr="000003D2" w:rsidRDefault="003A6E37" w:rsidP="00087D69">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2667</w:t>
            </w:r>
          </w:p>
        </w:tc>
      </w:tr>
      <w:tr w:rsidR="00A56ACB" w:rsidRPr="000003D2" w:rsidTr="00F3219E">
        <w:tc>
          <w:tcPr>
            <w:tcW w:w="3080" w:type="dxa"/>
          </w:tcPr>
          <w:p w:rsidR="00A56ACB" w:rsidRPr="000003D2" w:rsidRDefault="00A56ACB" w:rsidP="00087D69">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Total</w:t>
            </w:r>
          </w:p>
        </w:tc>
        <w:tc>
          <w:tcPr>
            <w:tcW w:w="3081" w:type="dxa"/>
          </w:tcPr>
          <w:p w:rsidR="00A56ACB" w:rsidRPr="000003D2" w:rsidRDefault="003A6E37" w:rsidP="00087D69">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38444</w:t>
            </w:r>
          </w:p>
        </w:tc>
        <w:tc>
          <w:tcPr>
            <w:tcW w:w="3081" w:type="dxa"/>
          </w:tcPr>
          <w:p w:rsidR="00A56ACB" w:rsidRPr="000003D2" w:rsidRDefault="003A6E37" w:rsidP="00087D69">
            <w:pPr>
              <w:autoSpaceDE w:val="0"/>
              <w:autoSpaceDN w:val="0"/>
              <w:adjustRightInd w:val="0"/>
              <w:jc w:val="center"/>
              <w:rPr>
                <w:rFonts w:ascii="Arial" w:hAnsi="Arial" w:cs="Arial"/>
                <w:sz w:val="24"/>
                <w:szCs w:val="24"/>
                <w:vertAlign w:val="superscript"/>
              </w:rPr>
            </w:pPr>
            <w:r w:rsidRPr="000003D2">
              <w:rPr>
                <w:rFonts w:ascii="Arial" w:hAnsi="Arial" w:cs="Arial"/>
                <w:sz w:val="24"/>
                <w:szCs w:val="24"/>
                <w:vertAlign w:val="superscript"/>
              </w:rPr>
              <w:t>43609</w:t>
            </w:r>
          </w:p>
        </w:tc>
      </w:tr>
    </w:tbl>
    <w:p w:rsidR="00A56ACB" w:rsidRPr="000003D2" w:rsidRDefault="003C4D74" w:rsidP="003C4D74">
      <w:pPr>
        <w:autoSpaceDE w:val="0"/>
        <w:autoSpaceDN w:val="0"/>
        <w:adjustRightInd w:val="0"/>
        <w:spacing w:after="0"/>
        <w:jc w:val="center"/>
        <w:rPr>
          <w:rFonts w:ascii="Arial" w:hAnsi="Arial" w:cs="Arial"/>
          <w:sz w:val="28"/>
          <w:szCs w:val="28"/>
          <w:vertAlign w:val="superscript"/>
        </w:rPr>
      </w:pPr>
      <w:r w:rsidRPr="000003D2">
        <w:rPr>
          <w:rFonts w:ascii="Arial" w:hAnsi="Arial" w:cs="Arial"/>
          <w:sz w:val="28"/>
          <w:szCs w:val="28"/>
          <w:vertAlign w:val="superscript"/>
        </w:rPr>
        <w:t>Source :</w:t>
      </w:r>
      <w:r w:rsidR="003A6E37" w:rsidRPr="000003D2">
        <w:rPr>
          <w:rFonts w:ascii="Arial" w:hAnsi="Arial" w:cs="Arial"/>
          <w:sz w:val="28"/>
          <w:szCs w:val="28"/>
          <w:vertAlign w:val="superscript"/>
        </w:rPr>
        <w:t>Census: 2011</w:t>
      </w:r>
    </w:p>
    <w:p w:rsidR="00A56ACB" w:rsidRPr="000003D2" w:rsidRDefault="00A56ACB" w:rsidP="00087D69">
      <w:pPr>
        <w:autoSpaceDE w:val="0"/>
        <w:autoSpaceDN w:val="0"/>
        <w:adjustRightInd w:val="0"/>
        <w:spacing w:after="0"/>
        <w:jc w:val="center"/>
        <w:rPr>
          <w:rFonts w:ascii="Arial" w:hAnsi="Arial" w:cs="Arial"/>
          <w:sz w:val="28"/>
          <w:szCs w:val="28"/>
          <w:vertAlign w:val="superscript"/>
        </w:rPr>
      </w:pPr>
    </w:p>
    <w:p w:rsidR="00A56ACB" w:rsidRPr="000003D2" w:rsidRDefault="007F161C" w:rsidP="00AC538E">
      <w:pPr>
        <w:autoSpaceDE w:val="0"/>
        <w:autoSpaceDN w:val="0"/>
        <w:adjustRightInd w:val="0"/>
        <w:spacing w:after="0" w:line="240" w:lineRule="auto"/>
        <w:rPr>
          <w:rFonts w:ascii="Arial" w:hAnsi="Arial" w:cs="Arial"/>
          <w:sz w:val="28"/>
          <w:szCs w:val="28"/>
          <w:vertAlign w:val="superscript"/>
        </w:rPr>
      </w:pPr>
      <w:r w:rsidRPr="000003D2">
        <w:rPr>
          <w:rFonts w:ascii="Arial" w:hAnsi="Arial" w:cs="Arial"/>
          <w:sz w:val="28"/>
          <w:szCs w:val="28"/>
          <w:vertAlign w:val="superscript"/>
        </w:rPr>
        <w:t>The above table</w:t>
      </w:r>
      <w:r w:rsidR="00A56ACB" w:rsidRPr="000003D2">
        <w:rPr>
          <w:rFonts w:ascii="Arial" w:hAnsi="Arial" w:cs="Arial"/>
          <w:sz w:val="28"/>
          <w:szCs w:val="28"/>
          <w:vertAlign w:val="superscript"/>
        </w:rPr>
        <w:t xml:space="preserve"> indicates the age distribution of the èDumbe population which bears implications for future planning and development and should therefore be carefully considered. Issues to be considered include:</w:t>
      </w:r>
    </w:p>
    <w:p w:rsidR="00A56ACB" w:rsidRPr="000003D2" w:rsidRDefault="00A56ACB" w:rsidP="00AC538E">
      <w:pPr>
        <w:autoSpaceDE w:val="0"/>
        <w:autoSpaceDN w:val="0"/>
        <w:adjustRightInd w:val="0"/>
        <w:spacing w:after="0" w:line="240" w:lineRule="auto"/>
        <w:rPr>
          <w:rFonts w:ascii="Arial" w:hAnsi="Arial" w:cs="Arial"/>
          <w:sz w:val="28"/>
          <w:szCs w:val="28"/>
          <w:vertAlign w:val="superscript"/>
        </w:rPr>
      </w:pPr>
      <w:r w:rsidRPr="000003D2">
        <w:rPr>
          <w:rFonts w:ascii="Arial" w:hAnsi="Arial" w:cs="Arial"/>
          <w:sz w:val="28"/>
          <w:szCs w:val="28"/>
          <w:vertAlign w:val="superscript"/>
        </w:rPr>
        <w:t>The availability of sport and recreation facilities for a very young population;</w:t>
      </w:r>
    </w:p>
    <w:p w:rsidR="00A56ACB" w:rsidRPr="000003D2" w:rsidRDefault="00A56ACB" w:rsidP="00AC538E">
      <w:pPr>
        <w:autoSpaceDE w:val="0"/>
        <w:autoSpaceDN w:val="0"/>
        <w:adjustRightInd w:val="0"/>
        <w:spacing w:after="0" w:line="240" w:lineRule="auto"/>
        <w:rPr>
          <w:rFonts w:ascii="Arial" w:hAnsi="Arial" w:cs="Arial"/>
          <w:sz w:val="28"/>
          <w:szCs w:val="28"/>
          <w:vertAlign w:val="superscript"/>
        </w:rPr>
      </w:pPr>
      <w:r w:rsidRPr="000003D2">
        <w:rPr>
          <w:rFonts w:ascii="Arial" w:hAnsi="Arial" w:cs="Arial"/>
          <w:sz w:val="28"/>
          <w:szCs w:val="28"/>
          <w:vertAlign w:val="superscript"/>
        </w:rPr>
        <w:t>The impact of HIV/AIDS syndrome on the municipality considering the number of people entering the sexually active period of their lives;</w:t>
      </w:r>
    </w:p>
    <w:p w:rsidR="00A56ACB" w:rsidRPr="000003D2" w:rsidRDefault="00A56ACB" w:rsidP="00AC538E">
      <w:pPr>
        <w:autoSpaceDE w:val="0"/>
        <w:autoSpaceDN w:val="0"/>
        <w:adjustRightInd w:val="0"/>
        <w:spacing w:after="0" w:line="240" w:lineRule="auto"/>
        <w:rPr>
          <w:rFonts w:ascii="Arial" w:hAnsi="Arial" w:cs="Arial"/>
          <w:sz w:val="28"/>
          <w:szCs w:val="28"/>
          <w:vertAlign w:val="superscript"/>
        </w:rPr>
      </w:pPr>
      <w:r w:rsidRPr="000003D2">
        <w:rPr>
          <w:rFonts w:ascii="Arial" w:hAnsi="Arial" w:cs="Arial"/>
          <w:sz w:val="28"/>
          <w:szCs w:val="28"/>
          <w:vertAlign w:val="superscript"/>
        </w:rPr>
        <w:t>The capacity of schools to cope with t</w:t>
      </w:r>
      <w:r w:rsidR="00AE3006" w:rsidRPr="000003D2">
        <w:rPr>
          <w:rFonts w:ascii="Arial" w:hAnsi="Arial" w:cs="Arial"/>
          <w:sz w:val="28"/>
          <w:szCs w:val="28"/>
          <w:vertAlign w:val="superscript"/>
        </w:rPr>
        <w:t>he large young population; and t</w:t>
      </w:r>
      <w:r w:rsidRPr="000003D2">
        <w:rPr>
          <w:rFonts w:ascii="Arial" w:hAnsi="Arial" w:cs="Arial"/>
          <w:sz w:val="28"/>
          <w:szCs w:val="28"/>
          <w:vertAlign w:val="superscript"/>
        </w:rPr>
        <w:t>he expecte</w:t>
      </w:r>
      <w:r w:rsidR="00361A13" w:rsidRPr="000003D2">
        <w:rPr>
          <w:rFonts w:ascii="Arial" w:hAnsi="Arial" w:cs="Arial"/>
          <w:sz w:val="28"/>
          <w:szCs w:val="28"/>
          <w:vertAlign w:val="superscript"/>
        </w:rPr>
        <w:t>d increase in the number of job</w:t>
      </w:r>
      <w:r w:rsidRPr="000003D2">
        <w:rPr>
          <w:rFonts w:ascii="Arial" w:hAnsi="Arial" w:cs="Arial"/>
          <w:sz w:val="28"/>
          <w:szCs w:val="28"/>
          <w:vertAlign w:val="superscript"/>
        </w:rPr>
        <w:t xml:space="preserve"> seekers in future years. This diagram also demonstrate the fact that the female population is dominating almost in all stages of life in the area of éDumbe with an exception of age 5-14 which has a very slight different which does not make any significant change. It is also imperial that the population of éDumbe is predominantly dominated by the by both male and female youth group with ± 40% of the total population.</w:t>
      </w:r>
    </w:p>
    <w:p w:rsidR="00A56ACB" w:rsidRPr="000003D2" w:rsidRDefault="00A56ACB" w:rsidP="00087D69">
      <w:pPr>
        <w:autoSpaceDE w:val="0"/>
        <w:autoSpaceDN w:val="0"/>
        <w:adjustRightInd w:val="0"/>
        <w:spacing w:after="0" w:line="240" w:lineRule="auto"/>
        <w:jc w:val="center"/>
        <w:rPr>
          <w:rFonts w:ascii="Arial" w:hAnsi="Arial" w:cs="Arial"/>
          <w:b/>
          <w:bCs/>
          <w:sz w:val="28"/>
          <w:szCs w:val="28"/>
          <w:vertAlign w:val="superscript"/>
        </w:rPr>
      </w:pPr>
      <w:r w:rsidRPr="000003D2">
        <w:rPr>
          <w:rFonts w:ascii="Arial" w:hAnsi="Arial" w:cs="Arial"/>
          <w:b/>
          <w:bCs/>
          <w:sz w:val="28"/>
          <w:szCs w:val="28"/>
          <w:vertAlign w:val="superscript"/>
        </w:rPr>
        <w:t>Income Levels</w:t>
      </w:r>
    </w:p>
    <w:p w:rsidR="003C4D74" w:rsidRPr="000003D2" w:rsidRDefault="00A56ACB" w:rsidP="00F95A74">
      <w:pPr>
        <w:autoSpaceDE w:val="0"/>
        <w:autoSpaceDN w:val="0"/>
        <w:adjustRightInd w:val="0"/>
        <w:spacing w:after="0"/>
        <w:rPr>
          <w:rFonts w:ascii="Arial" w:hAnsi="Arial" w:cs="Arial"/>
          <w:sz w:val="28"/>
          <w:szCs w:val="28"/>
          <w:vertAlign w:val="superscript"/>
        </w:rPr>
      </w:pPr>
      <w:r w:rsidRPr="000003D2">
        <w:rPr>
          <w:rFonts w:ascii="Arial" w:hAnsi="Arial" w:cs="Arial"/>
          <w:sz w:val="28"/>
          <w:szCs w:val="28"/>
          <w:vertAlign w:val="superscript"/>
        </w:rPr>
        <w:t>Income levels in èDumbe tend to be quite low with 69% of the population earning less than R800 a month. This is significantly higher than both the district and provincial levels where 50% and 36% of people respectively earn less than R800 a month. These figures indicate that the majority of the population has low living standards and a poor quality of life. The table below shows the differences in income levels at Local, District and Provincial level.</w:t>
      </w:r>
    </w:p>
    <w:p w:rsidR="003C4D74" w:rsidRDefault="003C4D74" w:rsidP="00F95A74">
      <w:pPr>
        <w:autoSpaceDE w:val="0"/>
        <w:autoSpaceDN w:val="0"/>
        <w:adjustRightInd w:val="0"/>
        <w:spacing w:after="0"/>
        <w:rPr>
          <w:rFonts w:ascii="Arial" w:hAnsi="Arial" w:cs="Arial"/>
          <w:b/>
          <w:bCs/>
          <w:sz w:val="24"/>
          <w:szCs w:val="24"/>
          <w:vertAlign w:val="superscript"/>
        </w:rPr>
      </w:pPr>
    </w:p>
    <w:p w:rsidR="00AC538E" w:rsidRPr="00E61BE2" w:rsidRDefault="007F161C" w:rsidP="003C4D74">
      <w:pPr>
        <w:autoSpaceDE w:val="0"/>
        <w:autoSpaceDN w:val="0"/>
        <w:adjustRightInd w:val="0"/>
        <w:spacing w:after="0"/>
        <w:jc w:val="center"/>
        <w:rPr>
          <w:rFonts w:ascii="Arial" w:hAnsi="Arial" w:cs="Arial"/>
          <w:b/>
          <w:bCs/>
          <w:sz w:val="24"/>
          <w:szCs w:val="24"/>
          <w:vertAlign w:val="superscript"/>
        </w:rPr>
      </w:pPr>
      <w:r w:rsidRPr="00E61BE2">
        <w:rPr>
          <w:rFonts w:ascii="Arial" w:hAnsi="Arial" w:cs="Arial"/>
          <w:b/>
          <w:bCs/>
          <w:sz w:val="24"/>
          <w:szCs w:val="24"/>
          <w:vertAlign w:val="superscript"/>
        </w:rPr>
        <w:t>Ta</w:t>
      </w:r>
      <w:r w:rsidR="00AC538E" w:rsidRPr="00E61BE2">
        <w:rPr>
          <w:rFonts w:ascii="Arial" w:hAnsi="Arial" w:cs="Arial"/>
          <w:b/>
          <w:bCs/>
          <w:sz w:val="24"/>
          <w:szCs w:val="24"/>
          <w:vertAlign w:val="superscript"/>
        </w:rPr>
        <w:t>ble 7</w:t>
      </w:r>
    </w:p>
    <w:p w:rsidR="00AC538E" w:rsidRPr="00AC538E" w:rsidRDefault="003C4D74" w:rsidP="00AC538E">
      <w:pPr>
        <w:rPr>
          <w:rFonts w:ascii="Arial" w:hAnsi="Arial" w:cs="Arial"/>
          <w:sz w:val="24"/>
          <w:szCs w:val="24"/>
        </w:rPr>
      </w:pPr>
      <w:r w:rsidRPr="003C4D74">
        <w:rPr>
          <w:rFonts w:ascii="Arial" w:hAnsi="Arial" w:cs="Arial"/>
          <w:noProof/>
          <w:sz w:val="24"/>
          <w:szCs w:val="24"/>
          <w:lang w:val="en-ZA" w:eastAsia="en-ZA" w:bidi="ar-SA"/>
        </w:rPr>
        <w:drawing>
          <wp:inline distT="0" distB="0" distL="0" distR="0">
            <wp:extent cx="5731510" cy="3684126"/>
            <wp:effectExtent l="19050" t="0" r="254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5731510" cy="3684126"/>
                    </a:xfrm>
                    <a:prstGeom prst="rect">
                      <a:avLst/>
                    </a:prstGeom>
                    <a:noFill/>
                    <a:ln w="9525">
                      <a:noFill/>
                      <a:miter lim="800000"/>
                      <a:headEnd/>
                      <a:tailEnd/>
                    </a:ln>
                  </pic:spPr>
                </pic:pic>
              </a:graphicData>
            </a:graphic>
          </wp:inline>
        </w:drawing>
      </w:r>
    </w:p>
    <w:p w:rsidR="00A56ACB" w:rsidRPr="003C4D74" w:rsidRDefault="00AC538E" w:rsidP="003C4D74">
      <w:pPr>
        <w:tabs>
          <w:tab w:val="left" w:pos="3120"/>
        </w:tabs>
        <w:rPr>
          <w:rFonts w:ascii="Arial" w:hAnsi="Arial" w:cs="Arial"/>
          <w:sz w:val="24"/>
          <w:szCs w:val="24"/>
        </w:rPr>
      </w:pPr>
      <w:r>
        <w:rPr>
          <w:rFonts w:ascii="Arial" w:hAnsi="Arial" w:cs="Arial"/>
          <w:sz w:val="24"/>
          <w:szCs w:val="24"/>
        </w:rPr>
        <w:tab/>
      </w:r>
    </w:p>
    <w:p w:rsidR="00A56ACB" w:rsidRPr="000003D2" w:rsidRDefault="00A56ACB" w:rsidP="00AC538E">
      <w:pPr>
        <w:autoSpaceDE w:val="0"/>
        <w:autoSpaceDN w:val="0"/>
        <w:adjustRightInd w:val="0"/>
        <w:spacing w:after="0" w:line="240" w:lineRule="auto"/>
        <w:rPr>
          <w:rFonts w:ascii="Arial" w:hAnsi="Arial" w:cs="Arial"/>
          <w:sz w:val="28"/>
          <w:szCs w:val="28"/>
          <w:vertAlign w:val="superscript"/>
        </w:rPr>
      </w:pPr>
      <w:r w:rsidRPr="000003D2">
        <w:rPr>
          <w:rFonts w:ascii="Arial" w:hAnsi="Arial" w:cs="Arial"/>
          <w:sz w:val="28"/>
          <w:szCs w:val="28"/>
          <w:vertAlign w:val="superscript"/>
        </w:rPr>
        <w:t>A poverty score devised by the Department of Economic Development which is based on the number of households with no income, unemployment levels, dependency ratio (total population divided by the employed) and households with an income of less than R1 600, shows that most of èDumbe falls in the medium to high poverty range. This poverty is focused in the eastern and southern parts of the municipality and is particularly severe in the Simdlangentsha region.</w:t>
      </w:r>
    </w:p>
    <w:p w:rsidR="00A56ACB" w:rsidRPr="000003D2" w:rsidRDefault="00A56ACB" w:rsidP="003C4D74">
      <w:pPr>
        <w:autoSpaceDE w:val="0"/>
        <w:autoSpaceDN w:val="0"/>
        <w:adjustRightInd w:val="0"/>
        <w:spacing w:after="0"/>
        <w:rPr>
          <w:rFonts w:ascii="Arial" w:hAnsi="Arial" w:cs="Arial"/>
          <w:sz w:val="28"/>
          <w:szCs w:val="28"/>
          <w:vertAlign w:val="superscript"/>
        </w:rPr>
      </w:pPr>
      <w:r w:rsidRPr="000003D2">
        <w:rPr>
          <w:rFonts w:ascii="Arial" w:hAnsi="Arial" w:cs="Arial"/>
          <w:sz w:val="28"/>
          <w:szCs w:val="28"/>
          <w:vertAlign w:val="superscript"/>
        </w:rPr>
        <w:t xml:space="preserve">R1 600 per month is well below the amount required by households to be able to maintain a healthy and hygienic lifestyle (or household subsistence level). As would be expected income levels appear to be higher in those wards located close to the urban area of Paulpietersburg and </w:t>
      </w:r>
      <w:r w:rsidR="00540AE8" w:rsidRPr="000003D2">
        <w:rPr>
          <w:rFonts w:ascii="Arial" w:hAnsi="Arial" w:cs="Arial"/>
          <w:sz w:val="28"/>
          <w:szCs w:val="28"/>
          <w:vertAlign w:val="superscript"/>
        </w:rPr>
        <w:t>ÉDumbe</w:t>
      </w:r>
      <w:r w:rsidRPr="000003D2">
        <w:rPr>
          <w:rFonts w:ascii="Arial" w:hAnsi="Arial" w:cs="Arial"/>
          <w:sz w:val="28"/>
          <w:szCs w:val="28"/>
          <w:vertAlign w:val="superscript"/>
        </w:rPr>
        <w:t>.</w:t>
      </w:r>
    </w:p>
    <w:p w:rsidR="00286B6F" w:rsidRPr="000003D2" w:rsidRDefault="00A56ACB" w:rsidP="00AC538E">
      <w:pPr>
        <w:autoSpaceDE w:val="0"/>
        <w:autoSpaceDN w:val="0"/>
        <w:adjustRightInd w:val="0"/>
        <w:spacing w:after="0" w:line="240" w:lineRule="auto"/>
        <w:rPr>
          <w:rFonts w:ascii="Arial" w:hAnsi="Arial" w:cs="Arial"/>
          <w:sz w:val="28"/>
          <w:szCs w:val="28"/>
          <w:vertAlign w:val="superscript"/>
        </w:rPr>
      </w:pPr>
      <w:r w:rsidRPr="000003D2">
        <w:rPr>
          <w:rFonts w:ascii="Arial" w:hAnsi="Arial" w:cs="Arial"/>
          <w:sz w:val="28"/>
          <w:szCs w:val="28"/>
          <w:vertAlign w:val="superscript"/>
        </w:rPr>
        <w:t xml:space="preserve">Low income levels are a direct result of low levels of employment in the municipality. According to the 2006 ZDM Data there are 13 524 unemployed people in the region. The unemployment rate is determined by expressing the number of unemployed people as a percentage of the economically active population, i.e. the total population that of working age (15 – 65) that is available for work and is either employed or unemployed. </w:t>
      </w:r>
      <w:r w:rsidR="00540AE8" w:rsidRPr="000003D2">
        <w:rPr>
          <w:rFonts w:ascii="Arial" w:hAnsi="Arial" w:cs="Arial"/>
          <w:sz w:val="28"/>
          <w:szCs w:val="28"/>
          <w:vertAlign w:val="superscript"/>
        </w:rPr>
        <w:t>ÉDumbe</w:t>
      </w:r>
      <w:r w:rsidRPr="000003D2">
        <w:rPr>
          <w:rFonts w:ascii="Arial" w:hAnsi="Arial" w:cs="Arial"/>
          <w:sz w:val="28"/>
          <w:szCs w:val="28"/>
          <w:vertAlign w:val="superscript"/>
        </w:rPr>
        <w:t xml:space="preserve"> unemployment rate is 57% according to Census 2001 data. This is very high but is representative of a broader regional problem; the unemployment rate of the Zululand District Municipality is even higher at 61%. Both of these statistics are significantly higher than KZN’s 39% and points to the scarcity of employment opportunities available in </w:t>
      </w:r>
      <w:r w:rsidR="008804C0" w:rsidRPr="000003D2">
        <w:rPr>
          <w:rFonts w:ascii="Arial" w:hAnsi="Arial" w:cs="Arial"/>
          <w:sz w:val="28"/>
          <w:szCs w:val="28"/>
          <w:vertAlign w:val="superscript"/>
        </w:rPr>
        <w:t>éDumbe</w:t>
      </w:r>
      <w:r w:rsidRPr="000003D2">
        <w:rPr>
          <w:rFonts w:ascii="Arial" w:hAnsi="Arial" w:cs="Arial"/>
          <w:sz w:val="28"/>
          <w:szCs w:val="28"/>
          <w:vertAlign w:val="superscript"/>
        </w:rPr>
        <w:t xml:space="preserve">. 46% of those who are not working in </w:t>
      </w:r>
      <w:r w:rsidR="008804C0" w:rsidRPr="000003D2">
        <w:rPr>
          <w:rFonts w:ascii="Arial" w:hAnsi="Arial" w:cs="Arial"/>
          <w:sz w:val="28"/>
          <w:szCs w:val="28"/>
          <w:vertAlign w:val="superscript"/>
        </w:rPr>
        <w:t>éDumbe</w:t>
      </w:r>
      <w:r w:rsidRPr="000003D2">
        <w:rPr>
          <w:rFonts w:ascii="Arial" w:hAnsi="Arial" w:cs="Arial"/>
          <w:sz w:val="28"/>
          <w:szCs w:val="28"/>
          <w:vertAlign w:val="superscript"/>
        </w:rPr>
        <w:t xml:space="preserve"> cited being unable to find work as their major reason for being unemployed.</w:t>
      </w:r>
    </w:p>
    <w:p w:rsidR="007F161C" w:rsidRPr="00B322E6" w:rsidRDefault="007F161C" w:rsidP="00655320">
      <w:pPr>
        <w:autoSpaceDE w:val="0"/>
        <w:autoSpaceDN w:val="0"/>
        <w:adjustRightInd w:val="0"/>
        <w:spacing w:before="0" w:after="0"/>
        <w:contextualSpacing/>
        <w:rPr>
          <w:rFonts w:ascii="Arial" w:hAnsi="Arial" w:cs="Arial"/>
          <w:noProof/>
          <w:sz w:val="24"/>
          <w:szCs w:val="24"/>
          <w:vertAlign w:val="superscript"/>
          <w:lang w:bidi="ar-SA"/>
        </w:rPr>
      </w:pPr>
    </w:p>
    <w:p w:rsidR="003C4D74" w:rsidRDefault="003C4D74" w:rsidP="00087D69">
      <w:pPr>
        <w:autoSpaceDE w:val="0"/>
        <w:autoSpaceDN w:val="0"/>
        <w:adjustRightInd w:val="0"/>
        <w:spacing w:before="0" w:after="0"/>
        <w:contextualSpacing/>
        <w:jc w:val="center"/>
        <w:rPr>
          <w:rFonts w:ascii="Arial" w:hAnsi="Arial" w:cs="Arial"/>
          <w:b/>
          <w:noProof/>
          <w:sz w:val="24"/>
          <w:szCs w:val="24"/>
          <w:vertAlign w:val="superscript"/>
          <w:lang w:bidi="ar-SA"/>
        </w:rPr>
      </w:pPr>
    </w:p>
    <w:p w:rsidR="007F161C" w:rsidRPr="00B322E6" w:rsidRDefault="007F161C" w:rsidP="00087D69">
      <w:pPr>
        <w:autoSpaceDE w:val="0"/>
        <w:autoSpaceDN w:val="0"/>
        <w:adjustRightInd w:val="0"/>
        <w:spacing w:before="0" w:after="0"/>
        <w:contextualSpacing/>
        <w:jc w:val="center"/>
        <w:rPr>
          <w:rFonts w:ascii="Arial" w:hAnsi="Arial" w:cs="Arial"/>
          <w:b/>
          <w:noProof/>
          <w:sz w:val="24"/>
          <w:szCs w:val="24"/>
          <w:vertAlign w:val="superscript"/>
          <w:lang w:bidi="ar-SA"/>
        </w:rPr>
      </w:pPr>
      <w:r w:rsidRPr="00B322E6">
        <w:rPr>
          <w:rFonts w:ascii="Arial" w:hAnsi="Arial" w:cs="Arial"/>
          <w:b/>
          <w:noProof/>
          <w:sz w:val="24"/>
          <w:szCs w:val="24"/>
          <w:vertAlign w:val="superscript"/>
          <w:lang w:bidi="ar-SA"/>
        </w:rPr>
        <w:t>Level of Education</w:t>
      </w:r>
    </w:p>
    <w:p w:rsidR="002B01CE" w:rsidRPr="00B322E6" w:rsidRDefault="00AC538E" w:rsidP="00087D69">
      <w:pPr>
        <w:autoSpaceDE w:val="0"/>
        <w:autoSpaceDN w:val="0"/>
        <w:adjustRightInd w:val="0"/>
        <w:spacing w:before="0" w:after="0"/>
        <w:contextualSpacing/>
        <w:jc w:val="center"/>
        <w:rPr>
          <w:rFonts w:ascii="Arial" w:hAnsi="Arial" w:cs="Arial"/>
          <w:noProof/>
          <w:sz w:val="24"/>
          <w:szCs w:val="24"/>
          <w:vertAlign w:val="superscript"/>
          <w:lang w:bidi="ar-SA"/>
        </w:rPr>
      </w:pPr>
      <w:r>
        <w:rPr>
          <w:rFonts w:ascii="Arial" w:hAnsi="Arial" w:cs="Arial"/>
          <w:noProof/>
          <w:sz w:val="24"/>
          <w:szCs w:val="24"/>
          <w:vertAlign w:val="superscript"/>
          <w:lang w:bidi="ar-SA"/>
        </w:rPr>
        <w:t>Table 8</w:t>
      </w:r>
    </w:p>
    <w:p w:rsidR="007F161C" w:rsidRPr="00B322E6" w:rsidRDefault="007F161C" w:rsidP="00087D69">
      <w:pPr>
        <w:autoSpaceDE w:val="0"/>
        <w:autoSpaceDN w:val="0"/>
        <w:adjustRightInd w:val="0"/>
        <w:spacing w:before="0" w:after="0"/>
        <w:contextualSpacing/>
        <w:jc w:val="center"/>
        <w:rPr>
          <w:rFonts w:ascii="Arial" w:hAnsi="Arial" w:cs="Arial"/>
          <w:noProof/>
          <w:sz w:val="24"/>
          <w:szCs w:val="24"/>
          <w:vertAlign w:val="superscript"/>
          <w:lang w:bidi="ar-SA"/>
        </w:rPr>
      </w:pPr>
    </w:p>
    <w:p w:rsidR="007F161C" w:rsidRPr="00B322E6" w:rsidRDefault="007F161C" w:rsidP="00087D69">
      <w:pPr>
        <w:autoSpaceDE w:val="0"/>
        <w:autoSpaceDN w:val="0"/>
        <w:adjustRightInd w:val="0"/>
        <w:spacing w:before="0" w:after="0"/>
        <w:contextualSpacing/>
        <w:jc w:val="center"/>
        <w:rPr>
          <w:rFonts w:ascii="Arial" w:hAnsi="Arial" w:cs="Arial"/>
          <w:noProof/>
          <w:sz w:val="24"/>
          <w:szCs w:val="24"/>
          <w:vertAlign w:val="superscript"/>
          <w:lang w:bidi="ar-SA"/>
        </w:rPr>
      </w:pPr>
      <w:r w:rsidRPr="00B322E6">
        <w:rPr>
          <w:rFonts w:ascii="Arial" w:hAnsi="Arial" w:cs="Arial"/>
          <w:noProof/>
          <w:sz w:val="24"/>
          <w:szCs w:val="24"/>
          <w:vertAlign w:val="superscript"/>
          <w:lang w:val="en-ZA" w:eastAsia="en-ZA" w:bidi="ar-SA"/>
        </w:rPr>
        <w:drawing>
          <wp:inline distT="0" distB="0" distL="0" distR="0">
            <wp:extent cx="5486400" cy="3200400"/>
            <wp:effectExtent l="19050" t="0" r="1905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F161C" w:rsidRPr="00B322E6" w:rsidRDefault="007F161C" w:rsidP="00655320">
      <w:pPr>
        <w:autoSpaceDE w:val="0"/>
        <w:autoSpaceDN w:val="0"/>
        <w:adjustRightInd w:val="0"/>
        <w:spacing w:before="0" w:after="0"/>
        <w:contextualSpacing/>
        <w:rPr>
          <w:rFonts w:ascii="Arial" w:hAnsi="Arial" w:cs="Arial"/>
          <w:noProof/>
          <w:sz w:val="24"/>
          <w:szCs w:val="24"/>
          <w:vertAlign w:val="superscript"/>
          <w:lang w:bidi="ar-SA"/>
        </w:rPr>
      </w:pPr>
    </w:p>
    <w:p w:rsidR="00C344C6" w:rsidRPr="000003D2" w:rsidRDefault="00C344C6" w:rsidP="00AC538E">
      <w:pPr>
        <w:autoSpaceDE w:val="0"/>
        <w:autoSpaceDN w:val="0"/>
        <w:adjustRightInd w:val="0"/>
        <w:spacing w:before="0" w:after="0"/>
        <w:contextualSpacing/>
        <w:rPr>
          <w:rFonts w:ascii="Arial" w:hAnsi="Arial" w:cs="Arial"/>
          <w:noProof/>
          <w:sz w:val="28"/>
          <w:szCs w:val="28"/>
          <w:vertAlign w:val="superscript"/>
          <w:lang w:bidi="ar-SA"/>
        </w:rPr>
      </w:pPr>
      <w:r w:rsidRPr="000003D2">
        <w:rPr>
          <w:rFonts w:ascii="Arial" w:hAnsi="Arial" w:cs="Arial"/>
          <w:noProof/>
          <w:sz w:val="28"/>
          <w:szCs w:val="28"/>
          <w:vertAlign w:val="superscript"/>
          <w:lang w:bidi="ar-SA"/>
        </w:rPr>
        <w:t>The diagram above indicates the generally low levels of education of eDumbe residents over 20 years.High percentage of the population has no schooling at all and only 5% have matric.These average levels are generally in line or tend to be slightly better than for the District Municipality,however they lag behind Provincial averages.</w:t>
      </w:r>
    </w:p>
    <w:p w:rsidR="001F4040" w:rsidRPr="000003D2" w:rsidRDefault="001F4040" w:rsidP="00655320">
      <w:pPr>
        <w:tabs>
          <w:tab w:val="left" w:pos="7755"/>
        </w:tabs>
        <w:autoSpaceDE w:val="0"/>
        <w:autoSpaceDN w:val="0"/>
        <w:adjustRightInd w:val="0"/>
        <w:spacing w:before="0" w:after="0"/>
        <w:contextualSpacing/>
        <w:jc w:val="center"/>
        <w:rPr>
          <w:rFonts w:ascii="Arial" w:hAnsi="Arial" w:cs="Arial"/>
          <w:noProof/>
          <w:sz w:val="28"/>
          <w:szCs w:val="28"/>
          <w:vertAlign w:val="superscript"/>
          <w:lang w:bidi="ar-SA"/>
        </w:rPr>
      </w:pPr>
      <w:r w:rsidRPr="000003D2">
        <w:rPr>
          <w:rFonts w:ascii="Arial" w:hAnsi="Arial" w:cs="Arial"/>
          <w:b/>
          <w:noProof/>
          <w:sz w:val="28"/>
          <w:szCs w:val="28"/>
          <w:vertAlign w:val="superscript"/>
          <w:lang w:bidi="ar-SA"/>
        </w:rPr>
        <w:t>HIV</w:t>
      </w:r>
    </w:p>
    <w:p w:rsidR="003C4D74" w:rsidRPr="000003D2" w:rsidRDefault="001F4040" w:rsidP="00F95A74">
      <w:pPr>
        <w:jc w:val="both"/>
        <w:rPr>
          <w:sz w:val="28"/>
          <w:szCs w:val="28"/>
          <w:vertAlign w:val="superscript"/>
        </w:rPr>
      </w:pPr>
      <w:r w:rsidRPr="000003D2">
        <w:rPr>
          <w:sz w:val="28"/>
          <w:szCs w:val="28"/>
          <w:vertAlign w:val="superscript"/>
        </w:rPr>
        <w:t>There exists an extremely high prevalence of HIV/AIDS in the municipal area, with the estimated infection rate at approximately 25%. The high mortality rate and burden of AIDS related illness caused by this has resulted in increased socio-economic hardships of families in the municipality, mostly due to a loss of income when e</w:t>
      </w:r>
      <w:r w:rsidR="00286B6F" w:rsidRPr="000003D2">
        <w:rPr>
          <w:sz w:val="28"/>
          <w:szCs w:val="28"/>
          <w:vertAlign w:val="superscript"/>
        </w:rPr>
        <w:t>.</w:t>
      </w:r>
      <w:r w:rsidRPr="000003D2">
        <w:rPr>
          <w:sz w:val="28"/>
          <w:szCs w:val="28"/>
          <w:vertAlign w:val="superscript"/>
        </w:rPr>
        <w:t xml:space="preserve">conomically active family members </w:t>
      </w:r>
      <w:r w:rsidR="00704668" w:rsidRPr="000003D2">
        <w:rPr>
          <w:sz w:val="28"/>
          <w:szCs w:val="28"/>
          <w:vertAlign w:val="superscript"/>
        </w:rPr>
        <w:t>are unable to work or pass away</w:t>
      </w:r>
      <w:r w:rsidR="00AC538E" w:rsidRPr="000003D2">
        <w:rPr>
          <w:sz w:val="28"/>
          <w:szCs w:val="28"/>
          <w:vertAlign w:val="superscript"/>
        </w:rPr>
        <w:t>.</w:t>
      </w:r>
    </w:p>
    <w:p w:rsidR="00F95A74" w:rsidRPr="000003D2" w:rsidRDefault="00F95A74" w:rsidP="00F95A74">
      <w:pPr>
        <w:jc w:val="both"/>
        <w:rPr>
          <w:sz w:val="28"/>
          <w:szCs w:val="28"/>
          <w:vertAlign w:val="superscript"/>
        </w:rPr>
      </w:pPr>
    </w:p>
    <w:p w:rsidR="001F4040" w:rsidRPr="000003D2" w:rsidRDefault="00A312BF" w:rsidP="00087D69">
      <w:pPr>
        <w:pStyle w:val="NoSpacing"/>
        <w:spacing w:line="360" w:lineRule="auto"/>
        <w:jc w:val="center"/>
        <w:rPr>
          <w:rFonts w:ascii="Arial" w:hAnsi="Arial" w:cs="Arial"/>
          <w:b/>
          <w:bCs/>
          <w:sz w:val="24"/>
          <w:szCs w:val="24"/>
          <w:vertAlign w:val="superscript"/>
        </w:rPr>
      </w:pPr>
      <w:r w:rsidRPr="000003D2">
        <w:rPr>
          <w:rFonts w:ascii="Arial" w:hAnsi="Arial" w:cs="Arial"/>
          <w:b/>
          <w:bCs/>
          <w:sz w:val="24"/>
          <w:szCs w:val="24"/>
          <w:vertAlign w:val="superscript"/>
        </w:rPr>
        <w:t>Table 9</w:t>
      </w:r>
    </w:p>
    <w:p w:rsidR="001F4040" w:rsidRPr="000003D2" w:rsidRDefault="001F4040" w:rsidP="00087D69">
      <w:pPr>
        <w:pStyle w:val="NoSpacing"/>
        <w:spacing w:line="360" w:lineRule="auto"/>
        <w:jc w:val="center"/>
        <w:rPr>
          <w:rFonts w:ascii="Arial" w:hAnsi="Arial" w:cs="Arial"/>
          <w:bCs/>
          <w:sz w:val="24"/>
          <w:szCs w:val="24"/>
          <w:vertAlign w:val="superscript"/>
        </w:rPr>
      </w:pPr>
    </w:p>
    <w:tbl>
      <w:tblPr>
        <w:tblStyle w:val="TableGrid"/>
        <w:tblW w:w="0" w:type="auto"/>
        <w:tblLook w:val="04A0" w:firstRow="1" w:lastRow="0" w:firstColumn="1" w:lastColumn="0" w:noHBand="0" w:noVBand="1"/>
      </w:tblPr>
      <w:tblGrid>
        <w:gridCol w:w="2077"/>
        <w:gridCol w:w="4091"/>
        <w:gridCol w:w="3074"/>
      </w:tblGrid>
      <w:tr w:rsidR="001F4040" w:rsidRPr="000003D2" w:rsidTr="000D72B7">
        <w:tc>
          <w:tcPr>
            <w:tcW w:w="2093" w:type="dxa"/>
          </w:tcPr>
          <w:p w:rsidR="001F4040" w:rsidRPr="000003D2" w:rsidRDefault="001F4040" w:rsidP="00087D69">
            <w:pPr>
              <w:pStyle w:val="NoSpacing"/>
              <w:spacing w:line="360" w:lineRule="auto"/>
              <w:jc w:val="center"/>
              <w:rPr>
                <w:rFonts w:ascii="Arial" w:hAnsi="Arial" w:cs="Arial"/>
                <w:bCs/>
                <w:sz w:val="24"/>
                <w:szCs w:val="24"/>
                <w:vertAlign w:val="superscript"/>
              </w:rPr>
            </w:pPr>
            <w:r w:rsidRPr="000003D2">
              <w:rPr>
                <w:rFonts w:ascii="Arial" w:hAnsi="Arial" w:cs="Arial"/>
                <w:bCs/>
                <w:sz w:val="24"/>
                <w:szCs w:val="24"/>
                <w:vertAlign w:val="superscript"/>
              </w:rPr>
              <w:t>Department</w:t>
            </w:r>
          </w:p>
        </w:tc>
        <w:tc>
          <w:tcPr>
            <w:tcW w:w="4117" w:type="dxa"/>
          </w:tcPr>
          <w:p w:rsidR="001F4040" w:rsidRPr="000003D2" w:rsidRDefault="001F4040" w:rsidP="00087D69">
            <w:pPr>
              <w:pStyle w:val="NoSpacing"/>
              <w:spacing w:line="360" w:lineRule="auto"/>
              <w:jc w:val="center"/>
              <w:rPr>
                <w:rFonts w:ascii="Arial" w:hAnsi="Arial" w:cs="Arial"/>
                <w:bCs/>
                <w:sz w:val="24"/>
                <w:szCs w:val="24"/>
                <w:vertAlign w:val="superscript"/>
              </w:rPr>
            </w:pPr>
            <w:r w:rsidRPr="000003D2">
              <w:rPr>
                <w:rFonts w:ascii="Arial" w:hAnsi="Arial" w:cs="Arial"/>
                <w:bCs/>
                <w:sz w:val="24"/>
                <w:szCs w:val="24"/>
                <w:vertAlign w:val="superscript"/>
              </w:rPr>
              <w:t>Responsibility/Functions</w:t>
            </w:r>
          </w:p>
        </w:tc>
        <w:tc>
          <w:tcPr>
            <w:tcW w:w="3105" w:type="dxa"/>
          </w:tcPr>
          <w:p w:rsidR="001F4040" w:rsidRPr="000003D2" w:rsidRDefault="001F4040" w:rsidP="00087D69">
            <w:pPr>
              <w:pStyle w:val="NoSpacing"/>
              <w:spacing w:line="360" w:lineRule="auto"/>
              <w:jc w:val="center"/>
              <w:rPr>
                <w:rFonts w:ascii="Arial" w:hAnsi="Arial" w:cs="Arial"/>
                <w:bCs/>
                <w:sz w:val="24"/>
                <w:szCs w:val="24"/>
                <w:vertAlign w:val="superscript"/>
              </w:rPr>
            </w:pPr>
            <w:r w:rsidRPr="000003D2">
              <w:rPr>
                <w:rFonts w:ascii="Arial" w:hAnsi="Arial" w:cs="Arial"/>
                <w:bCs/>
                <w:sz w:val="24"/>
                <w:szCs w:val="24"/>
                <w:vertAlign w:val="superscript"/>
              </w:rPr>
              <w:t>Responsible Official</w:t>
            </w:r>
          </w:p>
        </w:tc>
      </w:tr>
      <w:tr w:rsidR="001F4040" w:rsidRPr="000003D2" w:rsidTr="000D72B7">
        <w:tc>
          <w:tcPr>
            <w:tcW w:w="2093" w:type="dxa"/>
          </w:tcPr>
          <w:p w:rsidR="001F4040" w:rsidRPr="000003D2" w:rsidRDefault="000D72B7" w:rsidP="00087D69">
            <w:pPr>
              <w:pStyle w:val="NoSpacing"/>
              <w:spacing w:line="360" w:lineRule="auto"/>
              <w:jc w:val="center"/>
              <w:rPr>
                <w:rFonts w:ascii="Arial" w:hAnsi="Arial" w:cs="Arial"/>
                <w:b/>
                <w:bCs/>
                <w:sz w:val="24"/>
                <w:szCs w:val="24"/>
                <w:vertAlign w:val="superscript"/>
              </w:rPr>
            </w:pPr>
            <w:r w:rsidRPr="000003D2">
              <w:rPr>
                <w:rFonts w:ascii="Arial" w:hAnsi="Arial" w:cs="Arial"/>
                <w:b/>
                <w:bCs/>
                <w:sz w:val="24"/>
                <w:szCs w:val="24"/>
                <w:vertAlign w:val="superscript"/>
              </w:rPr>
              <w:t>1.Office of the Municipal Manager</w:t>
            </w:r>
          </w:p>
        </w:tc>
        <w:tc>
          <w:tcPr>
            <w:tcW w:w="4117" w:type="dxa"/>
          </w:tcPr>
          <w:p w:rsidR="001F4040" w:rsidRPr="000003D2" w:rsidRDefault="000D72B7" w:rsidP="00A312BF">
            <w:pPr>
              <w:pStyle w:val="NoSpacing"/>
              <w:spacing w:line="360" w:lineRule="auto"/>
              <w:rPr>
                <w:rFonts w:ascii="Arial" w:hAnsi="Arial" w:cs="Arial"/>
                <w:bCs/>
                <w:sz w:val="24"/>
                <w:szCs w:val="24"/>
                <w:vertAlign w:val="superscript"/>
              </w:rPr>
            </w:pPr>
            <w:r w:rsidRPr="000003D2">
              <w:rPr>
                <w:rFonts w:ascii="Arial" w:hAnsi="Arial" w:cs="Arial"/>
                <w:bCs/>
                <w:sz w:val="24"/>
                <w:szCs w:val="24"/>
                <w:vertAlign w:val="superscript"/>
              </w:rPr>
              <w:t xml:space="preserve">The Municipal Manager is the head of the municipal administration and he/she is also the accounting officer held responsible for financial management of the </w:t>
            </w:r>
            <w:r w:rsidR="00767178" w:rsidRPr="000003D2">
              <w:rPr>
                <w:rFonts w:ascii="Arial" w:hAnsi="Arial" w:cs="Arial"/>
                <w:bCs/>
                <w:sz w:val="24"/>
                <w:szCs w:val="24"/>
                <w:vertAlign w:val="superscript"/>
              </w:rPr>
              <w:t>municipality. The</w:t>
            </w:r>
            <w:r w:rsidRPr="000003D2">
              <w:rPr>
                <w:rFonts w:ascii="Arial" w:hAnsi="Arial" w:cs="Arial"/>
                <w:bCs/>
                <w:sz w:val="24"/>
                <w:szCs w:val="24"/>
                <w:vertAlign w:val="superscript"/>
              </w:rPr>
              <w:t xml:space="preserve"> role of the Municipal Manager includes but not limited to the following.</w:t>
            </w:r>
          </w:p>
          <w:p w:rsidR="000D72B7" w:rsidRPr="000003D2" w:rsidRDefault="000D72B7" w:rsidP="003950A1">
            <w:pPr>
              <w:pStyle w:val="NoSpacing"/>
              <w:numPr>
                <w:ilvl w:val="0"/>
                <w:numId w:val="20"/>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The general financial administration of the Municipality.</w:t>
            </w:r>
          </w:p>
          <w:p w:rsidR="000D72B7" w:rsidRPr="000003D2" w:rsidRDefault="000D72B7" w:rsidP="003950A1">
            <w:pPr>
              <w:pStyle w:val="NoSpacing"/>
              <w:numPr>
                <w:ilvl w:val="0"/>
                <w:numId w:val="20"/>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Assets and liability management.</w:t>
            </w:r>
          </w:p>
          <w:p w:rsidR="000D72B7" w:rsidRPr="000003D2" w:rsidRDefault="0055624E" w:rsidP="003950A1">
            <w:pPr>
              <w:pStyle w:val="NoSpacing"/>
              <w:numPr>
                <w:ilvl w:val="0"/>
                <w:numId w:val="20"/>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Budget preparation</w:t>
            </w:r>
            <w:r w:rsidR="00767178" w:rsidRPr="000003D2">
              <w:rPr>
                <w:rFonts w:ascii="Arial" w:hAnsi="Arial" w:cs="Arial"/>
                <w:bCs/>
                <w:sz w:val="24"/>
                <w:szCs w:val="24"/>
                <w:vertAlign w:val="superscript"/>
              </w:rPr>
              <w:t xml:space="preserve"> and implementation.</w:t>
            </w:r>
          </w:p>
          <w:p w:rsidR="00767178" w:rsidRPr="000003D2" w:rsidRDefault="00767178" w:rsidP="003950A1">
            <w:pPr>
              <w:pStyle w:val="NoSpacing"/>
              <w:numPr>
                <w:ilvl w:val="0"/>
                <w:numId w:val="20"/>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Compliance and oversight reporting to Executive Mayor, Council, Provincial and National government.</w:t>
            </w:r>
          </w:p>
          <w:p w:rsidR="00767178" w:rsidRPr="000003D2" w:rsidRDefault="00767178" w:rsidP="00A312BF">
            <w:pPr>
              <w:pStyle w:val="NoSpacing"/>
              <w:spacing w:line="360" w:lineRule="auto"/>
              <w:rPr>
                <w:rFonts w:ascii="Arial" w:hAnsi="Arial" w:cs="Arial"/>
                <w:bCs/>
                <w:sz w:val="24"/>
                <w:szCs w:val="24"/>
                <w:vertAlign w:val="superscript"/>
              </w:rPr>
            </w:pPr>
            <w:r w:rsidRPr="000003D2">
              <w:rPr>
                <w:rFonts w:ascii="Arial" w:hAnsi="Arial" w:cs="Arial"/>
                <w:bCs/>
                <w:sz w:val="24"/>
                <w:szCs w:val="24"/>
                <w:vertAlign w:val="superscript"/>
              </w:rPr>
              <w:t>As the head of administration, the Municipal Manager is responsible for :</w:t>
            </w:r>
          </w:p>
          <w:p w:rsidR="00767178" w:rsidRPr="000003D2" w:rsidRDefault="00767178" w:rsidP="003950A1">
            <w:pPr>
              <w:pStyle w:val="NoSpacing"/>
              <w:numPr>
                <w:ilvl w:val="0"/>
                <w:numId w:val="21"/>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Formation of an economical, effective, efficient and accountable administration.</w:t>
            </w:r>
          </w:p>
          <w:p w:rsidR="00767178" w:rsidRPr="000003D2" w:rsidRDefault="00767178" w:rsidP="003950A1">
            <w:pPr>
              <w:pStyle w:val="NoSpacing"/>
              <w:numPr>
                <w:ilvl w:val="0"/>
                <w:numId w:val="21"/>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Implementation of the municipal IDP.</w:t>
            </w:r>
          </w:p>
          <w:p w:rsidR="00767178" w:rsidRPr="000003D2" w:rsidRDefault="00767178" w:rsidP="003950A1">
            <w:pPr>
              <w:pStyle w:val="NoSpacing"/>
              <w:numPr>
                <w:ilvl w:val="0"/>
                <w:numId w:val="21"/>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Appointment and management of staff.</w:t>
            </w:r>
          </w:p>
          <w:p w:rsidR="00767178" w:rsidRPr="000003D2" w:rsidRDefault="00767178" w:rsidP="003950A1">
            <w:pPr>
              <w:pStyle w:val="NoSpacing"/>
              <w:numPr>
                <w:ilvl w:val="0"/>
                <w:numId w:val="21"/>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Effective utilization and training of staff.</w:t>
            </w:r>
          </w:p>
          <w:p w:rsidR="00767178" w:rsidRPr="000003D2" w:rsidRDefault="008A2674" w:rsidP="003950A1">
            <w:pPr>
              <w:pStyle w:val="NoSpacing"/>
              <w:numPr>
                <w:ilvl w:val="0"/>
                <w:numId w:val="21"/>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Maintenance</w:t>
            </w:r>
            <w:r w:rsidR="00767178" w:rsidRPr="000003D2">
              <w:rPr>
                <w:rFonts w:ascii="Arial" w:hAnsi="Arial" w:cs="Arial"/>
                <w:bCs/>
                <w:sz w:val="24"/>
                <w:szCs w:val="24"/>
                <w:vertAlign w:val="superscript"/>
              </w:rPr>
              <w:t xml:space="preserve"> of discipline of </w:t>
            </w:r>
            <w:r w:rsidRPr="000003D2">
              <w:rPr>
                <w:rFonts w:ascii="Arial" w:hAnsi="Arial" w:cs="Arial"/>
                <w:bCs/>
                <w:sz w:val="24"/>
                <w:szCs w:val="24"/>
                <w:vertAlign w:val="superscript"/>
              </w:rPr>
              <w:t>staff, the</w:t>
            </w:r>
            <w:r w:rsidR="00767178" w:rsidRPr="000003D2">
              <w:rPr>
                <w:rFonts w:ascii="Arial" w:hAnsi="Arial" w:cs="Arial"/>
                <w:bCs/>
                <w:sz w:val="24"/>
                <w:szCs w:val="24"/>
                <w:vertAlign w:val="superscript"/>
              </w:rPr>
              <w:t xml:space="preserve"> promotion of sound </w:t>
            </w:r>
            <w:r w:rsidRPr="000003D2">
              <w:rPr>
                <w:rFonts w:ascii="Arial" w:hAnsi="Arial" w:cs="Arial"/>
                <w:bCs/>
                <w:sz w:val="24"/>
                <w:szCs w:val="24"/>
                <w:vertAlign w:val="superscript"/>
              </w:rPr>
              <w:t>labor</w:t>
            </w:r>
            <w:r w:rsidR="00767178" w:rsidRPr="000003D2">
              <w:rPr>
                <w:rFonts w:ascii="Arial" w:hAnsi="Arial" w:cs="Arial"/>
                <w:bCs/>
                <w:sz w:val="24"/>
                <w:szCs w:val="24"/>
                <w:vertAlign w:val="superscript"/>
              </w:rPr>
              <w:t xml:space="preserve"> relations and compliance</w:t>
            </w:r>
            <w:r w:rsidRPr="000003D2">
              <w:rPr>
                <w:rFonts w:ascii="Arial" w:hAnsi="Arial" w:cs="Arial"/>
                <w:bCs/>
                <w:sz w:val="24"/>
                <w:szCs w:val="24"/>
                <w:vertAlign w:val="superscript"/>
              </w:rPr>
              <w:t xml:space="preserve"> with applicable labor legislation.</w:t>
            </w:r>
          </w:p>
          <w:p w:rsidR="008A2674" w:rsidRPr="000003D2" w:rsidRDefault="008A2674" w:rsidP="003950A1">
            <w:pPr>
              <w:pStyle w:val="NoSpacing"/>
              <w:numPr>
                <w:ilvl w:val="0"/>
                <w:numId w:val="21"/>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 xml:space="preserve">Advise the </w:t>
            </w:r>
            <w:r w:rsidR="00F95A74" w:rsidRPr="000003D2">
              <w:rPr>
                <w:rFonts w:ascii="Arial" w:hAnsi="Arial" w:cs="Arial"/>
                <w:bCs/>
                <w:sz w:val="24"/>
                <w:szCs w:val="24"/>
                <w:vertAlign w:val="superscript"/>
              </w:rPr>
              <w:t>political decision</w:t>
            </w:r>
            <w:r w:rsidRPr="000003D2">
              <w:rPr>
                <w:rFonts w:ascii="Arial" w:hAnsi="Arial" w:cs="Arial"/>
                <w:bCs/>
                <w:sz w:val="24"/>
                <w:szCs w:val="24"/>
                <w:vertAlign w:val="superscript"/>
              </w:rPr>
              <w:t xml:space="preserve"> makers of the Municipality and managing communication between them and the administration.</w:t>
            </w:r>
          </w:p>
          <w:p w:rsidR="008A2674" w:rsidRPr="000003D2" w:rsidRDefault="008A2674" w:rsidP="003950A1">
            <w:pPr>
              <w:pStyle w:val="NoSpacing"/>
              <w:numPr>
                <w:ilvl w:val="0"/>
                <w:numId w:val="21"/>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Implement the decisions of the Council and Executive Mayor.</w:t>
            </w:r>
          </w:p>
          <w:p w:rsidR="008A2674" w:rsidRPr="000003D2" w:rsidRDefault="008A2674" w:rsidP="003950A1">
            <w:pPr>
              <w:pStyle w:val="NoSpacing"/>
              <w:numPr>
                <w:ilvl w:val="0"/>
                <w:numId w:val="21"/>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Administration of municipal laws and implementation of national and provincial legislation.</w:t>
            </w:r>
          </w:p>
          <w:p w:rsidR="00492D2B" w:rsidRPr="000003D2" w:rsidRDefault="00492D2B" w:rsidP="003950A1">
            <w:pPr>
              <w:pStyle w:val="NoSpacing"/>
              <w:numPr>
                <w:ilvl w:val="0"/>
                <w:numId w:val="21"/>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Facilitate participation of the local community in municipal affairs.</w:t>
            </w:r>
          </w:p>
          <w:p w:rsidR="00492D2B" w:rsidRPr="000003D2" w:rsidRDefault="00492D2B" w:rsidP="00A312BF">
            <w:pPr>
              <w:pStyle w:val="NoSpacing"/>
              <w:spacing w:line="360" w:lineRule="auto"/>
              <w:rPr>
                <w:rFonts w:ascii="Arial" w:hAnsi="Arial" w:cs="Arial"/>
                <w:bCs/>
                <w:sz w:val="24"/>
                <w:szCs w:val="24"/>
                <w:vertAlign w:val="superscript"/>
              </w:rPr>
            </w:pPr>
            <w:r w:rsidRPr="000003D2">
              <w:rPr>
                <w:rFonts w:ascii="Arial" w:hAnsi="Arial" w:cs="Arial"/>
                <w:bCs/>
                <w:sz w:val="24"/>
                <w:szCs w:val="24"/>
                <w:vertAlign w:val="superscript"/>
              </w:rPr>
              <w:t>Office of the Municipal Manager provides the momentum of the administration and integrates all the components of the Municipality.</w:t>
            </w:r>
          </w:p>
        </w:tc>
        <w:tc>
          <w:tcPr>
            <w:tcW w:w="3105" w:type="dxa"/>
          </w:tcPr>
          <w:p w:rsidR="008A76ED" w:rsidRPr="000003D2" w:rsidRDefault="00F95A74" w:rsidP="00F95A74">
            <w:pPr>
              <w:pStyle w:val="NoSpacing"/>
              <w:spacing w:line="360" w:lineRule="auto"/>
              <w:rPr>
                <w:rFonts w:ascii="Arial" w:hAnsi="Arial" w:cs="Arial"/>
                <w:bCs/>
                <w:sz w:val="24"/>
                <w:szCs w:val="24"/>
                <w:vertAlign w:val="superscript"/>
              </w:rPr>
            </w:pPr>
            <w:r w:rsidRPr="000003D2">
              <w:rPr>
                <w:rFonts w:ascii="Arial" w:hAnsi="Arial" w:cs="Arial"/>
                <w:bCs/>
                <w:sz w:val="24"/>
                <w:szCs w:val="24"/>
                <w:vertAlign w:val="superscript"/>
              </w:rPr>
              <w:t>Mr. R.P.Mnguni</w:t>
            </w:r>
          </w:p>
        </w:tc>
      </w:tr>
    </w:tbl>
    <w:p w:rsidR="00F90428" w:rsidRPr="00F95A74" w:rsidRDefault="00F90428" w:rsidP="00087D69">
      <w:pPr>
        <w:pStyle w:val="NoSpacing"/>
        <w:spacing w:line="360" w:lineRule="auto"/>
        <w:jc w:val="center"/>
        <w:rPr>
          <w:rFonts w:ascii="Arial" w:hAnsi="Arial" w:cs="Arial"/>
          <w:bCs/>
          <w:color w:val="FF0000"/>
          <w:sz w:val="24"/>
          <w:szCs w:val="24"/>
          <w:vertAlign w:val="superscript"/>
        </w:rPr>
      </w:pPr>
    </w:p>
    <w:p w:rsidR="00492D2B" w:rsidRPr="00F95A74" w:rsidRDefault="00492D2B" w:rsidP="00087D69">
      <w:pPr>
        <w:pStyle w:val="NoSpacing"/>
        <w:spacing w:line="360" w:lineRule="auto"/>
        <w:jc w:val="center"/>
        <w:rPr>
          <w:rFonts w:ascii="Arial" w:hAnsi="Arial" w:cs="Arial"/>
          <w:bCs/>
          <w:color w:val="FF0000"/>
          <w:sz w:val="24"/>
          <w:szCs w:val="24"/>
          <w:vertAlign w:val="superscript"/>
        </w:rPr>
      </w:pPr>
    </w:p>
    <w:p w:rsidR="00A312BF" w:rsidRPr="00F95A74" w:rsidRDefault="00A312BF" w:rsidP="00087D69">
      <w:pPr>
        <w:pStyle w:val="NoSpacing"/>
        <w:spacing w:line="360" w:lineRule="auto"/>
        <w:jc w:val="center"/>
        <w:rPr>
          <w:rFonts w:ascii="Arial" w:hAnsi="Arial" w:cs="Arial"/>
          <w:bCs/>
          <w:color w:val="FF0000"/>
          <w:sz w:val="24"/>
          <w:szCs w:val="24"/>
          <w:vertAlign w:val="superscript"/>
        </w:rPr>
      </w:pPr>
    </w:p>
    <w:p w:rsidR="00492D2B" w:rsidRPr="000003D2" w:rsidRDefault="00F95A74" w:rsidP="00F95A74">
      <w:pPr>
        <w:pStyle w:val="NoSpacing"/>
        <w:spacing w:line="360" w:lineRule="auto"/>
        <w:jc w:val="center"/>
        <w:rPr>
          <w:rFonts w:ascii="Arial" w:hAnsi="Arial" w:cs="Arial"/>
          <w:bCs/>
          <w:sz w:val="24"/>
          <w:szCs w:val="24"/>
          <w:vertAlign w:val="superscript"/>
        </w:rPr>
      </w:pPr>
      <w:r w:rsidRPr="000003D2">
        <w:rPr>
          <w:rFonts w:ascii="Arial" w:hAnsi="Arial" w:cs="Arial"/>
          <w:bCs/>
          <w:sz w:val="24"/>
          <w:szCs w:val="24"/>
          <w:vertAlign w:val="superscript"/>
        </w:rPr>
        <w:t>There are three</w:t>
      </w:r>
      <w:r w:rsidR="00492D2B" w:rsidRPr="000003D2">
        <w:rPr>
          <w:rFonts w:ascii="Arial" w:hAnsi="Arial" w:cs="Arial"/>
          <w:bCs/>
          <w:sz w:val="24"/>
          <w:szCs w:val="24"/>
          <w:vertAlign w:val="superscript"/>
        </w:rPr>
        <w:t xml:space="preserve"> departments reporting directly to the municipal Manager.</w:t>
      </w:r>
    </w:p>
    <w:tbl>
      <w:tblPr>
        <w:tblStyle w:val="TableGrid"/>
        <w:tblW w:w="0" w:type="auto"/>
        <w:tblLook w:val="04A0" w:firstRow="1" w:lastRow="0" w:firstColumn="1" w:lastColumn="0" w:noHBand="0" w:noVBand="1"/>
      </w:tblPr>
      <w:tblGrid>
        <w:gridCol w:w="1106"/>
        <w:gridCol w:w="5061"/>
        <w:gridCol w:w="3075"/>
      </w:tblGrid>
      <w:tr w:rsidR="00492D2B" w:rsidRPr="000003D2" w:rsidTr="00926B0E">
        <w:trPr>
          <w:trHeight w:val="189"/>
        </w:trPr>
        <w:tc>
          <w:tcPr>
            <w:tcW w:w="1106" w:type="dxa"/>
            <w:tcBorders>
              <w:bottom w:val="single" w:sz="4" w:space="0" w:color="auto"/>
            </w:tcBorders>
          </w:tcPr>
          <w:p w:rsidR="00492D2B" w:rsidRPr="000003D2" w:rsidRDefault="00492D2B" w:rsidP="00087D69">
            <w:pPr>
              <w:pStyle w:val="NoSpacing"/>
              <w:spacing w:line="360" w:lineRule="auto"/>
              <w:jc w:val="center"/>
              <w:rPr>
                <w:rFonts w:ascii="Arial" w:hAnsi="Arial" w:cs="Arial"/>
                <w:b/>
                <w:bCs/>
                <w:sz w:val="24"/>
                <w:szCs w:val="24"/>
                <w:vertAlign w:val="superscript"/>
              </w:rPr>
            </w:pPr>
            <w:r w:rsidRPr="000003D2">
              <w:rPr>
                <w:rFonts w:ascii="Arial" w:hAnsi="Arial" w:cs="Arial"/>
                <w:b/>
                <w:bCs/>
                <w:sz w:val="24"/>
                <w:szCs w:val="24"/>
                <w:vertAlign w:val="superscript"/>
              </w:rPr>
              <w:t>Department</w:t>
            </w:r>
          </w:p>
        </w:tc>
        <w:tc>
          <w:tcPr>
            <w:tcW w:w="5104" w:type="dxa"/>
            <w:tcBorders>
              <w:bottom w:val="single" w:sz="4" w:space="0" w:color="auto"/>
            </w:tcBorders>
          </w:tcPr>
          <w:p w:rsidR="00492D2B" w:rsidRPr="000003D2" w:rsidRDefault="00492D2B" w:rsidP="00087D69">
            <w:pPr>
              <w:pStyle w:val="NoSpacing"/>
              <w:spacing w:line="360" w:lineRule="auto"/>
              <w:jc w:val="center"/>
              <w:rPr>
                <w:rFonts w:ascii="Arial" w:hAnsi="Arial" w:cs="Arial"/>
                <w:b/>
                <w:bCs/>
                <w:sz w:val="24"/>
                <w:szCs w:val="24"/>
                <w:vertAlign w:val="superscript"/>
              </w:rPr>
            </w:pPr>
            <w:r w:rsidRPr="000003D2">
              <w:rPr>
                <w:rFonts w:ascii="Arial" w:hAnsi="Arial" w:cs="Arial"/>
                <w:b/>
                <w:bCs/>
                <w:sz w:val="24"/>
                <w:szCs w:val="24"/>
                <w:vertAlign w:val="superscript"/>
              </w:rPr>
              <w:t>Responsibility/Functions</w:t>
            </w:r>
          </w:p>
        </w:tc>
        <w:tc>
          <w:tcPr>
            <w:tcW w:w="3105" w:type="dxa"/>
            <w:tcBorders>
              <w:bottom w:val="single" w:sz="4" w:space="0" w:color="auto"/>
            </w:tcBorders>
          </w:tcPr>
          <w:p w:rsidR="00492D2B" w:rsidRPr="000003D2" w:rsidRDefault="00492D2B" w:rsidP="00087D69">
            <w:pPr>
              <w:pStyle w:val="NoSpacing"/>
              <w:spacing w:line="360" w:lineRule="auto"/>
              <w:jc w:val="center"/>
              <w:rPr>
                <w:rFonts w:ascii="Arial" w:hAnsi="Arial" w:cs="Arial"/>
                <w:b/>
                <w:bCs/>
                <w:sz w:val="24"/>
                <w:szCs w:val="24"/>
                <w:vertAlign w:val="superscript"/>
              </w:rPr>
            </w:pPr>
            <w:r w:rsidRPr="000003D2">
              <w:rPr>
                <w:rFonts w:ascii="Arial" w:hAnsi="Arial" w:cs="Arial"/>
                <w:b/>
                <w:bCs/>
                <w:sz w:val="24"/>
                <w:szCs w:val="24"/>
                <w:vertAlign w:val="superscript"/>
              </w:rPr>
              <w:t>Responsible Official</w:t>
            </w:r>
          </w:p>
        </w:tc>
      </w:tr>
      <w:tr w:rsidR="00492D2B" w:rsidRPr="000003D2" w:rsidTr="00926B0E">
        <w:trPr>
          <w:trHeight w:val="1236"/>
        </w:trPr>
        <w:tc>
          <w:tcPr>
            <w:tcW w:w="1106" w:type="dxa"/>
            <w:tcBorders>
              <w:top w:val="single" w:sz="4" w:space="0" w:color="auto"/>
            </w:tcBorders>
          </w:tcPr>
          <w:p w:rsidR="00492D2B" w:rsidRPr="000003D2" w:rsidRDefault="00F95A74" w:rsidP="00087D69">
            <w:pPr>
              <w:pStyle w:val="NoSpacing"/>
              <w:spacing w:line="360" w:lineRule="auto"/>
              <w:jc w:val="center"/>
              <w:rPr>
                <w:rFonts w:ascii="Arial" w:hAnsi="Arial" w:cs="Arial"/>
                <w:b/>
                <w:bCs/>
                <w:sz w:val="24"/>
                <w:szCs w:val="24"/>
                <w:vertAlign w:val="superscript"/>
              </w:rPr>
            </w:pPr>
            <w:r w:rsidRPr="000003D2">
              <w:rPr>
                <w:rFonts w:ascii="Arial" w:hAnsi="Arial" w:cs="Arial"/>
                <w:b/>
                <w:bCs/>
                <w:sz w:val="24"/>
                <w:szCs w:val="24"/>
                <w:vertAlign w:val="superscript"/>
              </w:rPr>
              <w:t xml:space="preserve">2. Corporate &amp; Community </w:t>
            </w:r>
          </w:p>
        </w:tc>
        <w:tc>
          <w:tcPr>
            <w:tcW w:w="5104" w:type="dxa"/>
            <w:tcBorders>
              <w:top w:val="single" w:sz="4" w:space="0" w:color="auto"/>
              <w:right w:val="single" w:sz="4" w:space="0" w:color="auto"/>
            </w:tcBorders>
          </w:tcPr>
          <w:p w:rsidR="00492D2B" w:rsidRPr="000003D2" w:rsidRDefault="00492D2B" w:rsidP="00A312BF">
            <w:pPr>
              <w:pStyle w:val="NoSpacing"/>
              <w:spacing w:line="360" w:lineRule="auto"/>
              <w:rPr>
                <w:rFonts w:ascii="Arial" w:hAnsi="Arial" w:cs="Arial"/>
                <w:bCs/>
                <w:sz w:val="24"/>
                <w:szCs w:val="24"/>
                <w:vertAlign w:val="superscript"/>
              </w:rPr>
            </w:pPr>
            <w:r w:rsidRPr="000003D2">
              <w:rPr>
                <w:rFonts w:ascii="Arial" w:hAnsi="Arial" w:cs="Arial"/>
                <w:bCs/>
                <w:sz w:val="24"/>
                <w:szCs w:val="24"/>
                <w:vertAlign w:val="superscript"/>
              </w:rPr>
              <w:t>Corporate Services consists of 4 sections</w:t>
            </w:r>
          </w:p>
          <w:p w:rsidR="00492D2B" w:rsidRPr="000003D2" w:rsidRDefault="00492D2B" w:rsidP="003950A1">
            <w:pPr>
              <w:pStyle w:val="NoSpacing"/>
              <w:numPr>
                <w:ilvl w:val="0"/>
                <w:numId w:val="22"/>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Administration</w:t>
            </w:r>
          </w:p>
          <w:p w:rsidR="00492D2B" w:rsidRPr="000003D2" w:rsidRDefault="00492D2B" w:rsidP="003950A1">
            <w:pPr>
              <w:pStyle w:val="NoSpacing"/>
              <w:numPr>
                <w:ilvl w:val="0"/>
                <w:numId w:val="22"/>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Human Resource</w:t>
            </w:r>
          </w:p>
          <w:p w:rsidR="00492D2B" w:rsidRPr="000003D2" w:rsidRDefault="00492D2B" w:rsidP="003950A1">
            <w:pPr>
              <w:pStyle w:val="NoSpacing"/>
              <w:numPr>
                <w:ilvl w:val="0"/>
                <w:numId w:val="22"/>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Information Technology</w:t>
            </w:r>
          </w:p>
          <w:p w:rsidR="00492D2B" w:rsidRPr="000003D2" w:rsidRDefault="00492D2B" w:rsidP="003950A1">
            <w:pPr>
              <w:pStyle w:val="NoSpacing"/>
              <w:numPr>
                <w:ilvl w:val="0"/>
                <w:numId w:val="22"/>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Public Safety</w:t>
            </w:r>
            <w:r w:rsidR="00F8176E" w:rsidRPr="000003D2">
              <w:rPr>
                <w:rFonts w:ascii="Arial" w:hAnsi="Arial" w:cs="Arial"/>
                <w:bCs/>
                <w:sz w:val="24"/>
                <w:szCs w:val="24"/>
                <w:vertAlign w:val="superscript"/>
              </w:rPr>
              <w:t>.</w:t>
            </w:r>
          </w:p>
          <w:p w:rsidR="00F8176E" w:rsidRPr="000003D2" w:rsidRDefault="00F8176E" w:rsidP="00A312BF">
            <w:pPr>
              <w:pStyle w:val="NoSpacing"/>
              <w:spacing w:line="360" w:lineRule="auto"/>
              <w:rPr>
                <w:rFonts w:ascii="Arial" w:hAnsi="Arial" w:cs="Arial"/>
                <w:bCs/>
                <w:sz w:val="24"/>
                <w:szCs w:val="24"/>
                <w:vertAlign w:val="superscript"/>
              </w:rPr>
            </w:pPr>
            <w:r w:rsidRPr="000003D2">
              <w:rPr>
                <w:rFonts w:ascii="Arial" w:hAnsi="Arial" w:cs="Arial"/>
                <w:bCs/>
                <w:sz w:val="24"/>
                <w:szCs w:val="24"/>
                <w:vertAlign w:val="superscript"/>
              </w:rPr>
              <w:t>The main objectives and functions of Corporate Services department include the following.</w:t>
            </w:r>
          </w:p>
          <w:p w:rsidR="00F8176E" w:rsidRPr="000003D2" w:rsidRDefault="00F8176E" w:rsidP="003950A1">
            <w:pPr>
              <w:pStyle w:val="NoSpacing"/>
              <w:numPr>
                <w:ilvl w:val="0"/>
                <w:numId w:val="23"/>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To ensure that effective and efficient services are rendered by the municipality.</w:t>
            </w:r>
          </w:p>
          <w:p w:rsidR="00F8176E" w:rsidRPr="000003D2" w:rsidRDefault="00F8176E" w:rsidP="003950A1">
            <w:pPr>
              <w:pStyle w:val="NoSpacing"/>
              <w:numPr>
                <w:ilvl w:val="0"/>
                <w:numId w:val="23"/>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To ensure that citizens are satisfied with the quality of services delivered by the Local Municipality.</w:t>
            </w:r>
          </w:p>
          <w:p w:rsidR="00F8176E" w:rsidRPr="000003D2" w:rsidRDefault="00F8176E" w:rsidP="003950A1">
            <w:pPr>
              <w:pStyle w:val="NoSpacing"/>
              <w:numPr>
                <w:ilvl w:val="0"/>
                <w:numId w:val="23"/>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To ensure that residents are aware of the activities of the municipality.</w:t>
            </w:r>
          </w:p>
          <w:p w:rsidR="00CA675A" w:rsidRPr="000003D2" w:rsidRDefault="00CA675A" w:rsidP="003950A1">
            <w:pPr>
              <w:pStyle w:val="NoSpacing"/>
              <w:numPr>
                <w:ilvl w:val="0"/>
                <w:numId w:val="23"/>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To ensure that residents are aware of the policies, services and activities of the municipality.</w:t>
            </w:r>
          </w:p>
          <w:p w:rsidR="00CA675A" w:rsidRPr="000003D2" w:rsidRDefault="00CA675A" w:rsidP="003950A1">
            <w:pPr>
              <w:pStyle w:val="NoSpacing"/>
              <w:numPr>
                <w:ilvl w:val="0"/>
                <w:numId w:val="23"/>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To ensure that the municipality’s staff is diverse, representative and skilled.</w:t>
            </w:r>
          </w:p>
          <w:p w:rsidR="00CA675A" w:rsidRPr="000003D2" w:rsidRDefault="00CA675A" w:rsidP="003950A1">
            <w:pPr>
              <w:pStyle w:val="NoSpacing"/>
              <w:numPr>
                <w:ilvl w:val="0"/>
                <w:numId w:val="23"/>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To implement workplace skill plan within the allocated budget.</w:t>
            </w:r>
          </w:p>
          <w:p w:rsidR="00CA675A" w:rsidRPr="000003D2" w:rsidRDefault="00CA675A" w:rsidP="003950A1">
            <w:pPr>
              <w:pStyle w:val="NoSpacing"/>
              <w:numPr>
                <w:ilvl w:val="0"/>
                <w:numId w:val="23"/>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To provide purposeful systematic and continuous labour relations and effective and capacity building to the staff.</w:t>
            </w:r>
          </w:p>
          <w:p w:rsidR="00CA675A" w:rsidRPr="000003D2" w:rsidRDefault="00CA675A" w:rsidP="003950A1">
            <w:pPr>
              <w:pStyle w:val="NoSpacing"/>
              <w:numPr>
                <w:ilvl w:val="0"/>
                <w:numId w:val="23"/>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To provide secretariat to the council.</w:t>
            </w:r>
          </w:p>
          <w:p w:rsidR="00B65581" w:rsidRPr="000003D2" w:rsidRDefault="00B65581" w:rsidP="003950A1">
            <w:pPr>
              <w:pStyle w:val="NoSpacing"/>
              <w:numPr>
                <w:ilvl w:val="0"/>
                <w:numId w:val="23"/>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Implement records management practices.</w:t>
            </w:r>
          </w:p>
          <w:p w:rsidR="00B65581" w:rsidRPr="000003D2" w:rsidRDefault="00B65581" w:rsidP="003950A1">
            <w:pPr>
              <w:pStyle w:val="NoSpacing"/>
              <w:numPr>
                <w:ilvl w:val="0"/>
                <w:numId w:val="23"/>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Ensuring proper keeping of council records.</w:t>
            </w:r>
          </w:p>
          <w:p w:rsidR="00B65581" w:rsidRPr="000003D2" w:rsidRDefault="00B65581" w:rsidP="003950A1">
            <w:pPr>
              <w:pStyle w:val="NoSpacing"/>
              <w:numPr>
                <w:ilvl w:val="0"/>
                <w:numId w:val="23"/>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Ensuring that personnel receive specialized training.</w:t>
            </w:r>
          </w:p>
          <w:p w:rsidR="00B65581" w:rsidRPr="000003D2" w:rsidRDefault="00B65581" w:rsidP="00A312BF">
            <w:pPr>
              <w:pStyle w:val="NoSpacing"/>
              <w:spacing w:line="360" w:lineRule="auto"/>
              <w:rPr>
                <w:rFonts w:ascii="Arial" w:hAnsi="Arial" w:cs="Arial"/>
                <w:bCs/>
                <w:sz w:val="24"/>
                <w:szCs w:val="24"/>
                <w:vertAlign w:val="superscript"/>
              </w:rPr>
            </w:pPr>
            <w:r w:rsidRPr="000003D2">
              <w:rPr>
                <w:rFonts w:ascii="Arial" w:hAnsi="Arial" w:cs="Arial"/>
                <w:bCs/>
                <w:sz w:val="24"/>
                <w:szCs w:val="24"/>
                <w:vertAlign w:val="superscript"/>
              </w:rPr>
              <w:t xml:space="preserve">The fully established and well functional corporate services </w:t>
            </w:r>
            <w:r w:rsidR="003C4D74" w:rsidRPr="000003D2">
              <w:rPr>
                <w:rFonts w:ascii="Arial" w:hAnsi="Arial" w:cs="Arial"/>
                <w:bCs/>
                <w:sz w:val="24"/>
                <w:szCs w:val="24"/>
                <w:vertAlign w:val="superscript"/>
              </w:rPr>
              <w:t xml:space="preserve"> </w:t>
            </w:r>
            <w:r w:rsidRPr="000003D2">
              <w:rPr>
                <w:rFonts w:ascii="Arial" w:hAnsi="Arial" w:cs="Arial"/>
                <w:bCs/>
                <w:sz w:val="24"/>
                <w:szCs w:val="24"/>
                <w:vertAlign w:val="superscript"/>
              </w:rPr>
              <w:t>within a municipality is of a high priority as it is the department that shares a very close relationship with the public.</w:t>
            </w:r>
          </w:p>
          <w:p w:rsidR="00F95A74" w:rsidRPr="000003D2" w:rsidRDefault="00F95A74" w:rsidP="00A312BF">
            <w:pPr>
              <w:pStyle w:val="NoSpacing"/>
              <w:spacing w:line="360" w:lineRule="auto"/>
              <w:rPr>
                <w:rFonts w:ascii="Arial" w:hAnsi="Arial" w:cs="Arial"/>
                <w:bCs/>
                <w:sz w:val="24"/>
                <w:szCs w:val="24"/>
                <w:vertAlign w:val="superscript"/>
              </w:rPr>
            </w:pPr>
          </w:p>
          <w:p w:rsidR="00F95A74" w:rsidRPr="000003D2" w:rsidRDefault="00F95A74" w:rsidP="00F95A74">
            <w:pPr>
              <w:pStyle w:val="NoSpacing"/>
              <w:spacing w:line="360" w:lineRule="auto"/>
              <w:rPr>
                <w:rFonts w:ascii="Arial" w:hAnsi="Arial" w:cs="Arial"/>
                <w:bCs/>
                <w:sz w:val="24"/>
                <w:szCs w:val="24"/>
                <w:vertAlign w:val="superscript"/>
              </w:rPr>
            </w:pPr>
            <w:r w:rsidRPr="000003D2">
              <w:rPr>
                <w:rFonts w:ascii="Arial" w:hAnsi="Arial" w:cs="Arial"/>
                <w:bCs/>
                <w:sz w:val="24"/>
                <w:szCs w:val="24"/>
                <w:vertAlign w:val="superscript"/>
              </w:rPr>
              <w:t>The Community department’s core function is to ensure that the community is well serviced in regards to the following:</w:t>
            </w:r>
          </w:p>
          <w:p w:rsidR="00F95A74" w:rsidRPr="000003D2" w:rsidRDefault="00F95A74" w:rsidP="003950A1">
            <w:pPr>
              <w:pStyle w:val="NoSpacing"/>
              <w:numPr>
                <w:ilvl w:val="0"/>
                <w:numId w:val="28"/>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Public Participation.</w:t>
            </w:r>
          </w:p>
          <w:p w:rsidR="00F95A74" w:rsidRPr="000003D2" w:rsidRDefault="00F95A74" w:rsidP="003950A1">
            <w:pPr>
              <w:pStyle w:val="NoSpacing"/>
              <w:numPr>
                <w:ilvl w:val="0"/>
                <w:numId w:val="28"/>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Education ( Libraries )</w:t>
            </w:r>
          </w:p>
          <w:p w:rsidR="00F95A74" w:rsidRPr="000003D2" w:rsidRDefault="00F95A74" w:rsidP="003950A1">
            <w:pPr>
              <w:pStyle w:val="NoSpacing"/>
              <w:numPr>
                <w:ilvl w:val="0"/>
                <w:numId w:val="28"/>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Sports</w:t>
            </w:r>
          </w:p>
          <w:p w:rsidR="00F95A74" w:rsidRPr="000003D2" w:rsidRDefault="00F95A74" w:rsidP="003950A1">
            <w:pPr>
              <w:pStyle w:val="NoSpacing"/>
              <w:numPr>
                <w:ilvl w:val="0"/>
                <w:numId w:val="28"/>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Community Halls</w:t>
            </w:r>
          </w:p>
          <w:p w:rsidR="00F95A74" w:rsidRPr="000003D2" w:rsidRDefault="00F95A74" w:rsidP="003950A1">
            <w:pPr>
              <w:pStyle w:val="NoSpacing"/>
              <w:numPr>
                <w:ilvl w:val="0"/>
                <w:numId w:val="28"/>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Social Cohesion</w:t>
            </w:r>
          </w:p>
          <w:p w:rsidR="00F95A74" w:rsidRPr="000003D2" w:rsidRDefault="00F95A74" w:rsidP="003950A1">
            <w:pPr>
              <w:pStyle w:val="NoSpacing"/>
              <w:numPr>
                <w:ilvl w:val="0"/>
                <w:numId w:val="28"/>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Special Programmes</w:t>
            </w:r>
          </w:p>
          <w:p w:rsidR="00F95A74" w:rsidRPr="000003D2" w:rsidRDefault="00F95A74" w:rsidP="003950A1">
            <w:pPr>
              <w:pStyle w:val="NoSpacing"/>
              <w:numPr>
                <w:ilvl w:val="0"/>
                <w:numId w:val="28"/>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Waste Management</w:t>
            </w:r>
          </w:p>
          <w:p w:rsidR="00F95A74" w:rsidRPr="000003D2" w:rsidRDefault="00F95A74" w:rsidP="00F95A74">
            <w:pPr>
              <w:pStyle w:val="NoSpacing"/>
              <w:spacing w:line="360" w:lineRule="auto"/>
              <w:rPr>
                <w:rFonts w:ascii="Arial" w:hAnsi="Arial" w:cs="Arial"/>
                <w:bCs/>
                <w:sz w:val="24"/>
                <w:szCs w:val="24"/>
                <w:vertAlign w:val="superscript"/>
              </w:rPr>
            </w:pPr>
            <w:r w:rsidRPr="000003D2">
              <w:rPr>
                <w:rFonts w:ascii="Arial" w:hAnsi="Arial" w:cs="Arial"/>
                <w:bCs/>
                <w:sz w:val="24"/>
                <w:szCs w:val="24"/>
                <w:vertAlign w:val="superscript"/>
              </w:rPr>
              <w:t>The department is also responsible for ensuring that plans and programmes are developed to focus specifically on the youth,women,disabled and underprivileged</w:t>
            </w:r>
          </w:p>
          <w:p w:rsidR="00F95A74" w:rsidRPr="000003D2" w:rsidRDefault="00F95A74" w:rsidP="00A312BF">
            <w:pPr>
              <w:pStyle w:val="NoSpacing"/>
              <w:spacing w:line="360" w:lineRule="auto"/>
              <w:rPr>
                <w:rFonts w:ascii="Arial" w:hAnsi="Arial" w:cs="Arial"/>
                <w:bCs/>
                <w:sz w:val="24"/>
                <w:szCs w:val="24"/>
                <w:vertAlign w:val="superscript"/>
              </w:rPr>
            </w:pPr>
          </w:p>
        </w:tc>
        <w:tc>
          <w:tcPr>
            <w:tcW w:w="3105" w:type="dxa"/>
            <w:tcBorders>
              <w:top w:val="single" w:sz="4" w:space="0" w:color="auto"/>
              <w:left w:val="single" w:sz="4" w:space="0" w:color="auto"/>
            </w:tcBorders>
          </w:tcPr>
          <w:p w:rsidR="00F90428" w:rsidRPr="000003D2" w:rsidRDefault="00F90428" w:rsidP="00087D69">
            <w:pPr>
              <w:pStyle w:val="NoSpacing"/>
              <w:spacing w:line="360" w:lineRule="auto"/>
              <w:jc w:val="center"/>
              <w:rPr>
                <w:rFonts w:ascii="Arial" w:hAnsi="Arial" w:cs="Arial"/>
                <w:bCs/>
                <w:sz w:val="24"/>
                <w:szCs w:val="24"/>
                <w:vertAlign w:val="superscript"/>
              </w:rPr>
            </w:pPr>
          </w:p>
          <w:p w:rsidR="00F90428" w:rsidRPr="000003D2" w:rsidRDefault="00F90428" w:rsidP="00087D69">
            <w:pPr>
              <w:pStyle w:val="NoSpacing"/>
              <w:spacing w:line="360" w:lineRule="auto"/>
              <w:jc w:val="center"/>
              <w:rPr>
                <w:rFonts w:ascii="Arial" w:hAnsi="Arial" w:cs="Arial"/>
                <w:bCs/>
                <w:sz w:val="24"/>
                <w:szCs w:val="24"/>
                <w:vertAlign w:val="superscript"/>
              </w:rPr>
            </w:pPr>
          </w:p>
          <w:p w:rsidR="00492D2B" w:rsidRPr="000003D2" w:rsidRDefault="003F78A6" w:rsidP="00087D69">
            <w:pPr>
              <w:pStyle w:val="NoSpacing"/>
              <w:spacing w:line="360" w:lineRule="auto"/>
              <w:jc w:val="center"/>
              <w:rPr>
                <w:rFonts w:ascii="Arial" w:hAnsi="Arial" w:cs="Arial"/>
                <w:bCs/>
                <w:sz w:val="24"/>
                <w:szCs w:val="24"/>
                <w:vertAlign w:val="superscript"/>
              </w:rPr>
            </w:pPr>
            <w:r w:rsidRPr="000003D2">
              <w:rPr>
                <w:rFonts w:ascii="Arial" w:hAnsi="Arial" w:cs="Arial"/>
                <w:bCs/>
                <w:sz w:val="24"/>
                <w:szCs w:val="24"/>
                <w:vertAlign w:val="superscript"/>
              </w:rPr>
              <w:t>Vacant</w:t>
            </w:r>
            <w:r w:rsidR="00335D17" w:rsidRPr="000003D2">
              <w:rPr>
                <w:rFonts w:ascii="Arial" w:hAnsi="Arial" w:cs="Arial"/>
                <w:bCs/>
                <w:sz w:val="24"/>
                <w:szCs w:val="24"/>
                <w:vertAlign w:val="superscript"/>
              </w:rPr>
              <w:t xml:space="preserve"> from 01/06/2016</w:t>
            </w:r>
          </w:p>
        </w:tc>
      </w:tr>
    </w:tbl>
    <w:p w:rsidR="00B65581" w:rsidRPr="00B322E6" w:rsidRDefault="00B65581" w:rsidP="00087D69">
      <w:pPr>
        <w:pStyle w:val="NoSpacing"/>
        <w:spacing w:line="360" w:lineRule="auto"/>
        <w:jc w:val="center"/>
        <w:rPr>
          <w:rFonts w:ascii="Arial" w:hAnsi="Arial" w:cs="Arial"/>
          <w:bCs/>
          <w:sz w:val="24"/>
          <w:szCs w:val="24"/>
          <w:vertAlign w:val="superscript"/>
        </w:rPr>
      </w:pPr>
    </w:p>
    <w:p w:rsidR="00492D2B" w:rsidRPr="00B322E6" w:rsidRDefault="00492D2B" w:rsidP="00087D69">
      <w:pPr>
        <w:pStyle w:val="NoSpacing"/>
        <w:spacing w:line="360" w:lineRule="auto"/>
        <w:jc w:val="center"/>
        <w:rPr>
          <w:rFonts w:ascii="Arial" w:hAnsi="Arial" w:cs="Arial"/>
          <w:bCs/>
          <w:sz w:val="24"/>
          <w:szCs w:val="24"/>
          <w:vertAlign w:val="superscript"/>
        </w:rPr>
      </w:pPr>
    </w:p>
    <w:tbl>
      <w:tblPr>
        <w:tblStyle w:val="TableGrid"/>
        <w:tblW w:w="0" w:type="auto"/>
        <w:tblLook w:val="04A0" w:firstRow="1" w:lastRow="0" w:firstColumn="1" w:lastColumn="0" w:noHBand="0" w:noVBand="1"/>
      </w:tblPr>
      <w:tblGrid>
        <w:gridCol w:w="1098"/>
        <w:gridCol w:w="5069"/>
        <w:gridCol w:w="3075"/>
      </w:tblGrid>
      <w:tr w:rsidR="00B65581" w:rsidRPr="00B322E6" w:rsidTr="00926B0E">
        <w:tc>
          <w:tcPr>
            <w:tcW w:w="1101" w:type="dxa"/>
            <w:tcBorders>
              <w:bottom w:val="single" w:sz="4" w:space="0" w:color="auto"/>
            </w:tcBorders>
          </w:tcPr>
          <w:p w:rsidR="00B65581" w:rsidRPr="000003D2" w:rsidRDefault="00B65581" w:rsidP="00087D69">
            <w:pPr>
              <w:pStyle w:val="NoSpacing"/>
              <w:spacing w:line="360" w:lineRule="auto"/>
              <w:jc w:val="center"/>
              <w:rPr>
                <w:rFonts w:ascii="Arial" w:hAnsi="Arial" w:cs="Arial"/>
                <w:b/>
                <w:bCs/>
                <w:sz w:val="24"/>
                <w:szCs w:val="24"/>
                <w:vertAlign w:val="superscript"/>
              </w:rPr>
            </w:pPr>
            <w:r w:rsidRPr="000003D2">
              <w:rPr>
                <w:rFonts w:ascii="Arial" w:hAnsi="Arial" w:cs="Arial"/>
                <w:b/>
                <w:bCs/>
                <w:sz w:val="24"/>
                <w:szCs w:val="24"/>
                <w:vertAlign w:val="superscript"/>
              </w:rPr>
              <w:t>3. Budget and Treasury</w:t>
            </w:r>
          </w:p>
        </w:tc>
        <w:tc>
          <w:tcPr>
            <w:tcW w:w="5109" w:type="dxa"/>
          </w:tcPr>
          <w:p w:rsidR="00B65581" w:rsidRPr="000003D2" w:rsidRDefault="00B65581" w:rsidP="00A312BF">
            <w:pPr>
              <w:pStyle w:val="NoSpacing"/>
              <w:spacing w:line="360" w:lineRule="auto"/>
              <w:rPr>
                <w:rFonts w:ascii="Arial" w:hAnsi="Arial" w:cs="Arial"/>
                <w:bCs/>
                <w:sz w:val="24"/>
                <w:szCs w:val="24"/>
                <w:vertAlign w:val="superscript"/>
              </w:rPr>
            </w:pPr>
            <w:r w:rsidRPr="000003D2">
              <w:rPr>
                <w:rFonts w:ascii="Arial" w:hAnsi="Arial" w:cs="Arial"/>
                <w:bCs/>
                <w:sz w:val="24"/>
                <w:szCs w:val="24"/>
                <w:vertAlign w:val="superscript"/>
              </w:rPr>
              <w:t xml:space="preserve">The Budget and Treasury Office is a directorate within the municipality responsible for the management, control and monitoring of municipal </w:t>
            </w:r>
            <w:r w:rsidR="007448A0" w:rsidRPr="000003D2">
              <w:rPr>
                <w:rFonts w:ascii="Arial" w:hAnsi="Arial" w:cs="Arial"/>
                <w:bCs/>
                <w:sz w:val="24"/>
                <w:szCs w:val="24"/>
                <w:vertAlign w:val="superscript"/>
              </w:rPr>
              <w:t>finances. The administrative head of finance department is Chief Financial Officer. The directorate is composed of the following sections:</w:t>
            </w:r>
          </w:p>
          <w:p w:rsidR="007448A0" w:rsidRPr="000003D2" w:rsidRDefault="007448A0" w:rsidP="003950A1">
            <w:pPr>
              <w:pStyle w:val="NoSpacing"/>
              <w:numPr>
                <w:ilvl w:val="0"/>
                <w:numId w:val="24"/>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Budget Planning and financial reporting.</w:t>
            </w:r>
          </w:p>
          <w:p w:rsidR="007448A0" w:rsidRPr="000003D2" w:rsidRDefault="007448A0" w:rsidP="003950A1">
            <w:pPr>
              <w:pStyle w:val="NoSpacing"/>
              <w:numPr>
                <w:ilvl w:val="0"/>
                <w:numId w:val="24"/>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Income and Revenue Management.</w:t>
            </w:r>
          </w:p>
          <w:p w:rsidR="007448A0" w:rsidRPr="000003D2" w:rsidRDefault="007448A0" w:rsidP="003950A1">
            <w:pPr>
              <w:pStyle w:val="NoSpacing"/>
              <w:numPr>
                <w:ilvl w:val="0"/>
                <w:numId w:val="24"/>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Expenditure and Salaries</w:t>
            </w:r>
          </w:p>
          <w:p w:rsidR="007448A0" w:rsidRPr="000003D2" w:rsidRDefault="007448A0" w:rsidP="003950A1">
            <w:pPr>
              <w:pStyle w:val="NoSpacing"/>
              <w:numPr>
                <w:ilvl w:val="0"/>
                <w:numId w:val="24"/>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Supply Chain Unit</w:t>
            </w:r>
          </w:p>
          <w:p w:rsidR="007448A0" w:rsidRPr="000003D2" w:rsidRDefault="007448A0" w:rsidP="00A312BF">
            <w:pPr>
              <w:pStyle w:val="NoSpacing"/>
              <w:spacing w:line="360" w:lineRule="auto"/>
              <w:ind w:left="720"/>
              <w:rPr>
                <w:rFonts w:ascii="Arial" w:hAnsi="Arial" w:cs="Arial"/>
                <w:bCs/>
                <w:sz w:val="24"/>
                <w:szCs w:val="24"/>
                <w:vertAlign w:val="superscript"/>
              </w:rPr>
            </w:pPr>
          </w:p>
          <w:p w:rsidR="007448A0" w:rsidRPr="000003D2" w:rsidRDefault="007448A0" w:rsidP="00A312BF">
            <w:pPr>
              <w:pStyle w:val="NoSpacing"/>
              <w:spacing w:line="360" w:lineRule="auto"/>
              <w:rPr>
                <w:rFonts w:ascii="Arial" w:hAnsi="Arial" w:cs="Arial"/>
                <w:b/>
                <w:bCs/>
                <w:sz w:val="24"/>
                <w:szCs w:val="24"/>
                <w:vertAlign w:val="superscript"/>
              </w:rPr>
            </w:pPr>
            <w:r w:rsidRPr="000003D2">
              <w:rPr>
                <w:rFonts w:ascii="Arial" w:hAnsi="Arial" w:cs="Arial"/>
                <w:b/>
                <w:bCs/>
                <w:sz w:val="24"/>
                <w:szCs w:val="24"/>
                <w:vertAlign w:val="superscript"/>
              </w:rPr>
              <w:t>Budget and Financial Planning</w:t>
            </w:r>
          </w:p>
          <w:p w:rsidR="007448A0" w:rsidRPr="000003D2" w:rsidRDefault="007448A0" w:rsidP="00A312BF">
            <w:pPr>
              <w:pStyle w:val="NoSpacing"/>
              <w:spacing w:line="360" w:lineRule="auto"/>
              <w:rPr>
                <w:rFonts w:ascii="Arial" w:hAnsi="Arial" w:cs="Arial"/>
                <w:bCs/>
                <w:sz w:val="24"/>
                <w:szCs w:val="24"/>
                <w:vertAlign w:val="superscript"/>
              </w:rPr>
            </w:pPr>
            <w:r w:rsidRPr="000003D2">
              <w:rPr>
                <w:rFonts w:ascii="Arial" w:hAnsi="Arial" w:cs="Arial"/>
                <w:bCs/>
                <w:sz w:val="24"/>
                <w:szCs w:val="24"/>
                <w:vertAlign w:val="superscript"/>
              </w:rPr>
              <w:t>This section is responsible for the following activities.</w:t>
            </w:r>
          </w:p>
          <w:p w:rsidR="007448A0" w:rsidRPr="000003D2" w:rsidRDefault="007448A0" w:rsidP="003950A1">
            <w:pPr>
              <w:pStyle w:val="NoSpacing"/>
              <w:numPr>
                <w:ilvl w:val="0"/>
                <w:numId w:val="25"/>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Municipal Financial Planning ( Budget Preparation )</w:t>
            </w:r>
          </w:p>
          <w:p w:rsidR="007448A0" w:rsidRPr="000003D2" w:rsidRDefault="007448A0" w:rsidP="003950A1">
            <w:pPr>
              <w:pStyle w:val="NoSpacing"/>
              <w:numPr>
                <w:ilvl w:val="0"/>
                <w:numId w:val="25"/>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Reporting on financial affairs of the municipality in a form of annual financial statements and monthly, quarterly and annual reports as prescribed by MFMA.</w:t>
            </w:r>
          </w:p>
          <w:p w:rsidR="007448A0" w:rsidRPr="000003D2" w:rsidRDefault="007448A0" w:rsidP="00A312BF">
            <w:pPr>
              <w:pStyle w:val="NoSpacing"/>
              <w:spacing w:line="360" w:lineRule="auto"/>
              <w:rPr>
                <w:rFonts w:ascii="Arial" w:hAnsi="Arial" w:cs="Arial"/>
                <w:bCs/>
                <w:sz w:val="24"/>
                <w:szCs w:val="24"/>
                <w:vertAlign w:val="superscript"/>
              </w:rPr>
            </w:pPr>
          </w:p>
          <w:p w:rsidR="007448A0" w:rsidRPr="000003D2" w:rsidRDefault="007448A0" w:rsidP="00A312BF">
            <w:pPr>
              <w:pStyle w:val="NoSpacing"/>
              <w:spacing w:line="360" w:lineRule="auto"/>
              <w:rPr>
                <w:rFonts w:ascii="Arial" w:hAnsi="Arial" w:cs="Arial"/>
                <w:b/>
                <w:bCs/>
                <w:sz w:val="24"/>
                <w:szCs w:val="24"/>
                <w:vertAlign w:val="superscript"/>
              </w:rPr>
            </w:pPr>
            <w:r w:rsidRPr="000003D2">
              <w:rPr>
                <w:rFonts w:ascii="Arial" w:hAnsi="Arial" w:cs="Arial"/>
                <w:b/>
                <w:bCs/>
                <w:sz w:val="24"/>
                <w:szCs w:val="24"/>
                <w:vertAlign w:val="superscript"/>
              </w:rPr>
              <w:t>Income and Revenue Management</w:t>
            </w:r>
          </w:p>
          <w:p w:rsidR="007448A0" w:rsidRPr="000003D2" w:rsidRDefault="007448A0" w:rsidP="00A312BF">
            <w:pPr>
              <w:pStyle w:val="NoSpacing"/>
              <w:spacing w:line="360" w:lineRule="auto"/>
              <w:rPr>
                <w:rFonts w:ascii="Arial" w:hAnsi="Arial" w:cs="Arial"/>
                <w:bCs/>
                <w:sz w:val="24"/>
                <w:szCs w:val="24"/>
                <w:vertAlign w:val="superscript"/>
              </w:rPr>
            </w:pPr>
            <w:r w:rsidRPr="000003D2">
              <w:rPr>
                <w:rFonts w:ascii="Arial" w:hAnsi="Arial" w:cs="Arial"/>
                <w:bCs/>
                <w:sz w:val="24"/>
                <w:szCs w:val="24"/>
                <w:vertAlign w:val="superscript"/>
              </w:rPr>
              <w:t>This section is responsible for the following activities.</w:t>
            </w:r>
          </w:p>
          <w:p w:rsidR="007448A0" w:rsidRPr="000003D2" w:rsidRDefault="007448A0" w:rsidP="003950A1">
            <w:pPr>
              <w:pStyle w:val="NoSpacing"/>
              <w:numPr>
                <w:ilvl w:val="0"/>
                <w:numId w:val="26"/>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Collecting of income from all cashiering points.</w:t>
            </w:r>
          </w:p>
          <w:p w:rsidR="007448A0" w:rsidRPr="000003D2" w:rsidRDefault="00351EDD" w:rsidP="003950A1">
            <w:pPr>
              <w:pStyle w:val="NoSpacing"/>
              <w:numPr>
                <w:ilvl w:val="0"/>
                <w:numId w:val="26"/>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Billing of rates and services.</w:t>
            </w:r>
          </w:p>
          <w:p w:rsidR="00351EDD" w:rsidRPr="000003D2" w:rsidRDefault="00351EDD" w:rsidP="003950A1">
            <w:pPr>
              <w:pStyle w:val="NoSpacing"/>
              <w:numPr>
                <w:ilvl w:val="0"/>
                <w:numId w:val="26"/>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Issuing out of clearance certificates</w:t>
            </w:r>
          </w:p>
          <w:p w:rsidR="00351EDD" w:rsidRPr="000003D2" w:rsidRDefault="00351EDD" w:rsidP="003950A1">
            <w:pPr>
              <w:pStyle w:val="NoSpacing"/>
              <w:numPr>
                <w:ilvl w:val="0"/>
                <w:numId w:val="26"/>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Management of the general valuation.</w:t>
            </w:r>
          </w:p>
          <w:p w:rsidR="00351EDD" w:rsidRPr="000003D2" w:rsidRDefault="00351EDD" w:rsidP="00A312BF">
            <w:pPr>
              <w:pStyle w:val="NoSpacing"/>
              <w:spacing w:line="360" w:lineRule="auto"/>
              <w:rPr>
                <w:rFonts w:ascii="Arial" w:hAnsi="Arial" w:cs="Arial"/>
                <w:b/>
                <w:bCs/>
                <w:sz w:val="24"/>
                <w:szCs w:val="24"/>
                <w:vertAlign w:val="superscript"/>
              </w:rPr>
            </w:pPr>
            <w:r w:rsidRPr="000003D2">
              <w:rPr>
                <w:rFonts w:ascii="Arial" w:hAnsi="Arial" w:cs="Arial"/>
                <w:b/>
                <w:bCs/>
                <w:sz w:val="24"/>
                <w:szCs w:val="24"/>
                <w:vertAlign w:val="superscript"/>
              </w:rPr>
              <w:t>Expenditure and Salaries</w:t>
            </w:r>
          </w:p>
          <w:p w:rsidR="00351EDD" w:rsidRPr="000003D2" w:rsidRDefault="00351EDD" w:rsidP="00A312BF">
            <w:pPr>
              <w:pStyle w:val="NoSpacing"/>
              <w:spacing w:line="360" w:lineRule="auto"/>
              <w:rPr>
                <w:rFonts w:ascii="Arial" w:hAnsi="Arial" w:cs="Arial"/>
                <w:bCs/>
                <w:sz w:val="24"/>
                <w:szCs w:val="24"/>
                <w:vertAlign w:val="superscript"/>
              </w:rPr>
            </w:pPr>
            <w:r w:rsidRPr="000003D2">
              <w:rPr>
                <w:rFonts w:ascii="Arial" w:hAnsi="Arial" w:cs="Arial"/>
                <w:bCs/>
                <w:sz w:val="24"/>
                <w:szCs w:val="24"/>
                <w:vertAlign w:val="superscript"/>
              </w:rPr>
              <w:t>This section is responsible for the following activities</w:t>
            </w:r>
          </w:p>
          <w:p w:rsidR="00351EDD" w:rsidRPr="000003D2" w:rsidRDefault="00351EDD" w:rsidP="003950A1">
            <w:pPr>
              <w:pStyle w:val="NoSpacing"/>
              <w:numPr>
                <w:ilvl w:val="0"/>
                <w:numId w:val="27"/>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Payment of creditors.</w:t>
            </w:r>
          </w:p>
          <w:p w:rsidR="00351EDD" w:rsidRPr="000003D2" w:rsidRDefault="00351EDD" w:rsidP="003950A1">
            <w:pPr>
              <w:pStyle w:val="NoSpacing"/>
              <w:numPr>
                <w:ilvl w:val="0"/>
                <w:numId w:val="27"/>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Payments of salaries, wages and sundries.</w:t>
            </w:r>
          </w:p>
          <w:p w:rsidR="00351EDD" w:rsidRPr="000003D2" w:rsidRDefault="00351EDD" w:rsidP="003950A1">
            <w:pPr>
              <w:pStyle w:val="NoSpacing"/>
              <w:numPr>
                <w:ilvl w:val="0"/>
                <w:numId w:val="27"/>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Management of creditors’ reconciliations.</w:t>
            </w:r>
          </w:p>
          <w:p w:rsidR="00351EDD" w:rsidRPr="000003D2" w:rsidRDefault="00351EDD" w:rsidP="003950A1">
            <w:pPr>
              <w:pStyle w:val="NoSpacing"/>
              <w:numPr>
                <w:ilvl w:val="0"/>
                <w:numId w:val="27"/>
              </w:numPr>
              <w:spacing w:line="360" w:lineRule="auto"/>
              <w:rPr>
                <w:rFonts w:ascii="Arial" w:hAnsi="Arial" w:cs="Arial"/>
                <w:b/>
                <w:bCs/>
                <w:sz w:val="24"/>
                <w:szCs w:val="24"/>
                <w:vertAlign w:val="superscript"/>
              </w:rPr>
            </w:pPr>
            <w:r w:rsidRPr="000003D2">
              <w:rPr>
                <w:rFonts w:ascii="Arial" w:hAnsi="Arial" w:cs="Arial"/>
                <w:bCs/>
                <w:sz w:val="24"/>
                <w:szCs w:val="24"/>
                <w:vertAlign w:val="superscript"/>
              </w:rPr>
              <w:t>Management of audit queries</w:t>
            </w:r>
          </w:p>
          <w:p w:rsidR="0092578A" w:rsidRPr="000003D2" w:rsidRDefault="0092578A" w:rsidP="00A312BF">
            <w:pPr>
              <w:pStyle w:val="NoSpacing"/>
              <w:spacing w:line="360" w:lineRule="auto"/>
              <w:rPr>
                <w:rFonts w:ascii="Arial" w:hAnsi="Arial" w:cs="Arial"/>
                <w:b/>
                <w:bCs/>
                <w:sz w:val="24"/>
                <w:szCs w:val="24"/>
                <w:vertAlign w:val="superscript"/>
              </w:rPr>
            </w:pPr>
            <w:r w:rsidRPr="000003D2">
              <w:rPr>
                <w:rFonts w:ascii="Arial" w:hAnsi="Arial" w:cs="Arial"/>
                <w:b/>
                <w:bCs/>
                <w:sz w:val="24"/>
                <w:szCs w:val="24"/>
                <w:vertAlign w:val="superscript"/>
              </w:rPr>
              <w:t>Supply Chain Management</w:t>
            </w:r>
          </w:p>
          <w:p w:rsidR="0092578A" w:rsidRPr="000003D2" w:rsidRDefault="0092578A" w:rsidP="00A312BF">
            <w:pPr>
              <w:pStyle w:val="NoSpacing"/>
              <w:spacing w:line="360" w:lineRule="auto"/>
              <w:rPr>
                <w:rFonts w:ascii="Arial" w:hAnsi="Arial" w:cs="Arial"/>
                <w:bCs/>
                <w:sz w:val="24"/>
                <w:szCs w:val="24"/>
                <w:vertAlign w:val="superscript"/>
              </w:rPr>
            </w:pPr>
            <w:r w:rsidRPr="000003D2">
              <w:rPr>
                <w:rFonts w:ascii="Arial" w:hAnsi="Arial" w:cs="Arial"/>
                <w:bCs/>
                <w:sz w:val="24"/>
                <w:szCs w:val="24"/>
                <w:vertAlign w:val="superscript"/>
              </w:rPr>
              <w:t>This section is responsible for the following activities</w:t>
            </w:r>
          </w:p>
          <w:p w:rsidR="0092578A" w:rsidRPr="000003D2" w:rsidRDefault="0092578A" w:rsidP="003950A1">
            <w:pPr>
              <w:pStyle w:val="NoSpacing"/>
              <w:numPr>
                <w:ilvl w:val="0"/>
                <w:numId w:val="28"/>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Implementation of the Supply Chain Management regulations and related legislation. This included demand management, acquisition management, logistics management, disposal management, contract administration and management of stores items and stationery.</w:t>
            </w:r>
          </w:p>
          <w:p w:rsidR="0092578A" w:rsidRPr="000003D2" w:rsidRDefault="0092578A" w:rsidP="00087D69">
            <w:pPr>
              <w:pStyle w:val="NoSpacing"/>
              <w:spacing w:line="360" w:lineRule="auto"/>
              <w:ind w:left="720"/>
              <w:jc w:val="center"/>
              <w:rPr>
                <w:rFonts w:ascii="Arial" w:hAnsi="Arial" w:cs="Arial"/>
                <w:b/>
                <w:bCs/>
                <w:sz w:val="24"/>
                <w:szCs w:val="24"/>
                <w:vertAlign w:val="superscript"/>
              </w:rPr>
            </w:pPr>
          </w:p>
        </w:tc>
        <w:tc>
          <w:tcPr>
            <w:tcW w:w="3105" w:type="dxa"/>
          </w:tcPr>
          <w:p w:rsidR="00B65581" w:rsidRPr="00B322E6" w:rsidRDefault="00B65581" w:rsidP="00087D69">
            <w:pPr>
              <w:pStyle w:val="NoSpacing"/>
              <w:spacing w:line="360" w:lineRule="auto"/>
              <w:jc w:val="center"/>
              <w:rPr>
                <w:rFonts w:ascii="Arial" w:hAnsi="Arial" w:cs="Arial"/>
                <w:bCs/>
                <w:sz w:val="24"/>
                <w:szCs w:val="24"/>
                <w:vertAlign w:val="superscript"/>
              </w:rPr>
            </w:pPr>
          </w:p>
          <w:p w:rsidR="00F90428" w:rsidRPr="00B322E6" w:rsidRDefault="00F90428" w:rsidP="00087D69">
            <w:pPr>
              <w:pStyle w:val="NoSpacing"/>
              <w:spacing w:line="360" w:lineRule="auto"/>
              <w:jc w:val="center"/>
              <w:rPr>
                <w:rFonts w:ascii="Arial" w:hAnsi="Arial" w:cs="Arial"/>
                <w:bCs/>
                <w:sz w:val="24"/>
                <w:szCs w:val="24"/>
                <w:vertAlign w:val="superscript"/>
              </w:rPr>
            </w:pPr>
            <w:r w:rsidRPr="00B322E6">
              <w:rPr>
                <w:rFonts w:ascii="Arial" w:hAnsi="Arial" w:cs="Arial"/>
                <w:bCs/>
                <w:sz w:val="24"/>
                <w:szCs w:val="24"/>
                <w:vertAlign w:val="superscript"/>
              </w:rPr>
              <w:t>Mr S Mngwengwe</w:t>
            </w:r>
          </w:p>
        </w:tc>
      </w:tr>
    </w:tbl>
    <w:p w:rsidR="0092578A" w:rsidRPr="00B322E6" w:rsidRDefault="0092578A" w:rsidP="00F95A74">
      <w:pPr>
        <w:pStyle w:val="NoSpacing"/>
        <w:spacing w:line="360" w:lineRule="auto"/>
        <w:rPr>
          <w:rFonts w:ascii="Arial" w:hAnsi="Arial" w:cs="Arial"/>
          <w:bCs/>
          <w:sz w:val="24"/>
          <w:szCs w:val="24"/>
          <w:vertAlign w:val="superscript"/>
        </w:rPr>
      </w:pPr>
    </w:p>
    <w:p w:rsidR="003F78A6" w:rsidRPr="00B322E6" w:rsidRDefault="003F78A6" w:rsidP="00087D69">
      <w:pPr>
        <w:pStyle w:val="NoSpacing"/>
        <w:spacing w:line="360" w:lineRule="auto"/>
        <w:jc w:val="center"/>
        <w:rPr>
          <w:rFonts w:ascii="Arial" w:hAnsi="Arial" w:cs="Arial"/>
          <w:bCs/>
          <w:sz w:val="24"/>
          <w:szCs w:val="24"/>
          <w:vertAlign w:val="superscript"/>
        </w:rPr>
      </w:pPr>
    </w:p>
    <w:tbl>
      <w:tblPr>
        <w:tblStyle w:val="TableGrid"/>
        <w:tblW w:w="0" w:type="auto"/>
        <w:tblLook w:val="04A0" w:firstRow="1" w:lastRow="0" w:firstColumn="1" w:lastColumn="0" w:noHBand="0" w:noVBand="1"/>
      </w:tblPr>
      <w:tblGrid>
        <w:gridCol w:w="1390"/>
        <w:gridCol w:w="4849"/>
        <w:gridCol w:w="3003"/>
      </w:tblGrid>
      <w:tr w:rsidR="003F78A6" w:rsidRPr="000003D2" w:rsidTr="00926B0E">
        <w:tc>
          <w:tcPr>
            <w:tcW w:w="1242" w:type="dxa"/>
          </w:tcPr>
          <w:p w:rsidR="003F78A6" w:rsidRPr="000003D2" w:rsidRDefault="00F95A74" w:rsidP="00087D69">
            <w:pPr>
              <w:pStyle w:val="NoSpacing"/>
              <w:spacing w:line="360" w:lineRule="auto"/>
              <w:jc w:val="center"/>
              <w:rPr>
                <w:rFonts w:ascii="Arial" w:hAnsi="Arial" w:cs="Arial"/>
                <w:b/>
                <w:bCs/>
                <w:sz w:val="24"/>
                <w:szCs w:val="24"/>
                <w:vertAlign w:val="superscript"/>
              </w:rPr>
            </w:pPr>
            <w:r w:rsidRPr="000003D2">
              <w:rPr>
                <w:rFonts w:ascii="Arial" w:hAnsi="Arial" w:cs="Arial"/>
                <w:b/>
                <w:bCs/>
                <w:sz w:val="24"/>
                <w:szCs w:val="24"/>
                <w:vertAlign w:val="superscript"/>
              </w:rPr>
              <w:t>4.Infrastructure &amp; Planning Department</w:t>
            </w:r>
          </w:p>
        </w:tc>
        <w:tc>
          <w:tcPr>
            <w:tcW w:w="4968" w:type="dxa"/>
            <w:shd w:val="clear" w:color="auto" w:fill="auto"/>
          </w:tcPr>
          <w:p w:rsidR="003F78A6" w:rsidRPr="000003D2" w:rsidRDefault="00EF1B87" w:rsidP="00A312BF">
            <w:pPr>
              <w:pStyle w:val="NoSpacing"/>
              <w:spacing w:line="360" w:lineRule="auto"/>
              <w:rPr>
                <w:rFonts w:ascii="Arial" w:hAnsi="Arial" w:cs="Arial"/>
                <w:bCs/>
                <w:sz w:val="24"/>
                <w:szCs w:val="24"/>
                <w:vertAlign w:val="superscript"/>
              </w:rPr>
            </w:pPr>
            <w:r w:rsidRPr="000003D2">
              <w:rPr>
                <w:rFonts w:ascii="Arial" w:hAnsi="Arial" w:cs="Arial"/>
                <w:bCs/>
                <w:sz w:val="24"/>
                <w:szCs w:val="24"/>
                <w:vertAlign w:val="superscript"/>
              </w:rPr>
              <w:t>The main objectives and functions of Technical Department is to provide basic needs of the community and maintain the standard of services provided. The department focuses on the following issues:</w:t>
            </w:r>
          </w:p>
          <w:p w:rsidR="00EF1B87" w:rsidRPr="000003D2" w:rsidRDefault="00EF1B87" w:rsidP="003950A1">
            <w:pPr>
              <w:pStyle w:val="NoSpacing"/>
              <w:numPr>
                <w:ilvl w:val="0"/>
                <w:numId w:val="29"/>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Water and sanitation.</w:t>
            </w:r>
          </w:p>
          <w:p w:rsidR="00EF1B87" w:rsidRPr="000003D2" w:rsidRDefault="00EF1B87" w:rsidP="003950A1">
            <w:pPr>
              <w:pStyle w:val="NoSpacing"/>
              <w:numPr>
                <w:ilvl w:val="0"/>
                <w:numId w:val="29"/>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Refuse removal and sewerage.</w:t>
            </w:r>
          </w:p>
          <w:p w:rsidR="00EF1B87" w:rsidRPr="000003D2" w:rsidRDefault="00EF1B87" w:rsidP="003950A1">
            <w:pPr>
              <w:pStyle w:val="NoSpacing"/>
              <w:numPr>
                <w:ilvl w:val="0"/>
                <w:numId w:val="29"/>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Electricity</w:t>
            </w:r>
          </w:p>
          <w:p w:rsidR="00EF1B87" w:rsidRPr="000003D2" w:rsidRDefault="00EF1B87" w:rsidP="003950A1">
            <w:pPr>
              <w:pStyle w:val="NoSpacing"/>
              <w:numPr>
                <w:ilvl w:val="0"/>
                <w:numId w:val="29"/>
              </w:numPr>
              <w:spacing w:line="360" w:lineRule="auto"/>
              <w:rPr>
                <w:rFonts w:ascii="Arial" w:hAnsi="Arial" w:cs="Arial"/>
                <w:bCs/>
                <w:sz w:val="24"/>
                <w:szCs w:val="24"/>
                <w:vertAlign w:val="superscript"/>
              </w:rPr>
            </w:pPr>
            <w:r w:rsidRPr="000003D2">
              <w:rPr>
                <w:rFonts w:ascii="Arial" w:hAnsi="Arial" w:cs="Arial"/>
                <w:bCs/>
                <w:sz w:val="24"/>
                <w:szCs w:val="24"/>
                <w:vertAlign w:val="superscript"/>
              </w:rPr>
              <w:t>Civil works ( roads &amp; bridges )</w:t>
            </w:r>
          </w:p>
        </w:tc>
        <w:tc>
          <w:tcPr>
            <w:tcW w:w="3105" w:type="dxa"/>
          </w:tcPr>
          <w:p w:rsidR="003F78A6" w:rsidRPr="000003D2" w:rsidRDefault="003F78A6" w:rsidP="00087D69">
            <w:pPr>
              <w:pStyle w:val="NoSpacing"/>
              <w:spacing w:line="360" w:lineRule="auto"/>
              <w:jc w:val="center"/>
              <w:rPr>
                <w:rFonts w:ascii="Arial" w:hAnsi="Arial" w:cs="Arial"/>
                <w:bCs/>
                <w:sz w:val="24"/>
                <w:szCs w:val="24"/>
                <w:vertAlign w:val="superscript"/>
              </w:rPr>
            </w:pPr>
          </w:p>
          <w:p w:rsidR="00F90428" w:rsidRPr="000003D2" w:rsidRDefault="00F90428" w:rsidP="00087D69">
            <w:pPr>
              <w:pStyle w:val="NoSpacing"/>
              <w:spacing w:line="360" w:lineRule="auto"/>
              <w:jc w:val="center"/>
              <w:rPr>
                <w:rFonts w:ascii="Arial" w:hAnsi="Arial" w:cs="Arial"/>
                <w:bCs/>
                <w:sz w:val="24"/>
                <w:szCs w:val="24"/>
                <w:vertAlign w:val="superscript"/>
              </w:rPr>
            </w:pPr>
            <w:r w:rsidRPr="000003D2">
              <w:rPr>
                <w:rFonts w:ascii="Arial" w:hAnsi="Arial" w:cs="Arial"/>
                <w:bCs/>
                <w:sz w:val="24"/>
                <w:szCs w:val="24"/>
                <w:vertAlign w:val="superscript"/>
              </w:rPr>
              <w:t>Mr S Cele</w:t>
            </w:r>
          </w:p>
        </w:tc>
      </w:tr>
    </w:tbl>
    <w:p w:rsidR="003F78A6" w:rsidRPr="000003D2" w:rsidRDefault="003F78A6" w:rsidP="00087D69">
      <w:pPr>
        <w:pStyle w:val="NoSpacing"/>
        <w:spacing w:line="360" w:lineRule="auto"/>
        <w:jc w:val="center"/>
        <w:rPr>
          <w:rFonts w:ascii="Arial" w:hAnsi="Arial" w:cs="Arial"/>
          <w:bCs/>
          <w:sz w:val="24"/>
          <w:szCs w:val="24"/>
          <w:vertAlign w:val="superscript"/>
        </w:rPr>
      </w:pPr>
    </w:p>
    <w:p w:rsidR="00EF1B87" w:rsidRPr="000003D2" w:rsidRDefault="00EF1B87" w:rsidP="00087D69">
      <w:pPr>
        <w:pStyle w:val="NoSpacing"/>
        <w:spacing w:line="360" w:lineRule="auto"/>
        <w:jc w:val="center"/>
        <w:rPr>
          <w:rFonts w:ascii="Arial" w:hAnsi="Arial" w:cs="Arial"/>
          <w:bCs/>
          <w:sz w:val="24"/>
          <w:szCs w:val="24"/>
          <w:vertAlign w:val="superscript"/>
        </w:rPr>
      </w:pPr>
    </w:p>
    <w:tbl>
      <w:tblPr>
        <w:tblStyle w:val="TableGrid"/>
        <w:tblW w:w="0" w:type="auto"/>
        <w:tblLook w:val="04A0" w:firstRow="1" w:lastRow="0" w:firstColumn="1" w:lastColumn="0" w:noHBand="0" w:noVBand="1"/>
      </w:tblPr>
      <w:tblGrid>
        <w:gridCol w:w="1231"/>
        <w:gridCol w:w="4936"/>
        <w:gridCol w:w="3075"/>
      </w:tblGrid>
      <w:tr w:rsidR="00EF1B87" w:rsidRPr="000003D2" w:rsidTr="00926B0E">
        <w:tc>
          <w:tcPr>
            <w:tcW w:w="1242" w:type="dxa"/>
          </w:tcPr>
          <w:p w:rsidR="00EF1B87" w:rsidRPr="000003D2" w:rsidRDefault="00EF1B87" w:rsidP="00087D69">
            <w:pPr>
              <w:pStyle w:val="NoSpacing"/>
              <w:spacing w:line="360" w:lineRule="auto"/>
              <w:jc w:val="center"/>
              <w:rPr>
                <w:rFonts w:ascii="Arial" w:hAnsi="Arial" w:cs="Arial"/>
                <w:bCs/>
                <w:sz w:val="24"/>
                <w:szCs w:val="24"/>
                <w:vertAlign w:val="superscript"/>
              </w:rPr>
            </w:pPr>
          </w:p>
        </w:tc>
        <w:tc>
          <w:tcPr>
            <w:tcW w:w="4968" w:type="dxa"/>
          </w:tcPr>
          <w:p w:rsidR="00EF1B87" w:rsidRPr="000003D2" w:rsidRDefault="00926B0E" w:rsidP="00A312BF">
            <w:pPr>
              <w:pStyle w:val="NoSpacing"/>
              <w:spacing w:line="360" w:lineRule="auto"/>
              <w:jc w:val="both"/>
              <w:rPr>
                <w:rFonts w:ascii="Arial" w:hAnsi="Arial" w:cs="Arial"/>
                <w:bCs/>
                <w:sz w:val="24"/>
                <w:szCs w:val="24"/>
                <w:vertAlign w:val="superscript"/>
              </w:rPr>
            </w:pPr>
            <w:r w:rsidRPr="000003D2">
              <w:rPr>
                <w:rFonts w:ascii="Arial" w:hAnsi="Arial" w:cs="Arial"/>
                <w:bCs/>
                <w:sz w:val="24"/>
                <w:szCs w:val="24"/>
                <w:vertAlign w:val="superscript"/>
              </w:rPr>
              <w:t>Planning department ‘s function within the municipality is to regulate and control all development in a municipality. The department is also responsible for the following sections:</w:t>
            </w:r>
          </w:p>
          <w:p w:rsidR="00926B0E" w:rsidRPr="000003D2" w:rsidRDefault="00926B0E" w:rsidP="003950A1">
            <w:pPr>
              <w:pStyle w:val="NoSpacing"/>
              <w:numPr>
                <w:ilvl w:val="0"/>
                <w:numId w:val="30"/>
              </w:numPr>
              <w:spacing w:line="360" w:lineRule="auto"/>
              <w:jc w:val="both"/>
              <w:rPr>
                <w:rFonts w:ascii="Arial" w:hAnsi="Arial" w:cs="Arial"/>
                <w:bCs/>
                <w:sz w:val="24"/>
                <w:szCs w:val="24"/>
                <w:vertAlign w:val="superscript"/>
              </w:rPr>
            </w:pPr>
            <w:r w:rsidRPr="000003D2">
              <w:rPr>
                <w:rFonts w:ascii="Arial" w:hAnsi="Arial" w:cs="Arial"/>
                <w:bCs/>
                <w:sz w:val="24"/>
                <w:szCs w:val="24"/>
                <w:vertAlign w:val="superscript"/>
              </w:rPr>
              <w:t>Strategic Planning</w:t>
            </w:r>
          </w:p>
          <w:p w:rsidR="00926B0E" w:rsidRPr="000003D2" w:rsidRDefault="00926B0E" w:rsidP="003950A1">
            <w:pPr>
              <w:pStyle w:val="NoSpacing"/>
              <w:numPr>
                <w:ilvl w:val="0"/>
                <w:numId w:val="30"/>
              </w:numPr>
              <w:spacing w:line="360" w:lineRule="auto"/>
              <w:jc w:val="both"/>
              <w:rPr>
                <w:rFonts w:ascii="Arial" w:hAnsi="Arial" w:cs="Arial"/>
                <w:bCs/>
                <w:sz w:val="24"/>
                <w:szCs w:val="24"/>
                <w:vertAlign w:val="superscript"/>
              </w:rPr>
            </w:pPr>
            <w:r w:rsidRPr="000003D2">
              <w:rPr>
                <w:rFonts w:ascii="Arial" w:hAnsi="Arial" w:cs="Arial"/>
                <w:bCs/>
                <w:sz w:val="24"/>
                <w:szCs w:val="24"/>
                <w:vertAlign w:val="superscript"/>
              </w:rPr>
              <w:t>Spatial Development</w:t>
            </w:r>
          </w:p>
          <w:p w:rsidR="00926B0E" w:rsidRPr="000003D2" w:rsidRDefault="00926B0E" w:rsidP="003950A1">
            <w:pPr>
              <w:pStyle w:val="NoSpacing"/>
              <w:numPr>
                <w:ilvl w:val="0"/>
                <w:numId w:val="30"/>
              </w:numPr>
              <w:spacing w:line="360" w:lineRule="auto"/>
              <w:jc w:val="both"/>
              <w:rPr>
                <w:rFonts w:ascii="Arial" w:hAnsi="Arial" w:cs="Arial"/>
                <w:bCs/>
                <w:sz w:val="24"/>
                <w:szCs w:val="24"/>
                <w:vertAlign w:val="superscript"/>
              </w:rPr>
            </w:pPr>
            <w:r w:rsidRPr="000003D2">
              <w:rPr>
                <w:rFonts w:ascii="Arial" w:hAnsi="Arial" w:cs="Arial"/>
                <w:bCs/>
                <w:sz w:val="24"/>
                <w:szCs w:val="24"/>
                <w:vertAlign w:val="superscript"/>
              </w:rPr>
              <w:t>IDP</w:t>
            </w:r>
          </w:p>
          <w:p w:rsidR="00926B0E" w:rsidRPr="000003D2" w:rsidRDefault="00926B0E" w:rsidP="003950A1">
            <w:pPr>
              <w:pStyle w:val="NoSpacing"/>
              <w:numPr>
                <w:ilvl w:val="0"/>
                <w:numId w:val="30"/>
              </w:numPr>
              <w:spacing w:line="360" w:lineRule="auto"/>
              <w:jc w:val="both"/>
              <w:rPr>
                <w:rFonts w:ascii="Arial" w:hAnsi="Arial" w:cs="Arial"/>
                <w:bCs/>
                <w:sz w:val="24"/>
                <w:szCs w:val="24"/>
                <w:vertAlign w:val="superscript"/>
              </w:rPr>
            </w:pPr>
            <w:r w:rsidRPr="000003D2">
              <w:rPr>
                <w:rFonts w:ascii="Arial" w:hAnsi="Arial" w:cs="Arial"/>
                <w:bCs/>
                <w:sz w:val="24"/>
                <w:szCs w:val="24"/>
                <w:vertAlign w:val="superscript"/>
              </w:rPr>
              <w:t>Tourism</w:t>
            </w:r>
          </w:p>
          <w:p w:rsidR="00926B0E" w:rsidRPr="000003D2" w:rsidRDefault="00926B0E" w:rsidP="003950A1">
            <w:pPr>
              <w:pStyle w:val="NoSpacing"/>
              <w:numPr>
                <w:ilvl w:val="0"/>
                <w:numId w:val="30"/>
              </w:numPr>
              <w:spacing w:line="360" w:lineRule="auto"/>
              <w:jc w:val="both"/>
              <w:rPr>
                <w:rFonts w:ascii="Arial" w:hAnsi="Arial" w:cs="Arial"/>
                <w:bCs/>
                <w:sz w:val="24"/>
                <w:szCs w:val="24"/>
                <w:vertAlign w:val="superscript"/>
              </w:rPr>
            </w:pPr>
            <w:r w:rsidRPr="000003D2">
              <w:rPr>
                <w:rFonts w:ascii="Arial" w:hAnsi="Arial" w:cs="Arial"/>
                <w:bCs/>
                <w:sz w:val="24"/>
                <w:szCs w:val="24"/>
                <w:vertAlign w:val="superscript"/>
              </w:rPr>
              <w:t>Housing</w:t>
            </w:r>
          </w:p>
          <w:p w:rsidR="00926B0E" w:rsidRPr="000003D2" w:rsidRDefault="00926B0E" w:rsidP="003950A1">
            <w:pPr>
              <w:pStyle w:val="NoSpacing"/>
              <w:numPr>
                <w:ilvl w:val="0"/>
                <w:numId w:val="30"/>
              </w:numPr>
              <w:spacing w:line="360" w:lineRule="auto"/>
              <w:jc w:val="both"/>
              <w:rPr>
                <w:rFonts w:ascii="Arial" w:hAnsi="Arial" w:cs="Arial"/>
                <w:bCs/>
                <w:sz w:val="24"/>
                <w:szCs w:val="24"/>
                <w:vertAlign w:val="superscript"/>
              </w:rPr>
            </w:pPr>
            <w:r w:rsidRPr="000003D2">
              <w:rPr>
                <w:rFonts w:ascii="Arial" w:hAnsi="Arial" w:cs="Arial"/>
                <w:bCs/>
                <w:sz w:val="24"/>
                <w:szCs w:val="24"/>
                <w:vertAlign w:val="superscript"/>
              </w:rPr>
              <w:t>LED</w:t>
            </w:r>
          </w:p>
          <w:p w:rsidR="004D47AD" w:rsidRPr="000003D2" w:rsidRDefault="00926B0E" w:rsidP="003950A1">
            <w:pPr>
              <w:pStyle w:val="NoSpacing"/>
              <w:numPr>
                <w:ilvl w:val="0"/>
                <w:numId w:val="30"/>
              </w:numPr>
              <w:spacing w:line="360" w:lineRule="auto"/>
              <w:jc w:val="both"/>
              <w:rPr>
                <w:rFonts w:ascii="Arial" w:hAnsi="Arial" w:cs="Arial"/>
                <w:bCs/>
                <w:sz w:val="24"/>
                <w:szCs w:val="24"/>
                <w:vertAlign w:val="superscript"/>
              </w:rPr>
            </w:pPr>
            <w:r w:rsidRPr="000003D2">
              <w:rPr>
                <w:rFonts w:ascii="Arial" w:hAnsi="Arial" w:cs="Arial"/>
                <w:bCs/>
                <w:sz w:val="24"/>
                <w:szCs w:val="24"/>
                <w:vertAlign w:val="superscript"/>
              </w:rPr>
              <w:t>DPSS</w:t>
            </w:r>
          </w:p>
          <w:p w:rsidR="00926B0E" w:rsidRPr="000003D2" w:rsidRDefault="00926B0E" w:rsidP="00A312BF">
            <w:pPr>
              <w:pStyle w:val="NoSpacing"/>
              <w:spacing w:line="360" w:lineRule="auto"/>
              <w:jc w:val="both"/>
              <w:rPr>
                <w:rFonts w:ascii="Arial" w:hAnsi="Arial" w:cs="Arial"/>
                <w:bCs/>
                <w:sz w:val="24"/>
                <w:szCs w:val="24"/>
                <w:vertAlign w:val="superscript"/>
              </w:rPr>
            </w:pPr>
            <w:r w:rsidRPr="000003D2">
              <w:rPr>
                <w:rFonts w:ascii="Arial" w:hAnsi="Arial" w:cs="Arial"/>
                <w:bCs/>
                <w:sz w:val="24"/>
                <w:szCs w:val="24"/>
                <w:vertAlign w:val="superscript"/>
              </w:rPr>
              <w:t>DPSS staff includes the following personnel</w:t>
            </w:r>
            <w:r w:rsidR="004D47AD" w:rsidRPr="000003D2">
              <w:rPr>
                <w:rFonts w:ascii="Arial" w:hAnsi="Arial" w:cs="Arial"/>
                <w:bCs/>
                <w:sz w:val="24"/>
                <w:szCs w:val="24"/>
                <w:vertAlign w:val="superscript"/>
              </w:rPr>
              <w:t>.</w:t>
            </w:r>
          </w:p>
          <w:p w:rsidR="004D47AD" w:rsidRPr="000003D2" w:rsidRDefault="004D47AD" w:rsidP="003950A1">
            <w:pPr>
              <w:pStyle w:val="NoSpacing"/>
              <w:numPr>
                <w:ilvl w:val="0"/>
                <w:numId w:val="31"/>
              </w:numPr>
              <w:spacing w:line="360" w:lineRule="auto"/>
              <w:jc w:val="both"/>
              <w:rPr>
                <w:rFonts w:ascii="Arial" w:hAnsi="Arial" w:cs="Arial"/>
                <w:bCs/>
                <w:sz w:val="24"/>
                <w:szCs w:val="24"/>
                <w:vertAlign w:val="superscript"/>
              </w:rPr>
            </w:pPr>
            <w:r w:rsidRPr="000003D2">
              <w:rPr>
                <w:rFonts w:ascii="Arial" w:hAnsi="Arial" w:cs="Arial"/>
                <w:bCs/>
                <w:sz w:val="24"/>
                <w:szCs w:val="24"/>
                <w:vertAlign w:val="superscript"/>
              </w:rPr>
              <w:t>Chief Planner</w:t>
            </w:r>
          </w:p>
          <w:p w:rsidR="004D47AD" w:rsidRPr="000003D2" w:rsidRDefault="004D47AD" w:rsidP="003950A1">
            <w:pPr>
              <w:pStyle w:val="NoSpacing"/>
              <w:numPr>
                <w:ilvl w:val="0"/>
                <w:numId w:val="31"/>
              </w:numPr>
              <w:spacing w:line="360" w:lineRule="auto"/>
              <w:jc w:val="both"/>
              <w:rPr>
                <w:rFonts w:ascii="Arial" w:hAnsi="Arial" w:cs="Arial"/>
                <w:bCs/>
                <w:sz w:val="24"/>
                <w:szCs w:val="24"/>
                <w:vertAlign w:val="superscript"/>
              </w:rPr>
            </w:pPr>
            <w:r w:rsidRPr="000003D2">
              <w:rPr>
                <w:rFonts w:ascii="Arial" w:hAnsi="Arial" w:cs="Arial"/>
                <w:bCs/>
                <w:sz w:val="24"/>
                <w:szCs w:val="24"/>
                <w:vertAlign w:val="superscript"/>
              </w:rPr>
              <w:t>Senior Planner</w:t>
            </w:r>
          </w:p>
          <w:p w:rsidR="004D47AD" w:rsidRPr="000003D2" w:rsidRDefault="004D47AD" w:rsidP="003950A1">
            <w:pPr>
              <w:pStyle w:val="NoSpacing"/>
              <w:numPr>
                <w:ilvl w:val="0"/>
                <w:numId w:val="31"/>
              </w:numPr>
              <w:spacing w:line="360" w:lineRule="auto"/>
              <w:jc w:val="both"/>
              <w:rPr>
                <w:rFonts w:ascii="Arial" w:hAnsi="Arial" w:cs="Arial"/>
                <w:bCs/>
                <w:sz w:val="24"/>
                <w:szCs w:val="24"/>
                <w:vertAlign w:val="superscript"/>
              </w:rPr>
            </w:pPr>
            <w:r w:rsidRPr="000003D2">
              <w:rPr>
                <w:rFonts w:ascii="Arial" w:hAnsi="Arial" w:cs="Arial"/>
                <w:bCs/>
                <w:sz w:val="24"/>
                <w:szCs w:val="24"/>
                <w:vertAlign w:val="superscript"/>
              </w:rPr>
              <w:t>GIS Specialist</w:t>
            </w:r>
          </w:p>
          <w:p w:rsidR="004D47AD" w:rsidRPr="000003D2" w:rsidRDefault="004D47AD" w:rsidP="003950A1">
            <w:pPr>
              <w:pStyle w:val="NoSpacing"/>
              <w:numPr>
                <w:ilvl w:val="0"/>
                <w:numId w:val="31"/>
              </w:numPr>
              <w:spacing w:line="360" w:lineRule="auto"/>
              <w:jc w:val="both"/>
              <w:rPr>
                <w:rFonts w:ascii="Arial" w:hAnsi="Arial" w:cs="Arial"/>
                <w:bCs/>
                <w:sz w:val="24"/>
                <w:szCs w:val="24"/>
                <w:vertAlign w:val="superscript"/>
              </w:rPr>
            </w:pPr>
            <w:r w:rsidRPr="000003D2">
              <w:rPr>
                <w:rFonts w:ascii="Arial" w:hAnsi="Arial" w:cs="Arial"/>
                <w:bCs/>
                <w:sz w:val="24"/>
                <w:szCs w:val="24"/>
                <w:vertAlign w:val="superscript"/>
              </w:rPr>
              <w:t>Land Administrator</w:t>
            </w:r>
          </w:p>
          <w:p w:rsidR="004D47AD" w:rsidRPr="000003D2" w:rsidRDefault="004D47AD" w:rsidP="003950A1">
            <w:pPr>
              <w:pStyle w:val="NoSpacing"/>
              <w:numPr>
                <w:ilvl w:val="0"/>
                <w:numId w:val="31"/>
              </w:numPr>
              <w:spacing w:line="360" w:lineRule="auto"/>
              <w:jc w:val="both"/>
              <w:rPr>
                <w:rFonts w:ascii="Arial" w:hAnsi="Arial" w:cs="Arial"/>
                <w:bCs/>
                <w:sz w:val="24"/>
                <w:szCs w:val="24"/>
                <w:vertAlign w:val="superscript"/>
              </w:rPr>
            </w:pPr>
            <w:r w:rsidRPr="000003D2">
              <w:rPr>
                <w:rFonts w:ascii="Arial" w:hAnsi="Arial" w:cs="Arial"/>
                <w:bCs/>
                <w:sz w:val="24"/>
                <w:szCs w:val="24"/>
                <w:vertAlign w:val="superscript"/>
              </w:rPr>
              <w:t>Building Inspector</w:t>
            </w:r>
          </w:p>
        </w:tc>
        <w:tc>
          <w:tcPr>
            <w:tcW w:w="3105" w:type="dxa"/>
          </w:tcPr>
          <w:p w:rsidR="00EF1B87" w:rsidRPr="000003D2" w:rsidRDefault="00EF1B87" w:rsidP="00087D69">
            <w:pPr>
              <w:pStyle w:val="NoSpacing"/>
              <w:spacing w:line="360" w:lineRule="auto"/>
              <w:jc w:val="center"/>
              <w:rPr>
                <w:rFonts w:ascii="Arial" w:hAnsi="Arial" w:cs="Arial"/>
                <w:bCs/>
                <w:sz w:val="24"/>
                <w:szCs w:val="24"/>
                <w:vertAlign w:val="superscript"/>
              </w:rPr>
            </w:pPr>
          </w:p>
          <w:p w:rsidR="00F90428" w:rsidRPr="000003D2" w:rsidRDefault="00F90428" w:rsidP="00087D69">
            <w:pPr>
              <w:pStyle w:val="NoSpacing"/>
              <w:spacing w:line="360" w:lineRule="auto"/>
              <w:jc w:val="center"/>
              <w:rPr>
                <w:rFonts w:ascii="Arial" w:hAnsi="Arial" w:cs="Arial"/>
                <w:bCs/>
                <w:sz w:val="24"/>
                <w:szCs w:val="24"/>
                <w:vertAlign w:val="superscript"/>
              </w:rPr>
            </w:pPr>
          </w:p>
        </w:tc>
      </w:tr>
    </w:tbl>
    <w:p w:rsidR="00EF6B92" w:rsidRPr="000003D2" w:rsidRDefault="00EF6B92" w:rsidP="00087D69">
      <w:pPr>
        <w:autoSpaceDE w:val="0"/>
        <w:autoSpaceDN w:val="0"/>
        <w:adjustRightInd w:val="0"/>
        <w:spacing w:after="0" w:line="240" w:lineRule="auto"/>
        <w:jc w:val="center"/>
        <w:rPr>
          <w:rFonts w:ascii="Arial" w:hAnsi="Arial" w:cs="Arial"/>
          <w:b/>
          <w:sz w:val="28"/>
          <w:szCs w:val="28"/>
          <w:vertAlign w:val="superscript"/>
        </w:rPr>
      </w:pPr>
      <w:r w:rsidRPr="000003D2">
        <w:rPr>
          <w:rFonts w:ascii="Arial" w:hAnsi="Arial" w:cs="Arial"/>
          <w:b/>
          <w:bCs/>
          <w:sz w:val="28"/>
          <w:szCs w:val="28"/>
          <w:vertAlign w:val="superscript"/>
        </w:rPr>
        <w:t>Opportunities</w:t>
      </w:r>
    </w:p>
    <w:p w:rsidR="00EF6B92" w:rsidRPr="000003D2" w:rsidRDefault="00EF6B92" w:rsidP="00A312BF">
      <w:pPr>
        <w:autoSpaceDE w:val="0"/>
        <w:autoSpaceDN w:val="0"/>
        <w:adjustRightInd w:val="0"/>
        <w:spacing w:after="0" w:line="240" w:lineRule="auto"/>
        <w:rPr>
          <w:rFonts w:ascii="Arial" w:hAnsi="Arial" w:cs="Arial"/>
          <w:sz w:val="28"/>
          <w:szCs w:val="28"/>
          <w:vertAlign w:val="superscript"/>
        </w:rPr>
      </w:pPr>
      <w:r w:rsidRPr="000003D2">
        <w:rPr>
          <w:rFonts w:ascii="Arial" w:hAnsi="Arial" w:cs="Arial"/>
          <w:sz w:val="28"/>
          <w:szCs w:val="28"/>
          <w:vertAlign w:val="superscript"/>
        </w:rPr>
        <w:t>The éDumbe municipal area experiences low economic development and growth per annum but below mentioned are the areas of potential that can help the municipality grow and improve its economic development and growth.</w:t>
      </w:r>
    </w:p>
    <w:p w:rsidR="006608BD" w:rsidRPr="000003D2" w:rsidRDefault="00EF6B92" w:rsidP="003950A1">
      <w:pPr>
        <w:pStyle w:val="ListParagraph"/>
        <w:numPr>
          <w:ilvl w:val="0"/>
          <w:numId w:val="13"/>
        </w:numPr>
        <w:autoSpaceDE w:val="0"/>
        <w:autoSpaceDN w:val="0"/>
        <w:adjustRightInd w:val="0"/>
        <w:spacing w:before="0" w:after="0" w:line="240" w:lineRule="auto"/>
        <w:rPr>
          <w:rFonts w:ascii="Arial" w:hAnsi="Arial" w:cs="Arial"/>
          <w:sz w:val="28"/>
          <w:szCs w:val="28"/>
          <w:vertAlign w:val="superscript"/>
        </w:rPr>
      </w:pPr>
      <w:r w:rsidRPr="000003D2">
        <w:rPr>
          <w:rFonts w:ascii="Arial" w:hAnsi="Arial" w:cs="Arial"/>
          <w:sz w:val="28"/>
          <w:szCs w:val="28"/>
          <w:vertAlign w:val="superscript"/>
        </w:rPr>
        <w:t>ÉDumbe is a gateway to KwaZulu Natal Province and it is a shorter route from Mpumalanga Province to Durban or Pietermaritzburg. In that sense it can attract as many tourists who are exploring KZN as possible.</w:t>
      </w:r>
    </w:p>
    <w:p w:rsidR="006608BD" w:rsidRPr="000003D2" w:rsidRDefault="00EF6B92" w:rsidP="003950A1">
      <w:pPr>
        <w:pStyle w:val="ListParagraph"/>
        <w:numPr>
          <w:ilvl w:val="0"/>
          <w:numId w:val="13"/>
        </w:numPr>
        <w:autoSpaceDE w:val="0"/>
        <w:autoSpaceDN w:val="0"/>
        <w:adjustRightInd w:val="0"/>
        <w:spacing w:before="0" w:after="0" w:line="240" w:lineRule="auto"/>
        <w:rPr>
          <w:rFonts w:ascii="Arial" w:hAnsi="Arial" w:cs="Arial"/>
          <w:sz w:val="28"/>
          <w:szCs w:val="28"/>
          <w:vertAlign w:val="superscript"/>
        </w:rPr>
      </w:pPr>
      <w:r w:rsidRPr="000003D2">
        <w:rPr>
          <w:rFonts w:ascii="Arial" w:hAnsi="Arial" w:cs="Arial"/>
          <w:sz w:val="28"/>
          <w:szCs w:val="28"/>
          <w:vertAlign w:val="superscript"/>
        </w:rPr>
        <w:t>Its tourist attraction is highly on cultural tourism with many heritage sites including the Residence and the Grave of Mkabayi kaJama of the Zulu Nation at kwaGamakazi and the Voortrekker Park at Paulpietersburg. éDumbe can be a tourist destination based on the Zulu Heritage Route which is supported by the Zululand District.</w:t>
      </w:r>
    </w:p>
    <w:p w:rsidR="00EF6B92" w:rsidRPr="000003D2" w:rsidRDefault="00EF6B92" w:rsidP="003950A1">
      <w:pPr>
        <w:pStyle w:val="ListParagraph"/>
        <w:numPr>
          <w:ilvl w:val="0"/>
          <w:numId w:val="13"/>
        </w:numPr>
        <w:autoSpaceDE w:val="0"/>
        <w:autoSpaceDN w:val="0"/>
        <w:adjustRightInd w:val="0"/>
        <w:spacing w:before="0" w:after="0"/>
        <w:rPr>
          <w:rFonts w:ascii="Arial" w:hAnsi="Arial" w:cs="Arial"/>
          <w:sz w:val="28"/>
          <w:szCs w:val="28"/>
          <w:vertAlign w:val="superscript"/>
        </w:rPr>
      </w:pPr>
      <w:r w:rsidRPr="000003D2">
        <w:rPr>
          <w:rFonts w:ascii="Arial" w:hAnsi="Arial" w:cs="Arial"/>
          <w:sz w:val="28"/>
          <w:szCs w:val="28"/>
          <w:vertAlign w:val="superscript"/>
        </w:rPr>
        <w:t>It is also rich in eco-tourism, with the existence of Ithala Game Reserve, Pongola Bush Nature Reserve and Natal Spa Hot Spring and Leisure Resort.</w:t>
      </w:r>
    </w:p>
    <w:p w:rsidR="00EF6B92" w:rsidRPr="000003D2" w:rsidRDefault="00EF6B92" w:rsidP="003950A1">
      <w:pPr>
        <w:pStyle w:val="ListParagraph"/>
        <w:numPr>
          <w:ilvl w:val="0"/>
          <w:numId w:val="13"/>
        </w:numPr>
        <w:autoSpaceDE w:val="0"/>
        <w:autoSpaceDN w:val="0"/>
        <w:adjustRightInd w:val="0"/>
        <w:spacing w:before="0" w:after="0" w:line="240" w:lineRule="auto"/>
        <w:rPr>
          <w:rFonts w:ascii="Arial" w:hAnsi="Arial" w:cs="Arial"/>
          <w:sz w:val="28"/>
          <w:szCs w:val="28"/>
          <w:vertAlign w:val="superscript"/>
        </w:rPr>
      </w:pPr>
      <w:r w:rsidRPr="000003D2">
        <w:rPr>
          <w:rFonts w:ascii="Arial" w:hAnsi="Arial" w:cs="Arial"/>
          <w:sz w:val="28"/>
          <w:szCs w:val="28"/>
          <w:vertAlign w:val="superscript"/>
        </w:rPr>
        <w:t>Other tourism opportunities that have been identified include but not limited to: Hot Water Springs; Battlefields Route; Historical Buildings; Fishing Resorts; Game Farms; Engodini Crater; Traditional Areas; 4X4 Trails, and Paragliding.</w:t>
      </w:r>
    </w:p>
    <w:p w:rsidR="00EF6B92" w:rsidRPr="000003D2" w:rsidRDefault="00EF6B92" w:rsidP="00A312BF">
      <w:pPr>
        <w:pStyle w:val="ListParagraph"/>
        <w:rPr>
          <w:rFonts w:ascii="Arial" w:hAnsi="Arial" w:cs="Arial"/>
          <w:sz w:val="28"/>
          <w:szCs w:val="28"/>
          <w:vertAlign w:val="superscript"/>
        </w:rPr>
      </w:pPr>
    </w:p>
    <w:p w:rsidR="00EF6B92" w:rsidRPr="000003D2" w:rsidRDefault="00EF6B92" w:rsidP="00A312BF">
      <w:pPr>
        <w:pStyle w:val="ListParagraph"/>
        <w:autoSpaceDE w:val="0"/>
        <w:autoSpaceDN w:val="0"/>
        <w:adjustRightInd w:val="0"/>
        <w:spacing w:after="0" w:line="240" w:lineRule="auto"/>
        <w:rPr>
          <w:rFonts w:ascii="Arial" w:hAnsi="Arial" w:cs="Arial"/>
          <w:sz w:val="28"/>
          <w:szCs w:val="28"/>
          <w:vertAlign w:val="superscript"/>
        </w:rPr>
      </w:pPr>
    </w:p>
    <w:p w:rsidR="00EF6B92" w:rsidRPr="000003D2" w:rsidRDefault="00EF6B92" w:rsidP="003950A1">
      <w:pPr>
        <w:pStyle w:val="ListParagraph"/>
        <w:numPr>
          <w:ilvl w:val="0"/>
          <w:numId w:val="13"/>
        </w:numPr>
        <w:autoSpaceDE w:val="0"/>
        <w:autoSpaceDN w:val="0"/>
        <w:adjustRightInd w:val="0"/>
        <w:spacing w:before="0" w:after="0" w:line="240" w:lineRule="auto"/>
        <w:rPr>
          <w:rFonts w:ascii="Arial" w:hAnsi="Arial" w:cs="Arial"/>
          <w:sz w:val="28"/>
          <w:szCs w:val="28"/>
          <w:vertAlign w:val="superscript"/>
        </w:rPr>
      </w:pPr>
      <w:r w:rsidRPr="000003D2">
        <w:rPr>
          <w:rFonts w:ascii="Arial" w:hAnsi="Arial" w:cs="Arial"/>
          <w:sz w:val="28"/>
          <w:szCs w:val="28"/>
          <w:vertAlign w:val="superscript"/>
        </w:rPr>
        <w:t>ÉDumbe has vast mining opportunities with natural resources which can create better socio-economic environment for the people of éDumbe. There are five Mines within the éDumbe area which are currently closed down with remainders of natural resources mainly coal.</w:t>
      </w:r>
    </w:p>
    <w:p w:rsidR="00EF6B92" w:rsidRPr="000003D2" w:rsidRDefault="00EF6B92" w:rsidP="003950A1">
      <w:pPr>
        <w:pStyle w:val="ListParagraph"/>
        <w:numPr>
          <w:ilvl w:val="0"/>
          <w:numId w:val="13"/>
        </w:numPr>
        <w:autoSpaceDE w:val="0"/>
        <w:autoSpaceDN w:val="0"/>
        <w:adjustRightInd w:val="0"/>
        <w:spacing w:before="0" w:after="0" w:line="240" w:lineRule="auto"/>
        <w:rPr>
          <w:rFonts w:ascii="Arial" w:hAnsi="Arial" w:cs="Arial"/>
          <w:sz w:val="28"/>
          <w:szCs w:val="28"/>
          <w:vertAlign w:val="superscript"/>
        </w:rPr>
      </w:pPr>
      <w:r w:rsidRPr="000003D2">
        <w:rPr>
          <w:rFonts w:ascii="Arial" w:hAnsi="Arial" w:cs="Arial"/>
          <w:sz w:val="28"/>
          <w:szCs w:val="28"/>
          <w:vertAlign w:val="superscript"/>
        </w:rPr>
        <w:t>Obivane Dam which is also known as Paris Dam is currently underutilized as it has the potential to stimulate economic growth through development of Holiday Resorts, Conference Centres, Hot Water Springs and so forth.</w:t>
      </w:r>
    </w:p>
    <w:p w:rsidR="00EF6B92" w:rsidRPr="000003D2" w:rsidRDefault="00EF6B92" w:rsidP="003950A1">
      <w:pPr>
        <w:pStyle w:val="ListParagraph"/>
        <w:numPr>
          <w:ilvl w:val="0"/>
          <w:numId w:val="13"/>
        </w:numPr>
        <w:autoSpaceDE w:val="0"/>
        <w:autoSpaceDN w:val="0"/>
        <w:adjustRightInd w:val="0"/>
        <w:spacing w:before="0" w:after="0" w:line="240" w:lineRule="auto"/>
        <w:rPr>
          <w:rFonts w:ascii="Arial" w:hAnsi="Arial" w:cs="Arial"/>
          <w:bCs/>
          <w:sz w:val="28"/>
          <w:szCs w:val="28"/>
          <w:vertAlign w:val="superscript"/>
        </w:rPr>
      </w:pPr>
      <w:r w:rsidRPr="000003D2">
        <w:rPr>
          <w:rFonts w:ascii="Arial" w:hAnsi="Arial" w:cs="Arial"/>
          <w:sz w:val="28"/>
          <w:szCs w:val="28"/>
          <w:vertAlign w:val="superscript"/>
        </w:rPr>
        <w:t>ÉDumbe is known for being the home and headquarters of the international recognized brands such as Valpre Water and Ignite Charcoal.</w:t>
      </w:r>
    </w:p>
    <w:p w:rsidR="00EF6B92" w:rsidRPr="000003D2" w:rsidRDefault="00A312BF" w:rsidP="00A312BF">
      <w:pPr>
        <w:tabs>
          <w:tab w:val="left" w:pos="570"/>
        </w:tabs>
        <w:autoSpaceDE w:val="0"/>
        <w:autoSpaceDN w:val="0"/>
        <w:adjustRightInd w:val="0"/>
        <w:spacing w:after="0"/>
        <w:jc w:val="both"/>
        <w:rPr>
          <w:rFonts w:ascii="Arial" w:hAnsi="Arial" w:cs="Arial"/>
          <w:bCs/>
          <w:sz w:val="28"/>
          <w:szCs w:val="28"/>
          <w:vertAlign w:val="superscript"/>
        </w:rPr>
      </w:pPr>
      <w:r w:rsidRPr="000003D2">
        <w:rPr>
          <w:rFonts w:ascii="Arial" w:hAnsi="Arial" w:cs="Arial"/>
          <w:bCs/>
          <w:sz w:val="28"/>
          <w:szCs w:val="28"/>
          <w:vertAlign w:val="superscript"/>
        </w:rPr>
        <w:tab/>
      </w:r>
    </w:p>
    <w:p w:rsidR="00EF6B92" w:rsidRPr="000003D2" w:rsidRDefault="00EF6B92" w:rsidP="00A312BF">
      <w:pPr>
        <w:autoSpaceDE w:val="0"/>
        <w:autoSpaceDN w:val="0"/>
        <w:adjustRightInd w:val="0"/>
        <w:spacing w:before="0" w:after="0" w:line="240" w:lineRule="auto"/>
        <w:jc w:val="both"/>
        <w:rPr>
          <w:rFonts w:ascii="Arial" w:eastAsiaTheme="minorHAnsi" w:hAnsi="Arial" w:cs="Arial"/>
          <w:sz w:val="28"/>
          <w:szCs w:val="28"/>
          <w:vertAlign w:val="superscript"/>
          <w:lang w:val="en-ZA" w:bidi="ar-SA"/>
        </w:rPr>
      </w:pPr>
      <w:r w:rsidRPr="000003D2">
        <w:rPr>
          <w:rFonts w:ascii="Arial" w:eastAsiaTheme="minorHAnsi" w:hAnsi="Arial" w:cs="Arial"/>
          <w:sz w:val="28"/>
          <w:szCs w:val="28"/>
          <w:vertAlign w:val="superscript"/>
          <w:lang w:val="en-ZA" w:bidi="ar-SA"/>
        </w:rPr>
        <w:t>The éDumbe municipality is located in one of the poorest and poverty stricken district municipalities in KwaZulu-Natal. (It forms part of Presidential Nodes!)</w:t>
      </w:r>
    </w:p>
    <w:p w:rsidR="00EF6B92" w:rsidRPr="000003D2" w:rsidRDefault="00EF6B92" w:rsidP="003950A1">
      <w:pPr>
        <w:pStyle w:val="ListParagraph"/>
        <w:numPr>
          <w:ilvl w:val="0"/>
          <w:numId w:val="18"/>
        </w:numPr>
        <w:autoSpaceDE w:val="0"/>
        <w:autoSpaceDN w:val="0"/>
        <w:adjustRightInd w:val="0"/>
        <w:spacing w:before="0" w:after="0" w:line="240" w:lineRule="auto"/>
        <w:jc w:val="both"/>
        <w:rPr>
          <w:rFonts w:ascii="Arial" w:eastAsiaTheme="minorHAnsi" w:hAnsi="Arial" w:cs="Arial"/>
          <w:sz w:val="28"/>
          <w:szCs w:val="28"/>
          <w:vertAlign w:val="superscript"/>
          <w:lang w:val="en-ZA" w:bidi="ar-SA"/>
        </w:rPr>
      </w:pPr>
      <w:r w:rsidRPr="000003D2">
        <w:rPr>
          <w:rFonts w:ascii="Arial" w:eastAsiaTheme="minorHAnsi" w:hAnsi="Arial" w:cs="Arial"/>
          <w:sz w:val="28"/>
          <w:szCs w:val="28"/>
          <w:vertAlign w:val="superscript"/>
          <w:lang w:val="en-ZA" w:bidi="ar-SA"/>
        </w:rPr>
        <w:t>A large rural population that depends on the nearby urban area of Paulpietersburg for commercial and public services (e.g. health, social welfare, police services etc) places pressure on the primary node because of the lack of social and economic services within the rural areas.</w:t>
      </w:r>
    </w:p>
    <w:p w:rsidR="00EF6B92" w:rsidRPr="000003D2" w:rsidRDefault="00EF6B92" w:rsidP="003950A1">
      <w:pPr>
        <w:pStyle w:val="ListParagraph"/>
        <w:numPr>
          <w:ilvl w:val="0"/>
          <w:numId w:val="18"/>
        </w:numPr>
        <w:autoSpaceDE w:val="0"/>
        <w:autoSpaceDN w:val="0"/>
        <w:adjustRightInd w:val="0"/>
        <w:spacing w:before="0" w:after="0" w:line="240" w:lineRule="auto"/>
        <w:jc w:val="both"/>
        <w:rPr>
          <w:rFonts w:ascii="Arial" w:eastAsiaTheme="minorHAnsi" w:hAnsi="Arial" w:cs="Arial"/>
          <w:sz w:val="28"/>
          <w:szCs w:val="28"/>
          <w:vertAlign w:val="superscript"/>
          <w:lang w:val="en-ZA" w:bidi="ar-SA"/>
        </w:rPr>
      </w:pPr>
      <w:r w:rsidRPr="000003D2">
        <w:rPr>
          <w:rFonts w:ascii="Arial" w:eastAsiaTheme="minorHAnsi" w:hAnsi="Arial" w:cs="Arial"/>
          <w:sz w:val="28"/>
          <w:szCs w:val="28"/>
          <w:vertAlign w:val="superscript"/>
          <w:lang w:val="en-ZA" w:bidi="ar-SA"/>
        </w:rPr>
        <w:t>Most of the rural settlements are small thus making service delivery costly, this effect is compounded by the aspect that only 35% of the municipality’s population lives in an urban area while 65% lives in the rural hinterland of the municipality. The spatial development pattern of the municipality will have to be addressed.</w:t>
      </w:r>
    </w:p>
    <w:p w:rsidR="00EF6B92" w:rsidRPr="000003D2" w:rsidRDefault="00EF6B92" w:rsidP="003950A1">
      <w:pPr>
        <w:pStyle w:val="ListParagraph"/>
        <w:numPr>
          <w:ilvl w:val="0"/>
          <w:numId w:val="17"/>
        </w:numPr>
        <w:autoSpaceDE w:val="0"/>
        <w:autoSpaceDN w:val="0"/>
        <w:adjustRightInd w:val="0"/>
        <w:spacing w:before="0" w:after="0" w:line="240" w:lineRule="auto"/>
        <w:jc w:val="both"/>
        <w:rPr>
          <w:rFonts w:ascii="Arial" w:eastAsiaTheme="minorHAnsi" w:hAnsi="Arial" w:cs="Arial"/>
          <w:sz w:val="28"/>
          <w:szCs w:val="28"/>
          <w:vertAlign w:val="superscript"/>
          <w:lang w:val="en-ZA" w:bidi="ar-SA"/>
        </w:rPr>
      </w:pPr>
      <w:r w:rsidRPr="000003D2">
        <w:rPr>
          <w:rFonts w:ascii="Arial" w:eastAsiaTheme="minorHAnsi" w:hAnsi="Arial" w:cs="Arial"/>
          <w:sz w:val="28"/>
          <w:szCs w:val="28"/>
          <w:vertAlign w:val="superscript"/>
          <w:lang w:val="en-ZA" w:bidi="ar-SA"/>
        </w:rPr>
        <w:t>53% of the population of the municipality are women. Women are assumed to be acting as household heads in the absence of partners seeking employment in other urban centres. It is also accepted that these women are more disadvantaged in terms of resources. Strategies need to be developed in order to create security for women and their dependent children.</w:t>
      </w:r>
    </w:p>
    <w:p w:rsidR="00EF6B92" w:rsidRPr="000003D2" w:rsidRDefault="00EF6B92" w:rsidP="003950A1">
      <w:pPr>
        <w:pStyle w:val="ListParagraph"/>
        <w:numPr>
          <w:ilvl w:val="0"/>
          <w:numId w:val="17"/>
        </w:numPr>
        <w:autoSpaceDE w:val="0"/>
        <w:autoSpaceDN w:val="0"/>
        <w:adjustRightInd w:val="0"/>
        <w:spacing w:before="0" w:after="0" w:line="240" w:lineRule="auto"/>
        <w:jc w:val="both"/>
        <w:rPr>
          <w:rFonts w:ascii="Arial" w:eastAsiaTheme="minorHAnsi" w:hAnsi="Arial" w:cs="Arial"/>
          <w:sz w:val="28"/>
          <w:szCs w:val="28"/>
          <w:vertAlign w:val="superscript"/>
          <w:lang w:val="en-ZA" w:bidi="ar-SA"/>
        </w:rPr>
      </w:pPr>
      <w:r w:rsidRPr="000003D2">
        <w:rPr>
          <w:rFonts w:ascii="Arial" w:eastAsiaTheme="minorHAnsi" w:hAnsi="Arial" w:cs="Arial"/>
          <w:sz w:val="28"/>
          <w:szCs w:val="28"/>
          <w:vertAlign w:val="superscript"/>
          <w:lang w:val="en-ZA" w:bidi="ar-SA"/>
        </w:rPr>
        <w:t>Close to half of the population are children, placing pressure on the need for educational and social facilities. Many of these children will be orphaned as a result of HIV/AIDS. At least 17% of the population is already infected with HIV. The severe impact on the need for health, social and welfare services over the next 20 years will have to be accommodated in the Municipalities strategy for service delivery.</w:t>
      </w:r>
    </w:p>
    <w:p w:rsidR="00EF6B92" w:rsidRPr="000003D2" w:rsidRDefault="00EF6B92" w:rsidP="003950A1">
      <w:pPr>
        <w:pStyle w:val="ListParagraph"/>
        <w:numPr>
          <w:ilvl w:val="0"/>
          <w:numId w:val="17"/>
        </w:numPr>
        <w:autoSpaceDE w:val="0"/>
        <w:autoSpaceDN w:val="0"/>
        <w:adjustRightInd w:val="0"/>
        <w:spacing w:before="0" w:after="0" w:line="240" w:lineRule="auto"/>
        <w:jc w:val="both"/>
        <w:rPr>
          <w:rFonts w:ascii="Arial" w:eastAsiaTheme="minorHAnsi" w:hAnsi="Arial" w:cs="Arial"/>
          <w:sz w:val="28"/>
          <w:szCs w:val="28"/>
          <w:vertAlign w:val="superscript"/>
          <w:lang w:val="en-ZA" w:bidi="ar-SA"/>
        </w:rPr>
      </w:pPr>
      <w:r w:rsidRPr="000003D2">
        <w:rPr>
          <w:rFonts w:ascii="Arial" w:eastAsiaTheme="minorHAnsi" w:hAnsi="Arial" w:cs="Arial"/>
          <w:sz w:val="28"/>
          <w:szCs w:val="28"/>
          <w:vertAlign w:val="superscript"/>
          <w:lang w:val="en-ZA" w:bidi="ar-SA"/>
        </w:rPr>
        <w:t>Income levels in éDumbe tend to be quite low with 69% of the population earning less than R800 a month. The traditional and rural areas are the most poverty stricken.</w:t>
      </w:r>
    </w:p>
    <w:p w:rsidR="00EF6B92" w:rsidRPr="000003D2" w:rsidRDefault="00EF6B92" w:rsidP="003950A1">
      <w:pPr>
        <w:pStyle w:val="ListParagraph"/>
        <w:numPr>
          <w:ilvl w:val="0"/>
          <w:numId w:val="17"/>
        </w:numPr>
        <w:autoSpaceDE w:val="0"/>
        <w:autoSpaceDN w:val="0"/>
        <w:adjustRightInd w:val="0"/>
        <w:spacing w:before="0" w:after="0" w:line="240" w:lineRule="auto"/>
        <w:jc w:val="both"/>
        <w:rPr>
          <w:rFonts w:ascii="Arial" w:eastAsiaTheme="minorHAnsi" w:hAnsi="Arial" w:cs="Arial"/>
          <w:sz w:val="28"/>
          <w:szCs w:val="28"/>
          <w:vertAlign w:val="superscript"/>
          <w:lang w:val="en-ZA" w:bidi="ar-SA"/>
        </w:rPr>
      </w:pPr>
      <w:r w:rsidRPr="000003D2">
        <w:rPr>
          <w:rFonts w:ascii="Arial" w:eastAsiaTheme="minorHAnsi" w:hAnsi="Arial" w:cs="Arial"/>
          <w:sz w:val="28"/>
          <w:szCs w:val="28"/>
          <w:vertAlign w:val="superscript"/>
          <w:lang w:val="en-ZA" w:bidi="ar-SA"/>
        </w:rPr>
        <w:t>The majority of the population relies on public transport facilities. This is primarily taxi based. The quality and efficiency of the public transport sector still needs attention.</w:t>
      </w:r>
    </w:p>
    <w:p w:rsidR="00A312BF" w:rsidRPr="000003D2" w:rsidRDefault="00EF6B92" w:rsidP="006608BD">
      <w:pPr>
        <w:autoSpaceDE w:val="0"/>
        <w:autoSpaceDN w:val="0"/>
        <w:adjustRightInd w:val="0"/>
        <w:spacing w:after="0"/>
        <w:jc w:val="both"/>
        <w:rPr>
          <w:rFonts w:ascii="Arial" w:hAnsi="Arial" w:cs="Arial"/>
          <w:b/>
          <w:sz w:val="28"/>
          <w:szCs w:val="28"/>
          <w:vertAlign w:val="superscript"/>
        </w:rPr>
      </w:pPr>
      <w:r w:rsidRPr="000003D2">
        <w:rPr>
          <w:rFonts w:ascii="Arial" w:eastAsiaTheme="minorHAnsi" w:hAnsi="Arial" w:cs="Arial"/>
          <w:sz w:val="28"/>
          <w:szCs w:val="28"/>
          <w:vertAlign w:val="superscript"/>
          <w:lang w:val="en-ZA" w:bidi="ar-SA"/>
        </w:rPr>
        <w:t>Although a large portion of the population has access to household electricity the low income levels in the municipality puts a severe restriction on the number of people actually using electricity as a primary means of energy. Electricity provision at schools and health facilities are especially critical. In the wake of the looming energy crises faced by this country it is vital that the Municipality adopts policy embracing the use of alternative energy sources for new residential and commercial development.</w:t>
      </w:r>
    </w:p>
    <w:p w:rsidR="006608BD" w:rsidRPr="000003D2" w:rsidRDefault="006608BD" w:rsidP="006608BD">
      <w:pPr>
        <w:autoSpaceDE w:val="0"/>
        <w:autoSpaceDN w:val="0"/>
        <w:adjustRightInd w:val="0"/>
        <w:spacing w:after="0"/>
        <w:jc w:val="both"/>
        <w:rPr>
          <w:rFonts w:ascii="Arial" w:hAnsi="Arial" w:cs="Arial"/>
          <w:b/>
          <w:sz w:val="28"/>
          <w:szCs w:val="28"/>
          <w:vertAlign w:val="superscript"/>
        </w:rPr>
      </w:pPr>
    </w:p>
    <w:p w:rsidR="00F95A74" w:rsidRPr="000003D2" w:rsidRDefault="00F95A74" w:rsidP="006608BD">
      <w:pPr>
        <w:autoSpaceDE w:val="0"/>
        <w:autoSpaceDN w:val="0"/>
        <w:adjustRightInd w:val="0"/>
        <w:spacing w:after="0"/>
        <w:jc w:val="both"/>
        <w:rPr>
          <w:rFonts w:ascii="Arial" w:hAnsi="Arial" w:cs="Arial"/>
          <w:b/>
          <w:sz w:val="28"/>
          <w:szCs w:val="28"/>
          <w:vertAlign w:val="superscript"/>
        </w:rPr>
      </w:pPr>
    </w:p>
    <w:p w:rsidR="00F95A74" w:rsidRPr="000003D2" w:rsidRDefault="00F95A74" w:rsidP="006608BD">
      <w:pPr>
        <w:autoSpaceDE w:val="0"/>
        <w:autoSpaceDN w:val="0"/>
        <w:adjustRightInd w:val="0"/>
        <w:spacing w:after="0"/>
        <w:jc w:val="both"/>
        <w:rPr>
          <w:rFonts w:ascii="Arial" w:hAnsi="Arial" w:cs="Arial"/>
          <w:b/>
          <w:sz w:val="28"/>
          <w:szCs w:val="28"/>
          <w:vertAlign w:val="superscript"/>
        </w:rPr>
      </w:pPr>
    </w:p>
    <w:p w:rsidR="00704668" w:rsidRPr="000003D2" w:rsidRDefault="00E61BE2" w:rsidP="00087D69">
      <w:pPr>
        <w:pBdr>
          <w:top w:val="single" w:sz="4" w:space="1" w:color="auto"/>
          <w:left w:val="single" w:sz="4" w:space="2" w:color="auto"/>
          <w:bottom w:val="single" w:sz="4" w:space="1" w:color="auto"/>
          <w:right w:val="single" w:sz="4" w:space="4" w:color="auto"/>
        </w:pBdr>
        <w:shd w:val="clear" w:color="auto" w:fill="00B050"/>
        <w:spacing w:before="0" w:after="0"/>
        <w:contextualSpacing/>
        <w:jc w:val="center"/>
        <w:rPr>
          <w:rFonts w:ascii="Arial" w:hAnsi="Arial" w:cs="Arial"/>
          <w:b/>
          <w:sz w:val="28"/>
          <w:szCs w:val="28"/>
          <w:vertAlign w:val="superscript"/>
          <w:lang w:val="en-GB"/>
        </w:rPr>
      </w:pPr>
      <w:r w:rsidRPr="000003D2">
        <w:rPr>
          <w:rFonts w:ascii="Arial" w:hAnsi="Arial" w:cs="Arial"/>
          <w:sz w:val="28"/>
          <w:szCs w:val="28"/>
          <w:vertAlign w:val="superscript"/>
          <w:lang w:val="en-GB"/>
        </w:rPr>
        <w:t>1.3.</w:t>
      </w:r>
      <w:r w:rsidRPr="000003D2">
        <w:rPr>
          <w:rFonts w:ascii="Arial" w:hAnsi="Arial" w:cs="Arial"/>
          <w:b/>
          <w:sz w:val="28"/>
          <w:szCs w:val="28"/>
          <w:vertAlign w:val="superscript"/>
          <w:lang w:val="en-GB"/>
        </w:rPr>
        <w:t>3,</w:t>
      </w:r>
      <w:r w:rsidR="00625B95" w:rsidRPr="000003D2">
        <w:rPr>
          <w:rFonts w:ascii="Arial" w:hAnsi="Arial" w:cs="Arial"/>
          <w:b/>
          <w:sz w:val="28"/>
          <w:szCs w:val="28"/>
          <w:vertAlign w:val="superscript"/>
          <w:lang w:val="en-GB"/>
        </w:rPr>
        <w:t>.</w:t>
      </w:r>
      <w:r w:rsidR="00704668" w:rsidRPr="000003D2">
        <w:rPr>
          <w:rFonts w:ascii="Arial" w:hAnsi="Arial" w:cs="Arial"/>
          <w:b/>
          <w:sz w:val="28"/>
          <w:szCs w:val="28"/>
          <w:vertAlign w:val="superscript"/>
          <w:lang w:val="en-GB"/>
        </w:rPr>
        <w:t>ORGANISATIONAL DEVELOPMENT PERFORMANCE</w:t>
      </w:r>
    </w:p>
    <w:p w:rsidR="00704668" w:rsidRPr="000003D2" w:rsidRDefault="00704668" w:rsidP="00087D69">
      <w:pPr>
        <w:pBdr>
          <w:top w:val="single" w:sz="4" w:space="1" w:color="auto"/>
          <w:left w:val="single" w:sz="4" w:space="2" w:color="auto"/>
          <w:bottom w:val="single" w:sz="4" w:space="1" w:color="auto"/>
          <w:right w:val="single" w:sz="4" w:space="4" w:color="auto"/>
        </w:pBdr>
        <w:shd w:val="clear" w:color="auto" w:fill="00B050"/>
        <w:spacing w:before="0" w:after="0"/>
        <w:contextualSpacing/>
        <w:jc w:val="center"/>
        <w:rPr>
          <w:rFonts w:ascii="Arial" w:hAnsi="Arial" w:cs="Arial"/>
          <w:b/>
          <w:sz w:val="28"/>
          <w:szCs w:val="28"/>
          <w:vertAlign w:val="superscript"/>
          <w:lang w:val="en-GB"/>
        </w:rPr>
      </w:pPr>
      <w:r w:rsidRPr="000003D2">
        <w:rPr>
          <w:rFonts w:ascii="Arial" w:hAnsi="Arial" w:cs="Arial"/>
          <w:b/>
          <w:bCs/>
          <w:sz w:val="28"/>
          <w:szCs w:val="28"/>
          <w:vertAlign w:val="superscript"/>
          <w:lang w:val="en-ZA"/>
        </w:rPr>
        <w:t>Introduction</w:t>
      </w:r>
    </w:p>
    <w:p w:rsidR="00704668" w:rsidRPr="000003D2" w:rsidRDefault="00704668" w:rsidP="00087D69">
      <w:pPr>
        <w:keepNext/>
        <w:spacing w:after="0" w:line="240" w:lineRule="auto"/>
        <w:ind w:right="141"/>
        <w:jc w:val="center"/>
        <w:outlineLvl w:val="1"/>
        <w:rPr>
          <w:rFonts w:ascii="Arial" w:hAnsi="Arial" w:cs="Arial"/>
          <w:bCs/>
          <w:sz w:val="28"/>
          <w:szCs w:val="28"/>
          <w:vertAlign w:val="superscript"/>
          <w:lang w:val="en-ZA"/>
        </w:rPr>
      </w:pPr>
    </w:p>
    <w:p w:rsidR="00704668" w:rsidRPr="000003D2" w:rsidRDefault="00704668" w:rsidP="00A312BF">
      <w:pPr>
        <w:pStyle w:val="NoSpacing"/>
        <w:rPr>
          <w:rFonts w:ascii="Arial" w:hAnsi="Arial" w:cs="Arial"/>
          <w:sz w:val="28"/>
          <w:szCs w:val="28"/>
          <w:vertAlign w:val="superscript"/>
        </w:rPr>
      </w:pPr>
      <w:r w:rsidRPr="000003D2">
        <w:rPr>
          <w:rFonts w:ascii="Arial" w:hAnsi="Arial" w:cs="Arial"/>
          <w:sz w:val="28"/>
          <w:szCs w:val="28"/>
          <w:vertAlign w:val="superscript"/>
        </w:rPr>
        <w:t>The main focus in this key performance area is the institutional and organizational capacity of municipality to perform their functions and fulfill their developmental role as stipulated in the Constitution and the White Paper on Local Government. Institutional and organizational reform in local government is the key to sustainable municipalities. Having been allocated separate powers and functions entrenched in the Constitution; municipalities had to organize themselves in preparation to fulfill these functions and powers. Organizational transformation in local government is further explicitly prescribed in Section 51 of the Municipal Systems Act which provides as follows:</w:t>
      </w:r>
    </w:p>
    <w:p w:rsidR="00704668" w:rsidRPr="000003D2" w:rsidRDefault="00704668" w:rsidP="00A312BF">
      <w:pPr>
        <w:autoSpaceDE w:val="0"/>
        <w:autoSpaceDN w:val="0"/>
        <w:adjustRightInd w:val="0"/>
        <w:spacing w:line="240" w:lineRule="auto"/>
        <w:rPr>
          <w:rFonts w:ascii="Arial" w:hAnsi="Arial" w:cs="Arial"/>
          <w:sz w:val="28"/>
          <w:szCs w:val="28"/>
          <w:vertAlign w:val="superscript"/>
          <w:lang w:val="en-GB" w:eastAsia="en-GB"/>
        </w:rPr>
      </w:pPr>
      <w:r w:rsidRPr="000003D2">
        <w:rPr>
          <w:rFonts w:ascii="Arial" w:hAnsi="Arial" w:cs="Arial"/>
          <w:sz w:val="28"/>
          <w:szCs w:val="28"/>
          <w:vertAlign w:val="superscript"/>
          <w:lang w:val="en-GB" w:eastAsia="en-GB"/>
        </w:rPr>
        <w:t>“A municipality must, within its administrative and financial capacity, establish and organise its administration in a manner that would enable the municipality to:-</w:t>
      </w:r>
    </w:p>
    <w:p w:rsidR="00704668" w:rsidRPr="000003D2" w:rsidRDefault="00704668" w:rsidP="003950A1">
      <w:pPr>
        <w:numPr>
          <w:ilvl w:val="0"/>
          <w:numId w:val="14"/>
        </w:numPr>
        <w:tabs>
          <w:tab w:val="clear" w:pos="720"/>
          <w:tab w:val="num" w:pos="540"/>
        </w:tabs>
        <w:autoSpaceDE w:val="0"/>
        <w:autoSpaceDN w:val="0"/>
        <w:adjustRightInd w:val="0"/>
        <w:spacing w:before="0" w:after="0" w:line="240" w:lineRule="auto"/>
        <w:ind w:left="540" w:hanging="540"/>
        <w:rPr>
          <w:rFonts w:ascii="Arial" w:hAnsi="Arial" w:cs="Arial"/>
          <w:sz w:val="28"/>
          <w:szCs w:val="28"/>
          <w:vertAlign w:val="superscript"/>
          <w:lang w:val="en-GB" w:eastAsia="en-GB"/>
        </w:rPr>
      </w:pPr>
      <w:r w:rsidRPr="000003D2">
        <w:rPr>
          <w:rFonts w:ascii="Arial" w:hAnsi="Arial" w:cs="Arial"/>
          <w:sz w:val="28"/>
          <w:szCs w:val="28"/>
          <w:vertAlign w:val="superscript"/>
          <w:lang w:val="en-GB" w:eastAsia="en-GB"/>
        </w:rPr>
        <w:t>be responsive to the needs of the local community;</w:t>
      </w:r>
    </w:p>
    <w:p w:rsidR="00704668" w:rsidRPr="000003D2" w:rsidRDefault="00704668" w:rsidP="003950A1">
      <w:pPr>
        <w:numPr>
          <w:ilvl w:val="0"/>
          <w:numId w:val="14"/>
        </w:numPr>
        <w:tabs>
          <w:tab w:val="clear" w:pos="720"/>
          <w:tab w:val="num" w:pos="540"/>
        </w:tabs>
        <w:autoSpaceDE w:val="0"/>
        <w:autoSpaceDN w:val="0"/>
        <w:adjustRightInd w:val="0"/>
        <w:spacing w:before="0" w:after="0" w:line="240" w:lineRule="auto"/>
        <w:ind w:left="540" w:hanging="540"/>
        <w:rPr>
          <w:rFonts w:ascii="Arial" w:hAnsi="Arial" w:cs="Arial"/>
          <w:sz w:val="28"/>
          <w:szCs w:val="28"/>
          <w:vertAlign w:val="superscript"/>
          <w:lang w:val="en-GB" w:eastAsia="en-GB"/>
        </w:rPr>
      </w:pPr>
      <w:r w:rsidRPr="000003D2">
        <w:rPr>
          <w:rFonts w:ascii="Arial" w:hAnsi="Arial" w:cs="Arial"/>
          <w:sz w:val="28"/>
          <w:szCs w:val="28"/>
          <w:vertAlign w:val="superscript"/>
          <w:lang w:val="en-GB" w:eastAsia="en-GB"/>
        </w:rPr>
        <w:t>facilitate a culture of public service and accountability amongst its staff;</w:t>
      </w:r>
    </w:p>
    <w:p w:rsidR="00704668" w:rsidRPr="000003D2" w:rsidRDefault="006608BD" w:rsidP="003950A1">
      <w:pPr>
        <w:numPr>
          <w:ilvl w:val="0"/>
          <w:numId w:val="14"/>
        </w:numPr>
        <w:tabs>
          <w:tab w:val="clear" w:pos="720"/>
          <w:tab w:val="num" w:pos="540"/>
        </w:tabs>
        <w:autoSpaceDE w:val="0"/>
        <w:autoSpaceDN w:val="0"/>
        <w:adjustRightInd w:val="0"/>
        <w:spacing w:before="0" w:after="0" w:line="240" w:lineRule="auto"/>
        <w:ind w:left="540" w:hanging="540"/>
        <w:rPr>
          <w:rFonts w:ascii="Arial" w:hAnsi="Arial" w:cs="Arial"/>
          <w:sz w:val="28"/>
          <w:szCs w:val="28"/>
          <w:vertAlign w:val="superscript"/>
          <w:lang w:val="en-GB" w:eastAsia="en-GB"/>
        </w:rPr>
      </w:pPr>
      <w:r w:rsidRPr="000003D2">
        <w:rPr>
          <w:rFonts w:ascii="Arial" w:hAnsi="Arial" w:cs="Arial"/>
          <w:sz w:val="28"/>
          <w:szCs w:val="28"/>
          <w:vertAlign w:val="superscript"/>
          <w:lang w:val="en-GB" w:eastAsia="en-GB"/>
        </w:rPr>
        <w:t xml:space="preserve"> </w:t>
      </w:r>
      <w:r w:rsidR="00704668" w:rsidRPr="000003D2">
        <w:rPr>
          <w:rFonts w:ascii="Arial" w:hAnsi="Arial" w:cs="Arial"/>
          <w:sz w:val="28"/>
          <w:szCs w:val="28"/>
          <w:vertAlign w:val="superscript"/>
          <w:lang w:val="en-GB" w:eastAsia="en-GB"/>
        </w:rPr>
        <w:t>Constitution and its developmental duties as required by section 153 of the Constitution;</w:t>
      </w:r>
    </w:p>
    <w:p w:rsidR="00704668" w:rsidRPr="000003D2" w:rsidRDefault="00704668" w:rsidP="003950A1">
      <w:pPr>
        <w:numPr>
          <w:ilvl w:val="0"/>
          <w:numId w:val="14"/>
        </w:numPr>
        <w:tabs>
          <w:tab w:val="clear" w:pos="720"/>
          <w:tab w:val="num" w:pos="540"/>
        </w:tabs>
        <w:autoSpaceDE w:val="0"/>
        <w:autoSpaceDN w:val="0"/>
        <w:adjustRightInd w:val="0"/>
        <w:spacing w:before="0" w:after="0" w:line="240" w:lineRule="auto"/>
        <w:ind w:left="540" w:hanging="540"/>
        <w:rPr>
          <w:rFonts w:ascii="Arial" w:hAnsi="Arial" w:cs="Arial"/>
          <w:sz w:val="28"/>
          <w:szCs w:val="28"/>
          <w:vertAlign w:val="superscript"/>
          <w:lang w:val="en-GB" w:eastAsia="en-GB"/>
        </w:rPr>
      </w:pPr>
      <w:r w:rsidRPr="000003D2">
        <w:rPr>
          <w:rFonts w:ascii="Arial" w:hAnsi="Arial" w:cs="Arial"/>
          <w:sz w:val="28"/>
          <w:szCs w:val="28"/>
          <w:vertAlign w:val="superscript"/>
          <w:lang w:val="en-GB" w:eastAsia="en-GB"/>
        </w:rPr>
        <w:t>ensure that its political structures, political office bearers and managers and other staff members align their roles and responsibilities with the priorities and objectives set out in the municipality’s integrated development plan;</w:t>
      </w:r>
    </w:p>
    <w:p w:rsidR="00704668" w:rsidRPr="000003D2" w:rsidRDefault="00704668" w:rsidP="003950A1">
      <w:pPr>
        <w:numPr>
          <w:ilvl w:val="0"/>
          <w:numId w:val="14"/>
        </w:numPr>
        <w:tabs>
          <w:tab w:val="clear" w:pos="720"/>
          <w:tab w:val="num" w:pos="540"/>
        </w:tabs>
        <w:autoSpaceDE w:val="0"/>
        <w:autoSpaceDN w:val="0"/>
        <w:adjustRightInd w:val="0"/>
        <w:spacing w:before="0" w:after="0" w:line="240" w:lineRule="auto"/>
        <w:ind w:left="540" w:hanging="540"/>
        <w:rPr>
          <w:rFonts w:ascii="Arial" w:hAnsi="Arial" w:cs="Arial"/>
          <w:sz w:val="28"/>
          <w:szCs w:val="28"/>
          <w:vertAlign w:val="superscript"/>
          <w:lang w:val="en-GB" w:eastAsia="en-GB"/>
        </w:rPr>
      </w:pPr>
      <w:r w:rsidRPr="000003D2">
        <w:rPr>
          <w:rFonts w:ascii="Arial" w:hAnsi="Arial" w:cs="Arial"/>
          <w:sz w:val="28"/>
          <w:szCs w:val="28"/>
          <w:vertAlign w:val="superscript"/>
          <w:lang w:val="en-GB" w:eastAsia="en-GB"/>
        </w:rPr>
        <w:t>establish clear relationships, and facilitate co-operation, co-ordination and communication, between-</w:t>
      </w:r>
    </w:p>
    <w:p w:rsidR="00704668" w:rsidRPr="000003D2" w:rsidRDefault="00704668" w:rsidP="003950A1">
      <w:pPr>
        <w:numPr>
          <w:ilvl w:val="1"/>
          <w:numId w:val="14"/>
        </w:numPr>
        <w:tabs>
          <w:tab w:val="clear" w:pos="1440"/>
          <w:tab w:val="num" w:pos="1080"/>
        </w:tabs>
        <w:autoSpaceDE w:val="0"/>
        <w:autoSpaceDN w:val="0"/>
        <w:adjustRightInd w:val="0"/>
        <w:spacing w:before="0" w:after="0" w:line="240" w:lineRule="auto"/>
        <w:ind w:left="1080" w:hanging="540"/>
        <w:rPr>
          <w:rFonts w:ascii="Arial" w:hAnsi="Arial" w:cs="Arial"/>
          <w:sz w:val="28"/>
          <w:szCs w:val="28"/>
          <w:vertAlign w:val="superscript"/>
          <w:lang w:val="en-GB" w:eastAsia="en-GB"/>
        </w:rPr>
      </w:pPr>
      <w:r w:rsidRPr="000003D2">
        <w:rPr>
          <w:rFonts w:ascii="Arial" w:hAnsi="Arial" w:cs="Arial"/>
          <w:sz w:val="28"/>
          <w:szCs w:val="28"/>
          <w:vertAlign w:val="superscript"/>
          <w:lang w:val="en-GB" w:eastAsia="en-GB"/>
        </w:rPr>
        <w:t>its political structures, political office bearers and its administration;</w:t>
      </w:r>
    </w:p>
    <w:p w:rsidR="00704668" w:rsidRPr="000003D2" w:rsidRDefault="00704668" w:rsidP="003950A1">
      <w:pPr>
        <w:numPr>
          <w:ilvl w:val="1"/>
          <w:numId w:val="14"/>
        </w:numPr>
        <w:tabs>
          <w:tab w:val="clear" w:pos="1440"/>
          <w:tab w:val="num" w:pos="1080"/>
        </w:tabs>
        <w:autoSpaceDE w:val="0"/>
        <w:autoSpaceDN w:val="0"/>
        <w:adjustRightInd w:val="0"/>
        <w:spacing w:before="0" w:after="0" w:line="240" w:lineRule="auto"/>
        <w:ind w:left="1080" w:hanging="540"/>
        <w:rPr>
          <w:rFonts w:ascii="Arial" w:hAnsi="Arial" w:cs="Arial"/>
          <w:sz w:val="28"/>
          <w:szCs w:val="28"/>
          <w:vertAlign w:val="superscript"/>
          <w:lang w:val="en-GB" w:eastAsia="en-GB"/>
        </w:rPr>
      </w:pPr>
      <w:r w:rsidRPr="000003D2">
        <w:rPr>
          <w:rFonts w:ascii="Arial" w:hAnsi="Arial" w:cs="Arial"/>
          <w:sz w:val="28"/>
          <w:szCs w:val="28"/>
          <w:vertAlign w:val="superscript"/>
          <w:lang w:val="en-GB" w:eastAsia="en-GB"/>
        </w:rPr>
        <w:t>its political structures, political office bearers and administration and the local community;</w:t>
      </w:r>
    </w:p>
    <w:p w:rsidR="00704668" w:rsidRPr="000003D2" w:rsidRDefault="00704668" w:rsidP="003950A1">
      <w:pPr>
        <w:numPr>
          <w:ilvl w:val="0"/>
          <w:numId w:val="14"/>
        </w:numPr>
        <w:tabs>
          <w:tab w:val="clear" w:pos="720"/>
          <w:tab w:val="num" w:pos="540"/>
        </w:tabs>
        <w:autoSpaceDE w:val="0"/>
        <w:autoSpaceDN w:val="0"/>
        <w:adjustRightInd w:val="0"/>
        <w:spacing w:before="0" w:after="0" w:line="240" w:lineRule="auto"/>
        <w:ind w:left="540" w:hanging="540"/>
        <w:rPr>
          <w:rFonts w:ascii="Arial" w:hAnsi="Arial" w:cs="Arial"/>
          <w:sz w:val="28"/>
          <w:szCs w:val="28"/>
          <w:vertAlign w:val="superscript"/>
          <w:lang w:val="en-GB" w:eastAsia="en-GB"/>
        </w:rPr>
      </w:pPr>
      <w:r w:rsidRPr="000003D2">
        <w:rPr>
          <w:rFonts w:ascii="Arial" w:hAnsi="Arial" w:cs="Arial"/>
          <w:sz w:val="28"/>
          <w:szCs w:val="28"/>
          <w:vertAlign w:val="superscript"/>
          <w:lang w:val="en-GB" w:eastAsia="en-GB"/>
        </w:rPr>
        <w:t>organise its political structures, political office bearers and administration in a flexible way in order to respond to changing priorities and circumstances;</w:t>
      </w:r>
    </w:p>
    <w:p w:rsidR="00704668" w:rsidRPr="000003D2" w:rsidRDefault="00704668" w:rsidP="003950A1">
      <w:pPr>
        <w:numPr>
          <w:ilvl w:val="0"/>
          <w:numId w:val="14"/>
        </w:numPr>
        <w:tabs>
          <w:tab w:val="clear" w:pos="720"/>
          <w:tab w:val="num" w:pos="540"/>
        </w:tabs>
        <w:autoSpaceDE w:val="0"/>
        <w:autoSpaceDN w:val="0"/>
        <w:adjustRightInd w:val="0"/>
        <w:spacing w:before="0" w:after="0" w:line="240" w:lineRule="auto"/>
        <w:ind w:left="540" w:hanging="540"/>
        <w:rPr>
          <w:rFonts w:ascii="Arial" w:hAnsi="Arial" w:cs="Arial"/>
          <w:sz w:val="28"/>
          <w:szCs w:val="28"/>
          <w:vertAlign w:val="superscript"/>
          <w:lang w:val="en-GB" w:eastAsia="en-GB"/>
        </w:rPr>
      </w:pPr>
      <w:r w:rsidRPr="000003D2">
        <w:rPr>
          <w:rFonts w:ascii="Arial" w:hAnsi="Arial" w:cs="Arial"/>
          <w:sz w:val="28"/>
          <w:szCs w:val="28"/>
          <w:vertAlign w:val="superscript"/>
          <w:lang w:val="en-GB" w:eastAsia="en-GB"/>
        </w:rPr>
        <w:t>perform its functions—</w:t>
      </w:r>
    </w:p>
    <w:p w:rsidR="00704668" w:rsidRPr="000003D2" w:rsidRDefault="00704668" w:rsidP="003950A1">
      <w:pPr>
        <w:numPr>
          <w:ilvl w:val="1"/>
          <w:numId w:val="14"/>
        </w:numPr>
        <w:tabs>
          <w:tab w:val="clear" w:pos="1440"/>
          <w:tab w:val="num" w:pos="1080"/>
        </w:tabs>
        <w:autoSpaceDE w:val="0"/>
        <w:autoSpaceDN w:val="0"/>
        <w:adjustRightInd w:val="0"/>
        <w:spacing w:before="0" w:after="0" w:line="240" w:lineRule="auto"/>
        <w:ind w:left="1080" w:hanging="540"/>
        <w:rPr>
          <w:rFonts w:ascii="Arial" w:hAnsi="Arial" w:cs="Arial"/>
          <w:sz w:val="28"/>
          <w:szCs w:val="28"/>
          <w:vertAlign w:val="superscript"/>
          <w:lang w:val="en-GB" w:eastAsia="en-GB"/>
        </w:rPr>
      </w:pPr>
      <w:r w:rsidRPr="000003D2">
        <w:rPr>
          <w:rFonts w:ascii="Arial" w:hAnsi="Arial" w:cs="Arial"/>
          <w:sz w:val="28"/>
          <w:szCs w:val="28"/>
          <w:vertAlign w:val="superscript"/>
          <w:lang w:val="en-GB" w:eastAsia="en-GB"/>
        </w:rPr>
        <w:t>through operationally effective and appropriate administrative units and mechanisms, including departments and other functional or business units; and</w:t>
      </w:r>
    </w:p>
    <w:p w:rsidR="00704668" w:rsidRPr="000003D2" w:rsidRDefault="00704668" w:rsidP="003950A1">
      <w:pPr>
        <w:numPr>
          <w:ilvl w:val="1"/>
          <w:numId w:val="14"/>
        </w:numPr>
        <w:tabs>
          <w:tab w:val="clear" w:pos="1440"/>
          <w:tab w:val="num" w:pos="1080"/>
        </w:tabs>
        <w:autoSpaceDE w:val="0"/>
        <w:autoSpaceDN w:val="0"/>
        <w:adjustRightInd w:val="0"/>
        <w:spacing w:before="0" w:after="0" w:line="240" w:lineRule="auto"/>
        <w:ind w:left="1080" w:hanging="540"/>
        <w:rPr>
          <w:rFonts w:ascii="Arial" w:hAnsi="Arial" w:cs="Arial"/>
          <w:sz w:val="28"/>
          <w:szCs w:val="28"/>
          <w:vertAlign w:val="superscript"/>
          <w:lang w:val="en-GB" w:eastAsia="en-GB"/>
        </w:rPr>
      </w:pPr>
      <w:r w:rsidRPr="000003D2">
        <w:rPr>
          <w:rFonts w:ascii="Arial" w:hAnsi="Arial" w:cs="Arial"/>
          <w:sz w:val="28"/>
          <w:szCs w:val="28"/>
          <w:vertAlign w:val="superscript"/>
          <w:lang w:val="en-GB" w:eastAsia="en-GB"/>
        </w:rPr>
        <w:t>when necessary, on a decentralised basis;</w:t>
      </w:r>
    </w:p>
    <w:p w:rsidR="00704668" w:rsidRPr="000003D2" w:rsidRDefault="00704668" w:rsidP="003950A1">
      <w:pPr>
        <w:numPr>
          <w:ilvl w:val="1"/>
          <w:numId w:val="14"/>
        </w:numPr>
        <w:tabs>
          <w:tab w:val="clear" w:pos="1440"/>
          <w:tab w:val="num" w:pos="1080"/>
        </w:tabs>
        <w:autoSpaceDE w:val="0"/>
        <w:autoSpaceDN w:val="0"/>
        <w:adjustRightInd w:val="0"/>
        <w:spacing w:before="0" w:after="0" w:line="240" w:lineRule="auto"/>
        <w:ind w:left="1080" w:hanging="540"/>
        <w:rPr>
          <w:rFonts w:ascii="Arial" w:hAnsi="Arial" w:cs="Arial"/>
          <w:sz w:val="28"/>
          <w:szCs w:val="28"/>
          <w:vertAlign w:val="superscript"/>
          <w:lang w:val="en-GB" w:eastAsia="en-GB"/>
        </w:rPr>
      </w:pPr>
      <w:r w:rsidRPr="000003D2">
        <w:rPr>
          <w:rFonts w:ascii="Arial" w:hAnsi="Arial" w:cs="Arial"/>
          <w:sz w:val="28"/>
          <w:szCs w:val="28"/>
          <w:vertAlign w:val="superscript"/>
          <w:lang w:val="en-GB" w:eastAsia="en-GB"/>
        </w:rPr>
        <w:t>assign clear responsibilities for the management and co-ordination of these administrative units and mechanisms;</w:t>
      </w:r>
    </w:p>
    <w:p w:rsidR="00704668" w:rsidRPr="000003D2" w:rsidRDefault="00704668" w:rsidP="003950A1">
      <w:pPr>
        <w:numPr>
          <w:ilvl w:val="1"/>
          <w:numId w:val="14"/>
        </w:numPr>
        <w:tabs>
          <w:tab w:val="clear" w:pos="1440"/>
          <w:tab w:val="num" w:pos="1080"/>
        </w:tabs>
        <w:autoSpaceDE w:val="0"/>
        <w:autoSpaceDN w:val="0"/>
        <w:adjustRightInd w:val="0"/>
        <w:spacing w:before="0" w:after="0" w:line="240" w:lineRule="auto"/>
        <w:ind w:left="1080" w:hanging="540"/>
        <w:rPr>
          <w:rFonts w:ascii="Arial" w:hAnsi="Arial" w:cs="Arial"/>
          <w:sz w:val="28"/>
          <w:szCs w:val="28"/>
          <w:vertAlign w:val="superscript"/>
          <w:lang w:val="en-GB" w:eastAsia="en-GB"/>
        </w:rPr>
      </w:pPr>
      <w:r w:rsidRPr="000003D2">
        <w:rPr>
          <w:rFonts w:ascii="Arial" w:hAnsi="Arial" w:cs="Arial"/>
          <w:sz w:val="28"/>
          <w:szCs w:val="28"/>
          <w:vertAlign w:val="superscript"/>
          <w:lang w:val="en-GB" w:eastAsia="en-GB"/>
        </w:rPr>
        <w:t>hold the municipal manager accountable for the overall performance of the administration;</w:t>
      </w:r>
    </w:p>
    <w:p w:rsidR="00704668" w:rsidRPr="000003D2" w:rsidRDefault="00704668" w:rsidP="003950A1">
      <w:pPr>
        <w:numPr>
          <w:ilvl w:val="1"/>
          <w:numId w:val="14"/>
        </w:numPr>
        <w:tabs>
          <w:tab w:val="clear" w:pos="1440"/>
          <w:tab w:val="num" w:pos="1080"/>
        </w:tabs>
        <w:autoSpaceDE w:val="0"/>
        <w:autoSpaceDN w:val="0"/>
        <w:adjustRightInd w:val="0"/>
        <w:spacing w:before="0" w:after="0" w:line="240" w:lineRule="auto"/>
        <w:ind w:left="1080" w:hanging="540"/>
        <w:rPr>
          <w:rFonts w:ascii="Arial" w:hAnsi="Arial" w:cs="Arial"/>
          <w:sz w:val="28"/>
          <w:szCs w:val="28"/>
          <w:vertAlign w:val="superscript"/>
          <w:lang w:val="en-GB" w:eastAsia="en-GB"/>
        </w:rPr>
      </w:pPr>
      <w:r w:rsidRPr="000003D2">
        <w:rPr>
          <w:rFonts w:ascii="Arial" w:hAnsi="Arial" w:cs="Arial"/>
          <w:sz w:val="28"/>
          <w:szCs w:val="28"/>
          <w:vertAlign w:val="superscript"/>
          <w:lang w:val="en-GB" w:eastAsia="en-GB"/>
        </w:rPr>
        <w:t>maximise efficiency of communication and decision-making within the administration;</w:t>
      </w:r>
    </w:p>
    <w:p w:rsidR="00704668" w:rsidRPr="000003D2" w:rsidRDefault="00704668" w:rsidP="003950A1">
      <w:pPr>
        <w:numPr>
          <w:ilvl w:val="1"/>
          <w:numId w:val="14"/>
        </w:numPr>
        <w:tabs>
          <w:tab w:val="clear" w:pos="1440"/>
          <w:tab w:val="num" w:pos="1080"/>
        </w:tabs>
        <w:autoSpaceDE w:val="0"/>
        <w:autoSpaceDN w:val="0"/>
        <w:adjustRightInd w:val="0"/>
        <w:spacing w:before="0" w:after="0" w:line="240" w:lineRule="auto"/>
        <w:ind w:left="1080" w:hanging="540"/>
        <w:rPr>
          <w:rFonts w:ascii="Arial" w:hAnsi="Arial" w:cs="Arial"/>
          <w:sz w:val="28"/>
          <w:szCs w:val="28"/>
          <w:vertAlign w:val="superscript"/>
          <w:lang w:val="en-GB" w:eastAsia="en-GB"/>
        </w:rPr>
      </w:pPr>
      <w:r w:rsidRPr="000003D2">
        <w:rPr>
          <w:rFonts w:ascii="Arial" w:hAnsi="Arial" w:cs="Arial"/>
          <w:sz w:val="28"/>
          <w:szCs w:val="28"/>
          <w:vertAlign w:val="superscript"/>
          <w:lang w:val="en-GB" w:eastAsia="en-GB"/>
        </w:rPr>
        <w:t>delegate responsibility to the most effective level within the administration;</w:t>
      </w:r>
    </w:p>
    <w:p w:rsidR="00704668" w:rsidRPr="000003D2" w:rsidRDefault="00704668" w:rsidP="003950A1">
      <w:pPr>
        <w:numPr>
          <w:ilvl w:val="1"/>
          <w:numId w:val="14"/>
        </w:numPr>
        <w:tabs>
          <w:tab w:val="clear" w:pos="1440"/>
          <w:tab w:val="num" w:pos="1080"/>
        </w:tabs>
        <w:autoSpaceDE w:val="0"/>
        <w:autoSpaceDN w:val="0"/>
        <w:adjustRightInd w:val="0"/>
        <w:spacing w:before="0" w:after="0" w:line="240" w:lineRule="auto"/>
        <w:ind w:left="1080" w:hanging="540"/>
        <w:rPr>
          <w:rFonts w:ascii="Arial" w:hAnsi="Arial" w:cs="Arial"/>
          <w:sz w:val="28"/>
          <w:szCs w:val="28"/>
          <w:vertAlign w:val="superscript"/>
          <w:lang w:val="en-GB" w:eastAsia="en-GB"/>
        </w:rPr>
      </w:pPr>
      <w:r w:rsidRPr="000003D2">
        <w:rPr>
          <w:rFonts w:ascii="Arial" w:hAnsi="Arial" w:cs="Arial"/>
          <w:sz w:val="28"/>
          <w:szCs w:val="28"/>
          <w:vertAlign w:val="superscript"/>
          <w:lang w:val="en-GB" w:eastAsia="en-GB"/>
        </w:rPr>
        <w:t>involve staff in management decisions as far as is practicable; and</w:t>
      </w:r>
    </w:p>
    <w:p w:rsidR="00704668" w:rsidRPr="000003D2" w:rsidRDefault="00704668" w:rsidP="003950A1">
      <w:pPr>
        <w:numPr>
          <w:ilvl w:val="1"/>
          <w:numId w:val="14"/>
        </w:numPr>
        <w:tabs>
          <w:tab w:val="clear" w:pos="1440"/>
          <w:tab w:val="num" w:pos="1080"/>
        </w:tabs>
        <w:autoSpaceDE w:val="0"/>
        <w:autoSpaceDN w:val="0"/>
        <w:adjustRightInd w:val="0"/>
        <w:spacing w:before="0" w:after="0" w:line="240" w:lineRule="auto"/>
        <w:ind w:left="1080" w:hanging="540"/>
        <w:rPr>
          <w:rFonts w:ascii="Arial" w:hAnsi="Arial" w:cs="Arial"/>
          <w:sz w:val="28"/>
          <w:szCs w:val="28"/>
          <w:vertAlign w:val="superscript"/>
          <w:lang w:val="en-GB" w:eastAsia="en-GB"/>
        </w:rPr>
      </w:pPr>
      <w:r w:rsidRPr="000003D2">
        <w:rPr>
          <w:rFonts w:ascii="Arial" w:hAnsi="Arial" w:cs="Arial"/>
          <w:sz w:val="28"/>
          <w:szCs w:val="28"/>
          <w:vertAlign w:val="superscript"/>
          <w:lang w:val="en-GB" w:eastAsia="en-GB"/>
        </w:rPr>
        <w:t>provide an equitable, fair, open and non-discriminatory working environment</w:t>
      </w:r>
    </w:p>
    <w:p w:rsidR="00704668" w:rsidRPr="000003D2" w:rsidRDefault="00704668" w:rsidP="00A312BF">
      <w:pPr>
        <w:pStyle w:val="NoSpacing"/>
        <w:rPr>
          <w:rFonts w:ascii="Arial" w:hAnsi="Arial" w:cs="Arial"/>
          <w:sz w:val="28"/>
          <w:szCs w:val="28"/>
          <w:vertAlign w:val="superscript"/>
          <w:lang w:val="en-GB"/>
        </w:rPr>
      </w:pPr>
    </w:p>
    <w:p w:rsidR="00704668" w:rsidRPr="000003D2" w:rsidRDefault="00704668" w:rsidP="00A312BF">
      <w:pPr>
        <w:pStyle w:val="NoSpacing"/>
        <w:rPr>
          <w:rFonts w:ascii="Arial" w:hAnsi="Arial" w:cs="Arial"/>
          <w:sz w:val="28"/>
          <w:szCs w:val="28"/>
          <w:vertAlign w:val="superscript"/>
        </w:rPr>
      </w:pPr>
      <w:r w:rsidRPr="000003D2">
        <w:rPr>
          <w:rFonts w:ascii="Arial" w:hAnsi="Arial" w:cs="Arial"/>
          <w:sz w:val="28"/>
          <w:szCs w:val="28"/>
          <w:vertAlign w:val="superscript"/>
        </w:rPr>
        <w:t xml:space="preserve">This key performance area focuses on organizational capacity and includes indicators that show progress on how municipalities have organized themselves in terms of building capacity to deliver, compliance with equity targets as well as implementing both the organizational and individual performance management systems. Municipal performance in this </w:t>
      </w:r>
      <w:smartTag w:uri="urn:schemas-microsoft-com:office:smarttags" w:element="stockticker">
        <w:r w:rsidRPr="000003D2">
          <w:rPr>
            <w:rFonts w:ascii="Arial" w:hAnsi="Arial" w:cs="Arial"/>
            <w:sz w:val="28"/>
            <w:szCs w:val="28"/>
            <w:vertAlign w:val="superscript"/>
          </w:rPr>
          <w:t>KPA</w:t>
        </w:r>
      </w:smartTag>
      <w:r w:rsidRPr="000003D2">
        <w:rPr>
          <w:rFonts w:ascii="Arial" w:hAnsi="Arial" w:cs="Arial"/>
          <w:sz w:val="28"/>
          <w:szCs w:val="28"/>
          <w:vertAlign w:val="superscript"/>
        </w:rPr>
        <w:t xml:space="preserve"> is assessed in the following six (6) focus areas:</w:t>
      </w:r>
    </w:p>
    <w:p w:rsidR="00704668" w:rsidRPr="000003D2" w:rsidRDefault="00704668" w:rsidP="00A312BF">
      <w:pPr>
        <w:pStyle w:val="NoSpacing"/>
        <w:rPr>
          <w:rFonts w:ascii="Arial" w:hAnsi="Arial" w:cs="Arial"/>
          <w:sz w:val="28"/>
          <w:szCs w:val="28"/>
          <w:vertAlign w:val="superscript"/>
        </w:rPr>
      </w:pPr>
    </w:p>
    <w:p w:rsidR="00704668" w:rsidRPr="000003D2" w:rsidRDefault="00704668" w:rsidP="003950A1">
      <w:pPr>
        <w:pStyle w:val="NoSpacing"/>
        <w:numPr>
          <w:ilvl w:val="0"/>
          <w:numId w:val="15"/>
        </w:numPr>
        <w:tabs>
          <w:tab w:val="clear" w:pos="1060"/>
          <w:tab w:val="num" w:pos="540"/>
        </w:tabs>
        <w:ind w:left="540" w:hanging="540"/>
        <w:rPr>
          <w:rFonts w:ascii="Arial" w:hAnsi="Arial" w:cs="Arial"/>
          <w:sz w:val="28"/>
          <w:szCs w:val="28"/>
          <w:vertAlign w:val="superscript"/>
        </w:rPr>
      </w:pPr>
      <w:r w:rsidRPr="000003D2">
        <w:rPr>
          <w:rFonts w:ascii="Arial" w:hAnsi="Arial" w:cs="Arial"/>
          <w:sz w:val="28"/>
          <w:szCs w:val="28"/>
          <w:vertAlign w:val="superscript"/>
        </w:rPr>
        <w:t>Performance Management Systems.</w:t>
      </w:r>
    </w:p>
    <w:p w:rsidR="00704668" w:rsidRPr="000003D2" w:rsidRDefault="00704668" w:rsidP="003950A1">
      <w:pPr>
        <w:pStyle w:val="NoSpacing"/>
        <w:numPr>
          <w:ilvl w:val="0"/>
          <w:numId w:val="15"/>
        </w:numPr>
        <w:tabs>
          <w:tab w:val="clear" w:pos="1060"/>
          <w:tab w:val="num" w:pos="540"/>
        </w:tabs>
        <w:ind w:left="540" w:hanging="540"/>
        <w:rPr>
          <w:rFonts w:ascii="Arial" w:hAnsi="Arial" w:cs="Arial"/>
          <w:sz w:val="28"/>
          <w:szCs w:val="28"/>
          <w:vertAlign w:val="superscript"/>
        </w:rPr>
      </w:pPr>
      <w:r w:rsidRPr="000003D2">
        <w:rPr>
          <w:rFonts w:ascii="Arial" w:hAnsi="Arial" w:cs="Arial"/>
          <w:sz w:val="28"/>
          <w:szCs w:val="28"/>
          <w:vertAlign w:val="superscript"/>
        </w:rPr>
        <w:t>Filling of Section 57 Manager positions;</w:t>
      </w:r>
    </w:p>
    <w:p w:rsidR="00704668" w:rsidRPr="000003D2" w:rsidRDefault="00704668" w:rsidP="003950A1">
      <w:pPr>
        <w:pStyle w:val="NoSpacing"/>
        <w:numPr>
          <w:ilvl w:val="0"/>
          <w:numId w:val="15"/>
        </w:numPr>
        <w:tabs>
          <w:tab w:val="clear" w:pos="1060"/>
          <w:tab w:val="num" w:pos="540"/>
        </w:tabs>
        <w:ind w:left="540" w:hanging="540"/>
        <w:rPr>
          <w:rFonts w:ascii="Arial" w:hAnsi="Arial" w:cs="Arial"/>
          <w:sz w:val="28"/>
          <w:szCs w:val="28"/>
          <w:vertAlign w:val="superscript"/>
        </w:rPr>
      </w:pPr>
      <w:r w:rsidRPr="000003D2">
        <w:rPr>
          <w:rFonts w:ascii="Arial" w:hAnsi="Arial" w:cs="Arial"/>
          <w:sz w:val="28"/>
          <w:szCs w:val="28"/>
          <w:vertAlign w:val="superscript"/>
        </w:rPr>
        <w:t>Signed performance agreements by Section 57 Managers;</w:t>
      </w:r>
    </w:p>
    <w:p w:rsidR="00704668" w:rsidRPr="000003D2" w:rsidRDefault="00704668" w:rsidP="003950A1">
      <w:pPr>
        <w:pStyle w:val="NoSpacing"/>
        <w:numPr>
          <w:ilvl w:val="0"/>
          <w:numId w:val="15"/>
        </w:numPr>
        <w:tabs>
          <w:tab w:val="clear" w:pos="1060"/>
          <w:tab w:val="num" w:pos="540"/>
        </w:tabs>
        <w:ind w:left="540" w:hanging="540"/>
        <w:rPr>
          <w:rFonts w:ascii="Arial" w:hAnsi="Arial" w:cs="Arial"/>
          <w:sz w:val="28"/>
          <w:szCs w:val="28"/>
          <w:vertAlign w:val="superscript"/>
        </w:rPr>
      </w:pPr>
      <w:r w:rsidRPr="000003D2">
        <w:rPr>
          <w:rFonts w:ascii="Arial" w:hAnsi="Arial" w:cs="Arial"/>
          <w:sz w:val="28"/>
          <w:szCs w:val="28"/>
          <w:vertAlign w:val="superscript"/>
        </w:rPr>
        <w:t>Disciplinary processes against Section 57 Managers;</w:t>
      </w:r>
    </w:p>
    <w:p w:rsidR="00704668" w:rsidRPr="000003D2" w:rsidRDefault="00704668" w:rsidP="003950A1">
      <w:pPr>
        <w:pStyle w:val="NoSpacing"/>
        <w:numPr>
          <w:ilvl w:val="0"/>
          <w:numId w:val="15"/>
        </w:numPr>
        <w:tabs>
          <w:tab w:val="clear" w:pos="1060"/>
          <w:tab w:val="num" w:pos="540"/>
        </w:tabs>
        <w:ind w:left="540" w:hanging="540"/>
        <w:rPr>
          <w:rFonts w:ascii="Arial" w:hAnsi="Arial" w:cs="Arial"/>
          <w:sz w:val="28"/>
          <w:szCs w:val="28"/>
          <w:vertAlign w:val="superscript"/>
        </w:rPr>
      </w:pPr>
      <w:r w:rsidRPr="000003D2">
        <w:rPr>
          <w:rFonts w:ascii="Arial" w:hAnsi="Arial" w:cs="Arial"/>
          <w:sz w:val="28"/>
          <w:szCs w:val="28"/>
          <w:vertAlign w:val="superscript"/>
        </w:rPr>
        <w:t>Employment Equity; and</w:t>
      </w:r>
    </w:p>
    <w:p w:rsidR="00704668" w:rsidRPr="000003D2" w:rsidRDefault="00704668" w:rsidP="003950A1">
      <w:pPr>
        <w:pStyle w:val="NoSpacing"/>
        <w:numPr>
          <w:ilvl w:val="0"/>
          <w:numId w:val="15"/>
        </w:numPr>
        <w:tabs>
          <w:tab w:val="clear" w:pos="1060"/>
          <w:tab w:val="num" w:pos="540"/>
        </w:tabs>
        <w:ind w:left="540" w:hanging="540"/>
        <w:rPr>
          <w:rFonts w:ascii="Arial" w:hAnsi="Arial" w:cs="Arial"/>
          <w:sz w:val="28"/>
          <w:szCs w:val="28"/>
          <w:vertAlign w:val="superscript"/>
        </w:rPr>
      </w:pPr>
      <w:r w:rsidRPr="000003D2">
        <w:rPr>
          <w:rFonts w:ascii="Arial" w:hAnsi="Arial" w:cs="Arial"/>
          <w:sz w:val="28"/>
          <w:szCs w:val="28"/>
          <w:vertAlign w:val="superscript"/>
        </w:rPr>
        <w:t>Skills development.</w:t>
      </w:r>
    </w:p>
    <w:p w:rsidR="00704668" w:rsidRPr="000003D2" w:rsidRDefault="00704668" w:rsidP="00087D69">
      <w:pPr>
        <w:jc w:val="center"/>
        <w:rPr>
          <w:rFonts w:ascii="Arial" w:hAnsi="Arial" w:cs="Arial"/>
          <w:sz w:val="24"/>
          <w:szCs w:val="24"/>
          <w:vertAlign w:val="superscript"/>
          <w:lang w:val="en-ZA"/>
        </w:rPr>
        <w:sectPr w:rsidR="00704668" w:rsidRPr="000003D2" w:rsidSect="00397F99">
          <w:pgSz w:w="11906" w:h="16838"/>
          <w:pgMar w:top="1440" w:right="1440" w:bottom="851" w:left="1440" w:header="720" w:footer="720" w:gutter="0"/>
          <w:cols w:space="720"/>
          <w:noEndnote/>
          <w:docGrid w:linePitch="326"/>
        </w:sectPr>
      </w:pPr>
    </w:p>
    <w:p w:rsidR="00704668" w:rsidRPr="000003D2" w:rsidRDefault="00704668" w:rsidP="00087D69">
      <w:pPr>
        <w:pStyle w:val="NoSpacing"/>
        <w:jc w:val="center"/>
        <w:rPr>
          <w:rFonts w:ascii="Arial" w:hAnsi="Arial" w:cs="Arial"/>
          <w:b/>
          <w:sz w:val="24"/>
          <w:szCs w:val="24"/>
          <w:vertAlign w:val="superscript"/>
        </w:rPr>
      </w:pPr>
      <w:r w:rsidRPr="000003D2">
        <w:rPr>
          <w:rFonts w:ascii="Arial" w:hAnsi="Arial" w:cs="Arial"/>
          <w:b/>
          <w:sz w:val="24"/>
          <w:szCs w:val="24"/>
          <w:vertAlign w:val="superscript"/>
        </w:rPr>
        <w:t>Performance Management System</w:t>
      </w:r>
    </w:p>
    <w:tbl>
      <w:tblPr>
        <w:tblpPr w:leftFromText="180" w:rightFromText="180" w:vertAnchor="text" w:horzAnchor="margin" w:tblpXSpec="center" w:tblpY="383"/>
        <w:tblW w:w="14817"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000" w:firstRow="0" w:lastRow="0" w:firstColumn="0" w:lastColumn="0" w:noHBand="0" w:noVBand="0"/>
      </w:tblPr>
      <w:tblGrid>
        <w:gridCol w:w="942"/>
        <w:gridCol w:w="1590"/>
        <w:gridCol w:w="935"/>
        <w:gridCol w:w="246"/>
        <w:gridCol w:w="1083"/>
        <w:gridCol w:w="1195"/>
        <w:gridCol w:w="1328"/>
        <w:gridCol w:w="1096"/>
        <w:gridCol w:w="1297"/>
        <w:gridCol w:w="1328"/>
        <w:gridCol w:w="1195"/>
        <w:gridCol w:w="1329"/>
        <w:gridCol w:w="1253"/>
      </w:tblGrid>
      <w:tr w:rsidR="00704668" w:rsidRPr="000003D2" w:rsidTr="00DB43FB">
        <w:trPr>
          <w:trHeight w:val="2464"/>
        </w:trPr>
        <w:tc>
          <w:tcPr>
            <w:tcW w:w="942" w:type="dxa"/>
            <w:shd w:val="clear" w:color="auto" w:fill="92CDDC"/>
            <w:vAlign w:val="center"/>
          </w:tcPr>
          <w:p w:rsidR="00704668" w:rsidRPr="000003D2" w:rsidRDefault="00704668" w:rsidP="00087D69">
            <w:pPr>
              <w:jc w:val="center"/>
              <w:rPr>
                <w:rFonts w:ascii="Arial" w:hAnsi="Arial" w:cs="Arial"/>
                <w:sz w:val="24"/>
                <w:szCs w:val="24"/>
                <w:vertAlign w:val="superscript"/>
                <w:lang w:val="en-GB" w:eastAsia="en-GB"/>
              </w:rPr>
            </w:pPr>
            <w:r w:rsidRPr="000003D2">
              <w:rPr>
                <w:rFonts w:ascii="Arial" w:hAnsi="Arial" w:cs="Arial"/>
                <w:sz w:val="24"/>
                <w:szCs w:val="24"/>
                <w:vertAlign w:val="superscript"/>
                <w:lang w:val="en-GB" w:eastAsia="en-GB"/>
              </w:rPr>
              <w:t>eDumbe Municipality</w:t>
            </w:r>
          </w:p>
        </w:tc>
        <w:tc>
          <w:tcPr>
            <w:tcW w:w="1590" w:type="dxa"/>
            <w:shd w:val="clear" w:color="auto" w:fill="92CDDC"/>
            <w:vAlign w:val="center"/>
          </w:tcPr>
          <w:p w:rsidR="00704668" w:rsidRPr="000003D2" w:rsidRDefault="00704668" w:rsidP="00087D69">
            <w:pPr>
              <w:jc w:val="center"/>
              <w:rPr>
                <w:rFonts w:ascii="Arial" w:hAnsi="Arial" w:cs="Arial"/>
                <w:sz w:val="24"/>
                <w:szCs w:val="24"/>
                <w:vertAlign w:val="superscript"/>
                <w:lang w:val="en-GB" w:eastAsia="en-GB"/>
              </w:rPr>
            </w:pPr>
            <w:r w:rsidRPr="000003D2">
              <w:rPr>
                <w:rFonts w:ascii="Arial" w:hAnsi="Arial" w:cs="Arial"/>
                <w:sz w:val="24"/>
                <w:szCs w:val="24"/>
                <w:vertAlign w:val="superscript"/>
                <w:lang w:val="en-GB" w:eastAsia="en-GB"/>
              </w:rPr>
              <w:t>Does the municipality have a PMS Policy Framework developed /reviewed and adopted by Council (State date of adoption)</w:t>
            </w:r>
          </w:p>
        </w:tc>
        <w:tc>
          <w:tcPr>
            <w:tcW w:w="935" w:type="dxa"/>
            <w:shd w:val="clear" w:color="auto" w:fill="92CDDC"/>
            <w:vAlign w:val="center"/>
          </w:tcPr>
          <w:p w:rsidR="00704668" w:rsidRPr="000003D2" w:rsidRDefault="00704668" w:rsidP="00087D69">
            <w:pPr>
              <w:jc w:val="center"/>
              <w:rPr>
                <w:rFonts w:ascii="Arial" w:hAnsi="Arial" w:cs="Arial"/>
                <w:sz w:val="24"/>
                <w:szCs w:val="24"/>
                <w:vertAlign w:val="superscript"/>
                <w:lang w:val="en-GB" w:eastAsia="en-GB"/>
              </w:rPr>
            </w:pPr>
            <w:r w:rsidRPr="000003D2">
              <w:rPr>
                <w:rFonts w:ascii="Arial" w:hAnsi="Arial" w:cs="Arial"/>
                <w:sz w:val="24"/>
                <w:szCs w:val="24"/>
                <w:vertAlign w:val="superscript"/>
                <w:lang w:val="en-GB" w:eastAsia="en-GB"/>
              </w:rPr>
              <w:t>Did the municipality review/develop its IDP and engaged with the community in the process</w:t>
            </w:r>
          </w:p>
        </w:tc>
        <w:tc>
          <w:tcPr>
            <w:tcW w:w="1329" w:type="dxa"/>
            <w:gridSpan w:val="2"/>
            <w:shd w:val="clear" w:color="auto" w:fill="92CDDC"/>
            <w:vAlign w:val="center"/>
          </w:tcPr>
          <w:p w:rsidR="00704668" w:rsidRPr="000003D2" w:rsidRDefault="00704668" w:rsidP="00087D69">
            <w:pPr>
              <w:jc w:val="center"/>
              <w:rPr>
                <w:rFonts w:ascii="Arial" w:hAnsi="Arial" w:cs="Arial"/>
                <w:sz w:val="24"/>
                <w:szCs w:val="24"/>
                <w:vertAlign w:val="superscript"/>
                <w:lang w:val="en-GB" w:eastAsia="en-GB"/>
              </w:rPr>
            </w:pPr>
            <w:r w:rsidRPr="000003D2">
              <w:rPr>
                <w:rFonts w:ascii="Arial" w:hAnsi="Arial" w:cs="Arial"/>
                <w:sz w:val="24"/>
                <w:szCs w:val="24"/>
                <w:vertAlign w:val="superscript"/>
                <w:lang w:val="en-GB" w:eastAsia="en-GB"/>
              </w:rPr>
              <w:t>Have the municipality adopted IDP linked to SDBIP?</w:t>
            </w:r>
          </w:p>
        </w:tc>
        <w:tc>
          <w:tcPr>
            <w:tcW w:w="1195" w:type="dxa"/>
            <w:shd w:val="clear" w:color="auto" w:fill="92CDDC"/>
            <w:vAlign w:val="center"/>
          </w:tcPr>
          <w:p w:rsidR="00704668" w:rsidRPr="000003D2" w:rsidRDefault="00704668" w:rsidP="00087D69">
            <w:pPr>
              <w:jc w:val="center"/>
              <w:rPr>
                <w:rFonts w:ascii="Arial" w:hAnsi="Arial" w:cs="Arial"/>
                <w:sz w:val="24"/>
                <w:szCs w:val="24"/>
                <w:vertAlign w:val="superscript"/>
                <w:lang w:val="en-GB" w:eastAsia="en-GB"/>
              </w:rPr>
            </w:pPr>
            <w:r w:rsidRPr="000003D2">
              <w:rPr>
                <w:rFonts w:ascii="Arial" w:hAnsi="Arial" w:cs="Arial"/>
                <w:sz w:val="24"/>
                <w:szCs w:val="24"/>
                <w:vertAlign w:val="superscript"/>
                <w:lang w:val="en-GB" w:eastAsia="en-GB"/>
              </w:rPr>
              <w:t>No of Section 56/7 Performance contracts signed?</w:t>
            </w:r>
          </w:p>
        </w:tc>
        <w:tc>
          <w:tcPr>
            <w:tcW w:w="1328" w:type="dxa"/>
            <w:shd w:val="clear" w:color="auto" w:fill="92CDDC"/>
          </w:tcPr>
          <w:p w:rsidR="00704668" w:rsidRPr="000003D2" w:rsidRDefault="00704668" w:rsidP="00087D69">
            <w:pPr>
              <w:jc w:val="center"/>
              <w:rPr>
                <w:rFonts w:ascii="Arial" w:hAnsi="Arial" w:cs="Arial"/>
                <w:sz w:val="24"/>
                <w:szCs w:val="24"/>
                <w:vertAlign w:val="superscript"/>
              </w:rPr>
            </w:pPr>
          </w:p>
          <w:p w:rsidR="00704668" w:rsidRPr="000003D2" w:rsidRDefault="00704668" w:rsidP="00087D69">
            <w:pPr>
              <w:jc w:val="center"/>
              <w:rPr>
                <w:rFonts w:ascii="Arial" w:hAnsi="Arial" w:cs="Arial"/>
                <w:sz w:val="24"/>
                <w:szCs w:val="24"/>
                <w:vertAlign w:val="superscript"/>
              </w:rPr>
            </w:pPr>
            <w:r w:rsidRPr="000003D2">
              <w:rPr>
                <w:rFonts w:ascii="Arial" w:hAnsi="Arial" w:cs="Arial"/>
                <w:sz w:val="24"/>
                <w:szCs w:val="24"/>
                <w:vertAlign w:val="superscript"/>
              </w:rPr>
              <w:t>No of Section 56/7 managers with signed Performance Agreements?</w:t>
            </w:r>
          </w:p>
          <w:p w:rsidR="00704668" w:rsidRPr="000003D2" w:rsidRDefault="00704668" w:rsidP="00087D69">
            <w:pPr>
              <w:jc w:val="center"/>
              <w:rPr>
                <w:rFonts w:ascii="Arial" w:hAnsi="Arial" w:cs="Arial"/>
                <w:sz w:val="24"/>
                <w:szCs w:val="24"/>
                <w:vertAlign w:val="superscript"/>
                <w:lang w:val="en-GB" w:eastAsia="en-GB"/>
              </w:rPr>
            </w:pPr>
          </w:p>
        </w:tc>
        <w:tc>
          <w:tcPr>
            <w:tcW w:w="1096" w:type="dxa"/>
            <w:shd w:val="clear" w:color="auto" w:fill="92CDDC"/>
            <w:vAlign w:val="center"/>
          </w:tcPr>
          <w:p w:rsidR="00704668" w:rsidRPr="000003D2" w:rsidRDefault="00704668" w:rsidP="00087D69">
            <w:pPr>
              <w:jc w:val="center"/>
              <w:rPr>
                <w:rFonts w:ascii="Arial" w:hAnsi="Arial" w:cs="Arial"/>
                <w:sz w:val="24"/>
                <w:szCs w:val="24"/>
                <w:vertAlign w:val="superscript"/>
                <w:lang w:val="en-GB" w:eastAsia="en-GB"/>
              </w:rPr>
            </w:pPr>
            <w:r w:rsidRPr="000003D2">
              <w:rPr>
                <w:rFonts w:ascii="Arial" w:hAnsi="Arial" w:cs="Arial"/>
                <w:sz w:val="24"/>
                <w:szCs w:val="24"/>
                <w:vertAlign w:val="superscript"/>
                <w:lang w:val="en-GB" w:eastAsia="en-GB"/>
              </w:rPr>
              <w:t>Is the municipality’s PMS audited by an Internal Auditor for functionality and legal compliance?</w:t>
            </w:r>
          </w:p>
        </w:tc>
        <w:tc>
          <w:tcPr>
            <w:tcW w:w="1297" w:type="dxa"/>
            <w:shd w:val="clear" w:color="auto" w:fill="92CDDC"/>
            <w:vAlign w:val="center"/>
          </w:tcPr>
          <w:p w:rsidR="00704668" w:rsidRPr="000003D2" w:rsidRDefault="00704668" w:rsidP="00087D69">
            <w:pPr>
              <w:jc w:val="center"/>
              <w:rPr>
                <w:rFonts w:ascii="Arial" w:hAnsi="Arial" w:cs="Arial"/>
                <w:sz w:val="24"/>
                <w:szCs w:val="24"/>
                <w:vertAlign w:val="superscript"/>
                <w:lang w:val="en-GB" w:eastAsia="en-GB"/>
              </w:rPr>
            </w:pPr>
            <w:r w:rsidRPr="000003D2">
              <w:rPr>
                <w:rFonts w:ascii="Arial" w:hAnsi="Arial" w:cs="Arial"/>
                <w:sz w:val="24"/>
                <w:szCs w:val="24"/>
                <w:vertAlign w:val="superscript"/>
                <w:lang w:val="en-GB" w:eastAsia="en-GB"/>
              </w:rPr>
              <w:t>Has the municipality Appointed Performance Audit Committee (PAC)</w:t>
            </w:r>
          </w:p>
        </w:tc>
        <w:tc>
          <w:tcPr>
            <w:tcW w:w="1328" w:type="dxa"/>
            <w:shd w:val="clear" w:color="auto" w:fill="92CDDC"/>
          </w:tcPr>
          <w:p w:rsidR="00704668" w:rsidRPr="000003D2" w:rsidRDefault="00704668" w:rsidP="00087D69">
            <w:pPr>
              <w:jc w:val="center"/>
              <w:rPr>
                <w:rFonts w:ascii="Arial" w:hAnsi="Arial" w:cs="Arial"/>
                <w:sz w:val="24"/>
                <w:szCs w:val="24"/>
                <w:vertAlign w:val="superscript"/>
                <w:lang w:val="en-GB" w:eastAsia="en-GB"/>
              </w:rPr>
            </w:pPr>
          </w:p>
          <w:p w:rsidR="00704668" w:rsidRPr="000003D2" w:rsidRDefault="00704668" w:rsidP="00087D69">
            <w:pPr>
              <w:jc w:val="center"/>
              <w:rPr>
                <w:rFonts w:ascii="Arial" w:hAnsi="Arial" w:cs="Arial"/>
                <w:sz w:val="24"/>
                <w:szCs w:val="24"/>
                <w:vertAlign w:val="superscript"/>
                <w:lang w:val="en-GB" w:eastAsia="en-GB"/>
              </w:rPr>
            </w:pPr>
          </w:p>
          <w:p w:rsidR="00704668" w:rsidRPr="000003D2" w:rsidRDefault="00704668" w:rsidP="00087D69">
            <w:pPr>
              <w:jc w:val="center"/>
              <w:rPr>
                <w:rFonts w:ascii="Arial" w:hAnsi="Arial" w:cs="Arial"/>
                <w:sz w:val="24"/>
                <w:szCs w:val="24"/>
                <w:vertAlign w:val="superscript"/>
                <w:lang w:val="en-GB" w:eastAsia="en-GB"/>
              </w:rPr>
            </w:pPr>
            <w:r w:rsidRPr="000003D2">
              <w:rPr>
                <w:rFonts w:ascii="Arial" w:hAnsi="Arial" w:cs="Arial"/>
                <w:sz w:val="24"/>
                <w:szCs w:val="24"/>
                <w:vertAlign w:val="superscript"/>
                <w:lang w:val="en-GB" w:eastAsia="en-GB"/>
              </w:rPr>
              <w:t>Did the municipality submit  previous year’s council oversight report and made public</w:t>
            </w:r>
          </w:p>
        </w:tc>
        <w:tc>
          <w:tcPr>
            <w:tcW w:w="1195" w:type="dxa"/>
            <w:shd w:val="clear" w:color="auto" w:fill="92CDDC"/>
            <w:vAlign w:val="center"/>
          </w:tcPr>
          <w:p w:rsidR="00704668" w:rsidRPr="000003D2" w:rsidRDefault="00704668" w:rsidP="00087D69">
            <w:pPr>
              <w:jc w:val="center"/>
              <w:rPr>
                <w:rFonts w:ascii="Arial" w:hAnsi="Arial" w:cs="Arial"/>
                <w:sz w:val="24"/>
                <w:szCs w:val="24"/>
                <w:vertAlign w:val="superscript"/>
                <w:lang w:val="en-GB" w:eastAsia="en-GB"/>
              </w:rPr>
            </w:pPr>
            <w:r w:rsidRPr="000003D2">
              <w:rPr>
                <w:rFonts w:ascii="Arial" w:hAnsi="Arial" w:cs="Arial"/>
                <w:sz w:val="24"/>
                <w:szCs w:val="24"/>
                <w:vertAlign w:val="superscript"/>
                <w:lang w:val="en-GB" w:eastAsia="en-GB"/>
              </w:rPr>
              <w:t>No of quarterly performance reports submitted</w:t>
            </w:r>
          </w:p>
        </w:tc>
        <w:tc>
          <w:tcPr>
            <w:tcW w:w="1329" w:type="dxa"/>
            <w:shd w:val="clear" w:color="auto" w:fill="92CDDC"/>
          </w:tcPr>
          <w:p w:rsidR="00704668" w:rsidRPr="000003D2" w:rsidRDefault="00704668" w:rsidP="00087D69">
            <w:pPr>
              <w:jc w:val="center"/>
              <w:rPr>
                <w:rFonts w:ascii="Arial" w:hAnsi="Arial" w:cs="Arial"/>
                <w:sz w:val="24"/>
                <w:szCs w:val="24"/>
                <w:vertAlign w:val="superscript"/>
                <w:lang w:val="en-GB" w:eastAsia="en-GB"/>
              </w:rPr>
            </w:pPr>
          </w:p>
          <w:p w:rsidR="00704668" w:rsidRPr="000003D2" w:rsidRDefault="00704668" w:rsidP="00087D69">
            <w:pPr>
              <w:jc w:val="center"/>
              <w:rPr>
                <w:rFonts w:ascii="Arial" w:hAnsi="Arial" w:cs="Arial"/>
                <w:sz w:val="24"/>
                <w:szCs w:val="24"/>
                <w:vertAlign w:val="superscript"/>
                <w:lang w:val="en-GB" w:eastAsia="en-GB"/>
              </w:rPr>
            </w:pPr>
          </w:p>
          <w:p w:rsidR="00704668" w:rsidRPr="000003D2" w:rsidRDefault="00704668" w:rsidP="00087D69">
            <w:pPr>
              <w:jc w:val="center"/>
              <w:rPr>
                <w:rFonts w:ascii="Arial" w:hAnsi="Arial" w:cs="Arial"/>
                <w:sz w:val="24"/>
                <w:szCs w:val="24"/>
                <w:vertAlign w:val="superscript"/>
                <w:lang w:val="en-GB" w:eastAsia="en-GB"/>
              </w:rPr>
            </w:pPr>
            <w:r w:rsidRPr="000003D2">
              <w:rPr>
                <w:rFonts w:ascii="Arial" w:hAnsi="Arial" w:cs="Arial"/>
                <w:sz w:val="24"/>
                <w:szCs w:val="24"/>
                <w:vertAlign w:val="superscript"/>
                <w:lang w:val="en-GB" w:eastAsia="en-GB"/>
              </w:rPr>
              <w:t>Has the  municipality cascaded PMS to lower levels</w:t>
            </w:r>
          </w:p>
        </w:tc>
        <w:tc>
          <w:tcPr>
            <w:tcW w:w="1253" w:type="dxa"/>
            <w:shd w:val="clear" w:color="auto" w:fill="92CDDC"/>
            <w:vAlign w:val="center"/>
          </w:tcPr>
          <w:p w:rsidR="00704668" w:rsidRPr="000003D2" w:rsidRDefault="00704668" w:rsidP="00087D69">
            <w:pPr>
              <w:jc w:val="center"/>
              <w:rPr>
                <w:rFonts w:ascii="Arial" w:hAnsi="Arial" w:cs="Arial"/>
                <w:sz w:val="24"/>
                <w:szCs w:val="24"/>
                <w:vertAlign w:val="superscript"/>
                <w:lang w:val="en-GB" w:eastAsia="en-GB"/>
              </w:rPr>
            </w:pPr>
            <w:r w:rsidRPr="000003D2">
              <w:rPr>
                <w:rFonts w:ascii="Arial" w:hAnsi="Arial" w:cs="Arial"/>
                <w:sz w:val="24"/>
                <w:szCs w:val="24"/>
                <w:vertAlign w:val="superscript"/>
                <w:lang w:val="en-GB" w:eastAsia="en-GB"/>
              </w:rPr>
              <w:t>State reasons for non-compliance of any of these components</w:t>
            </w:r>
          </w:p>
        </w:tc>
      </w:tr>
      <w:tr w:rsidR="00704668" w:rsidRPr="000003D2" w:rsidTr="00DB43FB">
        <w:trPr>
          <w:trHeight w:val="747"/>
        </w:trPr>
        <w:tc>
          <w:tcPr>
            <w:tcW w:w="942" w:type="dxa"/>
            <w:shd w:val="clear" w:color="auto" w:fill="auto"/>
            <w:noWrap/>
          </w:tcPr>
          <w:p w:rsidR="00704668" w:rsidRPr="000003D2" w:rsidRDefault="00704668" w:rsidP="00087D69">
            <w:pPr>
              <w:jc w:val="center"/>
              <w:rPr>
                <w:rFonts w:ascii="Arial" w:hAnsi="Arial" w:cs="Arial"/>
                <w:sz w:val="24"/>
                <w:szCs w:val="24"/>
                <w:vertAlign w:val="superscript"/>
                <w:lang w:val="en-GB" w:eastAsia="en-GB"/>
              </w:rPr>
            </w:pPr>
            <w:r w:rsidRPr="000003D2">
              <w:rPr>
                <w:rFonts w:ascii="Arial" w:hAnsi="Arial" w:cs="Arial"/>
                <w:sz w:val="24"/>
                <w:szCs w:val="24"/>
                <w:vertAlign w:val="superscript"/>
                <w:lang w:val="en-GB" w:eastAsia="en-GB"/>
              </w:rPr>
              <w:t>Y/N:</w:t>
            </w:r>
          </w:p>
        </w:tc>
        <w:tc>
          <w:tcPr>
            <w:tcW w:w="1590" w:type="dxa"/>
            <w:shd w:val="clear" w:color="auto" w:fill="auto"/>
          </w:tcPr>
          <w:p w:rsidR="00704668" w:rsidRPr="000003D2" w:rsidRDefault="00704668" w:rsidP="00087D69">
            <w:pPr>
              <w:jc w:val="center"/>
              <w:rPr>
                <w:rFonts w:ascii="Arial" w:hAnsi="Arial" w:cs="Arial"/>
                <w:sz w:val="24"/>
                <w:szCs w:val="24"/>
                <w:vertAlign w:val="superscript"/>
                <w:lang w:val="en-GB" w:eastAsia="en-GB"/>
              </w:rPr>
            </w:pPr>
            <w:r w:rsidRPr="000003D2">
              <w:rPr>
                <w:rFonts w:ascii="Arial" w:hAnsi="Arial" w:cs="Arial"/>
                <w:sz w:val="24"/>
                <w:szCs w:val="24"/>
                <w:vertAlign w:val="superscript"/>
                <w:lang w:val="en-GB" w:eastAsia="en-GB"/>
              </w:rPr>
              <w:t>Yes</w:t>
            </w:r>
          </w:p>
        </w:tc>
        <w:tc>
          <w:tcPr>
            <w:tcW w:w="1181" w:type="dxa"/>
            <w:gridSpan w:val="2"/>
            <w:shd w:val="clear" w:color="auto" w:fill="auto"/>
          </w:tcPr>
          <w:p w:rsidR="00704668" w:rsidRPr="000003D2" w:rsidRDefault="00704668" w:rsidP="00087D69">
            <w:pPr>
              <w:jc w:val="center"/>
              <w:rPr>
                <w:rFonts w:ascii="Arial" w:hAnsi="Arial" w:cs="Arial"/>
                <w:sz w:val="24"/>
                <w:szCs w:val="24"/>
                <w:vertAlign w:val="superscript"/>
                <w:lang w:val="en-GB" w:eastAsia="en-GB"/>
              </w:rPr>
            </w:pPr>
            <w:r w:rsidRPr="000003D2">
              <w:rPr>
                <w:rFonts w:ascii="Arial" w:hAnsi="Arial" w:cs="Arial"/>
                <w:sz w:val="24"/>
                <w:szCs w:val="24"/>
                <w:vertAlign w:val="superscript"/>
                <w:lang w:val="en-GB" w:eastAsia="en-GB"/>
              </w:rPr>
              <w:t>Yes</w:t>
            </w:r>
          </w:p>
        </w:tc>
        <w:tc>
          <w:tcPr>
            <w:tcW w:w="1083" w:type="dxa"/>
            <w:shd w:val="clear" w:color="auto" w:fill="auto"/>
          </w:tcPr>
          <w:p w:rsidR="00704668" w:rsidRPr="000003D2" w:rsidRDefault="00704668" w:rsidP="00087D69">
            <w:pPr>
              <w:jc w:val="center"/>
              <w:rPr>
                <w:rFonts w:ascii="Arial" w:hAnsi="Arial" w:cs="Arial"/>
                <w:sz w:val="24"/>
                <w:szCs w:val="24"/>
                <w:vertAlign w:val="superscript"/>
                <w:lang w:val="en-GB" w:eastAsia="en-GB"/>
              </w:rPr>
            </w:pPr>
            <w:r w:rsidRPr="000003D2">
              <w:rPr>
                <w:rFonts w:ascii="Arial" w:hAnsi="Arial" w:cs="Arial"/>
                <w:sz w:val="24"/>
                <w:szCs w:val="24"/>
                <w:vertAlign w:val="superscript"/>
                <w:lang w:val="en-GB" w:eastAsia="en-GB"/>
              </w:rPr>
              <w:t>Yes</w:t>
            </w:r>
          </w:p>
        </w:tc>
        <w:tc>
          <w:tcPr>
            <w:tcW w:w="1195" w:type="dxa"/>
          </w:tcPr>
          <w:p w:rsidR="00704668" w:rsidRPr="000003D2" w:rsidRDefault="00704668" w:rsidP="00087D69">
            <w:pPr>
              <w:jc w:val="center"/>
              <w:rPr>
                <w:rFonts w:ascii="Arial" w:hAnsi="Arial" w:cs="Arial"/>
                <w:sz w:val="24"/>
                <w:szCs w:val="24"/>
                <w:vertAlign w:val="superscript"/>
                <w:lang w:val="en-GB" w:eastAsia="en-GB"/>
              </w:rPr>
            </w:pPr>
            <w:r w:rsidRPr="000003D2">
              <w:rPr>
                <w:rFonts w:ascii="Arial" w:hAnsi="Arial" w:cs="Arial"/>
                <w:sz w:val="24"/>
                <w:szCs w:val="24"/>
                <w:vertAlign w:val="superscript"/>
                <w:lang w:val="en-GB" w:eastAsia="en-GB"/>
              </w:rPr>
              <w:t>6</w:t>
            </w:r>
          </w:p>
        </w:tc>
        <w:tc>
          <w:tcPr>
            <w:tcW w:w="1328" w:type="dxa"/>
            <w:shd w:val="clear" w:color="auto" w:fill="auto"/>
          </w:tcPr>
          <w:p w:rsidR="00704668" w:rsidRPr="000003D2" w:rsidRDefault="00704668" w:rsidP="00087D69">
            <w:pPr>
              <w:jc w:val="center"/>
              <w:rPr>
                <w:rFonts w:ascii="Arial" w:hAnsi="Arial" w:cs="Arial"/>
                <w:sz w:val="24"/>
                <w:szCs w:val="24"/>
                <w:vertAlign w:val="superscript"/>
                <w:lang w:val="en-GB" w:eastAsia="en-GB"/>
              </w:rPr>
            </w:pPr>
            <w:r w:rsidRPr="000003D2">
              <w:rPr>
                <w:rFonts w:ascii="Arial" w:hAnsi="Arial" w:cs="Arial"/>
                <w:sz w:val="24"/>
                <w:szCs w:val="24"/>
                <w:vertAlign w:val="superscript"/>
                <w:lang w:val="en-GB" w:eastAsia="en-GB"/>
              </w:rPr>
              <w:t>6</w:t>
            </w:r>
          </w:p>
        </w:tc>
        <w:tc>
          <w:tcPr>
            <w:tcW w:w="1096" w:type="dxa"/>
            <w:shd w:val="clear" w:color="auto" w:fill="auto"/>
          </w:tcPr>
          <w:p w:rsidR="00704668" w:rsidRPr="000003D2" w:rsidRDefault="00704668" w:rsidP="00087D69">
            <w:pPr>
              <w:jc w:val="center"/>
              <w:rPr>
                <w:rFonts w:ascii="Arial" w:hAnsi="Arial" w:cs="Arial"/>
                <w:sz w:val="24"/>
                <w:szCs w:val="24"/>
                <w:vertAlign w:val="superscript"/>
                <w:lang w:val="en-GB" w:eastAsia="en-GB"/>
              </w:rPr>
            </w:pPr>
            <w:r w:rsidRPr="000003D2">
              <w:rPr>
                <w:rFonts w:ascii="Arial" w:hAnsi="Arial" w:cs="Arial"/>
                <w:sz w:val="24"/>
                <w:szCs w:val="24"/>
                <w:vertAlign w:val="superscript"/>
                <w:lang w:val="en-GB" w:eastAsia="en-GB"/>
              </w:rPr>
              <w:t>Yes</w:t>
            </w:r>
          </w:p>
        </w:tc>
        <w:tc>
          <w:tcPr>
            <w:tcW w:w="1297" w:type="dxa"/>
            <w:shd w:val="clear" w:color="auto" w:fill="auto"/>
          </w:tcPr>
          <w:p w:rsidR="00704668" w:rsidRPr="000003D2" w:rsidRDefault="00704668" w:rsidP="00087D69">
            <w:pPr>
              <w:jc w:val="center"/>
              <w:rPr>
                <w:rFonts w:ascii="Arial" w:hAnsi="Arial" w:cs="Arial"/>
                <w:sz w:val="24"/>
                <w:szCs w:val="24"/>
                <w:vertAlign w:val="superscript"/>
                <w:lang w:val="en-GB" w:eastAsia="en-GB"/>
              </w:rPr>
            </w:pPr>
            <w:r w:rsidRPr="000003D2">
              <w:rPr>
                <w:rFonts w:ascii="Arial" w:hAnsi="Arial" w:cs="Arial"/>
                <w:sz w:val="24"/>
                <w:szCs w:val="24"/>
                <w:vertAlign w:val="superscript"/>
                <w:lang w:val="en-GB" w:eastAsia="en-GB"/>
              </w:rPr>
              <w:t>Yes</w:t>
            </w:r>
          </w:p>
        </w:tc>
        <w:tc>
          <w:tcPr>
            <w:tcW w:w="1328" w:type="dxa"/>
            <w:shd w:val="clear" w:color="auto" w:fill="auto"/>
          </w:tcPr>
          <w:p w:rsidR="00704668" w:rsidRPr="000003D2" w:rsidRDefault="00F95A74" w:rsidP="00087D69">
            <w:pPr>
              <w:jc w:val="center"/>
              <w:rPr>
                <w:rFonts w:ascii="Arial" w:hAnsi="Arial" w:cs="Arial"/>
                <w:sz w:val="24"/>
                <w:szCs w:val="24"/>
                <w:vertAlign w:val="superscript"/>
                <w:lang w:val="en-GB" w:eastAsia="en-GB"/>
              </w:rPr>
            </w:pPr>
            <w:r w:rsidRPr="000003D2">
              <w:rPr>
                <w:rFonts w:ascii="Arial" w:hAnsi="Arial" w:cs="Arial"/>
                <w:sz w:val="24"/>
                <w:szCs w:val="24"/>
                <w:vertAlign w:val="superscript"/>
                <w:lang w:val="en-GB" w:eastAsia="en-GB"/>
              </w:rPr>
              <w:t>No</w:t>
            </w:r>
          </w:p>
        </w:tc>
        <w:tc>
          <w:tcPr>
            <w:tcW w:w="1195" w:type="dxa"/>
            <w:shd w:val="clear" w:color="auto" w:fill="auto"/>
            <w:noWrap/>
            <w:vAlign w:val="bottom"/>
          </w:tcPr>
          <w:p w:rsidR="00704668" w:rsidRPr="000003D2" w:rsidRDefault="00F95A74" w:rsidP="00F95A74">
            <w:pPr>
              <w:rPr>
                <w:rFonts w:ascii="Arial" w:hAnsi="Arial" w:cs="Arial"/>
                <w:sz w:val="24"/>
                <w:szCs w:val="24"/>
                <w:vertAlign w:val="superscript"/>
                <w:lang w:val="en-GB" w:eastAsia="en-GB"/>
              </w:rPr>
            </w:pPr>
            <w:r w:rsidRPr="000003D2">
              <w:rPr>
                <w:rFonts w:ascii="Arial" w:hAnsi="Arial" w:cs="Arial"/>
                <w:sz w:val="24"/>
                <w:szCs w:val="24"/>
                <w:vertAlign w:val="superscript"/>
                <w:lang w:val="en-GB" w:eastAsia="en-GB"/>
              </w:rPr>
              <w:t xml:space="preserve">         </w:t>
            </w:r>
            <w:r w:rsidR="00704668" w:rsidRPr="000003D2">
              <w:rPr>
                <w:rFonts w:ascii="Arial" w:hAnsi="Arial" w:cs="Arial"/>
                <w:sz w:val="24"/>
                <w:szCs w:val="24"/>
                <w:vertAlign w:val="superscript"/>
                <w:lang w:val="en-GB" w:eastAsia="en-GB"/>
              </w:rPr>
              <w:t>4</w:t>
            </w:r>
          </w:p>
        </w:tc>
        <w:tc>
          <w:tcPr>
            <w:tcW w:w="1329" w:type="dxa"/>
            <w:shd w:val="clear" w:color="auto" w:fill="auto"/>
            <w:noWrap/>
            <w:vAlign w:val="bottom"/>
          </w:tcPr>
          <w:p w:rsidR="00704668" w:rsidRPr="000003D2" w:rsidRDefault="00704668" w:rsidP="00087D69">
            <w:pPr>
              <w:jc w:val="center"/>
              <w:rPr>
                <w:rFonts w:ascii="Arial" w:hAnsi="Arial" w:cs="Arial"/>
                <w:sz w:val="24"/>
                <w:szCs w:val="24"/>
                <w:vertAlign w:val="superscript"/>
                <w:lang w:val="en-GB" w:eastAsia="en-GB"/>
              </w:rPr>
            </w:pPr>
            <w:r w:rsidRPr="000003D2">
              <w:rPr>
                <w:rFonts w:ascii="Arial" w:hAnsi="Arial" w:cs="Arial"/>
                <w:sz w:val="24"/>
                <w:szCs w:val="24"/>
                <w:vertAlign w:val="superscript"/>
                <w:lang w:val="en-GB" w:eastAsia="en-GB"/>
              </w:rPr>
              <w:t>No</w:t>
            </w:r>
          </w:p>
        </w:tc>
        <w:tc>
          <w:tcPr>
            <w:tcW w:w="1253" w:type="dxa"/>
            <w:shd w:val="clear" w:color="auto" w:fill="auto"/>
            <w:noWrap/>
            <w:vAlign w:val="bottom"/>
          </w:tcPr>
          <w:p w:rsidR="00704668" w:rsidRPr="000003D2" w:rsidRDefault="00704668" w:rsidP="00087D69">
            <w:pPr>
              <w:jc w:val="center"/>
              <w:rPr>
                <w:rFonts w:ascii="Arial" w:hAnsi="Arial" w:cs="Arial"/>
                <w:sz w:val="24"/>
                <w:szCs w:val="24"/>
                <w:vertAlign w:val="superscript"/>
                <w:lang w:val="en-GB" w:eastAsia="en-GB"/>
              </w:rPr>
            </w:pPr>
            <w:r w:rsidRPr="000003D2">
              <w:rPr>
                <w:rFonts w:ascii="Arial" w:hAnsi="Arial" w:cs="Arial"/>
                <w:sz w:val="24"/>
                <w:szCs w:val="24"/>
                <w:vertAlign w:val="superscript"/>
                <w:lang w:val="en-GB" w:eastAsia="en-GB"/>
              </w:rPr>
              <w:t>We are engaging SALGA on rolling PMS to all staff</w:t>
            </w:r>
          </w:p>
        </w:tc>
      </w:tr>
      <w:tr w:rsidR="00704668" w:rsidRPr="000003D2" w:rsidTr="00DB43FB">
        <w:trPr>
          <w:trHeight w:val="115"/>
        </w:trPr>
        <w:tc>
          <w:tcPr>
            <w:tcW w:w="942" w:type="dxa"/>
            <w:shd w:val="clear" w:color="auto" w:fill="auto"/>
            <w:noWrap/>
          </w:tcPr>
          <w:p w:rsidR="00704668" w:rsidRPr="000003D2" w:rsidRDefault="00704668" w:rsidP="00087D69">
            <w:pPr>
              <w:jc w:val="center"/>
              <w:rPr>
                <w:rFonts w:ascii="Arial" w:hAnsi="Arial" w:cs="Arial"/>
                <w:sz w:val="24"/>
                <w:szCs w:val="24"/>
                <w:vertAlign w:val="superscript"/>
                <w:lang w:val="en-GB" w:eastAsia="en-GB"/>
              </w:rPr>
            </w:pPr>
            <w:r w:rsidRPr="000003D2">
              <w:rPr>
                <w:rFonts w:ascii="Arial" w:hAnsi="Arial" w:cs="Arial"/>
                <w:sz w:val="24"/>
                <w:szCs w:val="24"/>
                <w:vertAlign w:val="superscript"/>
                <w:lang w:val="en-GB" w:eastAsia="en-GB"/>
              </w:rPr>
              <w:t>Date:</w:t>
            </w:r>
          </w:p>
        </w:tc>
        <w:tc>
          <w:tcPr>
            <w:tcW w:w="1590" w:type="dxa"/>
            <w:shd w:val="clear" w:color="auto" w:fill="auto"/>
          </w:tcPr>
          <w:p w:rsidR="00704668" w:rsidRPr="000003D2" w:rsidRDefault="00F95A74" w:rsidP="00087D69">
            <w:pPr>
              <w:jc w:val="center"/>
              <w:rPr>
                <w:rFonts w:ascii="Arial" w:hAnsi="Arial" w:cs="Arial"/>
                <w:sz w:val="24"/>
                <w:szCs w:val="24"/>
                <w:vertAlign w:val="superscript"/>
                <w:lang w:val="en-GB" w:eastAsia="en-GB"/>
              </w:rPr>
            </w:pPr>
            <w:r w:rsidRPr="000003D2">
              <w:rPr>
                <w:rFonts w:ascii="Arial" w:hAnsi="Arial" w:cs="Arial"/>
                <w:sz w:val="24"/>
                <w:szCs w:val="24"/>
                <w:vertAlign w:val="superscript"/>
                <w:lang w:val="en-GB" w:eastAsia="en-GB"/>
              </w:rPr>
              <w:t>16/03/2017</w:t>
            </w:r>
          </w:p>
        </w:tc>
        <w:tc>
          <w:tcPr>
            <w:tcW w:w="1181" w:type="dxa"/>
            <w:gridSpan w:val="2"/>
            <w:shd w:val="clear" w:color="auto" w:fill="auto"/>
          </w:tcPr>
          <w:p w:rsidR="00704668" w:rsidRPr="000003D2" w:rsidRDefault="00F95A74" w:rsidP="00087D69">
            <w:pPr>
              <w:jc w:val="center"/>
              <w:rPr>
                <w:rFonts w:ascii="Arial" w:hAnsi="Arial" w:cs="Arial"/>
                <w:sz w:val="24"/>
                <w:szCs w:val="24"/>
                <w:vertAlign w:val="superscript"/>
                <w:lang w:val="en-GB" w:eastAsia="en-GB"/>
              </w:rPr>
            </w:pPr>
            <w:r w:rsidRPr="000003D2">
              <w:rPr>
                <w:rFonts w:ascii="Arial" w:hAnsi="Arial" w:cs="Arial"/>
                <w:sz w:val="24"/>
                <w:szCs w:val="24"/>
                <w:vertAlign w:val="superscript"/>
                <w:lang w:val="en-GB" w:eastAsia="en-GB"/>
              </w:rPr>
              <w:t>13/05/2016</w:t>
            </w:r>
          </w:p>
        </w:tc>
        <w:tc>
          <w:tcPr>
            <w:tcW w:w="1083" w:type="dxa"/>
            <w:shd w:val="clear" w:color="auto" w:fill="auto"/>
          </w:tcPr>
          <w:p w:rsidR="00704668" w:rsidRPr="000003D2" w:rsidRDefault="00F95A74" w:rsidP="00087D69">
            <w:pPr>
              <w:jc w:val="center"/>
              <w:rPr>
                <w:rFonts w:ascii="Arial" w:hAnsi="Arial" w:cs="Arial"/>
                <w:sz w:val="24"/>
                <w:szCs w:val="24"/>
                <w:vertAlign w:val="superscript"/>
                <w:lang w:val="en-GB" w:eastAsia="en-GB"/>
              </w:rPr>
            </w:pPr>
            <w:r w:rsidRPr="000003D2">
              <w:rPr>
                <w:rFonts w:ascii="Arial" w:hAnsi="Arial" w:cs="Arial"/>
                <w:sz w:val="24"/>
                <w:szCs w:val="24"/>
                <w:vertAlign w:val="superscript"/>
                <w:lang w:val="en-GB" w:eastAsia="en-GB"/>
              </w:rPr>
              <w:t>13/05/2016</w:t>
            </w:r>
          </w:p>
        </w:tc>
        <w:tc>
          <w:tcPr>
            <w:tcW w:w="1195" w:type="dxa"/>
          </w:tcPr>
          <w:p w:rsidR="00704668" w:rsidRPr="000003D2" w:rsidRDefault="00704668" w:rsidP="00087D69">
            <w:pPr>
              <w:jc w:val="center"/>
              <w:rPr>
                <w:rFonts w:ascii="Arial" w:hAnsi="Arial" w:cs="Arial"/>
                <w:sz w:val="24"/>
                <w:szCs w:val="24"/>
                <w:vertAlign w:val="superscript"/>
                <w:lang w:val="en-GB" w:eastAsia="en-GB"/>
              </w:rPr>
            </w:pPr>
          </w:p>
        </w:tc>
        <w:tc>
          <w:tcPr>
            <w:tcW w:w="1328" w:type="dxa"/>
            <w:shd w:val="clear" w:color="auto" w:fill="auto"/>
          </w:tcPr>
          <w:p w:rsidR="00704668" w:rsidRPr="000003D2" w:rsidRDefault="00704668" w:rsidP="00087D69">
            <w:pPr>
              <w:jc w:val="center"/>
              <w:rPr>
                <w:rFonts w:ascii="Arial" w:hAnsi="Arial" w:cs="Arial"/>
                <w:sz w:val="24"/>
                <w:szCs w:val="24"/>
                <w:vertAlign w:val="superscript"/>
                <w:lang w:val="en-GB" w:eastAsia="en-GB"/>
              </w:rPr>
            </w:pPr>
          </w:p>
        </w:tc>
        <w:tc>
          <w:tcPr>
            <w:tcW w:w="1096" w:type="dxa"/>
            <w:shd w:val="clear" w:color="auto" w:fill="auto"/>
          </w:tcPr>
          <w:p w:rsidR="00704668" w:rsidRPr="000003D2" w:rsidRDefault="00704668" w:rsidP="00087D69">
            <w:pPr>
              <w:jc w:val="center"/>
              <w:rPr>
                <w:rFonts w:ascii="Arial" w:hAnsi="Arial" w:cs="Arial"/>
                <w:sz w:val="24"/>
                <w:szCs w:val="24"/>
                <w:vertAlign w:val="superscript"/>
                <w:lang w:val="en-GB" w:eastAsia="en-GB"/>
              </w:rPr>
            </w:pPr>
            <w:r w:rsidRPr="000003D2">
              <w:rPr>
                <w:rFonts w:ascii="Arial" w:hAnsi="Arial" w:cs="Arial"/>
                <w:sz w:val="24"/>
                <w:szCs w:val="24"/>
                <w:vertAlign w:val="superscript"/>
                <w:lang w:val="en-GB" w:eastAsia="en-GB"/>
              </w:rPr>
              <w:t>31/03/2</w:t>
            </w:r>
            <w:r w:rsidR="00F95A74" w:rsidRPr="000003D2">
              <w:rPr>
                <w:rFonts w:ascii="Arial" w:hAnsi="Arial" w:cs="Arial"/>
                <w:sz w:val="24"/>
                <w:szCs w:val="24"/>
                <w:vertAlign w:val="superscript"/>
                <w:lang w:val="en-GB" w:eastAsia="en-GB"/>
              </w:rPr>
              <w:t>017</w:t>
            </w:r>
          </w:p>
        </w:tc>
        <w:tc>
          <w:tcPr>
            <w:tcW w:w="1297" w:type="dxa"/>
            <w:shd w:val="clear" w:color="auto" w:fill="auto"/>
          </w:tcPr>
          <w:p w:rsidR="00704668" w:rsidRPr="000003D2" w:rsidRDefault="00704668" w:rsidP="00087D69">
            <w:pPr>
              <w:jc w:val="center"/>
              <w:rPr>
                <w:rFonts w:ascii="Arial" w:hAnsi="Arial" w:cs="Arial"/>
                <w:sz w:val="24"/>
                <w:szCs w:val="24"/>
                <w:vertAlign w:val="superscript"/>
                <w:lang w:val="en-GB" w:eastAsia="en-GB"/>
              </w:rPr>
            </w:pPr>
            <w:r w:rsidRPr="000003D2">
              <w:rPr>
                <w:rFonts w:ascii="Arial" w:hAnsi="Arial" w:cs="Arial"/>
                <w:sz w:val="24"/>
                <w:szCs w:val="24"/>
                <w:vertAlign w:val="superscript"/>
                <w:lang w:val="en-GB" w:eastAsia="en-GB"/>
              </w:rPr>
              <w:t>17/02/2014</w:t>
            </w:r>
          </w:p>
        </w:tc>
        <w:tc>
          <w:tcPr>
            <w:tcW w:w="1328" w:type="dxa"/>
            <w:shd w:val="clear" w:color="auto" w:fill="auto"/>
          </w:tcPr>
          <w:p w:rsidR="00704668" w:rsidRPr="000003D2" w:rsidRDefault="00704668" w:rsidP="00087D69">
            <w:pPr>
              <w:jc w:val="center"/>
              <w:rPr>
                <w:rFonts w:ascii="Arial" w:hAnsi="Arial" w:cs="Arial"/>
                <w:sz w:val="24"/>
                <w:szCs w:val="24"/>
                <w:vertAlign w:val="superscript"/>
                <w:lang w:val="en-GB" w:eastAsia="en-GB"/>
              </w:rPr>
            </w:pPr>
          </w:p>
        </w:tc>
        <w:tc>
          <w:tcPr>
            <w:tcW w:w="1195" w:type="dxa"/>
            <w:shd w:val="clear" w:color="auto" w:fill="auto"/>
            <w:noWrap/>
            <w:vAlign w:val="bottom"/>
          </w:tcPr>
          <w:p w:rsidR="00704668" w:rsidRPr="000003D2" w:rsidRDefault="00704668" w:rsidP="00087D69">
            <w:pPr>
              <w:jc w:val="center"/>
              <w:rPr>
                <w:rFonts w:ascii="Arial" w:hAnsi="Arial" w:cs="Arial"/>
                <w:sz w:val="24"/>
                <w:szCs w:val="24"/>
                <w:vertAlign w:val="superscript"/>
                <w:lang w:val="en-GB" w:eastAsia="en-GB"/>
              </w:rPr>
            </w:pPr>
          </w:p>
        </w:tc>
        <w:tc>
          <w:tcPr>
            <w:tcW w:w="1329" w:type="dxa"/>
            <w:shd w:val="clear" w:color="auto" w:fill="auto"/>
            <w:noWrap/>
            <w:vAlign w:val="bottom"/>
          </w:tcPr>
          <w:p w:rsidR="00704668" w:rsidRPr="000003D2" w:rsidRDefault="00704668" w:rsidP="00087D69">
            <w:pPr>
              <w:jc w:val="center"/>
              <w:rPr>
                <w:rFonts w:ascii="Arial" w:hAnsi="Arial" w:cs="Arial"/>
                <w:sz w:val="24"/>
                <w:szCs w:val="24"/>
                <w:vertAlign w:val="superscript"/>
                <w:lang w:val="en-GB" w:eastAsia="en-GB"/>
              </w:rPr>
            </w:pPr>
          </w:p>
        </w:tc>
        <w:tc>
          <w:tcPr>
            <w:tcW w:w="1253" w:type="dxa"/>
            <w:shd w:val="clear" w:color="auto" w:fill="auto"/>
            <w:noWrap/>
            <w:vAlign w:val="bottom"/>
          </w:tcPr>
          <w:p w:rsidR="00704668" w:rsidRPr="000003D2" w:rsidRDefault="00704668" w:rsidP="00087D69">
            <w:pPr>
              <w:jc w:val="center"/>
              <w:rPr>
                <w:rFonts w:ascii="Arial" w:hAnsi="Arial" w:cs="Arial"/>
                <w:sz w:val="24"/>
                <w:szCs w:val="24"/>
                <w:vertAlign w:val="superscript"/>
                <w:lang w:val="en-GB" w:eastAsia="en-GB"/>
              </w:rPr>
            </w:pPr>
          </w:p>
        </w:tc>
      </w:tr>
    </w:tbl>
    <w:p w:rsidR="00704668" w:rsidRPr="000003D2" w:rsidRDefault="00704668" w:rsidP="00087D69">
      <w:pPr>
        <w:pStyle w:val="NoSpacing"/>
        <w:jc w:val="center"/>
        <w:rPr>
          <w:rFonts w:ascii="Arial" w:hAnsi="Arial" w:cs="Arial"/>
          <w:b/>
          <w:sz w:val="24"/>
          <w:szCs w:val="24"/>
          <w:vertAlign w:val="superscript"/>
        </w:rPr>
      </w:pPr>
      <w:r w:rsidRPr="000003D2">
        <w:rPr>
          <w:rFonts w:ascii="Arial" w:hAnsi="Arial" w:cs="Arial"/>
          <w:b/>
          <w:sz w:val="24"/>
          <w:szCs w:val="24"/>
          <w:vertAlign w:val="superscript"/>
        </w:rPr>
        <w:t>Implementation of PMS in municipality</w:t>
      </w:r>
    </w:p>
    <w:p w:rsidR="00704668" w:rsidRPr="000003D2" w:rsidRDefault="00704668" w:rsidP="00087D69">
      <w:pPr>
        <w:pStyle w:val="NoSpacing"/>
        <w:jc w:val="center"/>
        <w:rPr>
          <w:rFonts w:ascii="Arial" w:hAnsi="Arial" w:cs="Arial"/>
          <w:b/>
          <w:sz w:val="24"/>
          <w:szCs w:val="24"/>
          <w:vertAlign w:val="superscript"/>
        </w:rPr>
      </w:pPr>
    </w:p>
    <w:p w:rsidR="00704668" w:rsidRPr="000003D2" w:rsidRDefault="00704668" w:rsidP="00A312BF">
      <w:pPr>
        <w:pStyle w:val="NoSpacing"/>
        <w:jc w:val="both"/>
        <w:rPr>
          <w:rFonts w:ascii="Arial" w:hAnsi="Arial" w:cs="Arial"/>
          <w:sz w:val="24"/>
          <w:szCs w:val="24"/>
          <w:vertAlign w:val="superscript"/>
        </w:rPr>
      </w:pPr>
    </w:p>
    <w:p w:rsidR="00704668" w:rsidRPr="000003D2" w:rsidRDefault="00704668" w:rsidP="00A312BF">
      <w:pPr>
        <w:pStyle w:val="NoSpacing"/>
        <w:jc w:val="both"/>
        <w:rPr>
          <w:rFonts w:ascii="Arial" w:hAnsi="Arial" w:cs="Arial"/>
          <w:b/>
          <w:sz w:val="28"/>
          <w:szCs w:val="28"/>
          <w:vertAlign w:val="superscript"/>
        </w:rPr>
      </w:pPr>
      <w:r w:rsidRPr="000003D2">
        <w:rPr>
          <w:rFonts w:ascii="Arial" w:hAnsi="Arial" w:cs="Arial"/>
          <w:sz w:val="28"/>
          <w:szCs w:val="28"/>
          <w:vertAlign w:val="superscript"/>
        </w:rPr>
        <w:t>The Municipal Manager and the Managers that are directly accountable to the Municipal Managers have signed the performance agreements, employment contracts and were forwarded to COGTA before the due date. Our Council Committees are fully functional and effective in performing their delegated tasks.</w:t>
      </w:r>
    </w:p>
    <w:p w:rsidR="00704668" w:rsidRPr="000003D2" w:rsidRDefault="00704668" w:rsidP="00087D69">
      <w:pPr>
        <w:jc w:val="center"/>
        <w:rPr>
          <w:rFonts w:ascii="Arial" w:hAnsi="Arial" w:cs="Arial"/>
          <w:b/>
          <w:sz w:val="24"/>
          <w:szCs w:val="24"/>
          <w:vertAlign w:val="superscript"/>
          <w:lang w:val="en-ZA"/>
        </w:rPr>
      </w:pPr>
    </w:p>
    <w:p w:rsidR="00704668" w:rsidRPr="00B322E6" w:rsidRDefault="00704668" w:rsidP="00087D69">
      <w:pPr>
        <w:jc w:val="center"/>
        <w:rPr>
          <w:rFonts w:ascii="Arial" w:hAnsi="Arial" w:cs="Arial"/>
          <w:b/>
          <w:sz w:val="24"/>
          <w:szCs w:val="24"/>
          <w:vertAlign w:val="superscript"/>
          <w:lang w:val="en-ZA"/>
        </w:rPr>
      </w:pPr>
    </w:p>
    <w:p w:rsidR="00704668" w:rsidRPr="00A312BF" w:rsidRDefault="00A312BF" w:rsidP="00087D69">
      <w:pPr>
        <w:jc w:val="center"/>
        <w:rPr>
          <w:rFonts w:ascii="Arial" w:hAnsi="Arial" w:cs="Arial"/>
          <w:b/>
          <w:sz w:val="32"/>
          <w:szCs w:val="32"/>
          <w:vertAlign w:val="superscript"/>
          <w:lang w:val="en-ZA"/>
        </w:rPr>
      </w:pPr>
      <w:r w:rsidRPr="00A312BF">
        <w:rPr>
          <w:rFonts w:ascii="Arial" w:hAnsi="Arial" w:cs="Arial"/>
          <w:b/>
          <w:sz w:val="32"/>
          <w:szCs w:val="32"/>
          <w:vertAlign w:val="superscript"/>
          <w:lang w:val="en-ZA"/>
        </w:rPr>
        <w:t>Table 1</w:t>
      </w:r>
      <w:r w:rsidR="00704668" w:rsidRPr="00A312BF">
        <w:rPr>
          <w:rFonts w:ascii="Arial" w:hAnsi="Arial" w:cs="Arial"/>
          <w:b/>
          <w:sz w:val="32"/>
          <w:szCs w:val="32"/>
          <w:vertAlign w:val="superscript"/>
          <w:lang w:val="en-ZA"/>
        </w:rPr>
        <w:t>: Linkage between IDP and SDBIP</w:t>
      </w:r>
    </w:p>
    <w:p w:rsidR="00704668" w:rsidRPr="00B322E6" w:rsidRDefault="00704668" w:rsidP="00087D69">
      <w:pPr>
        <w:jc w:val="center"/>
        <w:rPr>
          <w:rFonts w:ascii="Arial" w:hAnsi="Arial" w:cs="Arial"/>
          <w:sz w:val="24"/>
          <w:szCs w:val="24"/>
          <w:vertAlign w:val="superscript"/>
          <w:lang w:val="en-ZA"/>
        </w:rPr>
      </w:pPr>
    </w:p>
    <w:tbl>
      <w:tblPr>
        <w:tblW w:w="0" w:type="auto"/>
        <w:tblInd w:w="-79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1E0" w:firstRow="1" w:lastRow="1" w:firstColumn="1" w:lastColumn="1" w:noHBand="0" w:noVBand="0"/>
      </w:tblPr>
      <w:tblGrid>
        <w:gridCol w:w="1530"/>
        <w:gridCol w:w="1350"/>
        <w:gridCol w:w="1260"/>
        <w:gridCol w:w="1350"/>
        <w:gridCol w:w="1440"/>
        <w:gridCol w:w="1260"/>
        <w:gridCol w:w="1440"/>
        <w:gridCol w:w="1530"/>
        <w:gridCol w:w="1530"/>
        <w:gridCol w:w="1800"/>
      </w:tblGrid>
      <w:tr w:rsidR="00704668" w:rsidRPr="00B322E6" w:rsidTr="00DB43FB">
        <w:tc>
          <w:tcPr>
            <w:tcW w:w="1530" w:type="dxa"/>
            <w:vMerge w:val="restart"/>
            <w:shd w:val="clear" w:color="auto" w:fill="92CDDC"/>
          </w:tcPr>
          <w:p w:rsidR="00704668" w:rsidRPr="00B322E6" w:rsidRDefault="00704668" w:rsidP="00087D69">
            <w:pPr>
              <w:jc w:val="center"/>
              <w:rPr>
                <w:rFonts w:ascii="Arial" w:hAnsi="Arial" w:cs="Arial"/>
                <w:sz w:val="24"/>
                <w:szCs w:val="24"/>
                <w:vertAlign w:val="superscript"/>
                <w:lang w:val="en-ZA"/>
              </w:rPr>
            </w:pPr>
          </w:p>
          <w:p w:rsidR="00704668" w:rsidRPr="00B322E6" w:rsidRDefault="00704668" w:rsidP="00087D69">
            <w:pPr>
              <w:jc w:val="center"/>
              <w:rPr>
                <w:rFonts w:ascii="Arial" w:hAnsi="Arial" w:cs="Arial"/>
                <w:sz w:val="24"/>
                <w:szCs w:val="24"/>
                <w:vertAlign w:val="superscript"/>
                <w:lang w:val="en-ZA"/>
              </w:rPr>
            </w:pPr>
          </w:p>
          <w:p w:rsidR="00704668" w:rsidRPr="00B322E6" w:rsidRDefault="00704668"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eDumbe municipality</w:t>
            </w:r>
          </w:p>
        </w:tc>
        <w:tc>
          <w:tcPr>
            <w:tcW w:w="3960" w:type="dxa"/>
            <w:gridSpan w:val="3"/>
            <w:tcBorders>
              <w:bottom w:val="single" w:sz="4" w:space="0" w:color="4F81BD"/>
            </w:tcBorders>
            <w:shd w:val="clear" w:color="auto" w:fill="0000FF"/>
          </w:tcPr>
          <w:p w:rsidR="00704668" w:rsidRPr="00B322E6" w:rsidRDefault="00F95A74" w:rsidP="00087D69">
            <w:pPr>
              <w:jc w:val="center"/>
              <w:rPr>
                <w:rFonts w:ascii="Arial" w:hAnsi="Arial" w:cs="Arial"/>
                <w:sz w:val="24"/>
                <w:szCs w:val="24"/>
                <w:vertAlign w:val="superscript"/>
                <w:lang w:val="en-ZA"/>
              </w:rPr>
            </w:pPr>
            <w:r>
              <w:rPr>
                <w:rFonts w:ascii="Arial" w:hAnsi="Arial" w:cs="Arial"/>
                <w:sz w:val="24"/>
                <w:szCs w:val="24"/>
                <w:vertAlign w:val="superscript"/>
                <w:lang w:val="en-ZA"/>
              </w:rPr>
              <w:t>2014/2015</w:t>
            </w:r>
          </w:p>
        </w:tc>
        <w:tc>
          <w:tcPr>
            <w:tcW w:w="4140" w:type="dxa"/>
            <w:gridSpan w:val="3"/>
            <w:tcBorders>
              <w:bottom w:val="single" w:sz="4" w:space="0" w:color="4F81BD"/>
            </w:tcBorders>
            <w:shd w:val="clear" w:color="auto" w:fill="0000FF"/>
          </w:tcPr>
          <w:p w:rsidR="00704668" w:rsidRPr="00B322E6" w:rsidRDefault="00F95A74" w:rsidP="00087D69">
            <w:pPr>
              <w:jc w:val="center"/>
              <w:rPr>
                <w:rFonts w:ascii="Arial" w:hAnsi="Arial" w:cs="Arial"/>
                <w:sz w:val="24"/>
                <w:szCs w:val="24"/>
                <w:vertAlign w:val="superscript"/>
                <w:lang w:val="en-ZA"/>
              </w:rPr>
            </w:pPr>
            <w:r>
              <w:rPr>
                <w:rFonts w:ascii="Arial" w:hAnsi="Arial" w:cs="Arial"/>
                <w:sz w:val="24"/>
                <w:szCs w:val="24"/>
                <w:vertAlign w:val="superscript"/>
                <w:lang w:val="en-ZA"/>
              </w:rPr>
              <w:t>2015/2016</w:t>
            </w:r>
          </w:p>
        </w:tc>
        <w:tc>
          <w:tcPr>
            <w:tcW w:w="4860" w:type="dxa"/>
            <w:gridSpan w:val="3"/>
            <w:tcBorders>
              <w:bottom w:val="single" w:sz="4" w:space="0" w:color="4F81BD"/>
            </w:tcBorders>
            <w:shd w:val="clear" w:color="auto" w:fill="0000FF"/>
          </w:tcPr>
          <w:p w:rsidR="00704668" w:rsidRPr="00B322E6" w:rsidRDefault="00F95A74" w:rsidP="00087D69">
            <w:pPr>
              <w:jc w:val="center"/>
              <w:rPr>
                <w:rFonts w:ascii="Arial" w:hAnsi="Arial" w:cs="Arial"/>
                <w:sz w:val="24"/>
                <w:szCs w:val="24"/>
                <w:vertAlign w:val="superscript"/>
                <w:lang w:val="en-ZA"/>
              </w:rPr>
            </w:pPr>
            <w:r>
              <w:rPr>
                <w:rFonts w:ascii="Arial" w:hAnsi="Arial" w:cs="Arial"/>
                <w:sz w:val="24"/>
                <w:szCs w:val="24"/>
                <w:vertAlign w:val="superscript"/>
                <w:lang w:val="en-ZA"/>
              </w:rPr>
              <w:t>2016/2017</w:t>
            </w:r>
          </w:p>
        </w:tc>
      </w:tr>
      <w:tr w:rsidR="00704668" w:rsidRPr="00B322E6" w:rsidTr="00DB43FB">
        <w:trPr>
          <w:cantSplit/>
          <w:trHeight w:val="1134"/>
        </w:trPr>
        <w:tc>
          <w:tcPr>
            <w:tcW w:w="1530" w:type="dxa"/>
            <w:vMerge/>
            <w:shd w:val="clear" w:color="auto" w:fill="92CDDC"/>
          </w:tcPr>
          <w:p w:rsidR="005F2D3F" w:rsidRDefault="005F2D3F">
            <w:pPr>
              <w:jc w:val="center"/>
              <w:rPr>
                <w:rFonts w:ascii="Arial" w:hAnsi="Arial" w:cs="Arial"/>
                <w:b/>
                <w:bCs/>
                <w:caps/>
                <w:color w:val="FFFFFF"/>
                <w:spacing w:val="15"/>
                <w:sz w:val="24"/>
                <w:szCs w:val="24"/>
                <w:vertAlign w:val="superscript"/>
                <w:lang w:val="en-ZA"/>
              </w:rPr>
              <w:pPrChange w:id="14" w:author="user" w:date="2013-08-21T14:29:00Z">
                <w:pPr>
                  <w:keepNext/>
                  <w:pBdr>
                    <w:top w:val="single" w:sz="24" w:space="0" w:color="76923C"/>
                    <w:left w:val="single" w:sz="24" w:space="0" w:color="76923C"/>
                    <w:bottom w:val="single" w:sz="24" w:space="0" w:color="76923C"/>
                    <w:right w:val="single" w:sz="24" w:space="0" w:color="76923C"/>
                  </w:pBdr>
                  <w:shd w:val="clear" w:color="auto" w:fill="76923C"/>
                  <w:spacing w:after="0" w:line="360" w:lineRule="auto"/>
                  <w:ind w:right="142"/>
                  <w:outlineLvl w:val="2"/>
                </w:pPr>
              </w:pPrChange>
            </w:pPr>
          </w:p>
        </w:tc>
        <w:tc>
          <w:tcPr>
            <w:tcW w:w="1350" w:type="dxa"/>
            <w:shd w:val="clear" w:color="auto" w:fill="92CDDC"/>
          </w:tcPr>
          <w:p w:rsidR="005F2D3F" w:rsidRDefault="00704668">
            <w:pPr>
              <w:jc w:val="center"/>
              <w:rPr>
                <w:rFonts w:ascii="Arial" w:hAnsi="Arial" w:cs="Arial"/>
                <w:sz w:val="24"/>
                <w:szCs w:val="24"/>
                <w:vertAlign w:val="superscript"/>
                <w:lang w:val="en-ZA"/>
              </w:rPr>
              <w:pPrChange w:id="15" w:author="user" w:date="2013-08-21T14:29:00Z">
                <w:pPr>
                  <w:keepNext/>
                  <w:spacing w:line="360" w:lineRule="auto"/>
                  <w:ind w:right="142"/>
                  <w:outlineLvl w:val="2"/>
                </w:pPr>
              </w:pPrChange>
            </w:pPr>
            <w:r w:rsidRPr="00B322E6">
              <w:rPr>
                <w:rFonts w:ascii="Arial" w:hAnsi="Arial" w:cs="Arial"/>
                <w:sz w:val="24"/>
                <w:szCs w:val="24"/>
                <w:vertAlign w:val="superscript"/>
                <w:lang w:val="en-ZA"/>
              </w:rPr>
              <w:t>IDP Framework/ Process Plan Approved</w:t>
            </w:r>
          </w:p>
        </w:tc>
        <w:tc>
          <w:tcPr>
            <w:tcW w:w="1260" w:type="dxa"/>
            <w:shd w:val="clear" w:color="auto" w:fill="92CDDC"/>
          </w:tcPr>
          <w:p w:rsidR="005F2D3F" w:rsidRDefault="00704668">
            <w:pPr>
              <w:jc w:val="center"/>
              <w:rPr>
                <w:rFonts w:ascii="Arial" w:hAnsi="Arial" w:cs="Arial"/>
                <w:sz w:val="24"/>
                <w:szCs w:val="24"/>
                <w:vertAlign w:val="superscript"/>
                <w:lang w:val="en-ZA"/>
              </w:rPr>
              <w:pPrChange w:id="16" w:author="user" w:date="2013-08-21T14:29:00Z">
                <w:pPr>
                  <w:keepNext/>
                  <w:spacing w:line="360" w:lineRule="auto"/>
                  <w:ind w:right="142"/>
                  <w:outlineLvl w:val="2"/>
                </w:pPr>
              </w:pPrChange>
            </w:pPr>
            <w:r w:rsidRPr="00B322E6">
              <w:rPr>
                <w:rFonts w:ascii="Arial" w:hAnsi="Arial" w:cs="Arial"/>
                <w:sz w:val="24"/>
                <w:szCs w:val="24"/>
                <w:vertAlign w:val="superscript"/>
                <w:lang w:val="en-ZA"/>
              </w:rPr>
              <w:t>IDP adopted and Submitted</w:t>
            </w:r>
          </w:p>
        </w:tc>
        <w:tc>
          <w:tcPr>
            <w:tcW w:w="1350" w:type="dxa"/>
            <w:shd w:val="clear" w:color="auto" w:fill="92CDDC"/>
          </w:tcPr>
          <w:p w:rsidR="005F2D3F" w:rsidRDefault="00704668">
            <w:pPr>
              <w:jc w:val="center"/>
              <w:rPr>
                <w:rFonts w:ascii="Arial" w:hAnsi="Arial" w:cs="Arial"/>
                <w:sz w:val="24"/>
                <w:szCs w:val="24"/>
                <w:vertAlign w:val="superscript"/>
                <w:lang w:val="en-ZA"/>
              </w:rPr>
              <w:pPrChange w:id="17" w:author="user" w:date="2013-08-21T14:29:00Z">
                <w:pPr>
                  <w:keepNext/>
                  <w:spacing w:line="360" w:lineRule="auto"/>
                  <w:ind w:right="142"/>
                  <w:outlineLvl w:val="2"/>
                </w:pPr>
              </w:pPrChange>
            </w:pPr>
            <w:r w:rsidRPr="00B322E6">
              <w:rPr>
                <w:rFonts w:ascii="Arial" w:hAnsi="Arial" w:cs="Arial"/>
                <w:sz w:val="24"/>
                <w:szCs w:val="24"/>
                <w:vertAlign w:val="superscript"/>
                <w:lang w:val="en-ZA"/>
              </w:rPr>
              <w:t>Is the IDP aligned to SDBIP</w:t>
            </w:r>
          </w:p>
        </w:tc>
        <w:tc>
          <w:tcPr>
            <w:tcW w:w="1440" w:type="dxa"/>
            <w:shd w:val="clear" w:color="auto" w:fill="92CDDC"/>
          </w:tcPr>
          <w:p w:rsidR="005F2D3F" w:rsidRDefault="00704668">
            <w:pPr>
              <w:jc w:val="center"/>
              <w:rPr>
                <w:rFonts w:ascii="Arial" w:hAnsi="Arial" w:cs="Arial"/>
                <w:sz w:val="24"/>
                <w:szCs w:val="24"/>
                <w:vertAlign w:val="superscript"/>
                <w:lang w:val="en-ZA"/>
              </w:rPr>
              <w:pPrChange w:id="18" w:author="user" w:date="2013-08-21T14:29:00Z">
                <w:pPr>
                  <w:keepNext/>
                  <w:spacing w:line="360" w:lineRule="auto"/>
                  <w:ind w:right="142"/>
                  <w:outlineLvl w:val="2"/>
                </w:pPr>
              </w:pPrChange>
            </w:pPr>
            <w:r w:rsidRPr="00B322E6">
              <w:rPr>
                <w:rFonts w:ascii="Arial" w:hAnsi="Arial" w:cs="Arial"/>
                <w:sz w:val="24"/>
                <w:szCs w:val="24"/>
                <w:vertAlign w:val="superscript"/>
                <w:lang w:val="en-ZA"/>
              </w:rPr>
              <w:t>IDP Framework/ Process Plan Approved</w:t>
            </w:r>
          </w:p>
        </w:tc>
        <w:tc>
          <w:tcPr>
            <w:tcW w:w="1260" w:type="dxa"/>
            <w:shd w:val="clear" w:color="auto" w:fill="92CDDC"/>
          </w:tcPr>
          <w:p w:rsidR="005F2D3F" w:rsidRDefault="00704668">
            <w:pPr>
              <w:jc w:val="center"/>
              <w:rPr>
                <w:rFonts w:ascii="Arial" w:hAnsi="Arial" w:cs="Arial"/>
                <w:sz w:val="24"/>
                <w:szCs w:val="24"/>
                <w:vertAlign w:val="superscript"/>
                <w:lang w:val="en-ZA"/>
              </w:rPr>
              <w:pPrChange w:id="19" w:author="user" w:date="2013-08-21T14:29:00Z">
                <w:pPr>
                  <w:keepNext/>
                  <w:spacing w:line="360" w:lineRule="auto"/>
                  <w:ind w:right="142"/>
                  <w:outlineLvl w:val="2"/>
                </w:pPr>
              </w:pPrChange>
            </w:pPr>
            <w:r w:rsidRPr="00B322E6">
              <w:rPr>
                <w:rFonts w:ascii="Arial" w:hAnsi="Arial" w:cs="Arial"/>
                <w:sz w:val="24"/>
                <w:szCs w:val="24"/>
                <w:vertAlign w:val="superscript"/>
                <w:lang w:val="en-ZA"/>
              </w:rPr>
              <w:t>IDP adopted and Submitted</w:t>
            </w:r>
          </w:p>
        </w:tc>
        <w:tc>
          <w:tcPr>
            <w:tcW w:w="1440" w:type="dxa"/>
            <w:shd w:val="clear" w:color="auto" w:fill="92CDDC"/>
          </w:tcPr>
          <w:p w:rsidR="005F2D3F" w:rsidRDefault="00704668">
            <w:pPr>
              <w:jc w:val="center"/>
              <w:rPr>
                <w:rFonts w:ascii="Arial" w:hAnsi="Arial" w:cs="Arial"/>
                <w:sz w:val="24"/>
                <w:szCs w:val="24"/>
                <w:vertAlign w:val="superscript"/>
                <w:lang w:val="en-ZA"/>
              </w:rPr>
              <w:pPrChange w:id="20" w:author="user" w:date="2013-08-21T14:29:00Z">
                <w:pPr>
                  <w:keepNext/>
                  <w:spacing w:line="360" w:lineRule="auto"/>
                  <w:ind w:right="142"/>
                  <w:outlineLvl w:val="2"/>
                </w:pPr>
              </w:pPrChange>
            </w:pPr>
            <w:r w:rsidRPr="00B322E6">
              <w:rPr>
                <w:rFonts w:ascii="Arial" w:hAnsi="Arial" w:cs="Arial"/>
                <w:sz w:val="24"/>
                <w:szCs w:val="24"/>
                <w:vertAlign w:val="superscript"/>
                <w:lang w:val="en-ZA"/>
              </w:rPr>
              <w:t>Is the IDP aligned to SDBIP</w:t>
            </w:r>
          </w:p>
        </w:tc>
        <w:tc>
          <w:tcPr>
            <w:tcW w:w="1530" w:type="dxa"/>
            <w:shd w:val="clear" w:color="auto" w:fill="92CDDC"/>
          </w:tcPr>
          <w:p w:rsidR="005F2D3F" w:rsidRDefault="00704668">
            <w:pPr>
              <w:jc w:val="center"/>
              <w:rPr>
                <w:rFonts w:ascii="Arial" w:hAnsi="Arial" w:cs="Arial"/>
                <w:sz w:val="24"/>
                <w:szCs w:val="24"/>
                <w:vertAlign w:val="superscript"/>
                <w:lang w:val="en-ZA"/>
              </w:rPr>
              <w:pPrChange w:id="21" w:author="user" w:date="2013-08-21T14:29:00Z">
                <w:pPr>
                  <w:keepNext/>
                  <w:spacing w:line="360" w:lineRule="auto"/>
                  <w:ind w:right="142"/>
                  <w:outlineLvl w:val="2"/>
                </w:pPr>
              </w:pPrChange>
            </w:pPr>
            <w:r w:rsidRPr="00B322E6">
              <w:rPr>
                <w:rFonts w:ascii="Arial" w:hAnsi="Arial" w:cs="Arial"/>
                <w:sz w:val="24"/>
                <w:szCs w:val="24"/>
                <w:vertAlign w:val="superscript"/>
                <w:lang w:val="en-ZA"/>
              </w:rPr>
              <w:t>IDP Framework/ Process Plan Approved</w:t>
            </w:r>
          </w:p>
        </w:tc>
        <w:tc>
          <w:tcPr>
            <w:tcW w:w="1530" w:type="dxa"/>
            <w:shd w:val="clear" w:color="auto" w:fill="92CDDC"/>
          </w:tcPr>
          <w:p w:rsidR="005F2D3F" w:rsidRDefault="00704668">
            <w:pPr>
              <w:jc w:val="center"/>
              <w:rPr>
                <w:rFonts w:ascii="Arial" w:hAnsi="Arial" w:cs="Arial"/>
                <w:sz w:val="24"/>
                <w:szCs w:val="24"/>
                <w:vertAlign w:val="superscript"/>
                <w:lang w:val="en-ZA"/>
              </w:rPr>
              <w:pPrChange w:id="22" w:author="user" w:date="2013-08-21T14:29:00Z">
                <w:pPr>
                  <w:keepNext/>
                  <w:spacing w:line="360" w:lineRule="auto"/>
                  <w:ind w:right="142"/>
                  <w:outlineLvl w:val="2"/>
                </w:pPr>
              </w:pPrChange>
            </w:pPr>
            <w:r w:rsidRPr="00B322E6">
              <w:rPr>
                <w:rFonts w:ascii="Arial" w:hAnsi="Arial" w:cs="Arial"/>
                <w:sz w:val="24"/>
                <w:szCs w:val="24"/>
                <w:vertAlign w:val="superscript"/>
                <w:lang w:val="en-ZA"/>
              </w:rPr>
              <w:t>IDP adopted and Submitted</w:t>
            </w:r>
          </w:p>
        </w:tc>
        <w:tc>
          <w:tcPr>
            <w:tcW w:w="1800" w:type="dxa"/>
            <w:shd w:val="clear" w:color="auto" w:fill="92CDDC"/>
          </w:tcPr>
          <w:p w:rsidR="005F2D3F" w:rsidRDefault="00704668">
            <w:pPr>
              <w:jc w:val="center"/>
              <w:rPr>
                <w:rFonts w:ascii="Arial" w:hAnsi="Arial" w:cs="Arial"/>
                <w:sz w:val="24"/>
                <w:szCs w:val="24"/>
                <w:vertAlign w:val="superscript"/>
                <w:lang w:val="en-ZA"/>
              </w:rPr>
              <w:pPrChange w:id="23" w:author="user" w:date="2013-08-21T14:29:00Z">
                <w:pPr>
                  <w:keepNext/>
                  <w:spacing w:line="360" w:lineRule="auto"/>
                  <w:ind w:right="142"/>
                  <w:outlineLvl w:val="2"/>
                </w:pPr>
              </w:pPrChange>
            </w:pPr>
            <w:r w:rsidRPr="00B322E6">
              <w:rPr>
                <w:rFonts w:ascii="Arial" w:hAnsi="Arial" w:cs="Arial"/>
                <w:sz w:val="24"/>
                <w:szCs w:val="24"/>
                <w:vertAlign w:val="superscript"/>
                <w:lang w:val="en-ZA"/>
              </w:rPr>
              <w:t>Is the IDP aligned to SDBIP</w:t>
            </w:r>
          </w:p>
        </w:tc>
      </w:tr>
      <w:tr w:rsidR="00704668" w:rsidRPr="00B322E6" w:rsidTr="00DB43FB">
        <w:tc>
          <w:tcPr>
            <w:tcW w:w="1530" w:type="dxa"/>
            <w:shd w:val="clear" w:color="auto" w:fill="auto"/>
          </w:tcPr>
          <w:p w:rsidR="00704668" w:rsidRPr="00B322E6" w:rsidRDefault="00704668"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Y/N:</w:t>
            </w:r>
          </w:p>
        </w:tc>
        <w:tc>
          <w:tcPr>
            <w:tcW w:w="1350" w:type="dxa"/>
            <w:shd w:val="clear" w:color="auto" w:fill="auto"/>
          </w:tcPr>
          <w:p w:rsidR="00704668" w:rsidRPr="00B322E6" w:rsidRDefault="00704668"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Yes</w:t>
            </w:r>
          </w:p>
        </w:tc>
        <w:tc>
          <w:tcPr>
            <w:tcW w:w="1260" w:type="dxa"/>
            <w:shd w:val="clear" w:color="auto" w:fill="auto"/>
          </w:tcPr>
          <w:p w:rsidR="00704668" w:rsidRPr="00B322E6" w:rsidRDefault="00704668"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Yes</w:t>
            </w:r>
          </w:p>
        </w:tc>
        <w:tc>
          <w:tcPr>
            <w:tcW w:w="1350" w:type="dxa"/>
            <w:shd w:val="clear" w:color="auto" w:fill="auto"/>
          </w:tcPr>
          <w:p w:rsidR="00704668" w:rsidRPr="00B322E6" w:rsidRDefault="00704668"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Yes</w:t>
            </w:r>
          </w:p>
        </w:tc>
        <w:tc>
          <w:tcPr>
            <w:tcW w:w="1440" w:type="dxa"/>
            <w:shd w:val="clear" w:color="auto" w:fill="auto"/>
          </w:tcPr>
          <w:p w:rsidR="00704668" w:rsidRPr="00B322E6" w:rsidRDefault="00704668"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Yes</w:t>
            </w:r>
          </w:p>
        </w:tc>
        <w:tc>
          <w:tcPr>
            <w:tcW w:w="1260" w:type="dxa"/>
            <w:shd w:val="clear" w:color="auto" w:fill="auto"/>
          </w:tcPr>
          <w:p w:rsidR="00704668" w:rsidRPr="00B322E6" w:rsidRDefault="00704668"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Yes</w:t>
            </w:r>
          </w:p>
        </w:tc>
        <w:tc>
          <w:tcPr>
            <w:tcW w:w="1440" w:type="dxa"/>
            <w:shd w:val="clear" w:color="auto" w:fill="auto"/>
          </w:tcPr>
          <w:p w:rsidR="00704668" w:rsidRPr="00B322E6" w:rsidRDefault="00704668"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Yes</w:t>
            </w:r>
          </w:p>
        </w:tc>
        <w:tc>
          <w:tcPr>
            <w:tcW w:w="1530" w:type="dxa"/>
            <w:shd w:val="clear" w:color="auto" w:fill="auto"/>
          </w:tcPr>
          <w:p w:rsidR="00704668" w:rsidRPr="00B322E6" w:rsidRDefault="00704668"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Yes</w:t>
            </w:r>
          </w:p>
        </w:tc>
        <w:tc>
          <w:tcPr>
            <w:tcW w:w="1530" w:type="dxa"/>
            <w:shd w:val="clear" w:color="auto" w:fill="auto"/>
          </w:tcPr>
          <w:p w:rsidR="00704668" w:rsidRPr="00B322E6" w:rsidRDefault="00704668"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Yes</w:t>
            </w:r>
          </w:p>
        </w:tc>
        <w:tc>
          <w:tcPr>
            <w:tcW w:w="1800" w:type="dxa"/>
            <w:shd w:val="clear" w:color="auto" w:fill="auto"/>
          </w:tcPr>
          <w:p w:rsidR="00704668" w:rsidRPr="00B322E6" w:rsidRDefault="00704668"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Yes</w:t>
            </w:r>
          </w:p>
        </w:tc>
      </w:tr>
    </w:tbl>
    <w:p w:rsidR="00704668" w:rsidRDefault="00704668" w:rsidP="00087D69">
      <w:pPr>
        <w:pStyle w:val="NoSpacing"/>
        <w:jc w:val="center"/>
        <w:rPr>
          <w:rFonts w:ascii="Arial" w:hAnsi="Arial" w:cs="Arial"/>
          <w:bCs/>
          <w:sz w:val="24"/>
          <w:szCs w:val="24"/>
          <w:vertAlign w:val="superscript"/>
        </w:rPr>
      </w:pPr>
    </w:p>
    <w:p w:rsidR="000003D2" w:rsidRPr="00B322E6" w:rsidRDefault="000003D2" w:rsidP="00087D69">
      <w:pPr>
        <w:pStyle w:val="NoSpacing"/>
        <w:jc w:val="center"/>
        <w:rPr>
          <w:rFonts w:ascii="Arial" w:hAnsi="Arial" w:cs="Arial"/>
          <w:bCs/>
          <w:sz w:val="24"/>
          <w:szCs w:val="24"/>
          <w:vertAlign w:val="superscript"/>
        </w:rPr>
      </w:pPr>
    </w:p>
    <w:p w:rsidR="00704668" w:rsidRPr="006608BD" w:rsidRDefault="00A312BF" w:rsidP="00A312BF">
      <w:pPr>
        <w:pStyle w:val="NoSpacing"/>
        <w:tabs>
          <w:tab w:val="left" w:pos="1035"/>
        </w:tabs>
        <w:jc w:val="both"/>
        <w:rPr>
          <w:rFonts w:ascii="Arial" w:hAnsi="Arial" w:cs="Arial"/>
          <w:bCs/>
          <w:sz w:val="28"/>
          <w:szCs w:val="28"/>
          <w:vertAlign w:val="superscript"/>
        </w:rPr>
      </w:pPr>
      <w:r>
        <w:rPr>
          <w:rFonts w:ascii="Arial" w:hAnsi="Arial" w:cs="Arial"/>
          <w:bCs/>
          <w:sz w:val="24"/>
          <w:szCs w:val="24"/>
          <w:vertAlign w:val="superscript"/>
        </w:rPr>
        <w:tab/>
      </w:r>
    </w:p>
    <w:p w:rsidR="00704668" w:rsidRPr="006608BD" w:rsidRDefault="00704668" w:rsidP="00A312BF">
      <w:pPr>
        <w:pStyle w:val="NoSpacing"/>
        <w:jc w:val="both"/>
        <w:rPr>
          <w:rFonts w:ascii="Arial" w:hAnsi="Arial" w:cs="Arial"/>
          <w:bCs/>
          <w:sz w:val="28"/>
          <w:szCs w:val="28"/>
          <w:vertAlign w:val="superscript"/>
        </w:rPr>
      </w:pPr>
      <w:r w:rsidRPr="006608BD">
        <w:rPr>
          <w:rFonts w:ascii="Arial" w:hAnsi="Arial" w:cs="Arial"/>
          <w:bCs/>
          <w:sz w:val="28"/>
          <w:szCs w:val="28"/>
          <w:vertAlign w:val="superscript"/>
        </w:rPr>
        <w:t>The Council has adopted the Municipal Process Plan and has been abide by it in developing the IDP and the community participation through ward committees has been always ensured. The Mayor and the council has been always conducting IDP imbizo in the ward. The community was afforded an opportunity to contribute in the IDP formulation.</w:t>
      </w:r>
    </w:p>
    <w:p w:rsidR="00704668" w:rsidRPr="00B322E6" w:rsidRDefault="00A312BF" w:rsidP="00A312BF">
      <w:pPr>
        <w:pStyle w:val="NoSpacing"/>
        <w:tabs>
          <w:tab w:val="left" w:pos="1035"/>
          <w:tab w:val="center" w:pos="7273"/>
        </w:tabs>
        <w:rPr>
          <w:rFonts w:ascii="Arial" w:hAnsi="Arial" w:cs="Arial"/>
          <w:bCs/>
          <w:sz w:val="24"/>
          <w:szCs w:val="24"/>
          <w:vertAlign w:val="superscript"/>
        </w:rPr>
      </w:pPr>
      <w:r>
        <w:rPr>
          <w:rFonts w:ascii="Arial" w:hAnsi="Arial" w:cs="Arial"/>
          <w:bCs/>
          <w:sz w:val="24"/>
          <w:szCs w:val="24"/>
          <w:vertAlign w:val="superscript"/>
        </w:rPr>
        <w:tab/>
      </w:r>
      <w:r>
        <w:rPr>
          <w:rFonts w:ascii="Arial" w:hAnsi="Arial" w:cs="Arial"/>
          <w:bCs/>
          <w:sz w:val="24"/>
          <w:szCs w:val="24"/>
          <w:vertAlign w:val="superscript"/>
        </w:rPr>
        <w:tab/>
      </w:r>
      <w:r w:rsidR="00704668" w:rsidRPr="00B322E6">
        <w:rPr>
          <w:rFonts w:ascii="Arial" w:hAnsi="Arial" w:cs="Arial"/>
          <w:bCs/>
          <w:sz w:val="24"/>
          <w:szCs w:val="24"/>
          <w:vertAlign w:val="superscript"/>
        </w:rPr>
        <w:t>.</w:t>
      </w:r>
    </w:p>
    <w:p w:rsidR="00704668" w:rsidRDefault="00704668" w:rsidP="00087D69">
      <w:pPr>
        <w:pStyle w:val="NoSpacing"/>
        <w:jc w:val="center"/>
        <w:rPr>
          <w:rFonts w:ascii="Arial" w:hAnsi="Arial" w:cs="Arial"/>
          <w:bCs/>
          <w:sz w:val="24"/>
          <w:szCs w:val="24"/>
          <w:vertAlign w:val="superscript"/>
        </w:rPr>
      </w:pPr>
    </w:p>
    <w:p w:rsidR="00A312BF" w:rsidRDefault="00A312BF" w:rsidP="00087D69">
      <w:pPr>
        <w:pStyle w:val="NoSpacing"/>
        <w:jc w:val="center"/>
        <w:rPr>
          <w:rFonts w:ascii="Arial" w:hAnsi="Arial" w:cs="Arial"/>
          <w:bCs/>
          <w:sz w:val="24"/>
          <w:szCs w:val="24"/>
          <w:vertAlign w:val="superscript"/>
        </w:rPr>
      </w:pPr>
    </w:p>
    <w:p w:rsidR="00A312BF" w:rsidRDefault="00A312BF" w:rsidP="00087D69">
      <w:pPr>
        <w:pStyle w:val="NoSpacing"/>
        <w:jc w:val="center"/>
        <w:rPr>
          <w:rFonts w:ascii="Arial" w:hAnsi="Arial" w:cs="Arial"/>
          <w:bCs/>
          <w:sz w:val="24"/>
          <w:szCs w:val="24"/>
          <w:vertAlign w:val="superscript"/>
        </w:rPr>
      </w:pPr>
    </w:p>
    <w:p w:rsidR="00A312BF" w:rsidRDefault="00A312BF" w:rsidP="00087D69">
      <w:pPr>
        <w:pStyle w:val="NoSpacing"/>
        <w:jc w:val="center"/>
        <w:rPr>
          <w:rFonts w:ascii="Arial" w:hAnsi="Arial" w:cs="Arial"/>
          <w:bCs/>
          <w:sz w:val="24"/>
          <w:szCs w:val="24"/>
          <w:vertAlign w:val="superscript"/>
        </w:rPr>
      </w:pPr>
    </w:p>
    <w:p w:rsidR="00A312BF" w:rsidRDefault="00A312BF" w:rsidP="00087D69">
      <w:pPr>
        <w:pStyle w:val="NoSpacing"/>
        <w:jc w:val="center"/>
        <w:rPr>
          <w:rFonts w:ascii="Arial" w:hAnsi="Arial" w:cs="Arial"/>
          <w:bCs/>
          <w:sz w:val="24"/>
          <w:szCs w:val="24"/>
          <w:vertAlign w:val="superscript"/>
        </w:rPr>
      </w:pPr>
    </w:p>
    <w:p w:rsidR="00A312BF" w:rsidRDefault="00A312BF" w:rsidP="00087D69">
      <w:pPr>
        <w:pStyle w:val="NoSpacing"/>
        <w:jc w:val="center"/>
        <w:rPr>
          <w:rFonts w:ascii="Arial" w:hAnsi="Arial" w:cs="Arial"/>
          <w:bCs/>
          <w:sz w:val="24"/>
          <w:szCs w:val="24"/>
          <w:vertAlign w:val="superscript"/>
        </w:rPr>
      </w:pPr>
    </w:p>
    <w:p w:rsidR="00A312BF" w:rsidRPr="00B322E6" w:rsidRDefault="00A312BF" w:rsidP="00087D69">
      <w:pPr>
        <w:pStyle w:val="NoSpacing"/>
        <w:jc w:val="center"/>
        <w:rPr>
          <w:rFonts w:ascii="Arial" w:hAnsi="Arial" w:cs="Arial"/>
          <w:bCs/>
          <w:sz w:val="24"/>
          <w:szCs w:val="24"/>
          <w:vertAlign w:val="superscript"/>
        </w:rPr>
      </w:pPr>
    </w:p>
    <w:p w:rsidR="00704668" w:rsidRPr="000003D2" w:rsidRDefault="00A312BF" w:rsidP="00087D69">
      <w:pPr>
        <w:pStyle w:val="NoSpacing"/>
        <w:jc w:val="center"/>
        <w:rPr>
          <w:rFonts w:ascii="Arial" w:hAnsi="Arial" w:cs="Arial"/>
          <w:b/>
          <w:sz w:val="24"/>
          <w:szCs w:val="24"/>
          <w:vertAlign w:val="superscript"/>
        </w:rPr>
      </w:pPr>
      <w:r w:rsidRPr="000003D2">
        <w:rPr>
          <w:rFonts w:ascii="Arial" w:hAnsi="Arial" w:cs="Arial"/>
          <w:b/>
          <w:sz w:val="24"/>
          <w:szCs w:val="24"/>
          <w:vertAlign w:val="superscript"/>
        </w:rPr>
        <w:t>Table 2</w:t>
      </w:r>
      <w:r w:rsidR="00704668" w:rsidRPr="000003D2">
        <w:rPr>
          <w:rFonts w:ascii="Arial" w:hAnsi="Arial" w:cs="Arial"/>
          <w:b/>
          <w:sz w:val="24"/>
          <w:szCs w:val="24"/>
          <w:vertAlign w:val="superscript"/>
        </w:rPr>
        <w:t>: Filling of Section 56/7 Managers posts</w:t>
      </w:r>
    </w:p>
    <w:p w:rsidR="00704668" w:rsidRPr="000003D2" w:rsidRDefault="00704668" w:rsidP="00087D69">
      <w:pPr>
        <w:pStyle w:val="NoSpacing"/>
        <w:jc w:val="center"/>
        <w:rPr>
          <w:rFonts w:ascii="Arial" w:hAnsi="Arial" w:cs="Arial"/>
          <w:sz w:val="24"/>
          <w:szCs w:val="24"/>
          <w:vertAlign w:val="superscript"/>
        </w:rPr>
      </w:pPr>
    </w:p>
    <w:tbl>
      <w:tblPr>
        <w:tblW w:w="4465"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0A0" w:firstRow="1" w:lastRow="0" w:firstColumn="1" w:lastColumn="0" w:noHBand="0" w:noVBand="0"/>
      </w:tblPr>
      <w:tblGrid>
        <w:gridCol w:w="1918"/>
        <w:gridCol w:w="1550"/>
        <w:gridCol w:w="1005"/>
        <w:gridCol w:w="1194"/>
        <w:gridCol w:w="1550"/>
        <w:gridCol w:w="1005"/>
        <w:gridCol w:w="1194"/>
        <w:gridCol w:w="1558"/>
        <w:gridCol w:w="1012"/>
        <w:gridCol w:w="1197"/>
      </w:tblGrid>
      <w:tr w:rsidR="00704668" w:rsidRPr="000003D2" w:rsidTr="00DB43FB">
        <w:tc>
          <w:tcPr>
            <w:tcW w:w="727" w:type="pct"/>
            <w:vMerge w:val="restart"/>
            <w:shd w:val="clear" w:color="auto" w:fill="92CDDC"/>
          </w:tcPr>
          <w:p w:rsidR="00704668" w:rsidRPr="000003D2" w:rsidRDefault="00704668" w:rsidP="00087D69">
            <w:pPr>
              <w:jc w:val="center"/>
              <w:rPr>
                <w:rFonts w:ascii="Arial" w:hAnsi="Arial" w:cs="Arial"/>
                <w:sz w:val="24"/>
                <w:szCs w:val="24"/>
                <w:vertAlign w:val="superscript"/>
              </w:rPr>
            </w:pPr>
          </w:p>
          <w:p w:rsidR="00704668" w:rsidRPr="000003D2" w:rsidRDefault="00704668" w:rsidP="00087D69">
            <w:pPr>
              <w:jc w:val="center"/>
              <w:rPr>
                <w:rFonts w:ascii="Arial" w:hAnsi="Arial" w:cs="Arial"/>
                <w:sz w:val="24"/>
                <w:szCs w:val="24"/>
                <w:vertAlign w:val="superscript"/>
              </w:rPr>
            </w:pPr>
            <w:r w:rsidRPr="000003D2">
              <w:rPr>
                <w:rFonts w:ascii="Arial" w:hAnsi="Arial" w:cs="Arial"/>
                <w:sz w:val="24"/>
                <w:szCs w:val="24"/>
                <w:vertAlign w:val="superscript"/>
              </w:rPr>
              <w:t>eDumbe</w:t>
            </w:r>
          </w:p>
          <w:p w:rsidR="00704668" w:rsidRPr="000003D2" w:rsidRDefault="00704668" w:rsidP="00087D69">
            <w:pPr>
              <w:jc w:val="center"/>
              <w:rPr>
                <w:rFonts w:ascii="Arial" w:hAnsi="Arial" w:cs="Arial"/>
                <w:sz w:val="24"/>
                <w:szCs w:val="24"/>
                <w:vertAlign w:val="superscript"/>
              </w:rPr>
            </w:pPr>
            <w:r w:rsidRPr="000003D2">
              <w:rPr>
                <w:rFonts w:ascii="Arial" w:hAnsi="Arial" w:cs="Arial"/>
                <w:sz w:val="24"/>
                <w:szCs w:val="24"/>
                <w:vertAlign w:val="superscript"/>
              </w:rPr>
              <w:t>Municipality</w:t>
            </w:r>
          </w:p>
        </w:tc>
        <w:tc>
          <w:tcPr>
            <w:tcW w:w="1422" w:type="pct"/>
            <w:gridSpan w:val="3"/>
            <w:tcBorders>
              <w:bottom w:val="single" w:sz="4" w:space="0" w:color="4F81BD"/>
            </w:tcBorders>
            <w:shd w:val="clear" w:color="auto" w:fill="0000FF"/>
          </w:tcPr>
          <w:p w:rsidR="00704668" w:rsidRPr="000003D2" w:rsidRDefault="008B3649"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2014/2015</w:t>
            </w:r>
          </w:p>
        </w:tc>
        <w:tc>
          <w:tcPr>
            <w:tcW w:w="1422" w:type="pct"/>
            <w:gridSpan w:val="3"/>
            <w:tcBorders>
              <w:bottom w:val="single" w:sz="4" w:space="0" w:color="4F81BD"/>
            </w:tcBorders>
            <w:shd w:val="clear" w:color="auto" w:fill="0000FF"/>
          </w:tcPr>
          <w:p w:rsidR="00704668" w:rsidRPr="000003D2" w:rsidRDefault="008B3649"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2015/2016</w:t>
            </w:r>
          </w:p>
        </w:tc>
        <w:tc>
          <w:tcPr>
            <w:tcW w:w="1429" w:type="pct"/>
            <w:gridSpan w:val="3"/>
            <w:tcBorders>
              <w:bottom w:val="single" w:sz="4" w:space="0" w:color="4F81BD"/>
            </w:tcBorders>
            <w:shd w:val="clear" w:color="auto" w:fill="0000FF"/>
          </w:tcPr>
          <w:p w:rsidR="00704668" w:rsidRPr="000003D2" w:rsidRDefault="008B3649"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2016/2017</w:t>
            </w:r>
          </w:p>
        </w:tc>
      </w:tr>
      <w:tr w:rsidR="00704668" w:rsidRPr="000003D2" w:rsidTr="008B3649">
        <w:tc>
          <w:tcPr>
            <w:tcW w:w="727" w:type="pct"/>
            <w:vMerge/>
            <w:shd w:val="clear" w:color="auto" w:fill="92CDDC"/>
          </w:tcPr>
          <w:p w:rsidR="00704668" w:rsidRPr="000003D2" w:rsidRDefault="00704668" w:rsidP="00087D69">
            <w:pPr>
              <w:jc w:val="center"/>
              <w:rPr>
                <w:rFonts w:ascii="Arial" w:hAnsi="Arial" w:cs="Arial"/>
                <w:sz w:val="24"/>
                <w:szCs w:val="24"/>
                <w:vertAlign w:val="superscript"/>
              </w:rPr>
            </w:pPr>
          </w:p>
        </w:tc>
        <w:tc>
          <w:tcPr>
            <w:tcW w:w="588" w:type="pct"/>
            <w:shd w:val="clear" w:color="auto" w:fill="92CDDC"/>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No of posts approved</w:t>
            </w:r>
          </w:p>
        </w:tc>
        <w:tc>
          <w:tcPr>
            <w:tcW w:w="381" w:type="pct"/>
            <w:shd w:val="clear" w:color="auto" w:fill="92CDDC"/>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No of posts filled</w:t>
            </w:r>
          </w:p>
        </w:tc>
        <w:tc>
          <w:tcPr>
            <w:tcW w:w="453" w:type="pct"/>
            <w:shd w:val="clear" w:color="auto" w:fill="92CDDC"/>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No of vacancies</w:t>
            </w:r>
          </w:p>
        </w:tc>
        <w:tc>
          <w:tcPr>
            <w:tcW w:w="588" w:type="pct"/>
            <w:shd w:val="clear" w:color="auto" w:fill="92CDDC"/>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No of posts approved</w:t>
            </w:r>
          </w:p>
        </w:tc>
        <w:tc>
          <w:tcPr>
            <w:tcW w:w="381" w:type="pct"/>
            <w:shd w:val="clear" w:color="auto" w:fill="92CDDC"/>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No of posts filled</w:t>
            </w:r>
          </w:p>
        </w:tc>
        <w:tc>
          <w:tcPr>
            <w:tcW w:w="453" w:type="pct"/>
            <w:shd w:val="clear" w:color="auto" w:fill="92CDDC"/>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No of vacancies</w:t>
            </w:r>
          </w:p>
        </w:tc>
        <w:tc>
          <w:tcPr>
            <w:tcW w:w="591" w:type="pct"/>
            <w:shd w:val="clear" w:color="auto" w:fill="92CDDC"/>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No of posts approved</w:t>
            </w:r>
          </w:p>
        </w:tc>
        <w:tc>
          <w:tcPr>
            <w:tcW w:w="384" w:type="pct"/>
            <w:shd w:val="clear" w:color="auto" w:fill="92CDDC"/>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No of posts filled</w:t>
            </w:r>
          </w:p>
        </w:tc>
        <w:tc>
          <w:tcPr>
            <w:tcW w:w="454" w:type="pct"/>
            <w:shd w:val="clear" w:color="auto" w:fill="92CDDC"/>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No of vacancies</w:t>
            </w:r>
          </w:p>
        </w:tc>
      </w:tr>
      <w:tr w:rsidR="00704668" w:rsidRPr="000003D2" w:rsidTr="008B3649">
        <w:tc>
          <w:tcPr>
            <w:tcW w:w="727" w:type="pct"/>
            <w:shd w:val="clear" w:color="auto" w:fill="auto"/>
          </w:tcPr>
          <w:p w:rsidR="00704668" w:rsidRPr="000003D2" w:rsidRDefault="00704668" w:rsidP="00087D69">
            <w:pPr>
              <w:jc w:val="center"/>
              <w:rPr>
                <w:rFonts w:ascii="Arial" w:hAnsi="Arial" w:cs="Arial"/>
                <w:sz w:val="24"/>
                <w:szCs w:val="24"/>
                <w:vertAlign w:val="superscript"/>
              </w:rPr>
            </w:pPr>
            <w:r w:rsidRPr="000003D2">
              <w:rPr>
                <w:rFonts w:ascii="Arial" w:hAnsi="Arial" w:cs="Arial"/>
                <w:sz w:val="24"/>
                <w:szCs w:val="24"/>
                <w:vertAlign w:val="superscript"/>
              </w:rPr>
              <w:t>Municipal Manager</w:t>
            </w:r>
          </w:p>
        </w:tc>
        <w:tc>
          <w:tcPr>
            <w:tcW w:w="588" w:type="pct"/>
            <w:shd w:val="clear" w:color="auto" w:fill="auto"/>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1</w:t>
            </w:r>
          </w:p>
        </w:tc>
        <w:tc>
          <w:tcPr>
            <w:tcW w:w="381" w:type="pct"/>
            <w:shd w:val="clear" w:color="auto" w:fill="auto"/>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1</w:t>
            </w:r>
          </w:p>
        </w:tc>
        <w:tc>
          <w:tcPr>
            <w:tcW w:w="453" w:type="pct"/>
            <w:shd w:val="clear" w:color="auto" w:fill="auto"/>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0</w:t>
            </w:r>
          </w:p>
        </w:tc>
        <w:tc>
          <w:tcPr>
            <w:tcW w:w="588" w:type="pct"/>
            <w:shd w:val="clear" w:color="auto" w:fill="auto"/>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1</w:t>
            </w:r>
          </w:p>
        </w:tc>
        <w:tc>
          <w:tcPr>
            <w:tcW w:w="381" w:type="pct"/>
            <w:shd w:val="clear" w:color="auto" w:fill="auto"/>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1</w:t>
            </w:r>
          </w:p>
        </w:tc>
        <w:tc>
          <w:tcPr>
            <w:tcW w:w="453" w:type="pct"/>
            <w:shd w:val="clear" w:color="auto" w:fill="auto"/>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0</w:t>
            </w:r>
          </w:p>
        </w:tc>
        <w:tc>
          <w:tcPr>
            <w:tcW w:w="591" w:type="pct"/>
            <w:shd w:val="clear" w:color="auto" w:fill="auto"/>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1</w:t>
            </w:r>
          </w:p>
        </w:tc>
        <w:tc>
          <w:tcPr>
            <w:tcW w:w="384" w:type="pct"/>
            <w:shd w:val="clear" w:color="auto" w:fill="auto"/>
          </w:tcPr>
          <w:p w:rsidR="00704668" w:rsidRPr="000003D2" w:rsidRDefault="008B3649"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0</w:t>
            </w:r>
          </w:p>
        </w:tc>
        <w:tc>
          <w:tcPr>
            <w:tcW w:w="454" w:type="pct"/>
            <w:shd w:val="clear" w:color="auto" w:fill="auto"/>
          </w:tcPr>
          <w:p w:rsidR="00704668" w:rsidRPr="000003D2" w:rsidRDefault="008B3649"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1</w:t>
            </w:r>
          </w:p>
        </w:tc>
      </w:tr>
      <w:tr w:rsidR="00704668" w:rsidRPr="000003D2" w:rsidTr="008B3649">
        <w:tc>
          <w:tcPr>
            <w:tcW w:w="727" w:type="pct"/>
            <w:shd w:val="clear" w:color="auto" w:fill="auto"/>
          </w:tcPr>
          <w:p w:rsidR="00704668" w:rsidRPr="000003D2" w:rsidRDefault="00704668" w:rsidP="00087D69">
            <w:pPr>
              <w:jc w:val="center"/>
              <w:rPr>
                <w:rFonts w:ascii="Arial" w:hAnsi="Arial" w:cs="Arial"/>
                <w:sz w:val="24"/>
                <w:szCs w:val="24"/>
                <w:vertAlign w:val="superscript"/>
              </w:rPr>
            </w:pPr>
            <w:r w:rsidRPr="000003D2">
              <w:rPr>
                <w:rFonts w:ascii="Arial" w:hAnsi="Arial" w:cs="Arial"/>
                <w:sz w:val="24"/>
                <w:szCs w:val="24"/>
                <w:vertAlign w:val="superscript"/>
              </w:rPr>
              <w:t>Chief Financial Officer</w:t>
            </w:r>
          </w:p>
        </w:tc>
        <w:tc>
          <w:tcPr>
            <w:tcW w:w="588" w:type="pct"/>
            <w:shd w:val="clear" w:color="auto" w:fill="auto"/>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1</w:t>
            </w:r>
          </w:p>
        </w:tc>
        <w:tc>
          <w:tcPr>
            <w:tcW w:w="381" w:type="pct"/>
            <w:shd w:val="clear" w:color="auto" w:fill="auto"/>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1</w:t>
            </w:r>
          </w:p>
        </w:tc>
        <w:tc>
          <w:tcPr>
            <w:tcW w:w="453" w:type="pct"/>
            <w:shd w:val="clear" w:color="auto" w:fill="auto"/>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0</w:t>
            </w:r>
          </w:p>
        </w:tc>
        <w:tc>
          <w:tcPr>
            <w:tcW w:w="588" w:type="pct"/>
            <w:shd w:val="clear" w:color="auto" w:fill="auto"/>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1</w:t>
            </w:r>
          </w:p>
        </w:tc>
        <w:tc>
          <w:tcPr>
            <w:tcW w:w="381" w:type="pct"/>
            <w:shd w:val="clear" w:color="auto" w:fill="auto"/>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1</w:t>
            </w:r>
          </w:p>
        </w:tc>
        <w:tc>
          <w:tcPr>
            <w:tcW w:w="453" w:type="pct"/>
            <w:shd w:val="clear" w:color="auto" w:fill="auto"/>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0</w:t>
            </w:r>
          </w:p>
        </w:tc>
        <w:tc>
          <w:tcPr>
            <w:tcW w:w="591" w:type="pct"/>
            <w:shd w:val="clear" w:color="auto" w:fill="auto"/>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1</w:t>
            </w:r>
          </w:p>
        </w:tc>
        <w:tc>
          <w:tcPr>
            <w:tcW w:w="384" w:type="pct"/>
            <w:shd w:val="clear" w:color="auto" w:fill="auto"/>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1</w:t>
            </w:r>
          </w:p>
        </w:tc>
        <w:tc>
          <w:tcPr>
            <w:tcW w:w="454" w:type="pct"/>
            <w:shd w:val="clear" w:color="auto" w:fill="auto"/>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0</w:t>
            </w:r>
          </w:p>
        </w:tc>
      </w:tr>
      <w:tr w:rsidR="00704668" w:rsidRPr="000003D2" w:rsidTr="008B3649">
        <w:tc>
          <w:tcPr>
            <w:tcW w:w="727" w:type="pct"/>
            <w:shd w:val="clear" w:color="auto" w:fill="auto"/>
          </w:tcPr>
          <w:p w:rsidR="00704668" w:rsidRPr="000003D2" w:rsidRDefault="008B3649" w:rsidP="00087D69">
            <w:pPr>
              <w:jc w:val="center"/>
              <w:rPr>
                <w:rFonts w:ascii="Arial" w:hAnsi="Arial" w:cs="Arial"/>
                <w:sz w:val="24"/>
                <w:szCs w:val="24"/>
                <w:vertAlign w:val="superscript"/>
              </w:rPr>
            </w:pPr>
            <w:r w:rsidRPr="000003D2">
              <w:rPr>
                <w:rFonts w:ascii="Arial" w:hAnsi="Arial" w:cs="Arial"/>
                <w:sz w:val="24"/>
                <w:szCs w:val="24"/>
                <w:vertAlign w:val="superscript"/>
              </w:rPr>
              <w:t>Infrastructure &amp; Planning</w:t>
            </w:r>
          </w:p>
        </w:tc>
        <w:tc>
          <w:tcPr>
            <w:tcW w:w="588" w:type="pct"/>
            <w:shd w:val="clear" w:color="auto" w:fill="auto"/>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1</w:t>
            </w:r>
          </w:p>
        </w:tc>
        <w:tc>
          <w:tcPr>
            <w:tcW w:w="381" w:type="pct"/>
            <w:shd w:val="clear" w:color="auto" w:fill="auto"/>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0</w:t>
            </w:r>
          </w:p>
        </w:tc>
        <w:tc>
          <w:tcPr>
            <w:tcW w:w="453" w:type="pct"/>
            <w:shd w:val="clear" w:color="auto" w:fill="auto"/>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1</w:t>
            </w:r>
          </w:p>
        </w:tc>
        <w:tc>
          <w:tcPr>
            <w:tcW w:w="588" w:type="pct"/>
            <w:shd w:val="clear" w:color="auto" w:fill="auto"/>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1</w:t>
            </w:r>
          </w:p>
        </w:tc>
        <w:tc>
          <w:tcPr>
            <w:tcW w:w="381" w:type="pct"/>
            <w:shd w:val="clear" w:color="auto" w:fill="auto"/>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0</w:t>
            </w:r>
          </w:p>
        </w:tc>
        <w:tc>
          <w:tcPr>
            <w:tcW w:w="453" w:type="pct"/>
            <w:shd w:val="clear" w:color="auto" w:fill="auto"/>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1</w:t>
            </w:r>
          </w:p>
        </w:tc>
        <w:tc>
          <w:tcPr>
            <w:tcW w:w="591" w:type="pct"/>
            <w:shd w:val="clear" w:color="auto" w:fill="auto"/>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1</w:t>
            </w:r>
          </w:p>
        </w:tc>
        <w:tc>
          <w:tcPr>
            <w:tcW w:w="384" w:type="pct"/>
            <w:shd w:val="clear" w:color="auto" w:fill="auto"/>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1</w:t>
            </w:r>
          </w:p>
        </w:tc>
        <w:tc>
          <w:tcPr>
            <w:tcW w:w="454" w:type="pct"/>
            <w:shd w:val="clear" w:color="auto" w:fill="auto"/>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0</w:t>
            </w:r>
          </w:p>
        </w:tc>
      </w:tr>
      <w:tr w:rsidR="00704668" w:rsidRPr="000003D2" w:rsidTr="008B3649">
        <w:tc>
          <w:tcPr>
            <w:tcW w:w="727" w:type="pct"/>
            <w:shd w:val="clear" w:color="auto" w:fill="auto"/>
          </w:tcPr>
          <w:p w:rsidR="00704668" w:rsidRPr="000003D2" w:rsidRDefault="00704668" w:rsidP="00087D69">
            <w:pPr>
              <w:jc w:val="center"/>
              <w:rPr>
                <w:rFonts w:ascii="Arial" w:hAnsi="Arial" w:cs="Arial"/>
                <w:sz w:val="24"/>
                <w:szCs w:val="24"/>
                <w:vertAlign w:val="superscript"/>
              </w:rPr>
            </w:pPr>
            <w:r w:rsidRPr="000003D2">
              <w:rPr>
                <w:rFonts w:ascii="Arial" w:hAnsi="Arial" w:cs="Arial"/>
                <w:sz w:val="24"/>
                <w:szCs w:val="24"/>
                <w:vertAlign w:val="superscript"/>
              </w:rPr>
              <w:t xml:space="preserve">Corporate </w:t>
            </w:r>
            <w:r w:rsidR="008B3649" w:rsidRPr="000003D2">
              <w:rPr>
                <w:rFonts w:ascii="Arial" w:hAnsi="Arial" w:cs="Arial"/>
                <w:sz w:val="24"/>
                <w:szCs w:val="24"/>
                <w:vertAlign w:val="superscript"/>
              </w:rPr>
              <w:t xml:space="preserve">&amp; Community </w:t>
            </w:r>
            <w:r w:rsidRPr="000003D2">
              <w:rPr>
                <w:rFonts w:ascii="Arial" w:hAnsi="Arial" w:cs="Arial"/>
                <w:sz w:val="24"/>
                <w:szCs w:val="24"/>
                <w:vertAlign w:val="superscript"/>
              </w:rPr>
              <w:t>Services</w:t>
            </w:r>
          </w:p>
        </w:tc>
        <w:tc>
          <w:tcPr>
            <w:tcW w:w="588" w:type="pct"/>
            <w:shd w:val="clear" w:color="auto" w:fill="auto"/>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1</w:t>
            </w:r>
          </w:p>
        </w:tc>
        <w:tc>
          <w:tcPr>
            <w:tcW w:w="381" w:type="pct"/>
            <w:shd w:val="clear" w:color="auto" w:fill="auto"/>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1</w:t>
            </w:r>
          </w:p>
        </w:tc>
        <w:tc>
          <w:tcPr>
            <w:tcW w:w="453" w:type="pct"/>
            <w:shd w:val="clear" w:color="auto" w:fill="auto"/>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0</w:t>
            </w:r>
          </w:p>
        </w:tc>
        <w:tc>
          <w:tcPr>
            <w:tcW w:w="588" w:type="pct"/>
            <w:shd w:val="clear" w:color="auto" w:fill="auto"/>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1</w:t>
            </w:r>
          </w:p>
        </w:tc>
        <w:tc>
          <w:tcPr>
            <w:tcW w:w="381" w:type="pct"/>
            <w:shd w:val="clear" w:color="auto" w:fill="auto"/>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1</w:t>
            </w:r>
          </w:p>
        </w:tc>
        <w:tc>
          <w:tcPr>
            <w:tcW w:w="453" w:type="pct"/>
            <w:shd w:val="clear" w:color="auto" w:fill="auto"/>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0</w:t>
            </w:r>
          </w:p>
        </w:tc>
        <w:tc>
          <w:tcPr>
            <w:tcW w:w="591" w:type="pct"/>
            <w:shd w:val="clear" w:color="auto" w:fill="auto"/>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1</w:t>
            </w:r>
          </w:p>
        </w:tc>
        <w:tc>
          <w:tcPr>
            <w:tcW w:w="384" w:type="pct"/>
            <w:shd w:val="clear" w:color="auto" w:fill="auto"/>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0</w:t>
            </w:r>
          </w:p>
        </w:tc>
        <w:tc>
          <w:tcPr>
            <w:tcW w:w="454" w:type="pct"/>
            <w:shd w:val="clear" w:color="auto" w:fill="auto"/>
          </w:tcPr>
          <w:p w:rsidR="00704668" w:rsidRPr="000003D2" w:rsidRDefault="00704668"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1</w:t>
            </w:r>
          </w:p>
        </w:tc>
      </w:tr>
      <w:tr w:rsidR="00704668" w:rsidRPr="000003D2" w:rsidTr="008B3649">
        <w:tc>
          <w:tcPr>
            <w:tcW w:w="727" w:type="pct"/>
            <w:shd w:val="clear" w:color="auto" w:fill="auto"/>
          </w:tcPr>
          <w:p w:rsidR="00704668" w:rsidRPr="000003D2" w:rsidRDefault="00704668" w:rsidP="00087D69">
            <w:pPr>
              <w:jc w:val="center"/>
              <w:rPr>
                <w:rFonts w:ascii="Arial" w:hAnsi="Arial" w:cs="Arial"/>
                <w:sz w:val="24"/>
                <w:szCs w:val="24"/>
                <w:vertAlign w:val="superscript"/>
              </w:rPr>
            </w:pPr>
            <w:r w:rsidRPr="000003D2">
              <w:rPr>
                <w:rFonts w:ascii="Arial" w:hAnsi="Arial" w:cs="Arial"/>
                <w:sz w:val="24"/>
                <w:szCs w:val="24"/>
                <w:vertAlign w:val="superscript"/>
              </w:rPr>
              <w:t>TOTAL</w:t>
            </w:r>
          </w:p>
        </w:tc>
        <w:tc>
          <w:tcPr>
            <w:tcW w:w="588" w:type="pct"/>
            <w:shd w:val="clear" w:color="auto" w:fill="auto"/>
          </w:tcPr>
          <w:p w:rsidR="00704668" w:rsidRPr="000003D2" w:rsidRDefault="008B3649"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4</w:t>
            </w:r>
          </w:p>
        </w:tc>
        <w:tc>
          <w:tcPr>
            <w:tcW w:w="381" w:type="pct"/>
            <w:shd w:val="clear" w:color="auto" w:fill="auto"/>
          </w:tcPr>
          <w:p w:rsidR="00704668" w:rsidRPr="000003D2" w:rsidRDefault="008B3649"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3</w:t>
            </w:r>
          </w:p>
        </w:tc>
        <w:tc>
          <w:tcPr>
            <w:tcW w:w="453" w:type="pct"/>
            <w:shd w:val="clear" w:color="auto" w:fill="auto"/>
          </w:tcPr>
          <w:p w:rsidR="00704668" w:rsidRPr="000003D2" w:rsidRDefault="008B3649"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1</w:t>
            </w:r>
          </w:p>
        </w:tc>
        <w:tc>
          <w:tcPr>
            <w:tcW w:w="588" w:type="pct"/>
            <w:shd w:val="clear" w:color="auto" w:fill="auto"/>
          </w:tcPr>
          <w:p w:rsidR="00704668" w:rsidRPr="000003D2" w:rsidRDefault="008B3649"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4</w:t>
            </w:r>
          </w:p>
        </w:tc>
        <w:tc>
          <w:tcPr>
            <w:tcW w:w="381" w:type="pct"/>
            <w:shd w:val="clear" w:color="auto" w:fill="auto"/>
          </w:tcPr>
          <w:p w:rsidR="00704668" w:rsidRPr="000003D2" w:rsidRDefault="008B3649"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3</w:t>
            </w:r>
          </w:p>
        </w:tc>
        <w:tc>
          <w:tcPr>
            <w:tcW w:w="453" w:type="pct"/>
            <w:shd w:val="clear" w:color="auto" w:fill="auto"/>
          </w:tcPr>
          <w:p w:rsidR="00704668" w:rsidRPr="000003D2" w:rsidRDefault="008B3649"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1</w:t>
            </w:r>
          </w:p>
        </w:tc>
        <w:tc>
          <w:tcPr>
            <w:tcW w:w="591" w:type="pct"/>
            <w:shd w:val="clear" w:color="auto" w:fill="auto"/>
          </w:tcPr>
          <w:p w:rsidR="00704668" w:rsidRPr="000003D2" w:rsidRDefault="008B3649"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4</w:t>
            </w:r>
          </w:p>
        </w:tc>
        <w:tc>
          <w:tcPr>
            <w:tcW w:w="384" w:type="pct"/>
            <w:shd w:val="clear" w:color="auto" w:fill="auto"/>
          </w:tcPr>
          <w:p w:rsidR="00704668" w:rsidRPr="000003D2" w:rsidRDefault="008B3649"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2</w:t>
            </w:r>
          </w:p>
        </w:tc>
        <w:tc>
          <w:tcPr>
            <w:tcW w:w="454" w:type="pct"/>
            <w:shd w:val="clear" w:color="auto" w:fill="auto"/>
          </w:tcPr>
          <w:p w:rsidR="00704668" w:rsidRPr="000003D2" w:rsidRDefault="008B3649"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2</w:t>
            </w:r>
          </w:p>
        </w:tc>
      </w:tr>
    </w:tbl>
    <w:p w:rsidR="00704668" w:rsidRPr="000003D2" w:rsidRDefault="00704668" w:rsidP="00087D69">
      <w:pPr>
        <w:pStyle w:val="NoSpacing"/>
        <w:jc w:val="center"/>
        <w:rPr>
          <w:rFonts w:ascii="Arial" w:hAnsi="Arial" w:cs="Arial"/>
          <w:sz w:val="24"/>
          <w:szCs w:val="24"/>
          <w:vertAlign w:val="superscript"/>
        </w:rPr>
      </w:pPr>
    </w:p>
    <w:p w:rsidR="00704668" w:rsidRPr="000003D2" w:rsidRDefault="00704668" w:rsidP="00087D69">
      <w:pPr>
        <w:pStyle w:val="NoSpacing"/>
        <w:jc w:val="center"/>
        <w:rPr>
          <w:rFonts w:ascii="Arial" w:hAnsi="Arial" w:cs="Arial"/>
          <w:sz w:val="24"/>
          <w:szCs w:val="24"/>
          <w:vertAlign w:val="superscript"/>
        </w:rPr>
      </w:pPr>
    </w:p>
    <w:p w:rsidR="00704668" w:rsidRPr="000003D2" w:rsidRDefault="00704668" w:rsidP="00087D69">
      <w:pPr>
        <w:pStyle w:val="NoSpacing"/>
        <w:jc w:val="center"/>
        <w:rPr>
          <w:rFonts w:ascii="Arial" w:hAnsi="Arial" w:cs="Arial"/>
          <w:sz w:val="28"/>
          <w:szCs w:val="28"/>
          <w:vertAlign w:val="superscript"/>
        </w:rPr>
      </w:pPr>
    </w:p>
    <w:p w:rsidR="00704668" w:rsidRPr="000003D2" w:rsidRDefault="00704668" w:rsidP="00087D69">
      <w:pPr>
        <w:pStyle w:val="NoSpacing"/>
        <w:jc w:val="center"/>
        <w:rPr>
          <w:rFonts w:ascii="Arial" w:hAnsi="Arial" w:cs="Arial"/>
          <w:sz w:val="28"/>
          <w:szCs w:val="28"/>
          <w:vertAlign w:val="superscript"/>
        </w:rPr>
      </w:pPr>
    </w:p>
    <w:p w:rsidR="008B3649" w:rsidRPr="000003D2" w:rsidRDefault="008B3649" w:rsidP="00151B99">
      <w:pPr>
        <w:pStyle w:val="NoSpacing"/>
        <w:jc w:val="both"/>
        <w:rPr>
          <w:rFonts w:ascii="Arial" w:hAnsi="Arial" w:cs="Arial"/>
          <w:sz w:val="28"/>
          <w:szCs w:val="28"/>
          <w:vertAlign w:val="superscript"/>
        </w:rPr>
      </w:pPr>
    </w:p>
    <w:p w:rsidR="00704668" w:rsidRPr="000003D2" w:rsidRDefault="008B3649" w:rsidP="00151B99">
      <w:pPr>
        <w:pStyle w:val="NoSpacing"/>
        <w:jc w:val="both"/>
        <w:rPr>
          <w:rFonts w:ascii="Arial" w:hAnsi="Arial" w:cs="Arial"/>
          <w:sz w:val="28"/>
          <w:szCs w:val="28"/>
          <w:vertAlign w:val="superscript"/>
        </w:rPr>
      </w:pPr>
      <w:r w:rsidRPr="000003D2">
        <w:rPr>
          <w:rFonts w:ascii="Arial" w:hAnsi="Arial" w:cs="Arial"/>
          <w:sz w:val="28"/>
          <w:szCs w:val="28"/>
          <w:vertAlign w:val="superscript"/>
        </w:rPr>
        <w:t xml:space="preserve">The resignation of Municipal Manager and Director Planning has created a big challenge for the municipality in terms of service delivery and stability in the </w:t>
      </w:r>
      <w:r w:rsidR="00235789" w:rsidRPr="000003D2">
        <w:rPr>
          <w:rFonts w:ascii="Arial" w:hAnsi="Arial" w:cs="Arial"/>
          <w:sz w:val="28"/>
          <w:szCs w:val="28"/>
          <w:vertAlign w:val="superscript"/>
        </w:rPr>
        <w:t>organization. Financial</w:t>
      </w:r>
      <w:r w:rsidRPr="000003D2">
        <w:rPr>
          <w:rFonts w:ascii="Arial" w:hAnsi="Arial" w:cs="Arial"/>
          <w:sz w:val="28"/>
          <w:szCs w:val="28"/>
          <w:vertAlign w:val="superscript"/>
        </w:rPr>
        <w:t xml:space="preserve"> issues are also a big </w:t>
      </w:r>
      <w:r w:rsidR="00235789" w:rsidRPr="000003D2">
        <w:rPr>
          <w:rFonts w:ascii="Arial" w:hAnsi="Arial" w:cs="Arial"/>
          <w:sz w:val="28"/>
          <w:szCs w:val="28"/>
          <w:vertAlign w:val="superscript"/>
        </w:rPr>
        <w:t>concern</w:t>
      </w:r>
      <w:r w:rsidRPr="000003D2">
        <w:rPr>
          <w:rFonts w:ascii="Arial" w:hAnsi="Arial" w:cs="Arial"/>
          <w:sz w:val="28"/>
          <w:szCs w:val="28"/>
          <w:vertAlign w:val="superscript"/>
        </w:rPr>
        <w:t xml:space="preserve"> for the institution</w:t>
      </w:r>
      <w:r w:rsidR="00235789" w:rsidRPr="000003D2">
        <w:rPr>
          <w:rFonts w:ascii="Arial" w:hAnsi="Arial" w:cs="Arial"/>
          <w:sz w:val="28"/>
          <w:szCs w:val="28"/>
          <w:vertAlign w:val="superscript"/>
        </w:rPr>
        <w:t>.</w:t>
      </w:r>
      <w:r w:rsidR="00704668" w:rsidRPr="000003D2">
        <w:rPr>
          <w:rFonts w:ascii="Arial" w:hAnsi="Arial" w:cs="Arial"/>
          <w:sz w:val="28"/>
          <w:szCs w:val="28"/>
          <w:vertAlign w:val="superscript"/>
        </w:rPr>
        <w:t xml:space="preserve"> </w:t>
      </w:r>
    </w:p>
    <w:p w:rsidR="00704668" w:rsidRPr="000003D2" w:rsidRDefault="00704668" w:rsidP="00087D69">
      <w:pPr>
        <w:pStyle w:val="NoSpacing"/>
        <w:jc w:val="center"/>
        <w:rPr>
          <w:rFonts w:ascii="Arial" w:hAnsi="Arial" w:cs="Arial"/>
          <w:sz w:val="28"/>
          <w:szCs w:val="28"/>
          <w:vertAlign w:val="superscript"/>
        </w:rPr>
      </w:pPr>
    </w:p>
    <w:p w:rsidR="00704668" w:rsidRPr="000003D2" w:rsidRDefault="00704668" w:rsidP="00087D69">
      <w:pPr>
        <w:pStyle w:val="NoSpacing"/>
        <w:jc w:val="center"/>
        <w:rPr>
          <w:rFonts w:ascii="Arial" w:hAnsi="Arial" w:cs="Arial"/>
          <w:sz w:val="28"/>
          <w:szCs w:val="28"/>
          <w:vertAlign w:val="superscript"/>
        </w:rPr>
      </w:pPr>
    </w:p>
    <w:p w:rsidR="00704668" w:rsidRPr="000003D2" w:rsidRDefault="00704668" w:rsidP="00087D69">
      <w:pPr>
        <w:pStyle w:val="NoSpacing"/>
        <w:jc w:val="center"/>
        <w:rPr>
          <w:rFonts w:ascii="Arial" w:hAnsi="Arial" w:cs="Arial"/>
          <w:b/>
          <w:sz w:val="28"/>
          <w:szCs w:val="28"/>
          <w:vertAlign w:val="superscript"/>
        </w:rPr>
      </w:pPr>
      <w:r w:rsidRPr="000003D2">
        <w:rPr>
          <w:rFonts w:ascii="Arial" w:hAnsi="Arial" w:cs="Arial"/>
          <w:b/>
          <w:sz w:val="28"/>
          <w:szCs w:val="28"/>
          <w:vertAlign w:val="superscript"/>
        </w:rPr>
        <w:t>Table 4: Disciplinary processes against Section 56/7 Managers</w:t>
      </w:r>
    </w:p>
    <w:p w:rsidR="00704668" w:rsidRPr="000003D2" w:rsidRDefault="00704668" w:rsidP="00087D69">
      <w:pPr>
        <w:pStyle w:val="NoSpacing"/>
        <w:jc w:val="center"/>
        <w:rPr>
          <w:rFonts w:ascii="Arial" w:hAnsi="Arial" w:cs="Arial"/>
          <w:sz w:val="24"/>
          <w:szCs w:val="24"/>
          <w:vertAlign w:val="superscript"/>
        </w:rPr>
      </w:pPr>
    </w:p>
    <w:tbl>
      <w:tblPr>
        <w:tblW w:w="457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1758"/>
        <w:gridCol w:w="1357"/>
        <w:gridCol w:w="1233"/>
        <w:gridCol w:w="1382"/>
        <w:gridCol w:w="1360"/>
        <w:gridCol w:w="1233"/>
        <w:gridCol w:w="1379"/>
        <w:gridCol w:w="1365"/>
        <w:gridCol w:w="1239"/>
        <w:gridCol w:w="1187"/>
      </w:tblGrid>
      <w:tr w:rsidR="00704668" w:rsidRPr="000003D2" w:rsidTr="001A0548">
        <w:trPr>
          <w:tblHeader/>
        </w:trPr>
        <w:tc>
          <w:tcPr>
            <w:tcW w:w="651" w:type="pct"/>
            <w:vMerge w:val="restart"/>
            <w:shd w:val="clear" w:color="auto" w:fill="92CDDC"/>
          </w:tcPr>
          <w:p w:rsidR="00704668" w:rsidRPr="000003D2" w:rsidRDefault="00704668" w:rsidP="00087D69">
            <w:pPr>
              <w:pStyle w:val="NoSpacing"/>
              <w:shd w:val="clear" w:color="auto" w:fill="92CDDC"/>
              <w:jc w:val="center"/>
              <w:rPr>
                <w:rFonts w:ascii="Arial" w:hAnsi="Arial" w:cs="Arial"/>
                <w:bCs/>
                <w:sz w:val="24"/>
                <w:szCs w:val="24"/>
                <w:vertAlign w:val="superscript"/>
              </w:rPr>
            </w:pPr>
          </w:p>
          <w:p w:rsidR="00704668" w:rsidRPr="000003D2" w:rsidRDefault="00704668" w:rsidP="00087D69">
            <w:pPr>
              <w:pStyle w:val="NoSpacing"/>
              <w:shd w:val="clear" w:color="auto" w:fill="92CDDC"/>
              <w:jc w:val="center"/>
              <w:rPr>
                <w:rFonts w:ascii="Arial" w:hAnsi="Arial" w:cs="Arial"/>
                <w:bCs/>
                <w:sz w:val="24"/>
                <w:szCs w:val="24"/>
                <w:vertAlign w:val="superscript"/>
              </w:rPr>
            </w:pPr>
          </w:p>
          <w:p w:rsidR="00704668" w:rsidRPr="000003D2" w:rsidRDefault="00704668" w:rsidP="00087D69">
            <w:pPr>
              <w:pStyle w:val="NoSpacing"/>
              <w:shd w:val="clear" w:color="auto" w:fill="92CDDC"/>
              <w:jc w:val="center"/>
              <w:rPr>
                <w:rFonts w:ascii="Arial" w:hAnsi="Arial" w:cs="Arial"/>
                <w:bCs/>
                <w:sz w:val="24"/>
                <w:szCs w:val="24"/>
                <w:vertAlign w:val="superscript"/>
              </w:rPr>
            </w:pPr>
            <w:r w:rsidRPr="000003D2">
              <w:rPr>
                <w:rFonts w:ascii="Arial" w:hAnsi="Arial" w:cs="Arial"/>
                <w:bCs/>
                <w:sz w:val="24"/>
                <w:szCs w:val="24"/>
                <w:vertAlign w:val="superscript"/>
              </w:rPr>
              <w:t>eDumbe</w:t>
            </w:r>
          </w:p>
          <w:p w:rsidR="00704668" w:rsidRPr="000003D2" w:rsidRDefault="00704668" w:rsidP="00087D69">
            <w:pPr>
              <w:pStyle w:val="NoSpacing"/>
              <w:shd w:val="clear" w:color="auto" w:fill="92CDDC"/>
              <w:jc w:val="center"/>
              <w:rPr>
                <w:rFonts w:ascii="Arial" w:hAnsi="Arial" w:cs="Arial"/>
                <w:bCs/>
                <w:sz w:val="24"/>
                <w:szCs w:val="24"/>
                <w:vertAlign w:val="superscript"/>
              </w:rPr>
            </w:pPr>
            <w:r w:rsidRPr="000003D2">
              <w:rPr>
                <w:rFonts w:ascii="Arial" w:hAnsi="Arial" w:cs="Arial"/>
                <w:bCs/>
                <w:sz w:val="24"/>
                <w:szCs w:val="24"/>
                <w:vertAlign w:val="superscript"/>
              </w:rPr>
              <w:t>Municipality</w:t>
            </w:r>
          </w:p>
        </w:tc>
        <w:tc>
          <w:tcPr>
            <w:tcW w:w="1472" w:type="pct"/>
            <w:gridSpan w:val="3"/>
            <w:tcBorders>
              <w:bottom w:val="single" w:sz="4" w:space="0" w:color="4F81BD"/>
            </w:tcBorders>
            <w:shd w:val="clear" w:color="auto" w:fill="0000FF"/>
          </w:tcPr>
          <w:p w:rsidR="00704668" w:rsidRPr="000003D2" w:rsidRDefault="00235789"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2014/2015</w:t>
            </w:r>
          </w:p>
        </w:tc>
        <w:tc>
          <w:tcPr>
            <w:tcW w:w="1472" w:type="pct"/>
            <w:gridSpan w:val="3"/>
            <w:tcBorders>
              <w:bottom w:val="single" w:sz="4" w:space="0" w:color="4F81BD"/>
            </w:tcBorders>
            <w:shd w:val="clear" w:color="auto" w:fill="0000FF"/>
          </w:tcPr>
          <w:p w:rsidR="00704668" w:rsidRPr="000003D2" w:rsidRDefault="00235789"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2015/2016</w:t>
            </w:r>
          </w:p>
        </w:tc>
        <w:tc>
          <w:tcPr>
            <w:tcW w:w="1405" w:type="pct"/>
            <w:gridSpan w:val="3"/>
            <w:tcBorders>
              <w:bottom w:val="single" w:sz="4" w:space="0" w:color="4F81BD"/>
            </w:tcBorders>
            <w:shd w:val="clear" w:color="auto" w:fill="0000FF"/>
          </w:tcPr>
          <w:p w:rsidR="00704668" w:rsidRPr="000003D2" w:rsidRDefault="00235789" w:rsidP="00087D69">
            <w:pPr>
              <w:jc w:val="center"/>
              <w:rPr>
                <w:rFonts w:ascii="Arial" w:hAnsi="Arial" w:cs="Arial"/>
                <w:sz w:val="24"/>
                <w:szCs w:val="24"/>
                <w:vertAlign w:val="superscript"/>
                <w:lang w:val="en-ZA"/>
              </w:rPr>
            </w:pPr>
            <w:r w:rsidRPr="000003D2">
              <w:rPr>
                <w:rFonts w:ascii="Arial" w:hAnsi="Arial" w:cs="Arial"/>
                <w:sz w:val="24"/>
                <w:szCs w:val="24"/>
                <w:vertAlign w:val="superscript"/>
                <w:lang w:val="en-ZA"/>
              </w:rPr>
              <w:t>2016/2017</w:t>
            </w:r>
          </w:p>
        </w:tc>
      </w:tr>
      <w:tr w:rsidR="00704668" w:rsidRPr="000003D2" w:rsidTr="001A0548">
        <w:trPr>
          <w:cantSplit/>
          <w:trHeight w:val="1134"/>
          <w:tblHeader/>
        </w:trPr>
        <w:tc>
          <w:tcPr>
            <w:tcW w:w="651" w:type="pct"/>
            <w:vMerge/>
            <w:tcBorders>
              <w:bottom w:val="single" w:sz="4" w:space="0" w:color="4F81BD"/>
            </w:tcBorders>
            <w:shd w:val="clear" w:color="auto" w:fill="92CDDC"/>
          </w:tcPr>
          <w:p w:rsidR="00704668" w:rsidRPr="000003D2" w:rsidRDefault="00704668" w:rsidP="00087D69">
            <w:pPr>
              <w:pStyle w:val="NoSpacing"/>
              <w:jc w:val="center"/>
              <w:rPr>
                <w:rFonts w:ascii="Arial" w:hAnsi="Arial" w:cs="Arial"/>
                <w:bCs/>
                <w:sz w:val="24"/>
                <w:szCs w:val="24"/>
                <w:vertAlign w:val="superscript"/>
              </w:rPr>
            </w:pPr>
          </w:p>
        </w:tc>
        <w:tc>
          <w:tcPr>
            <w:tcW w:w="503" w:type="pct"/>
            <w:tcBorders>
              <w:bottom w:val="single" w:sz="4" w:space="0" w:color="4F81BD"/>
            </w:tcBorders>
            <w:shd w:val="clear" w:color="auto" w:fill="92CDDC"/>
          </w:tcPr>
          <w:p w:rsidR="00704668" w:rsidRPr="000003D2" w:rsidRDefault="00704668" w:rsidP="00087D69">
            <w:pPr>
              <w:pStyle w:val="NoSpacing"/>
              <w:jc w:val="center"/>
              <w:rPr>
                <w:rFonts w:ascii="Arial" w:hAnsi="Arial" w:cs="Arial"/>
                <w:bCs/>
                <w:sz w:val="24"/>
                <w:szCs w:val="24"/>
                <w:vertAlign w:val="superscript"/>
              </w:rPr>
            </w:pPr>
            <w:r w:rsidRPr="000003D2">
              <w:rPr>
                <w:rFonts w:ascii="Arial" w:hAnsi="Arial" w:cs="Arial"/>
                <w:bCs/>
                <w:sz w:val="24"/>
                <w:szCs w:val="24"/>
                <w:vertAlign w:val="superscript"/>
              </w:rPr>
              <w:t>No of reported cases</w:t>
            </w:r>
          </w:p>
        </w:tc>
        <w:tc>
          <w:tcPr>
            <w:tcW w:w="457" w:type="pct"/>
            <w:tcBorders>
              <w:bottom w:val="single" w:sz="4" w:space="0" w:color="4F81BD"/>
            </w:tcBorders>
            <w:shd w:val="clear" w:color="auto" w:fill="92CDDC"/>
          </w:tcPr>
          <w:p w:rsidR="00704668" w:rsidRPr="000003D2" w:rsidRDefault="00704668" w:rsidP="00087D69">
            <w:pPr>
              <w:pStyle w:val="NoSpacing"/>
              <w:jc w:val="center"/>
              <w:rPr>
                <w:rFonts w:ascii="Arial" w:hAnsi="Arial" w:cs="Arial"/>
                <w:bCs/>
                <w:sz w:val="24"/>
                <w:szCs w:val="24"/>
                <w:vertAlign w:val="superscript"/>
              </w:rPr>
            </w:pPr>
            <w:r w:rsidRPr="000003D2">
              <w:rPr>
                <w:rFonts w:ascii="Arial" w:hAnsi="Arial" w:cs="Arial"/>
                <w:bCs/>
                <w:sz w:val="24"/>
                <w:szCs w:val="24"/>
                <w:vertAlign w:val="superscript"/>
              </w:rPr>
              <w:t>No of pending cases</w:t>
            </w:r>
          </w:p>
        </w:tc>
        <w:tc>
          <w:tcPr>
            <w:tcW w:w="512" w:type="pct"/>
            <w:tcBorders>
              <w:bottom w:val="single" w:sz="4" w:space="0" w:color="4F81BD"/>
            </w:tcBorders>
            <w:shd w:val="clear" w:color="auto" w:fill="92CDDC"/>
          </w:tcPr>
          <w:p w:rsidR="00704668" w:rsidRPr="000003D2" w:rsidRDefault="00704668" w:rsidP="00087D69">
            <w:pPr>
              <w:pStyle w:val="NoSpacing"/>
              <w:jc w:val="center"/>
              <w:rPr>
                <w:rFonts w:ascii="Arial" w:hAnsi="Arial" w:cs="Arial"/>
                <w:bCs/>
                <w:sz w:val="24"/>
                <w:szCs w:val="24"/>
                <w:vertAlign w:val="superscript"/>
              </w:rPr>
            </w:pPr>
            <w:r w:rsidRPr="000003D2">
              <w:rPr>
                <w:rFonts w:ascii="Arial" w:hAnsi="Arial" w:cs="Arial"/>
                <w:bCs/>
                <w:sz w:val="24"/>
                <w:szCs w:val="24"/>
                <w:vertAlign w:val="superscript"/>
              </w:rPr>
              <w:t>No of resolved cases</w:t>
            </w:r>
          </w:p>
        </w:tc>
        <w:tc>
          <w:tcPr>
            <w:tcW w:w="504" w:type="pct"/>
            <w:tcBorders>
              <w:bottom w:val="single" w:sz="4" w:space="0" w:color="4F81BD"/>
            </w:tcBorders>
            <w:shd w:val="clear" w:color="auto" w:fill="92CDDC"/>
          </w:tcPr>
          <w:p w:rsidR="00704668" w:rsidRPr="000003D2" w:rsidRDefault="00704668" w:rsidP="00087D69">
            <w:pPr>
              <w:pStyle w:val="NoSpacing"/>
              <w:jc w:val="center"/>
              <w:rPr>
                <w:rFonts w:ascii="Arial" w:hAnsi="Arial" w:cs="Arial"/>
                <w:bCs/>
                <w:sz w:val="24"/>
                <w:szCs w:val="24"/>
                <w:vertAlign w:val="superscript"/>
              </w:rPr>
            </w:pPr>
            <w:r w:rsidRPr="000003D2">
              <w:rPr>
                <w:rFonts w:ascii="Arial" w:hAnsi="Arial" w:cs="Arial"/>
                <w:bCs/>
                <w:sz w:val="24"/>
                <w:szCs w:val="24"/>
                <w:vertAlign w:val="superscript"/>
              </w:rPr>
              <w:t>No of reported cases</w:t>
            </w:r>
          </w:p>
        </w:tc>
        <w:tc>
          <w:tcPr>
            <w:tcW w:w="457" w:type="pct"/>
            <w:tcBorders>
              <w:bottom w:val="single" w:sz="4" w:space="0" w:color="4F81BD"/>
            </w:tcBorders>
            <w:shd w:val="clear" w:color="auto" w:fill="92CDDC"/>
          </w:tcPr>
          <w:p w:rsidR="00704668" w:rsidRPr="000003D2" w:rsidRDefault="00704668" w:rsidP="00087D69">
            <w:pPr>
              <w:pStyle w:val="NoSpacing"/>
              <w:jc w:val="center"/>
              <w:rPr>
                <w:rFonts w:ascii="Arial" w:hAnsi="Arial" w:cs="Arial"/>
                <w:bCs/>
                <w:sz w:val="24"/>
                <w:szCs w:val="24"/>
                <w:vertAlign w:val="superscript"/>
              </w:rPr>
            </w:pPr>
            <w:r w:rsidRPr="000003D2">
              <w:rPr>
                <w:rFonts w:ascii="Arial" w:hAnsi="Arial" w:cs="Arial"/>
                <w:bCs/>
                <w:sz w:val="24"/>
                <w:szCs w:val="24"/>
                <w:vertAlign w:val="superscript"/>
              </w:rPr>
              <w:t>No of pending cases</w:t>
            </w:r>
          </w:p>
        </w:tc>
        <w:tc>
          <w:tcPr>
            <w:tcW w:w="511" w:type="pct"/>
            <w:tcBorders>
              <w:bottom w:val="single" w:sz="4" w:space="0" w:color="4F81BD"/>
            </w:tcBorders>
            <w:shd w:val="clear" w:color="auto" w:fill="92CDDC"/>
          </w:tcPr>
          <w:p w:rsidR="00704668" w:rsidRPr="000003D2" w:rsidRDefault="00704668" w:rsidP="00087D69">
            <w:pPr>
              <w:pStyle w:val="NoSpacing"/>
              <w:jc w:val="center"/>
              <w:rPr>
                <w:rFonts w:ascii="Arial" w:hAnsi="Arial" w:cs="Arial"/>
                <w:bCs/>
                <w:sz w:val="24"/>
                <w:szCs w:val="24"/>
                <w:vertAlign w:val="superscript"/>
              </w:rPr>
            </w:pPr>
            <w:r w:rsidRPr="000003D2">
              <w:rPr>
                <w:rFonts w:ascii="Arial" w:hAnsi="Arial" w:cs="Arial"/>
                <w:bCs/>
                <w:sz w:val="24"/>
                <w:szCs w:val="24"/>
                <w:vertAlign w:val="superscript"/>
              </w:rPr>
              <w:t>No of resolved cases</w:t>
            </w:r>
          </w:p>
        </w:tc>
        <w:tc>
          <w:tcPr>
            <w:tcW w:w="506" w:type="pct"/>
            <w:tcBorders>
              <w:bottom w:val="single" w:sz="4" w:space="0" w:color="4F81BD"/>
            </w:tcBorders>
            <w:shd w:val="clear" w:color="auto" w:fill="92CDDC"/>
          </w:tcPr>
          <w:p w:rsidR="00704668" w:rsidRPr="000003D2" w:rsidRDefault="00704668" w:rsidP="00087D69">
            <w:pPr>
              <w:pStyle w:val="NoSpacing"/>
              <w:jc w:val="center"/>
              <w:rPr>
                <w:rFonts w:ascii="Arial" w:hAnsi="Arial" w:cs="Arial"/>
                <w:bCs/>
                <w:sz w:val="24"/>
                <w:szCs w:val="24"/>
                <w:vertAlign w:val="superscript"/>
              </w:rPr>
            </w:pPr>
            <w:r w:rsidRPr="000003D2">
              <w:rPr>
                <w:rFonts w:ascii="Arial" w:hAnsi="Arial" w:cs="Arial"/>
                <w:bCs/>
                <w:sz w:val="24"/>
                <w:szCs w:val="24"/>
                <w:vertAlign w:val="superscript"/>
              </w:rPr>
              <w:t>No of reported cases</w:t>
            </w:r>
          </w:p>
        </w:tc>
        <w:tc>
          <w:tcPr>
            <w:tcW w:w="459" w:type="pct"/>
            <w:tcBorders>
              <w:bottom w:val="single" w:sz="4" w:space="0" w:color="4F81BD"/>
            </w:tcBorders>
            <w:shd w:val="clear" w:color="auto" w:fill="92CDDC"/>
          </w:tcPr>
          <w:p w:rsidR="00704668" w:rsidRPr="000003D2" w:rsidRDefault="00704668" w:rsidP="00087D69">
            <w:pPr>
              <w:pStyle w:val="NoSpacing"/>
              <w:jc w:val="center"/>
              <w:rPr>
                <w:rFonts w:ascii="Arial" w:hAnsi="Arial" w:cs="Arial"/>
                <w:bCs/>
                <w:sz w:val="24"/>
                <w:szCs w:val="24"/>
                <w:vertAlign w:val="superscript"/>
              </w:rPr>
            </w:pPr>
            <w:r w:rsidRPr="000003D2">
              <w:rPr>
                <w:rFonts w:ascii="Arial" w:hAnsi="Arial" w:cs="Arial"/>
                <w:bCs/>
                <w:sz w:val="24"/>
                <w:szCs w:val="24"/>
                <w:vertAlign w:val="superscript"/>
              </w:rPr>
              <w:t>No of pending cases</w:t>
            </w:r>
          </w:p>
        </w:tc>
        <w:tc>
          <w:tcPr>
            <w:tcW w:w="440" w:type="pct"/>
            <w:tcBorders>
              <w:bottom w:val="single" w:sz="4" w:space="0" w:color="4F81BD"/>
            </w:tcBorders>
            <w:shd w:val="clear" w:color="auto" w:fill="92CDDC"/>
          </w:tcPr>
          <w:p w:rsidR="00704668" w:rsidRPr="000003D2" w:rsidRDefault="00704668" w:rsidP="00087D69">
            <w:pPr>
              <w:pStyle w:val="NoSpacing"/>
              <w:jc w:val="center"/>
              <w:rPr>
                <w:rFonts w:ascii="Arial" w:hAnsi="Arial" w:cs="Arial"/>
                <w:bCs/>
                <w:sz w:val="24"/>
                <w:szCs w:val="24"/>
                <w:vertAlign w:val="superscript"/>
              </w:rPr>
            </w:pPr>
            <w:r w:rsidRPr="000003D2">
              <w:rPr>
                <w:rFonts w:ascii="Arial" w:hAnsi="Arial" w:cs="Arial"/>
                <w:bCs/>
                <w:sz w:val="24"/>
                <w:szCs w:val="24"/>
                <w:vertAlign w:val="superscript"/>
              </w:rPr>
              <w:t>No of resolved cases</w:t>
            </w:r>
          </w:p>
        </w:tc>
      </w:tr>
      <w:tr w:rsidR="00704668" w:rsidRPr="000003D2" w:rsidTr="001A0548">
        <w:tc>
          <w:tcPr>
            <w:tcW w:w="651" w:type="pct"/>
            <w:shd w:val="clear" w:color="auto" w:fill="FFFFFF"/>
          </w:tcPr>
          <w:p w:rsidR="00704668" w:rsidRPr="000003D2" w:rsidRDefault="00704668" w:rsidP="00087D69">
            <w:pPr>
              <w:jc w:val="center"/>
              <w:rPr>
                <w:rFonts w:ascii="Arial" w:hAnsi="Arial" w:cs="Arial"/>
                <w:sz w:val="24"/>
                <w:szCs w:val="24"/>
                <w:vertAlign w:val="superscript"/>
              </w:rPr>
            </w:pPr>
            <w:r w:rsidRPr="000003D2">
              <w:rPr>
                <w:rFonts w:ascii="Arial" w:hAnsi="Arial" w:cs="Arial"/>
                <w:sz w:val="24"/>
                <w:szCs w:val="24"/>
                <w:vertAlign w:val="superscript"/>
              </w:rPr>
              <w:t>Number:</w:t>
            </w:r>
          </w:p>
        </w:tc>
        <w:tc>
          <w:tcPr>
            <w:tcW w:w="503" w:type="pct"/>
            <w:shd w:val="clear" w:color="auto" w:fill="auto"/>
          </w:tcPr>
          <w:p w:rsidR="00704668" w:rsidRPr="000003D2" w:rsidRDefault="00704668" w:rsidP="00087D69">
            <w:pPr>
              <w:pStyle w:val="NoSpacing"/>
              <w:jc w:val="center"/>
              <w:rPr>
                <w:rFonts w:ascii="Arial" w:hAnsi="Arial" w:cs="Arial"/>
                <w:sz w:val="24"/>
                <w:szCs w:val="24"/>
                <w:vertAlign w:val="superscript"/>
              </w:rPr>
            </w:pPr>
            <w:r w:rsidRPr="000003D2">
              <w:rPr>
                <w:rFonts w:ascii="Arial" w:hAnsi="Arial" w:cs="Arial"/>
                <w:sz w:val="24"/>
                <w:szCs w:val="24"/>
                <w:vertAlign w:val="superscript"/>
              </w:rPr>
              <w:t>0</w:t>
            </w:r>
          </w:p>
        </w:tc>
        <w:tc>
          <w:tcPr>
            <w:tcW w:w="457" w:type="pct"/>
            <w:shd w:val="clear" w:color="auto" w:fill="auto"/>
          </w:tcPr>
          <w:p w:rsidR="00704668" w:rsidRPr="000003D2" w:rsidRDefault="00704668" w:rsidP="00087D69">
            <w:pPr>
              <w:pStyle w:val="NoSpacing"/>
              <w:jc w:val="center"/>
              <w:rPr>
                <w:rFonts w:ascii="Arial" w:hAnsi="Arial" w:cs="Arial"/>
                <w:sz w:val="24"/>
                <w:szCs w:val="24"/>
                <w:vertAlign w:val="superscript"/>
              </w:rPr>
            </w:pPr>
            <w:r w:rsidRPr="000003D2">
              <w:rPr>
                <w:rFonts w:ascii="Arial" w:hAnsi="Arial" w:cs="Arial"/>
                <w:sz w:val="24"/>
                <w:szCs w:val="24"/>
                <w:vertAlign w:val="superscript"/>
              </w:rPr>
              <w:t>0</w:t>
            </w:r>
          </w:p>
        </w:tc>
        <w:tc>
          <w:tcPr>
            <w:tcW w:w="512" w:type="pct"/>
            <w:shd w:val="clear" w:color="auto" w:fill="auto"/>
          </w:tcPr>
          <w:p w:rsidR="00704668" w:rsidRPr="000003D2" w:rsidRDefault="00704668" w:rsidP="00087D69">
            <w:pPr>
              <w:pStyle w:val="NoSpacing"/>
              <w:jc w:val="center"/>
              <w:rPr>
                <w:rFonts w:ascii="Arial" w:hAnsi="Arial" w:cs="Arial"/>
                <w:sz w:val="24"/>
                <w:szCs w:val="24"/>
                <w:vertAlign w:val="superscript"/>
              </w:rPr>
            </w:pPr>
            <w:r w:rsidRPr="000003D2">
              <w:rPr>
                <w:rFonts w:ascii="Arial" w:hAnsi="Arial" w:cs="Arial"/>
                <w:sz w:val="24"/>
                <w:szCs w:val="24"/>
                <w:vertAlign w:val="superscript"/>
              </w:rPr>
              <w:t>0</w:t>
            </w:r>
          </w:p>
        </w:tc>
        <w:tc>
          <w:tcPr>
            <w:tcW w:w="504" w:type="pct"/>
            <w:shd w:val="clear" w:color="auto" w:fill="auto"/>
          </w:tcPr>
          <w:p w:rsidR="00704668" w:rsidRPr="000003D2" w:rsidRDefault="00704668" w:rsidP="00087D69">
            <w:pPr>
              <w:pStyle w:val="NoSpacing"/>
              <w:jc w:val="center"/>
              <w:rPr>
                <w:rFonts w:ascii="Arial" w:hAnsi="Arial" w:cs="Arial"/>
                <w:sz w:val="24"/>
                <w:szCs w:val="24"/>
                <w:vertAlign w:val="superscript"/>
              </w:rPr>
            </w:pPr>
            <w:r w:rsidRPr="000003D2">
              <w:rPr>
                <w:rFonts w:ascii="Arial" w:hAnsi="Arial" w:cs="Arial"/>
                <w:sz w:val="24"/>
                <w:szCs w:val="24"/>
                <w:vertAlign w:val="superscript"/>
              </w:rPr>
              <w:t>0</w:t>
            </w:r>
          </w:p>
        </w:tc>
        <w:tc>
          <w:tcPr>
            <w:tcW w:w="457" w:type="pct"/>
            <w:shd w:val="clear" w:color="auto" w:fill="auto"/>
          </w:tcPr>
          <w:p w:rsidR="00704668" w:rsidRPr="000003D2" w:rsidRDefault="00704668" w:rsidP="00087D69">
            <w:pPr>
              <w:pStyle w:val="NoSpacing"/>
              <w:jc w:val="center"/>
              <w:rPr>
                <w:rFonts w:ascii="Arial" w:hAnsi="Arial" w:cs="Arial"/>
                <w:sz w:val="24"/>
                <w:szCs w:val="24"/>
                <w:vertAlign w:val="superscript"/>
              </w:rPr>
            </w:pPr>
            <w:r w:rsidRPr="000003D2">
              <w:rPr>
                <w:rFonts w:ascii="Arial" w:hAnsi="Arial" w:cs="Arial"/>
                <w:sz w:val="24"/>
                <w:szCs w:val="24"/>
                <w:vertAlign w:val="superscript"/>
              </w:rPr>
              <w:t>0</w:t>
            </w:r>
          </w:p>
        </w:tc>
        <w:tc>
          <w:tcPr>
            <w:tcW w:w="511" w:type="pct"/>
            <w:shd w:val="clear" w:color="auto" w:fill="auto"/>
          </w:tcPr>
          <w:p w:rsidR="00704668" w:rsidRPr="000003D2" w:rsidRDefault="00704668" w:rsidP="00087D69">
            <w:pPr>
              <w:pStyle w:val="NoSpacing"/>
              <w:jc w:val="center"/>
              <w:rPr>
                <w:rFonts w:ascii="Arial" w:hAnsi="Arial" w:cs="Arial"/>
                <w:sz w:val="24"/>
                <w:szCs w:val="24"/>
                <w:vertAlign w:val="superscript"/>
              </w:rPr>
            </w:pPr>
            <w:r w:rsidRPr="000003D2">
              <w:rPr>
                <w:rFonts w:ascii="Arial" w:hAnsi="Arial" w:cs="Arial"/>
                <w:sz w:val="24"/>
                <w:szCs w:val="24"/>
                <w:vertAlign w:val="superscript"/>
              </w:rPr>
              <w:t>0</w:t>
            </w:r>
          </w:p>
        </w:tc>
        <w:tc>
          <w:tcPr>
            <w:tcW w:w="506" w:type="pct"/>
            <w:shd w:val="clear" w:color="auto" w:fill="auto"/>
          </w:tcPr>
          <w:p w:rsidR="00704668" w:rsidRPr="000003D2" w:rsidRDefault="00704668" w:rsidP="00087D69">
            <w:pPr>
              <w:pStyle w:val="NoSpacing"/>
              <w:jc w:val="center"/>
              <w:rPr>
                <w:rFonts w:ascii="Arial" w:hAnsi="Arial" w:cs="Arial"/>
                <w:sz w:val="24"/>
                <w:szCs w:val="24"/>
                <w:vertAlign w:val="superscript"/>
              </w:rPr>
            </w:pPr>
            <w:r w:rsidRPr="000003D2">
              <w:rPr>
                <w:rFonts w:ascii="Arial" w:hAnsi="Arial" w:cs="Arial"/>
                <w:sz w:val="24"/>
                <w:szCs w:val="24"/>
                <w:vertAlign w:val="superscript"/>
              </w:rPr>
              <w:t>0</w:t>
            </w:r>
          </w:p>
        </w:tc>
        <w:tc>
          <w:tcPr>
            <w:tcW w:w="459" w:type="pct"/>
            <w:shd w:val="clear" w:color="auto" w:fill="auto"/>
          </w:tcPr>
          <w:p w:rsidR="00704668" w:rsidRPr="000003D2" w:rsidRDefault="00704668" w:rsidP="00087D69">
            <w:pPr>
              <w:pStyle w:val="NoSpacing"/>
              <w:jc w:val="center"/>
              <w:rPr>
                <w:rFonts w:ascii="Arial" w:hAnsi="Arial" w:cs="Arial"/>
                <w:sz w:val="24"/>
                <w:szCs w:val="24"/>
                <w:vertAlign w:val="superscript"/>
              </w:rPr>
            </w:pPr>
            <w:r w:rsidRPr="000003D2">
              <w:rPr>
                <w:rFonts w:ascii="Arial" w:hAnsi="Arial" w:cs="Arial"/>
                <w:sz w:val="24"/>
                <w:szCs w:val="24"/>
                <w:vertAlign w:val="superscript"/>
              </w:rPr>
              <w:t>0</w:t>
            </w:r>
          </w:p>
        </w:tc>
        <w:tc>
          <w:tcPr>
            <w:tcW w:w="440" w:type="pct"/>
            <w:shd w:val="clear" w:color="auto" w:fill="auto"/>
          </w:tcPr>
          <w:p w:rsidR="00704668" w:rsidRPr="000003D2" w:rsidRDefault="00704668" w:rsidP="00087D69">
            <w:pPr>
              <w:pStyle w:val="NoSpacing"/>
              <w:jc w:val="center"/>
              <w:rPr>
                <w:rFonts w:ascii="Arial" w:hAnsi="Arial" w:cs="Arial"/>
                <w:bCs/>
                <w:sz w:val="24"/>
                <w:szCs w:val="24"/>
                <w:vertAlign w:val="superscript"/>
              </w:rPr>
            </w:pPr>
            <w:r w:rsidRPr="000003D2">
              <w:rPr>
                <w:rFonts w:ascii="Arial" w:hAnsi="Arial" w:cs="Arial"/>
                <w:bCs/>
                <w:sz w:val="24"/>
                <w:szCs w:val="24"/>
                <w:vertAlign w:val="superscript"/>
              </w:rPr>
              <w:t>0</w:t>
            </w:r>
          </w:p>
        </w:tc>
      </w:tr>
    </w:tbl>
    <w:p w:rsidR="00704668" w:rsidRPr="000003D2" w:rsidRDefault="00704668" w:rsidP="00151B99">
      <w:pPr>
        <w:pStyle w:val="NoSpacing"/>
        <w:rPr>
          <w:rFonts w:ascii="Arial" w:hAnsi="Arial" w:cs="Arial"/>
          <w:sz w:val="24"/>
          <w:szCs w:val="24"/>
          <w:vertAlign w:val="superscript"/>
        </w:rPr>
        <w:sectPr w:rsidR="00704668" w:rsidRPr="000003D2" w:rsidSect="00397F99">
          <w:pgSz w:w="16838" w:h="11906" w:orient="landscape"/>
          <w:pgMar w:top="851" w:right="851" w:bottom="1440" w:left="1440" w:header="720" w:footer="720" w:gutter="0"/>
          <w:cols w:space="720"/>
          <w:noEndnote/>
        </w:sectPr>
      </w:pPr>
    </w:p>
    <w:p w:rsidR="00704668" w:rsidRPr="000003D2" w:rsidRDefault="00E070BE" w:rsidP="00235789">
      <w:pPr>
        <w:shd w:val="clear" w:color="auto" w:fill="FFFFFF" w:themeFill="background1"/>
        <w:spacing w:before="0" w:after="0"/>
        <w:contextualSpacing/>
        <w:jc w:val="center"/>
        <w:rPr>
          <w:rFonts w:ascii="Arial" w:hAnsi="Arial" w:cs="Arial"/>
          <w:b/>
          <w:sz w:val="28"/>
          <w:szCs w:val="28"/>
          <w:vertAlign w:val="superscript"/>
          <w:lang w:val="en-GB"/>
        </w:rPr>
      </w:pPr>
      <w:r w:rsidRPr="000003D2">
        <w:rPr>
          <w:rFonts w:ascii="Arial" w:hAnsi="Arial" w:cs="Arial"/>
          <w:b/>
          <w:sz w:val="28"/>
          <w:szCs w:val="28"/>
          <w:vertAlign w:val="superscript"/>
          <w:lang w:val="en-GB"/>
        </w:rPr>
        <w:t>1.5.</w:t>
      </w:r>
      <w:r w:rsidR="00704668" w:rsidRPr="000003D2">
        <w:rPr>
          <w:rFonts w:ascii="Arial" w:hAnsi="Arial" w:cs="Arial"/>
          <w:b/>
          <w:sz w:val="28"/>
          <w:szCs w:val="28"/>
          <w:vertAlign w:val="superscript"/>
          <w:lang w:val="en-GB"/>
        </w:rPr>
        <w:t xml:space="preserve"> Annual Report Development Process Plan</w:t>
      </w:r>
    </w:p>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4"/>
        <w:gridCol w:w="7391"/>
        <w:gridCol w:w="1417"/>
      </w:tblGrid>
      <w:tr w:rsidR="00704668" w:rsidRPr="000003D2" w:rsidTr="00DB43FB">
        <w:trPr>
          <w:tblHeader/>
        </w:trPr>
        <w:tc>
          <w:tcPr>
            <w:tcW w:w="514" w:type="dxa"/>
            <w:shd w:val="clear" w:color="auto" w:fill="548DD4" w:themeFill="text2" w:themeFillTint="99"/>
            <w:vAlign w:val="center"/>
          </w:tcPr>
          <w:p w:rsidR="00704668" w:rsidRPr="000003D2" w:rsidRDefault="00704668" w:rsidP="00087D69">
            <w:pPr>
              <w:jc w:val="center"/>
              <w:rPr>
                <w:rFonts w:ascii="Arial" w:hAnsi="Arial" w:cs="Arial"/>
                <w:b/>
                <w:sz w:val="28"/>
                <w:szCs w:val="28"/>
                <w:vertAlign w:val="superscript"/>
              </w:rPr>
            </w:pPr>
            <w:r w:rsidRPr="000003D2">
              <w:rPr>
                <w:rFonts w:ascii="Arial" w:hAnsi="Arial" w:cs="Arial"/>
                <w:b/>
                <w:sz w:val="28"/>
                <w:szCs w:val="28"/>
                <w:vertAlign w:val="superscript"/>
              </w:rPr>
              <w:t>No.</w:t>
            </w:r>
          </w:p>
        </w:tc>
        <w:tc>
          <w:tcPr>
            <w:tcW w:w="7391" w:type="dxa"/>
            <w:shd w:val="clear" w:color="auto" w:fill="548DD4" w:themeFill="text2" w:themeFillTint="99"/>
            <w:vAlign w:val="center"/>
          </w:tcPr>
          <w:p w:rsidR="00704668" w:rsidRPr="000003D2" w:rsidRDefault="00704668" w:rsidP="00087D69">
            <w:pPr>
              <w:jc w:val="center"/>
              <w:rPr>
                <w:rFonts w:ascii="Arial" w:hAnsi="Arial" w:cs="Arial"/>
                <w:b/>
                <w:sz w:val="28"/>
                <w:szCs w:val="28"/>
                <w:vertAlign w:val="superscript"/>
              </w:rPr>
            </w:pPr>
            <w:r w:rsidRPr="000003D2">
              <w:rPr>
                <w:rFonts w:ascii="Arial" w:hAnsi="Arial" w:cs="Arial"/>
                <w:b/>
                <w:sz w:val="28"/>
                <w:szCs w:val="28"/>
                <w:vertAlign w:val="superscript"/>
              </w:rPr>
              <w:t>Activity</w:t>
            </w:r>
          </w:p>
        </w:tc>
        <w:tc>
          <w:tcPr>
            <w:tcW w:w="1417" w:type="dxa"/>
            <w:shd w:val="clear" w:color="auto" w:fill="548DD4" w:themeFill="text2" w:themeFillTint="99"/>
            <w:vAlign w:val="center"/>
          </w:tcPr>
          <w:p w:rsidR="00704668" w:rsidRPr="000003D2" w:rsidRDefault="00704668" w:rsidP="00087D69">
            <w:pPr>
              <w:jc w:val="center"/>
              <w:rPr>
                <w:rFonts w:ascii="Arial" w:hAnsi="Arial" w:cs="Arial"/>
                <w:b/>
                <w:sz w:val="28"/>
                <w:szCs w:val="28"/>
                <w:vertAlign w:val="superscript"/>
              </w:rPr>
            </w:pPr>
            <w:r w:rsidRPr="000003D2">
              <w:rPr>
                <w:rFonts w:ascii="Arial" w:hAnsi="Arial" w:cs="Arial"/>
                <w:b/>
                <w:sz w:val="28"/>
                <w:szCs w:val="28"/>
                <w:vertAlign w:val="superscript"/>
              </w:rPr>
              <w:t>Timeframe</w:t>
            </w:r>
          </w:p>
        </w:tc>
      </w:tr>
      <w:tr w:rsidR="00704668" w:rsidRPr="000003D2" w:rsidTr="00DB43FB">
        <w:trPr>
          <w:trHeight w:val="1090"/>
          <w:tblHeader/>
        </w:trPr>
        <w:tc>
          <w:tcPr>
            <w:tcW w:w="514" w:type="dxa"/>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r w:rsidRPr="000003D2">
              <w:rPr>
                <w:rFonts w:ascii="Arial" w:hAnsi="Arial" w:cs="Arial"/>
                <w:sz w:val="28"/>
                <w:szCs w:val="28"/>
                <w:vertAlign w:val="superscript"/>
              </w:rPr>
              <w:t>1</w:t>
            </w:r>
          </w:p>
        </w:tc>
        <w:tc>
          <w:tcPr>
            <w:tcW w:w="7391" w:type="dxa"/>
          </w:tcPr>
          <w:p w:rsidR="00704668" w:rsidRPr="000003D2" w:rsidRDefault="00704668" w:rsidP="0055624E">
            <w:pPr>
              <w:shd w:val="clear" w:color="auto" w:fill="FFFFFF" w:themeFill="background1"/>
              <w:spacing w:before="0" w:after="0"/>
              <w:contextualSpacing/>
              <w:rPr>
                <w:rFonts w:ascii="Arial" w:hAnsi="Arial" w:cs="Arial"/>
                <w:sz w:val="28"/>
                <w:szCs w:val="28"/>
                <w:vertAlign w:val="superscript"/>
              </w:rPr>
            </w:pPr>
            <w:r w:rsidRPr="000003D2">
              <w:rPr>
                <w:rFonts w:ascii="Arial" w:hAnsi="Arial" w:cs="Arial"/>
                <w:sz w:val="28"/>
                <w:szCs w:val="28"/>
                <w:vertAlign w:val="superscript"/>
              </w:rPr>
              <w:t>Consideration of next financial year’s Budget and IDP process plan. Except for the legislative content, the process plan should confirm in-year reporting formats to ensure that reporting and monitoring feeds seamlessly into the Annual  Report process at the end of the Budget/IDP implementation period</w:t>
            </w:r>
          </w:p>
        </w:tc>
        <w:tc>
          <w:tcPr>
            <w:tcW w:w="1417" w:type="dxa"/>
            <w:vMerge w:val="restart"/>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r w:rsidRPr="000003D2">
              <w:rPr>
                <w:rFonts w:ascii="Arial" w:hAnsi="Arial" w:cs="Arial"/>
                <w:sz w:val="28"/>
                <w:szCs w:val="28"/>
                <w:vertAlign w:val="superscript"/>
              </w:rPr>
              <w:t>July</w:t>
            </w:r>
          </w:p>
        </w:tc>
      </w:tr>
      <w:tr w:rsidR="00704668" w:rsidRPr="000003D2" w:rsidTr="00DB43FB">
        <w:trPr>
          <w:tblHeader/>
        </w:trPr>
        <w:tc>
          <w:tcPr>
            <w:tcW w:w="514" w:type="dxa"/>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r w:rsidRPr="000003D2">
              <w:rPr>
                <w:rFonts w:ascii="Arial" w:hAnsi="Arial" w:cs="Arial"/>
                <w:sz w:val="28"/>
                <w:szCs w:val="28"/>
                <w:vertAlign w:val="superscript"/>
              </w:rPr>
              <w:t>2</w:t>
            </w:r>
          </w:p>
        </w:tc>
        <w:tc>
          <w:tcPr>
            <w:tcW w:w="7391" w:type="dxa"/>
          </w:tcPr>
          <w:p w:rsidR="00704668" w:rsidRPr="000003D2" w:rsidRDefault="00704668" w:rsidP="0055624E">
            <w:pPr>
              <w:shd w:val="clear" w:color="auto" w:fill="FFFFFF" w:themeFill="background1"/>
              <w:spacing w:before="0" w:after="0"/>
              <w:contextualSpacing/>
              <w:rPr>
                <w:rFonts w:ascii="Arial" w:hAnsi="Arial" w:cs="Arial"/>
                <w:sz w:val="28"/>
                <w:szCs w:val="28"/>
                <w:vertAlign w:val="superscript"/>
              </w:rPr>
            </w:pPr>
            <w:r w:rsidRPr="000003D2">
              <w:rPr>
                <w:rFonts w:ascii="Arial" w:hAnsi="Arial" w:cs="Arial"/>
                <w:sz w:val="28"/>
                <w:szCs w:val="28"/>
                <w:vertAlign w:val="superscript"/>
              </w:rPr>
              <w:t>Implementation and monitoring of approved Budget and IDP commences (In-year financial reporting).</w:t>
            </w:r>
          </w:p>
        </w:tc>
        <w:tc>
          <w:tcPr>
            <w:tcW w:w="1417" w:type="dxa"/>
            <w:vMerge/>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p>
        </w:tc>
      </w:tr>
      <w:tr w:rsidR="00704668" w:rsidRPr="000003D2" w:rsidTr="00DB43FB">
        <w:trPr>
          <w:trHeight w:val="339"/>
          <w:tblHeader/>
        </w:trPr>
        <w:tc>
          <w:tcPr>
            <w:tcW w:w="514" w:type="dxa"/>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r w:rsidRPr="000003D2">
              <w:rPr>
                <w:rFonts w:ascii="Arial" w:hAnsi="Arial" w:cs="Arial"/>
                <w:sz w:val="28"/>
                <w:szCs w:val="28"/>
                <w:vertAlign w:val="superscript"/>
              </w:rPr>
              <w:t>3</w:t>
            </w:r>
          </w:p>
        </w:tc>
        <w:tc>
          <w:tcPr>
            <w:tcW w:w="7391" w:type="dxa"/>
          </w:tcPr>
          <w:p w:rsidR="00704668" w:rsidRPr="000003D2" w:rsidRDefault="0055624E" w:rsidP="0055624E">
            <w:pPr>
              <w:shd w:val="clear" w:color="auto" w:fill="FFFFFF" w:themeFill="background1"/>
              <w:spacing w:before="0" w:after="0"/>
              <w:contextualSpacing/>
              <w:rPr>
                <w:rFonts w:ascii="Arial" w:hAnsi="Arial" w:cs="Arial"/>
                <w:sz w:val="28"/>
                <w:szCs w:val="28"/>
                <w:vertAlign w:val="superscript"/>
              </w:rPr>
            </w:pPr>
            <w:r w:rsidRPr="000003D2">
              <w:rPr>
                <w:rFonts w:ascii="Arial" w:hAnsi="Arial" w:cs="Arial"/>
                <w:sz w:val="28"/>
                <w:szCs w:val="28"/>
                <w:vertAlign w:val="superscript"/>
              </w:rPr>
              <w:t>Finalize</w:t>
            </w:r>
            <w:r w:rsidR="00704668" w:rsidRPr="000003D2">
              <w:rPr>
                <w:rFonts w:ascii="Arial" w:hAnsi="Arial" w:cs="Arial"/>
                <w:sz w:val="28"/>
                <w:szCs w:val="28"/>
                <w:vertAlign w:val="superscript"/>
              </w:rPr>
              <w:t xml:space="preserve"> the 4th quarter Report for previous financial year</w:t>
            </w:r>
          </w:p>
        </w:tc>
        <w:tc>
          <w:tcPr>
            <w:tcW w:w="1417" w:type="dxa"/>
            <w:vMerge/>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p>
        </w:tc>
      </w:tr>
      <w:tr w:rsidR="00704668" w:rsidRPr="000003D2" w:rsidTr="00DB43FB">
        <w:trPr>
          <w:trHeight w:val="423"/>
          <w:tblHeader/>
        </w:trPr>
        <w:tc>
          <w:tcPr>
            <w:tcW w:w="514" w:type="dxa"/>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r w:rsidRPr="000003D2">
              <w:rPr>
                <w:rFonts w:ascii="Arial" w:hAnsi="Arial" w:cs="Arial"/>
                <w:sz w:val="28"/>
                <w:szCs w:val="28"/>
                <w:vertAlign w:val="superscript"/>
              </w:rPr>
              <w:t>4</w:t>
            </w:r>
          </w:p>
        </w:tc>
        <w:tc>
          <w:tcPr>
            <w:tcW w:w="7391" w:type="dxa"/>
          </w:tcPr>
          <w:p w:rsidR="00704668" w:rsidRPr="000003D2" w:rsidRDefault="00704668" w:rsidP="0055624E">
            <w:pPr>
              <w:shd w:val="clear" w:color="auto" w:fill="FFFFFF" w:themeFill="background1"/>
              <w:spacing w:before="0" w:after="0"/>
              <w:contextualSpacing/>
              <w:rPr>
                <w:rFonts w:ascii="Arial" w:hAnsi="Arial" w:cs="Arial"/>
                <w:sz w:val="28"/>
                <w:szCs w:val="28"/>
                <w:vertAlign w:val="superscript"/>
              </w:rPr>
            </w:pPr>
            <w:r w:rsidRPr="000003D2">
              <w:rPr>
                <w:rFonts w:ascii="Arial" w:hAnsi="Arial" w:cs="Arial"/>
                <w:sz w:val="28"/>
                <w:szCs w:val="28"/>
                <w:vertAlign w:val="superscript"/>
              </w:rPr>
              <w:t>Submit draft year 0 Annual Report to Internal Audit and Auditor-General</w:t>
            </w:r>
          </w:p>
        </w:tc>
        <w:tc>
          <w:tcPr>
            <w:tcW w:w="1417" w:type="dxa"/>
            <w:vMerge/>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p>
        </w:tc>
      </w:tr>
      <w:tr w:rsidR="00704668" w:rsidRPr="000003D2" w:rsidTr="00DB43FB">
        <w:trPr>
          <w:trHeight w:val="423"/>
          <w:tblHeader/>
        </w:trPr>
        <w:tc>
          <w:tcPr>
            <w:tcW w:w="514" w:type="dxa"/>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r w:rsidRPr="000003D2">
              <w:rPr>
                <w:rFonts w:ascii="Arial" w:hAnsi="Arial" w:cs="Arial"/>
                <w:sz w:val="28"/>
                <w:szCs w:val="28"/>
                <w:vertAlign w:val="superscript"/>
              </w:rPr>
              <w:t>5</w:t>
            </w:r>
          </w:p>
        </w:tc>
        <w:tc>
          <w:tcPr>
            <w:tcW w:w="7391" w:type="dxa"/>
          </w:tcPr>
          <w:p w:rsidR="00704668" w:rsidRPr="000003D2" w:rsidRDefault="00704668" w:rsidP="0055624E">
            <w:pPr>
              <w:shd w:val="clear" w:color="auto" w:fill="FFFFFF" w:themeFill="background1"/>
              <w:spacing w:before="0" w:after="0"/>
              <w:contextualSpacing/>
              <w:rPr>
                <w:rFonts w:ascii="Arial" w:hAnsi="Arial" w:cs="Arial"/>
                <w:sz w:val="28"/>
                <w:szCs w:val="28"/>
                <w:vertAlign w:val="superscript"/>
              </w:rPr>
            </w:pPr>
            <w:r w:rsidRPr="000003D2">
              <w:rPr>
                <w:rFonts w:ascii="Arial" w:hAnsi="Arial" w:cs="Arial"/>
                <w:sz w:val="28"/>
                <w:szCs w:val="28"/>
                <w:vertAlign w:val="superscript"/>
              </w:rPr>
              <w:t>Municipal entities submit draft annual reports to MM</w:t>
            </w:r>
          </w:p>
        </w:tc>
        <w:tc>
          <w:tcPr>
            <w:tcW w:w="1417" w:type="dxa"/>
            <w:vMerge/>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p>
        </w:tc>
      </w:tr>
      <w:tr w:rsidR="00704668" w:rsidRPr="000003D2" w:rsidTr="00DB43FB">
        <w:trPr>
          <w:tblHeader/>
        </w:trPr>
        <w:tc>
          <w:tcPr>
            <w:tcW w:w="514" w:type="dxa"/>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r w:rsidRPr="000003D2">
              <w:rPr>
                <w:rFonts w:ascii="Arial" w:hAnsi="Arial" w:cs="Arial"/>
                <w:sz w:val="28"/>
                <w:szCs w:val="28"/>
                <w:vertAlign w:val="superscript"/>
              </w:rPr>
              <w:t>6</w:t>
            </w:r>
          </w:p>
        </w:tc>
        <w:tc>
          <w:tcPr>
            <w:tcW w:w="7391" w:type="dxa"/>
          </w:tcPr>
          <w:p w:rsidR="00704668" w:rsidRPr="000003D2" w:rsidRDefault="00704668" w:rsidP="0055624E">
            <w:pPr>
              <w:shd w:val="clear" w:color="auto" w:fill="FFFFFF" w:themeFill="background1"/>
              <w:spacing w:before="0" w:after="0"/>
              <w:contextualSpacing/>
              <w:rPr>
                <w:rFonts w:ascii="Arial" w:hAnsi="Arial" w:cs="Arial"/>
                <w:sz w:val="28"/>
                <w:szCs w:val="28"/>
                <w:vertAlign w:val="superscript"/>
              </w:rPr>
            </w:pPr>
            <w:r w:rsidRPr="000003D2">
              <w:rPr>
                <w:rFonts w:ascii="Arial" w:hAnsi="Arial" w:cs="Arial"/>
                <w:sz w:val="28"/>
                <w:szCs w:val="28"/>
                <w:vertAlign w:val="superscript"/>
              </w:rPr>
              <w:t>Audit/Performance committee considers draft Annual Report of municipality and entities (where relevant)</w:t>
            </w:r>
          </w:p>
        </w:tc>
        <w:tc>
          <w:tcPr>
            <w:tcW w:w="1417" w:type="dxa"/>
            <w:vMerge w:val="restart"/>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r w:rsidRPr="000003D2">
              <w:rPr>
                <w:rFonts w:ascii="Arial" w:hAnsi="Arial" w:cs="Arial"/>
                <w:sz w:val="28"/>
                <w:szCs w:val="28"/>
                <w:vertAlign w:val="superscript"/>
              </w:rPr>
              <w:t>August</w:t>
            </w:r>
          </w:p>
        </w:tc>
      </w:tr>
      <w:tr w:rsidR="00704668" w:rsidRPr="000003D2" w:rsidTr="00DB43FB">
        <w:trPr>
          <w:trHeight w:val="493"/>
          <w:tblHeader/>
        </w:trPr>
        <w:tc>
          <w:tcPr>
            <w:tcW w:w="514" w:type="dxa"/>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r w:rsidRPr="000003D2">
              <w:rPr>
                <w:rFonts w:ascii="Arial" w:hAnsi="Arial" w:cs="Arial"/>
                <w:sz w:val="28"/>
                <w:szCs w:val="28"/>
                <w:vertAlign w:val="superscript"/>
              </w:rPr>
              <w:t>8</w:t>
            </w:r>
          </w:p>
        </w:tc>
        <w:tc>
          <w:tcPr>
            <w:tcW w:w="7391" w:type="dxa"/>
          </w:tcPr>
          <w:p w:rsidR="00704668" w:rsidRPr="000003D2" w:rsidRDefault="00704668" w:rsidP="0055624E">
            <w:pPr>
              <w:shd w:val="clear" w:color="auto" w:fill="FFFFFF" w:themeFill="background1"/>
              <w:spacing w:before="0" w:after="0"/>
              <w:contextualSpacing/>
              <w:rPr>
                <w:rFonts w:ascii="Arial" w:hAnsi="Arial" w:cs="Arial"/>
                <w:sz w:val="28"/>
                <w:szCs w:val="28"/>
                <w:vertAlign w:val="superscript"/>
              </w:rPr>
            </w:pPr>
            <w:r w:rsidRPr="000003D2">
              <w:rPr>
                <w:rFonts w:ascii="Arial" w:hAnsi="Arial" w:cs="Arial"/>
                <w:sz w:val="28"/>
                <w:szCs w:val="28"/>
                <w:vertAlign w:val="superscript"/>
              </w:rPr>
              <w:t>Mayor tables the unaudited Annual Report</w:t>
            </w:r>
          </w:p>
        </w:tc>
        <w:tc>
          <w:tcPr>
            <w:tcW w:w="1417" w:type="dxa"/>
            <w:vMerge/>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p>
        </w:tc>
      </w:tr>
      <w:tr w:rsidR="00704668" w:rsidRPr="000003D2" w:rsidTr="00DB43FB">
        <w:trPr>
          <w:trHeight w:val="674"/>
          <w:tblHeader/>
        </w:trPr>
        <w:tc>
          <w:tcPr>
            <w:tcW w:w="514" w:type="dxa"/>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r w:rsidRPr="000003D2">
              <w:rPr>
                <w:rFonts w:ascii="Arial" w:hAnsi="Arial" w:cs="Arial"/>
                <w:sz w:val="28"/>
                <w:szCs w:val="28"/>
                <w:vertAlign w:val="superscript"/>
              </w:rPr>
              <w:t>9</w:t>
            </w:r>
          </w:p>
        </w:tc>
        <w:tc>
          <w:tcPr>
            <w:tcW w:w="7391" w:type="dxa"/>
          </w:tcPr>
          <w:p w:rsidR="00704668" w:rsidRPr="000003D2" w:rsidRDefault="00704668" w:rsidP="0055624E">
            <w:pPr>
              <w:shd w:val="clear" w:color="auto" w:fill="FFFFFF" w:themeFill="background1"/>
              <w:spacing w:before="0" w:after="0"/>
              <w:contextualSpacing/>
              <w:rPr>
                <w:rFonts w:ascii="Arial" w:hAnsi="Arial" w:cs="Arial"/>
                <w:sz w:val="28"/>
                <w:szCs w:val="28"/>
                <w:vertAlign w:val="superscript"/>
              </w:rPr>
            </w:pPr>
            <w:r w:rsidRPr="000003D2">
              <w:rPr>
                <w:rFonts w:ascii="Arial" w:hAnsi="Arial" w:cs="Arial"/>
                <w:sz w:val="28"/>
                <w:szCs w:val="28"/>
                <w:vertAlign w:val="superscript"/>
              </w:rPr>
              <w:t>Municipality submits draft Annual Report including consolidated annual financial statements and performance report to Auditor General</w:t>
            </w:r>
          </w:p>
        </w:tc>
        <w:tc>
          <w:tcPr>
            <w:tcW w:w="1417" w:type="dxa"/>
            <w:vMerge/>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p>
        </w:tc>
      </w:tr>
      <w:tr w:rsidR="00704668" w:rsidRPr="000003D2" w:rsidTr="00DB43FB">
        <w:trPr>
          <w:tblHeader/>
        </w:trPr>
        <w:tc>
          <w:tcPr>
            <w:tcW w:w="514" w:type="dxa"/>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r w:rsidRPr="000003D2">
              <w:rPr>
                <w:rFonts w:ascii="Arial" w:hAnsi="Arial" w:cs="Arial"/>
                <w:sz w:val="28"/>
                <w:szCs w:val="28"/>
                <w:vertAlign w:val="superscript"/>
              </w:rPr>
              <w:t>10</w:t>
            </w:r>
          </w:p>
        </w:tc>
        <w:tc>
          <w:tcPr>
            <w:tcW w:w="7391" w:type="dxa"/>
          </w:tcPr>
          <w:p w:rsidR="00704668" w:rsidRPr="000003D2" w:rsidRDefault="00704668" w:rsidP="0055624E">
            <w:pPr>
              <w:shd w:val="clear" w:color="auto" w:fill="FFFFFF" w:themeFill="background1"/>
              <w:spacing w:before="0" w:after="0"/>
              <w:contextualSpacing/>
              <w:rPr>
                <w:rFonts w:ascii="Arial" w:hAnsi="Arial" w:cs="Arial"/>
                <w:sz w:val="28"/>
                <w:szCs w:val="28"/>
                <w:vertAlign w:val="superscript"/>
              </w:rPr>
            </w:pPr>
            <w:r w:rsidRPr="000003D2">
              <w:rPr>
                <w:rFonts w:ascii="Arial" w:hAnsi="Arial" w:cs="Arial"/>
                <w:sz w:val="28"/>
                <w:szCs w:val="28"/>
                <w:vertAlign w:val="superscript"/>
              </w:rPr>
              <w:t>Annual Performance Report as submitted to Auditor General to be provided  as input to the IDP Analysis Phase</w:t>
            </w:r>
          </w:p>
        </w:tc>
        <w:tc>
          <w:tcPr>
            <w:tcW w:w="1417" w:type="dxa"/>
            <w:vMerge/>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p>
        </w:tc>
      </w:tr>
      <w:tr w:rsidR="00704668" w:rsidRPr="000003D2" w:rsidTr="00DB43FB">
        <w:trPr>
          <w:trHeight w:val="682"/>
          <w:tblHeader/>
        </w:trPr>
        <w:tc>
          <w:tcPr>
            <w:tcW w:w="514" w:type="dxa"/>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r w:rsidRPr="000003D2">
              <w:rPr>
                <w:rFonts w:ascii="Arial" w:hAnsi="Arial" w:cs="Arial"/>
                <w:sz w:val="28"/>
                <w:szCs w:val="28"/>
                <w:vertAlign w:val="superscript"/>
              </w:rPr>
              <w:t>11</w:t>
            </w:r>
          </w:p>
        </w:tc>
        <w:tc>
          <w:tcPr>
            <w:tcW w:w="7391" w:type="dxa"/>
          </w:tcPr>
          <w:p w:rsidR="00704668" w:rsidRPr="000003D2" w:rsidRDefault="00704668" w:rsidP="0055624E">
            <w:pPr>
              <w:pStyle w:val="NormalIndent"/>
              <w:shd w:val="clear" w:color="auto" w:fill="FFFFFF" w:themeFill="background1"/>
              <w:spacing w:line="276" w:lineRule="auto"/>
              <w:ind w:left="0"/>
              <w:contextualSpacing/>
              <w:rPr>
                <w:sz w:val="28"/>
                <w:szCs w:val="28"/>
                <w:vertAlign w:val="superscript"/>
              </w:rPr>
            </w:pPr>
            <w:r w:rsidRPr="000003D2">
              <w:rPr>
                <w:sz w:val="28"/>
                <w:szCs w:val="28"/>
                <w:vertAlign w:val="superscript"/>
              </w:rPr>
              <w:t>Auditor General audits Annual Report including consolidated Annual Financial Statements and Performance data</w:t>
            </w:r>
          </w:p>
        </w:tc>
        <w:tc>
          <w:tcPr>
            <w:tcW w:w="1417" w:type="dxa"/>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r w:rsidRPr="000003D2">
              <w:rPr>
                <w:rFonts w:ascii="Arial" w:hAnsi="Arial" w:cs="Arial"/>
                <w:sz w:val="28"/>
                <w:szCs w:val="28"/>
                <w:vertAlign w:val="superscript"/>
              </w:rPr>
              <w:t>September – October</w:t>
            </w:r>
          </w:p>
        </w:tc>
      </w:tr>
      <w:tr w:rsidR="00704668" w:rsidRPr="000003D2" w:rsidTr="00DB43FB">
        <w:trPr>
          <w:tblHeader/>
        </w:trPr>
        <w:tc>
          <w:tcPr>
            <w:tcW w:w="514" w:type="dxa"/>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r w:rsidRPr="000003D2">
              <w:rPr>
                <w:rFonts w:ascii="Arial" w:hAnsi="Arial" w:cs="Arial"/>
                <w:sz w:val="28"/>
                <w:szCs w:val="28"/>
                <w:vertAlign w:val="superscript"/>
              </w:rPr>
              <w:t>12</w:t>
            </w:r>
          </w:p>
        </w:tc>
        <w:tc>
          <w:tcPr>
            <w:tcW w:w="7391" w:type="dxa"/>
          </w:tcPr>
          <w:p w:rsidR="00704668" w:rsidRPr="000003D2" w:rsidRDefault="00704668" w:rsidP="0055624E">
            <w:pPr>
              <w:shd w:val="clear" w:color="auto" w:fill="FFFFFF" w:themeFill="background1"/>
              <w:spacing w:before="0" w:after="0"/>
              <w:contextualSpacing/>
              <w:rPr>
                <w:rFonts w:ascii="Arial" w:hAnsi="Arial" w:cs="Arial"/>
                <w:sz w:val="28"/>
                <w:szCs w:val="28"/>
                <w:vertAlign w:val="superscript"/>
              </w:rPr>
            </w:pPr>
            <w:r w:rsidRPr="000003D2">
              <w:rPr>
                <w:rFonts w:ascii="Arial" w:hAnsi="Arial" w:cs="Arial"/>
                <w:sz w:val="28"/>
                <w:szCs w:val="28"/>
                <w:vertAlign w:val="superscript"/>
              </w:rPr>
              <w:t>Municipalities receive and start to address the Auditor General’s comments</w:t>
            </w:r>
          </w:p>
        </w:tc>
        <w:tc>
          <w:tcPr>
            <w:tcW w:w="1417" w:type="dxa"/>
            <w:vMerge w:val="restart"/>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r w:rsidRPr="000003D2">
              <w:rPr>
                <w:rFonts w:ascii="Arial" w:hAnsi="Arial" w:cs="Arial"/>
                <w:sz w:val="28"/>
                <w:szCs w:val="28"/>
                <w:vertAlign w:val="superscript"/>
              </w:rPr>
              <w:t>November</w:t>
            </w:r>
          </w:p>
        </w:tc>
      </w:tr>
      <w:tr w:rsidR="00704668" w:rsidRPr="000003D2" w:rsidTr="00DB43FB">
        <w:trPr>
          <w:tblHeader/>
        </w:trPr>
        <w:tc>
          <w:tcPr>
            <w:tcW w:w="514" w:type="dxa"/>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r w:rsidRPr="000003D2">
              <w:rPr>
                <w:rFonts w:ascii="Arial" w:hAnsi="Arial" w:cs="Arial"/>
                <w:sz w:val="28"/>
                <w:szCs w:val="28"/>
                <w:vertAlign w:val="superscript"/>
              </w:rPr>
              <w:t>13</w:t>
            </w:r>
          </w:p>
        </w:tc>
        <w:tc>
          <w:tcPr>
            <w:tcW w:w="7391" w:type="dxa"/>
          </w:tcPr>
          <w:p w:rsidR="00704668" w:rsidRPr="000003D2" w:rsidRDefault="00704668" w:rsidP="0055624E">
            <w:pPr>
              <w:shd w:val="clear" w:color="auto" w:fill="FFFFFF" w:themeFill="background1"/>
              <w:spacing w:before="0" w:after="0"/>
              <w:contextualSpacing/>
              <w:rPr>
                <w:rFonts w:ascii="Arial" w:hAnsi="Arial" w:cs="Arial"/>
                <w:sz w:val="28"/>
                <w:szCs w:val="28"/>
                <w:vertAlign w:val="superscript"/>
              </w:rPr>
            </w:pPr>
            <w:r w:rsidRPr="000003D2">
              <w:rPr>
                <w:rFonts w:ascii="Arial" w:hAnsi="Arial" w:cs="Arial"/>
                <w:sz w:val="28"/>
                <w:szCs w:val="28"/>
                <w:vertAlign w:val="superscript"/>
              </w:rPr>
              <w:t>Mayor tables Annual Report and audited Financial Statements to Council complete with the Auditor- General’s Report</w:t>
            </w:r>
          </w:p>
        </w:tc>
        <w:tc>
          <w:tcPr>
            <w:tcW w:w="1417" w:type="dxa"/>
            <w:vMerge/>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p>
        </w:tc>
      </w:tr>
      <w:tr w:rsidR="00704668" w:rsidRPr="000003D2" w:rsidTr="00DB43FB">
        <w:trPr>
          <w:trHeight w:val="353"/>
          <w:tblHeader/>
        </w:trPr>
        <w:tc>
          <w:tcPr>
            <w:tcW w:w="514" w:type="dxa"/>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r w:rsidRPr="000003D2">
              <w:rPr>
                <w:rFonts w:ascii="Arial" w:hAnsi="Arial" w:cs="Arial"/>
                <w:sz w:val="28"/>
                <w:szCs w:val="28"/>
                <w:vertAlign w:val="superscript"/>
              </w:rPr>
              <w:t>14</w:t>
            </w:r>
          </w:p>
        </w:tc>
        <w:tc>
          <w:tcPr>
            <w:tcW w:w="7391" w:type="dxa"/>
          </w:tcPr>
          <w:p w:rsidR="00704668" w:rsidRPr="000003D2" w:rsidRDefault="00704668" w:rsidP="0055624E">
            <w:pPr>
              <w:shd w:val="clear" w:color="auto" w:fill="FFFFFF" w:themeFill="background1"/>
              <w:spacing w:before="0" w:after="0"/>
              <w:contextualSpacing/>
              <w:rPr>
                <w:rFonts w:ascii="Arial" w:hAnsi="Arial" w:cs="Arial"/>
                <w:sz w:val="28"/>
                <w:szCs w:val="28"/>
                <w:vertAlign w:val="superscript"/>
              </w:rPr>
            </w:pPr>
            <w:r w:rsidRPr="000003D2">
              <w:rPr>
                <w:rFonts w:ascii="Arial" w:hAnsi="Arial" w:cs="Arial"/>
                <w:sz w:val="28"/>
                <w:szCs w:val="28"/>
                <w:vertAlign w:val="superscript"/>
              </w:rPr>
              <w:t>Audited Annual Report is made public and representation is invited</w:t>
            </w:r>
          </w:p>
        </w:tc>
        <w:tc>
          <w:tcPr>
            <w:tcW w:w="1417" w:type="dxa"/>
            <w:vMerge/>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p>
        </w:tc>
      </w:tr>
      <w:tr w:rsidR="00704668" w:rsidRPr="000003D2" w:rsidTr="00DB43FB">
        <w:trPr>
          <w:tblHeader/>
        </w:trPr>
        <w:tc>
          <w:tcPr>
            <w:tcW w:w="514" w:type="dxa"/>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r w:rsidRPr="000003D2">
              <w:rPr>
                <w:rFonts w:ascii="Arial" w:hAnsi="Arial" w:cs="Arial"/>
                <w:sz w:val="28"/>
                <w:szCs w:val="28"/>
                <w:vertAlign w:val="superscript"/>
              </w:rPr>
              <w:t>15</w:t>
            </w:r>
          </w:p>
        </w:tc>
        <w:tc>
          <w:tcPr>
            <w:tcW w:w="7391" w:type="dxa"/>
          </w:tcPr>
          <w:p w:rsidR="00704668" w:rsidRPr="000003D2" w:rsidRDefault="00704668" w:rsidP="0055624E">
            <w:pPr>
              <w:shd w:val="clear" w:color="auto" w:fill="FFFFFF" w:themeFill="background1"/>
              <w:spacing w:before="0" w:after="0"/>
              <w:contextualSpacing/>
              <w:rPr>
                <w:rFonts w:ascii="Arial" w:hAnsi="Arial" w:cs="Arial"/>
                <w:sz w:val="28"/>
                <w:szCs w:val="28"/>
                <w:vertAlign w:val="superscript"/>
              </w:rPr>
            </w:pPr>
            <w:r w:rsidRPr="000003D2">
              <w:rPr>
                <w:rFonts w:ascii="Arial" w:hAnsi="Arial" w:cs="Arial"/>
                <w:sz w:val="28"/>
                <w:szCs w:val="28"/>
                <w:vertAlign w:val="superscript"/>
              </w:rPr>
              <w:t>Oversight Committee assesses Annual Report</w:t>
            </w:r>
          </w:p>
        </w:tc>
        <w:tc>
          <w:tcPr>
            <w:tcW w:w="1417" w:type="dxa"/>
            <w:vMerge/>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p>
        </w:tc>
      </w:tr>
      <w:tr w:rsidR="00704668" w:rsidRPr="000003D2" w:rsidTr="00DB43FB">
        <w:trPr>
          <w:trHeight w:val="394"/>
          <w:tblHeader/>
        </w:trPr>
        <w:tc>
          <w:tcPr>
            <w:tcW w:w="514" w:type="dxa"/>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r w:rsidRPr="000003D2">
              <w:rPr>
                <w:rFonts w:ascii="Arial" w:hAnsi="Arial" w:cs="Arial"/>
                <w:sz w:val="28"/>
                <w:szCs w:val="28"/>
                <w:vertAlign w:val="superscript"/>
              </w:rPr>
              <w:t>16</w:t>
            </w:r>
          </w:p>
        </w:tc>
        <w:tc>
          <w:tcPr>
            <w:tcW w:w="7391" w:type="dxa"/>
          </w:tcPr>
          <w:p w:rsidR="00704668" w:rsidRPr="000003D2" w:rsidRDefault="00704668" w:rsidP="0055624E">
            <w:pPr>
              <w:shd w:val="clear" w:color="auto" w:fill="FFFFFF" w:themeFill="background1"/>
              <w:spacing w:before="0" w:after="0"/>
              <w:contextualSpacing/>
              <w:rPr>
                <w:rFonts w:ascii="Arial" w:hAnsi="Arial" w:cs="Arial"/>
                <w:sz w:val="28"/>
                <w:szCs w:val="28"/>
                <w:vertAlign w:val="superscript"/>
              </w:rPr>
            </w:pPr>
            <w:r w:rsidRPr="000003D2">
              <w:rPr>
                <w:rFonts w:ascii="Arial" w:hAnsi="Arial" w:cs="Arial"/>
                <w:sz w:val="28"/>
                <w:szCs w:val="28"/>
                <w:vertAlign w:val="superscript"/>
              </w:rPr>
              <w:t>Council adopts Oversight report</w:t>
            </w:r>
          </w:p>
        </w:tc>
        <w:tc>
          <w:tcPr>
            <w:tcW w:w="1417" w:type="dxa"/>
            <w:vMerge w:val="restart"/>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r w:rsidRPr="000003D2">
              <w:rPr>
                <w:rFonts w:ascii="Arial" w:hAnsi="Arial" w:cs="Arial"/>
                <w:sz w:val="28"/>
                <w:szCs w:val="28"/>
                <w:vertAlign w:val="superscript"/>
              </w:rPr>
              <w:t>December</w:t>
            </w:r>
          </w:p>
        </w:tc>
      </w:tr>
      <w:tr w:rsidR="00704668" w:rsidRPr="000003D2" w:rsidTr="00DB43FB">
        <w:trPr>
          <w:trHeight w:val="492"/>
          <w:tblHeader/>
        </w:trPr>
        <w:tc>
          <w:tcPr>
            <w:tcW w:w="514" w:type="dxa"/>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r w:rsidRPr="000003D2">
              <w:rPr>
                <w:rFonts w:ascii="Arial" w:hAnsi="Arial" w:cs="Arial"/>
                <w:sz w:val="28"/>
                <w:szCs w:val="28"/>
                <w:vertAlign w:val="superscript"/>
              </w:rPr>
              <w:t>17</w:t>
            </w:r>
          </w:p>
        </w:tc>
        <w:tc>
          <w:tcPr>
            <w:tcW w:w="7391" w:type="dxa"/>
          </w:tcPr>
          <w:p w:rsidR="00704668" w:rsidRPr="000003D2" w:rsidRDefault="00704668" w:rsidP="0055624E">
            <w:pPr>
              <w:shd w:val="clear" w:color="auto" w:fill="FFFFFF" w:themeFill="background1"/>
              <w:spacing w:before="0" w:after="0"/>
              <w:contextualSpacing/>
              <w:rPr>
                <w:rFonts w:ascii="Arial" w:hAnsi="Arial" w:cs="Arial"/>
                <w:sz w:val="28"/>
                <w:szCs w:val="28"/>
                <w:vertAlign w:val="superscript"/>
              </w:rPr>
            </w:pPr>
            <w:r w:rsidRPr="000003D2">
              <w:rPr>
                <w:rFonts w:ascii="Arial" w:hAnsi="Arial" w:cs="Arial"/>
                <w:sz w:val="28"/>
                <w:szCs w:val="28"/>
                <w:vertAlign w:val="superscript"/>
              </w:rPr>
              <w:t>Oversight report is made public</w:t>
            </w:r>
          </w:p>
        </w:tc>
        <w:tc>
          <w:tcPr>
            <w:tcW w:w="1417" w:type="dxa"/>
            <w:vMerge/>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p>
        </w:tc>
      </w:tr>
      <w:tr w:rsidR="00704668" w:rsidRPr="000003D2" w:rsidTr="00DB43FB">
        <w:trPr>
          <w:trHeight w:val="372"/>
          <w:tblHeader/>
        </w:trPr>
        <w:tc>
          <w:tcPr>
            <w:tcW w:w="514" w:type="dxa"/>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r w:rsidRPr="000003D2">
              <w:rPr>
                <w:rFonts w:ascii="Arial" w:hAnsi="Arial" w:cs="Arial"/>
                <w:sz w:val="28"/>
                <w:szCs w:val="28"/>
                <w:vertAlign w:val="superscript"/>
              </w:rPr>
              <w:t>18</w:t>
            </w:r>
          </w:p>
        </w:tc>
        <w:tc>
          <w:tcPr>
            <w:tcW w:w="7391" w:type="dxa"/>
          </w:tcPr>
          <w:p w:rsidR="00704668" w:rsidRPr="000003D2" w:rsidRDefault="00704668" w:rsidP="0055624E">
            <w:pPr>
              <w:shd w:val="clear" w:color="auto" w:fill="FFFFFF" w:themeFill="background1"/>
              <w:spacing w:before="0" w:after="0"/>
              <w:contextualSpacing/>
              <w:rPr>
                <w:rFonts w:ascii="Arial" w:hAnsi="Arial" w:cs="Arial"/>
                <w:sz w:val="28"/>
                <w:szCs w:val="28"/>
                <w:vertAlign w:val="superscript"/>
              </w:rPr>
            </w:pPr>
            <w:r w:rsidRPr="000003D2">
              <w:rPr>
                <w:rFonts w:ascii="Arial" w:hAnsi="Arial" w:cs="Arial"/>
                <w:sz w:val="28"/>
                <w:szCs w:val="28"/>
                <w:vertAlign w:val="superscript"/>
              </w:rPr>
              <w:t>Oversight report is submitted to relevant provincial councils</w:t>
            </w:r>
          </w:p>
        </w:tc>
        <w:tc>
          <w:tcPr>
            <w:tcW w:w="1417" w:type="dxa"/>
            <w:vMerge/>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p>
        </w:tc>
      </w:tr>
      <w:tr w:rsidR="00704668" w:rsidRPr="000003D2" w:rsidTr="00DB43FB">
        <w:trPr>
          <w:tblHeader/>
        </w:trPr>
        <w:tc>
          <w:tcPr>
            <w:tcW w:w="514" w:type="dxa"/>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r w:rsidRPr="000003D2">
              <w:rPr>
                <w:rFonts w:ascii="Arial" w:hAnsi="Arial" w:cs="Arial"/>
                <w:sz w:val="28"/>
                <w:szCs w:val="28"/>
                <w:vertAlign w:val="superscript"/>
              </w:rPr>
              <w:t>19</w:t>
            </w:r>
          </w:p>
        </w:tc>
        <w:tc>
          <w:tcPr>
            <w:tcW w:w="7391" w:type="dxa"/>
          </w:tcPr>
          <w:p w:rsidR="00704668" w:rsidRPr="000003D2" w:rsidRDefault="00704668" w:rsidP="0055624E">
            <w:pPr>
              <w:shd w:val="clear" w:color="auto" w:fill="FFFFFF" w:themeFill="background1"/>
              <w:spacing w:before="0" w:after="0"/>
              <w:contextualSpacing/>
              <w:rPr>
                <w:rFonts w:ascii="Arial" w:hAnsi="Arial" w:cs="Arial"/>
                <w:sz w:val="28"/>
                <w:szCs w:val="28"/>
                <w:vertAlign w:val="superscript"/>
              </w:rPr>
            </w:pPr>
            <w:r w:rsidRPr="000003D2">
              <w:rPr>
                <w:rFonts w:ascii="Arial" w:hAnsi="Arial" w:cs="Arial"/>
                <w:sz w:val="28"/>
                <w:szCs w:val="28"/>
                <w:vertAlign w:val="superscript"/>
              </w:rPr>
              <w:t xml:space="preserve">Commencement of draft Budget/ IDP </w:t>
            </w:r>
            <w:r w:rsidR="0055624E" w:rsidRPr="000003D2">
              <w:rPr>
                <w:rFonts w:ascii="Arial" w:hAnsi="Arial" w:cs="Arial"/>
                <w:sz w:val="28"/>
                <w:szCs w:val="28"/>
                <w:vertAlign w:val="superscript"/>
              </w:rPr>
              <w:t>finalization</w:t>
            </w:r>
            <w:r w:rsidRPr="000003D2">
              <w:rPr>
                <w:rFonts w:ascii="Arial" w:hAnsi="Arial" w:cs="Arial"/>
                <w:sz w:val="28"/>
                <w:szCs w:val="28"/>
                <w:vertAlign w:val="superscript"/>
              </w:rPr>
              <w:t xml:space="preserve"> for next financial year. Annual Report and Oversight Reports to be used as input</w:t>
            </w:r>
          </w:p>
        </w:tc>
        <w:tc>
          <w:tcPr>
            <w:tcW w:w="1417" w:type="dxa"/>
            <w:vAlign w:val="center"/>
          </w:tcPr>
          <w:p w:rsidR="00704668" w:rsidRPr="000003D2" w:rsidRDefault="00704668" w:rsidP="00087D69">
            <w:pPr>
              <w:shd w:val="clear" w:color="auto" w:fill="FFFFFF" w:themeFill="background1"/>
              <w:spacing w:before="0" w:after="0"/>
              <w:contextualSpacing/>
              <w:jc w:val="center"/>
              <w:rPr>
                <w:rFonts w:ascii="Arial" w:hAnsi="Arial" w:cs="Arial"/>
                <w:sz w:val="28"/>
                <w:szCs w:val="28"/>
                <w:vertAlign w:val="superscript"/>
              </w:rPr>
            </w:pPr>
            <w:r w:rsidRPr="000003D2">
              <w:rPr>
                <w:rFonts w:ascii="Arial" w:hAnsi="Arial" w:cs="Arial"/>
                <w:sz w:val="28"/>
                <w:szCs w:val="28"/>
                <w:vertAlign w:val="superscript"/>
              </w:rPr>
              <w:t>January</w:t>
            </w:r>
          </w:p>
        </w:tc>
      </w:tr>
    </w:tbl>
    <w:p w:rsidR="00EF6B92" w:rsidRPr="006608BD" w:rsidRDefault="00EF6B92" w:rsidP="00087D69">
      <w:pPr>
        <w:pStyle w:val="ListParagraph"/>
        <w:autoSpaceDE w:val="0"/>
        <w:autoSpaceDN w:val="0"/>
        <w:adjustRightInd w:val="0"/>
        <w:spacing w:after="0"/>
        <w:jc w:val="center"/>
        <w:rPr>
          <w:rFonts w:ascii="Arial" w:eastAsiaTheme="minorHAnsi" w:hAnsi="Arial" w:cs="Arial"/>
          <w:sz w:val="28"/>
          <w:szCs w:val="28"/>
          <w:vertAlign w:val="superscript"/>
          <w:lang w:val="en-ZA" w:bidi="ar-SA"/>
        </w:rPr>
      </w:pPr>
    </w:p>
    <w:p w:rsidR="00640C90" w:rsidRDefault="00640C90" w:rsidP="00910F68">
      <w:pPr>
        <w:rPr>
          <w:rFonts w:ascii="Arial" w:hAnsi="Arial" w:cs="Arial"/>
          <w:b/>
          <w:sz w:val="24"/>
          <w:szCs w:val="24"/>
          <w:vertAlign w:val="superscript"/>
          <w:lang w:val="en-ZA"/>
        </w:rPr>
      </w:pPr>
    </w:p>
    <w:p w:rsidR="00921F06" w:rsidRDefault="00921F06" w:rsidP="00087D69">
      <w:pPr>
        <w:jc w:val="center"/>
        <w:rPr>
          <w:rFonts w:ascii="Arial" w:hAnsi="Arial" w:cs="Arial"/>
          <w:b/>
          <w:sz w:val="24"/>
          <w:szCs w:val="24"/>
          <w:vertAlign w:val="superscript"/>
          <w:lang w:val="en-ZA"/>
        </w:rPr>
      </w:pPr>
    </w:p>
    <w:p w:rsidR="00921F06" w:rsidRPr="00921F06" w:rsidRDefault="008F0BE2" w:rsidP="00087D69">
      <w:pPr>
        <w:jc w:val="center"/>
        <w:rPr>
          <w:rFonts w:ascii="Arial" w:hAnsi="Arial" w:cs="Arial"/>
          <w:b/>
          <w:sz w:val="144"/>
          <w:szCs w:val="144"/>
          <w:vertAlign w:val="superscript"/>
          <w:lang w:val="en-ZA"/>
        </w:rPr>
      </w:pPr>
      <w:r>
        <w:rPr>
          <w:rFonts w:ascii="Arial" w:hAnsi="Arial" w:cs="Arial"/>
          <w:b/>
          <w:sz w:val="144"/>
          <w:szCs w:val="144"/>
          <w:vertAlign w:val="superscript"/>
          <w:lang w:val="en-ZA"/>
        </w:rPr>
        <w:t>CHAPTER 2</w:t>
      </w:r>
    </w:p>
    <w:p w:rsidR="00921F06" w:rsidRPr="00921F06" w:rsidRDefault="00921F06" w:rsidP="00087D69">
      <w:pPr>
        <w:jc w:val="center"/>
        <w:rPr>
          <w:rFonts w:ascii="Arial" w:hAnsi="Arial" w:cs="Arial"/>
          <w:b/>
          <w:sz w:val="144"/>
          <w:szCs w:val="144"/>
          <w:vertAlign w:val="superscript"/>
          <w:lang w:val="en-ZA"/>
        </w:rPr>
      </w:pPr>
    </w:p>
    <w:p w:rsidR="00921F06" w:rsidRPr="00921F06" w:rsidRDefault="00921F06" w:rsidP="00087D69">
      <w:pPr>
        <w:jc w:val="center"/>
        <w:rPr>
          <w:rFonts w:ascii="Arial" w:hAnsi="Arial" w:cs="Arial"/>
          <w:b/>
          <w:sz w:val="144"/>
          <w:szCs w:val="144"/>
          <w:vertAlign w:val="superscript"/>
          <w:lang w:val="en-ZA"/>
        </w:rPr>
      </w:pPr>
      <w:r w:rsidRPr="00921F06">
        <w:rPr>
          <w:rFonts w:ascii="Arial" w:hAnsi="Arial" w:cs="Arial"/>
          <w:b/>
          <w:sz w:val="144"/>
          <w:szCs w:val="144"/>
          <w:vertAlign w:val="superscript"/>
          <w:lang w:val="en-ZA"/>
        </w:rPr>
        <w:t>GOVERNANCE</w:t>
      </w:r>
    </w:p>
    <w:p w:rsidR="00921F06" w:rsidRDefault="00921F06" w:rsidP="00087D69">
      <w:pPr>
        <w:jc w:val="center"/>
        <w:rPr>
          <w:rFonts w:ascii="Arial" w:hAnsi="Arial" w:cs="Arial"/>
          <w:b/>
          <w:sz w:val="24"/>
          <w:szCs w:val="24"/>
          <w:vertAlign w:val="superscript"/>
          <w:lang w:val="en-ZA"/>
        </w:rPr>
      </w:pPr>
    </w:p>
    <w:p w:rsidR="00422F64" w:rsidRDefault="00422F64" w:rsidP="003075EA">
      <w:pPr>
        <w:rPr>
          <w:rFonts w:ascii="Arial" w:hAnsi="Arial" w:cs="Arial"/>
          <w:b/>
          <w:sz w:val="24"/>
          <w:szCs w:val="24"/>
          <w:vertAlign w:val="superscript"/>
          <w:lang w:val="en-ZA"/>
        </w:rPr>
      </w:pPr>
    </w:p>
    <w:p w:rsidR="00910F68" w:rsidRDefault="00910F68" w:rsidP="003075EA">
      <w:pPr>
        <w:rPr>
          <w:rFonts w:ascii="Arial" w:hAnsi="Arial" w:cs="Arial"/>
          <w:b/>
          <w:sz w:val="24"/>
          <w:szCs w:val="24"/>
          <w:vertAlign w:val="superscript"/>
          <w:lang w:val="en-ZA"/>
        </w:rPr>
      </w:pPr>
    </w:p>
    <w:p w:rsidR="00910F68" w:rsidRDefault="00910F68" w:rsidP="003075EA">
      <w:pPr>
        <w:rPr>
          <w:rFonts w:ascii="Arial" w:hAnsi="Arial" w:cs="Arial"/>
          <w:b/>
          <w:sz w:val="24"/>
          <w:szCs w:val="24"/>
          <w:vertAlign w:val="superscript"/>
          <w:lang w:val="en-ZA"/>
        </w:rPr>
      </w:pPr>
    </w:p>
    <w:p w:rsidR="00910F68" w:rsidRDefault="00910F68" w:rsidP="003075EA">
      <w:pPr>
        <w:rPr>
          <w:rFonts w:ascii="Arial" w:hAnsi="Arial" w:cs="Arial"/>
          <w:b/>
          <w:sz w:val="24"/>
          <w:szCs w:val="24"/>
          <w:vertAlign w:val="superscript"/>
          <w:lang w:val="en-ZA"/>
        </w:rPr>
      </w:pPr>
    </w:p>
    <w:p w:rsidR="00910F68" w:rsidRDefault="00910F68" w:rsidP="003075EA">
      <w:pPr>
        <w:rPr>
          <w:rFonts w:ascii="Arial" w:hAnsi="Arial" w:cs="Arial"/>
          <w:b/>
          <w:sz w:val="24"/>
          <w:szCs w:val="24"/>
          <w:vertAlign w:val="superscript"/>
          <w:lang w:val="en-ZA"/>
        </w:rPr>
      </w:pPr>
    </w:p>
    <w:p w:rsidR="00910F68" w:rsidRDefault="00910F68" w:rsidP="003075EA">
      <w:pPr>
        <w:rPr>
          <w:rFonts w:ascii="Arial" w:hAnsi="Arial" w:cs="Arial"/>
          <w:b/>
          <w:sz w:val="24"/>
          <w:szCs w:val="24"/>
          <w:vertAlign w:val="superscript"/>
          <w:lang w:val="en-ZA"/>
        </w:rPr>
      </w:pPr>
    </w:p>
    <w:p w:rsidR="00422F64" w:rsidRDefault="00422F64" w:rsidP="003075EA">
      <w:pPr>
        <w:rPr>
          <w:rFonts w:ascii="Arial" w:hAnsi="Arial" w:cs="Arial"/>
          <w:b/>
          <w:sz w:val="24"/>
          <w:szCs w:val="24"/>
          <w:vertAlign w:val="superscript"/>
          <w:lang w:val="en-ZA"/>
        </w:rPr>
      </w:pPr>
    </w:p>
    <w:p w:rsidR="00422F64" w:rsidRPr="00B322E6" w:rsidRDefault="00422F64" w:rsidP="003075EA">
      <w:pPr>
        <w:rPr>
          <w:rFonts w:ascii="Arial" w:hAnsi="Arial" w:cs="Arial"/>
          <w:b/>
          <w:sz w:val="24"/>
          <w:szCs w:val="24"/>
          <w:vertAlign w:val="superscript"/>
          <w:lang w:val="en-ZA"/>
        </w:rPr>
      </w:pPr>
    </w:p>
    <w:p w:rsidR="00E874BF" w:rsidRPr="00B322E6" w:rsidRDefault="0094321F" w:rsidP="00087D69">
      <w:pPr>
        <w:shd w:val="clear" w:color="auto" w:fill="92D050"/>
        <w:jc w:val="center"/>
        <w:rPr>
          <w:rFonts w:ascii="Arial" w:hAnsi="Arial" w:cs="Arial"/>
          <w:b/>
          <w:sz w:val="24"/>
          <w:szCs w:val="24"/>
          <w:vertAlign w:val="superscript"/>
          <w:lang w:val="en-ZA"/>
        </w:rPr>
      </w:pPr>
      <w:r w:rsidRPr="00B322E6">
        <w:rPr>
          <w:rFonts w:ascii="Arial" w:hAnsi="Arial" w:cs="Arial"/>
          <w:b/>
          <w:sz w:val="24"/>
          <w:szCs w:val="24"/>
          <w:vertAlign w:val="superscript"/>
          <w:lang w:val="en-ZA"/>
        </w:rPr>
        <w:t xml:space="preserve">CHAPTER </w:t>
      </w:r>
      <w:r w:rsidR="008F0BE2">
        <w:rPr>
          <w:rFonts w:ascii="Arial" w:hAnsi="Arial" w:cs="Arial"/>
          <w:b/>
          <w:sz w:val="24"/>
          <w:szCs w:val="24"/>
          <w:vertAlign w:val="superscript"/>
          <w:lang w:val="en-ZA"/>
        </w:rPr>
        <w:t>2</w:t>
      </w:r>
      <w:r w:rsidRPr="00B322E6">
        <w:rPr>
          <w:rFonts w:ascii="Arial" w:hAnsi="Arial" w:cs="Arial"/>
          <w:b/>
          <w:sz w:val="24"/>
          <w:szCs w:val="24"/>
          <w:vertAlign w:val="superscript"/>
          <w:lang w:val="en-ZA"/>
        </w:rPr>
        <w:t>- GOVERNANCE</w:t>
      </w:r>
    </w:p>
    <w:p w:rsidR="0094321F" w:rsidRPr="00B322E6" w:rsidRDefault="003075EA" w:rsidP="00087D69">
      <w:pPr>
        <w:shd w:val="clear" w:color="auto" w:fill="92D050"/>
        <w:jc w:val="center"/>
        <w:rPr>
          <w:rFonts w:ascii="Arial" w:hAnsi="Arial" w:cs="Arial"/>
          <w:b/>
          <w:sz w:val="24"/>
          <w:szCs w:val="24"/>
          <w:vertAlign w:val="superscript"/>
          <w:lang w:val="en-ZA"/>
        </w:rPr>
      </w:pPr>
      <w:r>
        <w:rPr>
          <w:rFonts w:ascii="Arial" w:hAnsi="Arial" w:cs="Arial"/>
          <w:b/>
          <w:sz w:val="24"/>
          <w:szCs w:val="24"/>
          <w:vertAlign w:val="superscript"/>
          <w:lang w:val="en-ZA"/>
        </w:rPr>
        <w:t>2</w:t>
      </w:r>
      <w:r w:rsidR="0094321F" w:rsidRPr="00B322E6">
        <w:rPr>
          <w:rFonts w:ascii="Arial" w:hAnsi="Arial" w:cs="Arial"/>
          <w:b/>
          <w:sz w:val="24"/>
          <w:szCs w:val="24"/>
          <w:vertAlign w:val="superscript"/>
          <w:lang w:val="en-ZA"/>
        </w:rPr>
        <w:t>.1 COMPONENT A: POLITICAL AND ADMINISTRATIVE GOVERNANCE</w:t>
      </w:r>
    </w:p>
    <w:p w:rsidR="0047048E" w:rsidRDefault="0094321F" w:rsidP="0047048E">
      <w:pPr>
        <w:jc w:val="center"/>
        <w:rPr>
          <w:rFonts w:ascii="Arial" w:hAnsi="Arial" w:cs="Arial"/>
          <w:b/>
          <w:sz w:val="24"/>
          <w:szCs w:val="24"/>
          <w:vertAlign w:val="superscript"/>
          <w:lang w:val="en-ZA"/>
        </w:rPr>
      </w:pPr>
      <w:r w:rsidRPr="00B322E6">
        <w:rPr>
          <w:rFonts w:ascii="Arial" w:hAnsi="Arial" w:cs="Arial"/>
          <w:b/>
          <w:sz w:val="24"/>
          <w:szCs w:val="24"/>
          <w:vertAlign w:val="superscript"/>
          <w:lang w:val="en-ZA"/>
        </w:rPr>
        <w:t xml:space="preserve">2.1 </w:t>
      </w:r>
      <w:r w:rsidR="0047048E">
        <w:rPr>
          <w:rFonts w:ascii="Arial" w:hAnsi="Arial" w:cs="Arial"/>
          <w:b/>
          <w:sz w:val="24"/>
          <w:szCs w:val="24"/>
          <w:vertAlign w:val="superscript"/>
          <w:lang w:val="en-ZA"/>
        </w:rPr>
        <w:t>POLITICAL STRUCTURES</w:t>
      </w:r>
    </w:p>
    <w:p w:rsidR="00AF601B" w:rsidRPr="00B322E6" w:rsidRDefault="0047048E" w:rsidP="00087D69">
      <w:pPr>
        <w:jc w:val="center"/>
        <w:rPr>
          <w:rFonts w:ascii="Arial" w:hAnsi="Arial" w:cs="Arial"/>
          <w:b/>
          <w:sz w:val="24"/>
          <w:szCs w:val="24"/>
          <w:vertAlign w:val="superscript"/>
          <w:lang w:val="en-ZA"/>
        </w:rPr>
      </w:pPr>
      <w:r w:rsidRPr="0047048E">
        <w:rPr>
          <w:rFonts w:ascii="Arial" w:hAnsi="Arial" w:cs="Arial"/>
          <w:b/>
          <w:noProof/>
          <w:sz w:val="24"/>
          <w:szCs w:val="24"/>
          <w:vertAlign w:val="superscript"/>
          <w:lang w:val="en-ZA" w:eastAsia="en-ZA" w:bidi="ar-SA"/>
        </w:rPr>
        <w:drawing>
          <wp:inline distT="0" distB="0" distL="0" distR="0">
            <wp:extent cx="4804203" cy="5400000"/>
            <wp:effectExtent l="19050" t="0" r="0" b="0"/>
            <wp:docPr id="16" name="Picture 2" descr="C:\Users\sukazim\Documents\2016-2017 Annual Report\2017 CLLR Photos\2016-09-27-11-37-28-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kazim\Documents\2016-2017 Annual Report\2017 CLLR Photos\2016-09-27-11-37-28-145.jpg"/>
                    <pic:cNvPicPr>
                      <a:picLocks noChangeAspect="1" noChangeArrowheads="1"/>
                    </pic:cNvPicPr>
                  </pic:nvPicPr>
                  <pic:blipFill>
                    <a:blip r:embed="rId22" cstate="print"/>
                    <a:srcRect/>
                    <a:stretch>
                      <a:fillRect/>
                    </a:stretch>
                  </pic:blipFill>
                  <pic:spPr bwMode="auto">
                    <a:xfrm>
                      <a:off x="0" y="0"/>
                      <a:ext cx="4804203" cy="5400000"/>
                    </a:xfrm>
                    <a:prstGeom prst="rect">
                      <a:avLst/>
                    </a:prstGeom>
                    <a:noFill/>
                    <a:ln w="9525">
                      <a:noFill/>
                      <a:miter lim="800000"/>
                      <a:headEnd/>
                      <a:tailEnd/>
                    </a:ln>
                  </pic:spPr>
                </pic:pic>
              </a:graphicData>
            </a:graphic>
          </wp:inline>
        </w:drawing>
      </w:r>
    </w:p>
    <w:p w:rsidR="004860F1" w:rsidRPr="00921F06" w:rsidRDefault="0033362B" w:rsidP="00087D69">
      <w:pPr>
        <w:spacing w:before="0" w:after="0"/>
        <w:contextualSpacing/>
        <w:jc w:val="center"/>
        <w:rPr>
          <w:rFonts w:ascii="Arial" w:hAnsi="Arial" w:cs="Arial"/>
          <w:b/>
          <w:sz w:val="24"/>
          <w:szCs w:val="24"/>
          <w:vertAlign w:val="superscript"/>
          <w:lang w:val="en-GB"/>
        </w:rPr>
      </w:pPr>
      <w:r w:rsidRPr="00B322E6">
        <w:rPr>
          <w:rFonts w:ascii="Arial" w:hAnsi="Arial" w:cs="Arial"/>
          <w:b/>
          <w:sz w:val="24"/>
          <w:szCs w:val="24"/>
          <w:vertAlign w:val="superscript"/>
          <w:lang w:val="en-GB"/>
        </w:rPr>
        <w:t xml:space="preserve">Hon. His </w:t>
      </w:r>
      <w:r w:rsidR="0047048E">
        <w:rPr>
          <w:rFonts w:ascii="Arial" w:hAnsi="Arial" w:cs="Arial"/>
          <w:b/>
          <w:sz w:val="24"/>
          <w:szCs w:val="24"/>
          <w:vertAlign w:val="superscript"/>
          <w:lang w:val="en-GB"/>
        </w:rPr>
        <w:t xml:space="preserve">Worship the Mayor: Cllr S.J.Kunene (Ward 4) Bilanyoni &amp; Mbizeni </w:t>
      </w:r>
    </w:p>
    <w:p w:rsidR="004966B2" w:rsidRDefault="004966B2" w:rsidP="00087D69">
      <w:pPr>
        <w:jc w:val="center"/>
        <w:rPr>
          <w:rFonts w:ascii="Arial" w:hAnsi="Arial" w:cs="Arial"/>
          <w:b/>
          <w:sz w:val="24"/>
          <w:szCs w:val="24"/>
          <w:vertAlign w:val="superscript"/>
          <w:lang w:val="en-ZA"/>
        </w:rPr>
      </w:pPr>
    </w:p>
    <w:p w:rsidR="0047048E" w:rsidRDefault="0047048E" w:rsidP="00087D69">
      <w:pPr>
        <w:jc w:val="center"/>
        <w:rPr>
          <w:rFonts w:ascii="Arial" w:hAnsi="Arial" w:cs="Arial"/>
          <w:b/>
          <w:sz w:val="24"/>
          <w:szCs w:val="24"/>
          <w:vertAlign w:val="superscript"/>
          <w:lang w:val="en-ZA"/>
        </w:rPr>
      </w:pPr>
    </w:p>
    <w:p w:rsidR="0047048E" w:rsidRDefault="0047048E" w:rsidP="00087D69">
      <w:pPr>
        <w:jc w:val="center"/>
        <w:rPr>
          <w:rFonts w:ascii="Arial" w:hAnsi="Arial" w:cs="Arial"/>
          <w:b/>
          <w:sz w:val="24"/>
          <w:szCs w:val="24"/>
          <w:vertAlign w:val="superscript"/>
          <w:lang w:val="en-ZA"/>
        </w:rPr>
      </w:pPr>
    </w:p>
    <w:p w:rsidR="004966B2" w:rsidRPr="00B322E6" w:rsidRDefault="004966B2" w:rsidP="0047048E">
      <w:pPr>
        <w:rPr>
          <w:rFonts w:ascii="Arial" w:hAnsi="Arial" w:cs="Arial"/>
          <w:b/>
          <w:sz w:val="24"/>
          <w:szCs w:val="24"/>
          <w:vertAlign w:val="superscript"/>
          <w:lang w:val="en-ZA"/>
        </w:rPr>
      </w:pPr>
    </w:p>
    <w:p w:rsidR="004860F1" w:rsidRPr="00B322E6" w:rsidRDefault="004860F1" w:rsidP="00087D69">
      <w:pPr>
        <w:jc w:val="center"/>
        <w:rPr>
          <w:rFonts w:ascii="Arial" w:hAnsi="Arial" w:cs="Arial"/>
          <w:b/>
          <w:sz w:val="24"/>
          <w:szCs w:val="24"/>
          <w:vertAlign w:val="superscript"/>
          <w:lang w:val="en-ZA"/>
        </w:rPr>
      </w:pPr>
    </w:p>
    <w:p w:rsidR="0047048E" w:rsidRDefault="0047048E" w:rsidP="00087D69">
      <w:pPr>
        <w:spacing w:before="0" w:after="0"/>
        <w:contextualSpacing/>
        <w:jc w:val="center"/>
        <w:rPr>
          <w:rFonts w:ascii="Arial" w:hAnsi="Arial" w:cs="Arial"/>
          <w:b/>
          <w:sz w:val="24"/>
          <w:szCs w:val="24"/>
          <w:vertAlign w:val="superscript"/>
          <w:lang w:val="en-GB"/>
        </w:rPr>
      </w:pPr>
    </w:p>
    <w:p w:rsidR="0047048E" w:rsidRDefault="0047048E" w:rsidP="00087D69">
      <w:pPr>
        <w:spacing w:before="0" w:after="0"/>
        <w:contextualSpacing/>
        <w:jc w:val="center"/>
        <w:rPr>
          <w:rFonts w:ascii="Arial" w:hAnsi="Arial" w:cs="Arial"/>
          <w:b/>
          <w:sz w:val="24"/>
          <w:szCs w:val="24"/>
          <w:vertAlign w:val="superscript"/>
          <w:lang w:val="en-GB"/>
        </w:rPr>
      </w:pPr>
      <w:r>
        <w:rPr>
          <w:rFonts w:ascii="Arial" w:hAnsi="Arial" w:cs="Arial"/>
          <w:b/>
          <w:noProof/>
          <w:sz w:val="24"/>
          <w:szCs w:val="24"/>
          <w:vertAlign w:val="superscript"/>
          <w:lang w:val="en-ZA" w:eastAsia="en-ZA" w:bidi="ar-SA"/>
        </w:rPr>
        <w:drawing>
          <wp:inline distT="0" distB="0" distL="0" distR="0">
            <wp:extent cx="4964974" cy="5400000"/>
            <wp:effectExtent l="19050" t="0" r="7076" b="0"/>
            <wp:docPr id="21" name="Picture 3" descr="C:\Users\sukazim\Documents\2016-2017 Annual Report\2017 CLLR Photos\Dep Mayor ND Ndlangamanndla ( 072 822 6884)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kazim\Documents\2016-2017 Annual Report\2017 CLLR Photos\Dep Mayor ND Ndlangamanndla ( 072 822 6884) .JPG"/>
                    <pic:cNvPicPr>
                      <a:picLocks noChangeAspect="1" noChangeArrowheads="1"/>
                    </pic:cNvPicPr>
                  </pic:nvPicPr>
                  <pic:blipFill>
                    <a:blip r:embed="rId23" cstate="print"/>
                    <a:srcRect/>
                    <a:stretch>
                      <a:fillRect/>
                    </a:stretch>
                  </pic:blipFill>
                  <pic:spPr bwMode="auto">
                    <a:xfrm>
                      <a:off x="0" y="0"/>
                      <a:ext cx="4964974" cy="5400000"/>
                    </a:xfrm>
                    <a:prstGeom prst="rect">
                      <a:avLst/>
                    </a:prstGeom>
                    <a:noFill/>
                    <a:ln w="9525">
                      <a:noFill/>
                      <a:miter lim="800000"/>
                      <a:headEnd/>
                      <a:tailEnd/>
                    </a:ln>
                  </pic:spPr>
                </pic:pic>
              </a:graphicData>
            </a:graphic>
          </wp:inline>
        </w:drawing>
      </w:r>
    </w:p>
    <w:p w:rsidR="0047048E" w:rsidRDefault="0047048E" w:rsidP="00087D69">
      <w:pPr>
        <w:spacing w:before="0" w:after="0"/>
        <w:contextualSpacing/>
        <w:jc w:val="center"/>
        <w:rPr>
          <w:rFonts w:ascii="Arial" w:hAnsi="Arial" w:cs="Arial"/>
          <w:b/>
          <w:sz w:val="24"/>
          <w:szCs w:val="24"/>
          <w:vertAlign w:val="superscript"/>
          <w:lang w:val="en-GB"/>
        </w:rPr>
      </w:pPr>
    </w:p>
    <w:p w:rsidR="004860F1" w:rsidRPr="00B322E6" w:rsidRDefault="004860F1" w:rsidP="00087D69">
      <w:pPr>
        <w:spacing w:before="0" w:after="0"/>
        <w:contextualSpacing/>
        <w:jc w:val="center"/>
        <w:rPr>
          <w:rFonts w:ascii="Arial" w:hAnsi="Arial" w:cs="Arial"/>
          <w:b/>
          <w:sz w:val="24"/>
          <w:szCs w:val="24"/>
          <w:vertAlign w:val="superscript"/>
          <w:lang w:val="en-GB"/>
        </w:rPr>
      </w:pPr>
      <w:r w:rsidRPr="00B322E6">
        <w:rPr>
          <w:rFonts w:ascii="Arial" w:hAnsi="Arial" w:cs="Arial"/>
          <w:b/>
          <w:sz w:val="24"/>
          <w:szCs w:val="24"/>
          <w:vertAlign w:val="superscript"/>
          <w:lang w:val="en-GB"/>
        </w:rPr>
        <w:t>Deputy Mayor: Cllr.</w:t>
      </w:r>
      <w:r w:rsidR="0047048E">
        <w:rPr>
          <w:rFonts w:ascii="Arial" w:hAnsi="Arial" w:cs="Arial"/>
          <w:b/>
          <w:sz w:val="24"/>
          <w:szCs w:val="24"/>
          <w:vertAlign w:val="superscript"/>
          <w:lang w:val="en-GB"/>
        </w:rPr>
        <w:t>N.D.Ndlangamandla :</w:t>
      </w:r>
      <w:r w:rsidRPr="00B322E6">
        <w:rPr>
          <w:rFonts w:ascii="Arial" w:hAnsi="Arial" w:cs="Arial"/>
          <w:b/>
          <w:sz w:val="24"/>
          <w:szCs w:val="24"/>
          <w:vertAlign w:val="superscript"/>
          <w:lang w:val="en-GB"/>
        </w:rPr>
        <w:t xml:space="preserve"> Chairperson of Corporate &amp; Community Services Portfolio Committee</w:t>
      </w:r>
    </w:p>
    <w:p w:rsidR="004860F1" w:rsidRPr="00B322E6" w:rsidRDefault="004860F1" w:rsidP="00087D69">
      <w:pPr>
        <w:jc w:val="center"/>
        <w:rPr>
          <w:rFonts w:ascii="Arial" w:hAnsi="Arial" w:cs="Arial"/>
          <w:b/>
          <w:sz w:val="24"/>
          <w:szCs w:val="24"/>
          <w:vertAlign w:val="superscript"/>
          <w:lang w:val="en-ZA"/>
        </w:rPr>
      </w:pPr>
    </w:p>
    <w:p w:rsidR="004860F1" w:rsidRPr="00B322E6" w:rsidRDefault="004860F1" w:rsidP="00087D69">
      <w:pPr>
        <w:jc w:val="center"/>
        <w:rPr>
          <w:rFonts w:ascii="Arial" w:hAnsi="Arial" w:cs="Arial"/>
          <w:b/>
          <w:sz w:val="24"/>
          <w:szCs w:val="24"/>
          <w:vertAlign w:val="superscript"/>
          <w:lang w:val="en-ZA"/>
        </w:rPr>
      </w:pPr>
    </w:p>
    <w:p w:rsidR="004860F1" w:rsidRPr="00B322E6" w:rsidRDefault="004860F1" w:rsidP="00087D69">
      <w:pPr>
        <w:jc w:val="center"/>
        <w:rPr>
          <w:rFonts w:ascii="Arial" w:hAnsi="Arial" w:cs="Arial"/>
          <w:b/>
          <w:sz w:val="24"/>
          <w:szCs w:val="24"/>
          <w:vertAlign w:val="superscript"/>
          <w:lang w:val="en-ZA"/>
        </w:rPr>
      </w:pPr>
    </w:p>
    <w:p w:rsidR="004860F1" w:rsidRPr="00B322E6" w:rsidRDefault="004860F1" w:rsidP="00087D69">
      <w:pPr>
        <w:jc w:val="center"/>
        <w:rPr>
          <w:rFonts w:ascii="Arial" w:hAnsi="Arial" w:cs="Arial"/>
          <w:b/>
          <w:sz w:val="24"/>
          <w:szCs w:val="24"/>
          <w:vertAlign w:val="superscript"/>
          <w:lang w:val="en-ZA"/>
        </w:rPr>
      </w:pPr>
    </w:p>
    <w:p w:rsidR="004860F1" w:rsidRPr="00B322E6" w:rsidRDefault="004860F1" w:rsidP="00087D69">
      <w:pPr>
        <w:jc w:val="center"/>
        <w:rPr>
          <w:rFonts w:ascii="Arial" w:hAnsi="Arial" w:cs="Arial"/>
          <w:b/>
          <w:sz w:val="24"/>
          <w:szCs w:val="24"/>
          <w:vertAlign w:val="superscript"/>
          <w:lang w:val="en-ZA"/>
        </w:rPr>
      </w:pPr>
    </w:p>
    <w:p w:rsidR="004860F1" w:rsidRPr="00B322E6" w:rsidRDefault="004860F1" w:rsidP="00087D69">
      <w:pPr>
        <w:jc w:val="center"/>
        <w:rPr>
          <w:rFonts w:ascii="Arial" w:hAnsi="Arial" w:cs="Arial"/>
          <w:b/>
          <w:sz w:val="24"/>
          <w:szCs w:val="24"/>
          <w:vertAlign w:val="superscript"/>
          <w:lang w:val="en-ZA"/>
        </w:rPr>
      </w:pPr>
    </w:p>
    <w:p w:rsidR="004860F1" w:rsidRPr="00B322E6" w:rsidRDefault="0047048E" w:rsidP="0047048E">
      <w:pPr>
        <w:jc w:val="center"/>
        <w:rPr>
          <w:rFonts w:ascii="Arial" w:hAnsi="Arial" w:cs="Arial"/>
          <w:b/>
          <w:sz w:val="24"/>
          <w:szCs w:val="24"/>
          <w:vertAlign w:val="superscript"/>
          <w:lang w:val="en-ZA"/>
        </w:rPr>
      </w:pPr>
      <w:r>
        <w:rPr>
          <w:rFonts w:ascii="Arial" w:hAnsi="Arial" w:cs="Arial"/>
          <w:b/>
          <w:noProof/>
          <w:sz w:val="24"/>
          <w:szCs w:val="24"/>
          <w:vertAlign w:val="superscript"/>
          <w:lang w:val="en-ZA" w:eastAsia="en-ZA" w:bidi="ar-SA"/>
        </w:rPr>
        <w:drawing>
          <wp:inline distT="0" distB="0" distL="0" distR="0">
            <wp:extent cx="5446947" cy="5364000"/>
            <wp:effectExtent l="19050" t="0" r="1353" b="0"/>
            <wp:docPr id="22" name="Picture 4" descr="C:\Users\sukazim\Documents\2016-2017 Annual Report\2017 CLLR Photos\Spkr Cllr ST Hlatshwayo ward-3 (071 233 5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ukazim\Documents\2016-2017 Annual Report\2017 CLLR Photos\Spkr Cllr ST Hlatshwayo ward-3 (071 233 5455).JPG"/>
                    <pic:cNvPicPr>
                      <a:picLocks noChangeAspect="1" noChangeArrowheads="1"/>
                    </pic:cNvPicPr>
                  </pic:nvPicPr>
                  <pic:blipFill>
                    <a:blip r:embed="rId24" cstate="print"/>
                    <a:srcRect/>
                    <a:stretch>
                      <a:fillRect/>
                    </a:stretch>
                  </pic:blipFill>
                  <pic:spPr bwMode="auto">
                    <a:xfrm>
                      <a:off x="0" y="0"/>
                      <a:ext cx="5446947" cy="5364000"/>
                    </a:xfrm>
                    <a:prstGeom prst="rect">
                      <a:avLst/>
                    </a:prstGeom>
                    <a:noFill/>
                    <a:ln w="9525">
                      <a:noFill/>
                      <a:miter lim="800000"/>
                      <a:headEnd/>
                      <a:tailEnd/>
                    </a:ln>
                  </pic:spPr>
                </pic:pic>
              </a:graphicData>
            </a:graphic>
          </wp:inline>
        </w:drawing>
      </w:r>
    </w:p>
    <w:p w:rsidR="004860F1" w:rsidRPr="00B322E6" w:rsidRDefault="004860F1" w:rsidP="00087D69">
      <w:pPr>
        <w:jc w:val="center"/>
        <w:rPr>
          <w:rFonts w:ascii="Arial" w:hAnsi="Arial" w:cs="Arial"/>
          <w:b/>
          <w:sz w:val="24"/>
          <w:szCs w:val="24"/>
          <w:vertAlign w:val="superscript"/>
          <w:lang w:val="en-ZA"/>
        </w:rPr>
      </w:pPr>
    </w:p>
    <w:p w:rsidR="004966B2" w:rsidRPr="00B322E6" w:rsidRDefault="004966B2" w:rsidP="0047048E">
      <w:pPr>
        <w:spacing w:before="0" w:after="0"/>
        <w:contextualSpacing/>
        <w:rPr>
          <w:rFonts w:ascii="Arial" w:hAnsi="Arial" w:cs="Arial"/>
          <w:b/>
          <w:sz w:val="24"/>
          <w:szCs w:val="24"/>
          <w:vertAlign w:val="superscript"/>
          <w:lang w:val="en-GB"/>
        </w:rPr>
      </w:pPr>
      <w:r w:rsidRPr="00B322E6">
        <w:rPr>
          <w:rFonts w:ascii="Arial" w:hAnsi="Arial" w:cs="Arial"/>
          <w:b/>
          <w:sz w:val="24"/>
          <w:szCs w:val="24"/>
          <w:vertAlign w:val="superscript"/>
          <w:lang w:val="en-GB"/>
        </w:rPr>
        <w:t>Speak</w:t>
      </w:r>
      <w:r w:rsidR="0047048E">
        <w:rPr>
          <w:rFonts w:ascii="Arial" w:hAnsi="Arial" w:cs="Arial"/>
          <w:b/>
          <w:sz w:val="24"/>
          <w:szCs w:val="24"/>
          <w:vertAlign w:val="superscript"/>
          <w:lang w:val="en-GB"/>
        </w:rPr>
        <w:t>er of Council: CLLR. S.T.Hlatshwayo (Ward 3</w:t>
      </w:r>
      <w:r w:rsidRPr="00B322E6">
        <w:rPr>
          <w:rFonts w:ascii="Arial" w:hAnsi="Arial" w:cs="Arial"/>
          <w:b/>
          <w:sz w:val="24"/>
          <w:szCs w:val="24"/>
          <w:vertAlign w:val="superscript"/>
          <w:lang w:val="en-GB"/>
        </w:rPr>
        <w:t xml:space="preserve"> Councillor )</w:t>
      </w:r>
      <w:r w:rsidR="0047048E">
        <w:rPr>
          <w:rFonts w:ascii="Arial" w:hAnsi="Arial" w:cs="Arial"/>
          <w:b/>
          <w:sz w:val="24"/>
          <w:szCs w:val="24"/>
          <w:vertAlign w:val="superscript"/>
          <w:lang w:val="en-GB"/>
        </w:rPr>
        <w:t xml:space="preserve"> Paupietersburg,eDumbe Location.Esikhaleni &amp;KwaDokodo</w:t>
      </w:r>
    </w:p>
    <w:p w:rsidR="004966B2" w:rsidRPr="00B322E6" w:rsidRDefault="004966B2" w:rsidP="00087D69">
      <w:pPr>
        <w:tabs>
          <w:tab w:val="left" w:pos="1518"/>
        </w:tabs>
        <w:jc w:val="center"/>
        <w:rPr>
          <w:rFonts w:ascii="Arial" w:hAnsi="Arial" w:cs="Arial"/>
          <w:b/>
          <w:sz w:val="24"/>
          <w:szCs w:val="24"/>
          <w:vertAlign w:val="superscript"/>
          <w:lang w:val="en-GB"/>
        </w:rPr>
      </w:pPr>
    </w:p>
    <w:p w:rsidR="004860F1" w:rsidRPr="00B322E6" w:rsidRDefault="004860F1" w:rsidP="00087D69">
      <w:pPr>
        <w:jc w:val="center"/>
        <w:rPr>
          <w:rFonts w:ascii="Arial" w:hAnsi="Arial" w:cs="Arial"/>
          <w:b/>
          <w:sz w:val="24"/>
          <w:szCs w:val="24"/>
          <w:vertAlign w:val="superscript"/>
          <w:lang w:val="en-ZA"/>
        </w:rPr>
      </w:pPr>
    </w:p>
    <w:p w:rsidR="004860F1" w:rsidRPr="00B322E6" w:rsidRDefault="004860F1" w:rsidP="00087D69">
      <w:pPr>
        <w:jc w:val="center"/>
        <w:rPr>
          <w:rFonts w:ascii="Arial" w:hAnsi="Arial" w:cs="Arial"/>
          <w:b/>
          <w:sz w:val="24"/>
          <w:szCs w:val="24"/>
          <w:vertAlign w:val="superscript"/>
          <w:lang w:val="en-ZA"/>
        </w:rPr>
      </w:pPr>
    </w:p>
    <w:p w:rsidR="004860F1" w:rsidRPr="00B322E6" w:rsidRDefault="004860F1" w:rsidP="00087D69">
      <w:pPr>
        <w:jc w:val="center"/>
        <w:rPr>
          <w:rFonts w:ascii="Arial" w:hAnsi="Arial" w:cs="Arial"/>
          <w:b/>
          <w:sz w:val="24"/>
          <w:szCs w:val="24"/>
          <w:vertAlign w:val="superscript"/>
          <w:lang w:val="en-ZA"/>
        </w:rPr>
      </w:pPr>
    </w:p>
    <w:p w:rsidR="004860F1" w:rsidRPr="00B322E6" w:rsidRDefault="0047048E" w:rsidP="00087D69">
      <w:pPr>
        <w:jc w:val="center"/>
        <w:rPr>
          <w:rFonts w:ascii="Arial" w:hAnsi="Arial" w:cs="Arial"/>
          <w:b/>
          <w:sz w:val="24"/>
          <w:szCs w:val="24"/>
          <w:vertAlign w:val="superscript"/>
          <w:lang w:val="en-ZA"/>
        </w:rPr>
      </w:pPr>
      <w:r>
        <w:rPr>
          <w:rFonts w:ascii="Arial" w:hAnsi="Arial" w:cs="Arial"/>
          <w:b/>
          <w:noProof/>
          <w:sz w:val="24"/>
          <w:szCs w:val="24"/>
          <w:vertAlign w:val="superscript"/>
          <w:lang w:val="en-ZA" w:eastAsia="en-ZA" w:bidi="ar-SA"/>
        </w:rPr>
        <w:drawing>
          <wp:inline distT="0" distB="0" distL="0" distR="0">
            <wp:extent cx="5237968" cy="5400000"/>
            <wp:effectExtent l="19050" t="0" r="782" b="0"/>
            <wp:docPr id="24" name="Picture 5" descr="C:\Users\sukazim\Documents\2016-2017 Annual Report\2017 CLLR Photos\PR Cllr ND Sibiya( 073 058 9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ukazim\Documents\2016-2017 Annual Report\2017 CLLR Photos\PR Cllr ND Sibiya( 073 058 9516).JPG"/>
                    <pic:cNvPicPr>
                      <a:picLocks noChangeAspect="1" noChangeArrowheads="1"/>
                    </pic:cNvPicPr>
                  </pic:nvPicPr>
                  <pic:blipFill>
                    <a:blip r:embed="rId25" cstate="print"/>
                    <a:srcRect/>
                    <a:stretch>
                      <a:fillRect/>
                    </a:stretch>
                  </pic:blipFill>
                  <pic:spPr bwMode="auto">
                    <a:xfrm>
                      <a:off x="0" y="0"/>
                      <a:ext cx="5237968" cy="5400000"/>
                    </a:xfrm>
                    <a:prstGeom prst="rect">
                      <a:avLst/>
                    </a:prstGeom>
                    <a:noFill/>
                    <a:ln w="9525">
                      <a:noFill/>
                      <a:miter lim="800000"/>
                      <a:headEnd/>
                      <a:tailEnd/>
                    </a:ln>
                  </pic:spPr>
                </pic:pic>
              </a:graphicData>
            </a:graphic>
          </wp:inline>
        </w:drawing>
      </w:r>
    </w:p>
    <w:p w:rsidR="004860F1" w:rsidRPr="00B322E6" w:rsidRDefault="0047048E" w:rsidP="00087D69">
      <w:pPr>
        <w:spacing w:before="0" w:after="0"/>
        <w:contextualSpacing/>
        <w:jc w:val="center"/>
        <w:rPr>
          <w:rFonts w:ascii="Arial" w:hAnsi="Arial" w:cs="Arial"/>
          <w:b/>
          <w:sz w:val="24"/>
          <w:szCs w:val="24"/>
          <w:vertAlign w:val="superscript"/>
          <w:lang w:val="en-GB"/>
        </w:rPr>
      </w:pPr>
      <w:r>
        <w:rPr>
          <w:rFonts w:ascii="Arial" w:hAnsi="Arial" w:cs="Arial"/>
          <w:b/>
          <w:sz w:val="24"/>
          <w:szCs w:val="24"/>
          <w:vertAlign w:val="superscript"/>
          <w:lang w:val="en-GB"/>
        </w:rPr>
        <w:t xml:space="preserve">EXCO Member: Cllr. N.D.Sibiya </w:t>
      </w:r>
      <w:r w:rsidR="004860F1" w:rsidRPr="00B322E6">
        <w:rPr>
          <w:rFonts w:ascii="Arial" w:hAnsi="Arial" w:cs="Arial"/>
          <w:b/>
          <w:sz w:val="24"/>
          <w:szCs w:val="24"/>
          <w:vertAlign w:val="superscript"/>
          <w:lang w:val="en-GB"/>
        </w:rPr>
        <w:t xml:space="preserve"> (Chair</w:t>
      </w:r>
      <w:r>
        <w:rPr>
          <w:rFonts w:ascii="Arial" w:hAnsi="Arial" w:cs="Arial"/>
          <w:b/>
          <w:sz w:val="24"/>
          <w:szCs w:val="24"/>
          <w:vertAlign w:val="superscript"/>
          <w:lang w:val="en-GB"/>
        </w:rPr>
        <w:t>person of Planning &amp; Infrastructure</w:t>
      </w:r>
      <w:r w:rsidR="004860F1" w:rsidRPr="00B322E6">
        <w:rPr>
          <w:rFonts w:ascii="Arial" w:hAnsi="Arial" w:cs="Arial"/>
          <w:b/>
          <w:sz w:val="24"/>
          <w:szCs w:val="24"/>
          <w:vertAlign w:val="superscript"/>
          <w:lang w:val="en-GB"/>
        </w:rPr>
        <w:t xml:space="preserve"> Portfolio Committee)</w:t>
      </w:r>
    </w:p>
    <w:p w:rsidR="004860F1" w:rsidRPr="00B322E6" w:rsidRDefault="004860F1" w:rsidP="0047048E">
      <w:pPr>
        <w:spacing w:before="0" w:after="0"/>
        <w:contextualSpacing/>
        <w:rPr>
          <w:rFonts w:ascii="Arial" w:hAnsi="Arial" w:cs="Arial"/>
          <w:b/>
          <w:sz w:val="24"/>
          <w:szCs w:val="24"/>
          <w:vertAlign w:val="superscript"/>
          <w:lang w:val="en-GB"/>
        </w:rPr>
      </w:pPr>
    </w:p>
    <w:p w:rsidR="004860F1" w:rsidRPr="00B322E6" w:rsidRDefault="004860F1" w:rsidP="00087D69">
      <w:pPr>
        <w:jc w:val="center"/>
        <w:rPr>
          <w:rFonts w:ascii="Arial" w:hAnsi="Arial" w:cs="Arial"/>
          <w:b/>
          <w:sz w:val="24"/>
          <w:szCs w:val="24"/>
          <w:vertAlign w:val="superscript"/>
          <w:lang w:val="en-ZA"/>
        </w:rPr>
      </w:pPr>
    </w:p>
    <w:p w:rsidR="0033362B" w:rsidRPr="00B322E6" w:rsidRDefault="0033362B" w:rsidP="00087D69">
      <w:pPr>
        <w:jc w:val="center"/>
        <w:rPr>
          <w:rFonts w:ascii="Arial" w:hAnsi="Arial" w:cs="Arial"/>
          <w:b/>
          <w:sz w:val="24"/>
          <w:szCs w:val="24"/>
          <w:vertAlign w:val="superscript"/>
          <w:lang w:val="en-ZA"/>
        </w:rPr>
      </w:pPr>
    </w:p>
    <w:p w:rsidR="0033362B" w:rsidRPr="00B322E6" w:rsidRDefault="0033362B" w:rsidP="00087D69">
      <w:pPr>
        <w:jc w:val="center"/>
        <w:rPr>
          <w:rFonts w:ascii="Arial" w:hAnsi="Arial" w:cs="Arial"/>
          <w:b/>
          <w:sz w:val="24"/>
          <w:szCs w:val="24"/>
          <w:vertAlign w:val="superscript"/>
          <w:lang w:val="en-ZA"/>
        </w:rPr>
      </w:pPr>
    </w:p>
    <w:p w:rsidR="0033362B" w:rsidRPr="00B322E6" w:rsidRDefault="0033362B" w:rsidP="00087D69">
      <w:pPr>
        <w:jc w:val="center"/>
        <w:rPr>
          <w:rFonts w:ascii="Arial" w:hAnsi="Arial" w:cs="Arial"/>
          <w:b/>
          <w:sz w:val="24"/>
          <w:szCs w:val="24"/>
          <w:vertAlign w:val="superscript"/>
          <w:lang w:val="en-ZA"/>
        </w:rPr>
      </w:pPr>
    </w:p>
    <w:p w:rsidR="0033362B" w:rsidRPr="00B322E6" w:rsidRDefault="0033362B" w:rsidP="00087D69">
      <w:pPr>
        <w:jc w:val="center"/>
        <w:rPr>
          <w:rFonts w:ascii="Arial" w:hAnsi="Arial" w:cs="Arial"/>
          <w:b/>
          <w:sz w:val="24"/>
          <w:szCs w:val="24"/>
          <w:vertAlign w:val="superscript"/>
          <w:lang w:val="en-ZA"/>
        </w:rPr>
      </w:pPr>
    </w:p>
    <w:p w:rsidR="0033362B" w:rsidRPr="00B322E6" w:rsidRDefault="0033362B" w:rsidP="00087D69">
      <w:pPr>
        <w:jc w:val="center"/>
        <w:rPr>
          <w:rFonts w:ascii="Arial" w:hAnsi="Arial" w:cs="Arial"/>
          <w:b/>
          <w:sz w:val="24"/>
          <w:szCs w:val="24"/>
          <w:vertAlign w:val="superscript"/>
          <w:lang w:val="en-ZA"/>
        </w:rPr>
      </w:pPr>
    </w:p>
    <w:p w:rsidR="004860F1" w:rsidRPr="00B322E6" w:rsidRDefault="004860F1" w:rsidP="003075EA">
      <w:pPr>
        <w:rPr>
          <w:rFonts w:ascii="Arial" w:hAnsi="Arial" w:cs="Arial"/>
          <w:b/>
          <w:sz w:val="24"/>
          <w:szCs w:val="24"/>
          <w:vertAlign w:val="superscript"/>
          <w:lang w:val="en-ZA"/>
        </w:rPr>
      </w:pPr>
    </w:p>
    <w:p w:rsidR="004860F1" w:rsidRPr="00B322E6" w:rsidRDefault="0047048E" w:rsidP="00087D69">
      <w:pPr>
        <w:jc w:val="center"/>
        <w:rPr>
          <w:rFonts w:ascii="Arial" w:hAnsi="Arial" w:cs="Arial"/>
          <w:b/>
          <w:sz w:val="24"/>
          <w:szCs w:val="24"/>
          <w:vertAlign w:val="superscript"/>
          <w:lang w:val="en-ZA"/>
        </w:rPr>
      </w:pPr>
      <w:r>
        <w:rPr>
          <w:rFonts w:ascii="Arial" w:hAnsi="Arial" w:cs="Arial"/>
          <w:b/>
          <w:noProof/>
          <w:sz w:val="24"/>
          <w:szCs w:val="24"/>
          <w:vertAlign w:val="superscript"/>
          <w:lang w:val="en-ZA" w:eastAsia="en-ZA" w:bidi="ar-SA"/>
        </w:rPr>
        <w:drawing>
          <wp:inline distT="0" distB="0" distL="0" distR="0">
            <wp:extent cx="4315396" cy="5328000"/>
            <wp:effectExtent l="19050" t="0" r="8954" b="0"/>
            <wp:docPr id="27" name="Picture 6" descr="C:\Users\sukazim\Documents\2016-2017 Annual Report\2017 CLLR Photos\Cllr HH Vilakazi ward-8 ( 071 543 5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ukazim\Documents\2016-2017 Annual Report\2017 CLLR Photos\Cllr HH Vilakazi ward-8 ( 071 543 5911).JPG"/>
                    <pic:cNvPicPr>
                      <a:picLocks noChangeAspect="1" noChangeArrowheads="1"/>
                    </pic:cNvPicPr>
                  </pic:nvPicPr>
                  <pic:blipFill>
                    <a:blip r:embed="rId26" cstate="print"/>
                    <a:srcRect/>
                    <a:stretch>
                      <a:fillRect/>
                    </a:stretch>
                  </pic:blipFill>
                  <pic:spPr bwMode="auto">
                    <a:xfrm>
                      <a:off x="0" y="0"/>
                      <a:ext cx="4315396" cy="5328000"/>
                    </a:xfrm>
                    <a:prstGeom prst="rect">
                      <a:avLst/>
                    </a:prstGeom>
                    <a:noFill/>
                    <a:ln w="9525">
                      <a:noFill/>
                      <a:miter lim="800000"/>
                      <a:headEnd/>
                      <a:tailEnd/>
                    </a:ln>
                  </pic:spPr>
                </pic:pic>
              </a:graphicData>
            </a:graphic>
          </wp:inline>
        </w:drawing>
      </w:r>
    </w:p>
    <w:p w:rsidR="00E874BF" w:rsidRPr="00B322E6" w:rsidRDefault="00E874BF" w:rsidP="0047048E">
      <w:pPr>
        <w:rPr>
          <w:rFonts w:ascii="Arial" w:hAnsi="Arial" w:cs="Arial"/>
          <w:b/>
          <w:sz w:val="24"/>
          <w:szCs w:val="24"/>
          <w:vertAlign w:val="superscript"/>
          <w:lang w:val="en-ZA"/>
        </w:rPr>
      </w:pPr>
    </w:p>
    <w:p w:rsidR="00536280" w:rsidRPr="00B322E6" w:rsidRDefault="0047048E" w:rsidP="0047048E">
      <w:pPr>
        <w:pStyle w:val="NoSpacing"/>
        <w:shd w:val="clear" w:color="auto" w:fill="FFFFFF" w:themeFill="background1"/>
        <w:rPr>
          <w:rFonts w:ascii="Arial" w:hAnsi="Arial" w:cs="Arial"/>
          <w:sz w:val="24"/>
          <w:szCs w:val="24"/>
          <w:vertAlign w:val="superscript"/>
        </w:rPr>
      </w:pPr>
      <w:r>
        <w:rPr>
          <w:rFonts w:ascii="Arial" w:hAnsi="Arial" w:cs="Arial"/>
          <w:b/>
          <w:sz w:val="24"/>
          <w:szCs w:val="24"/>
          <w:vertAlign w:val="superscript"/>
        </w:rPr>
        <w:t>Cl</w:t>
      </w:r>
      <w:r w:rsidR="00F95A74">
        <w:rPr>
          <w:rFonts w:ascii="Arial" w:hAnsi="Arial" w:cs="Arial"/>
          <w:b/>
          <w:sz w:val="24"/>
          <w:szCs w:val="24"/>
          <w:vertAlign w:val="superscript"/>
        </w:rPr>
        <w:t xml:space="preserve">lr:  </w:t>
      </w:r>
      <w:r w:rsidR="00910F68">
        <w:rPr>
          <w:rFonts w:ascii="Arial" w:hAnsi="Arial" w:cs="Arial"/>
          <w:b/>
          <w:sz w:val="24"/>
          <w:szCs w:val="24"/>
          <w:vertAlign w:val="superscript"/>
        </w:rPr>
        <w:t>H.H.</w:t>
      </w:r>
      <w:r w:rsidR="00F95A74">
        <w:rPr>
          <w:rFonts w:ascii="Arial" w:hAnsi="Arial" w:cs="Arial"/>
          <w:b/>
          <w:sz w:val="24"/>
          <w:szCs w:val="24"/>
          <w:vertAlign w:val="superscript"/>
        </w:rPr>
        <w:t>Vilakazi</w:t>
      </w:r>
      <w:r>
        <w:rPr>
          <w:rFonts w:ascii="Arial" w:hAnsi="Arial" w:cs="Arial"/>
          <w:b/>
          <w:sz w:val="24"/>
          <w:szCs w:val="24"/>
          <w:vertAlign w:val="superscript"/>
        </w:rPr>
        <w:t xml:space="preserve"> :</w:t>
      </w:r>
      <w:r w:rsidR="0033362B" w:rsidRPr="00B322E6">
        <w:rPr>
          <w:rFonts w:ascii="Arial" w:hAnsi="Arial" w:cs="Arial"/>
          <w:b/>
          <w:sz w:val="24"/>
          <w:szCs w:val="24"/>
          <w:vertAlign w:val="superscript"/>
        </w:rPr>
        <w:t xml:space="preserve"> MPAC Chairperson</w:t>
      </w:r>
      <w:r>
        <w:rPr>
          <w:rFonts w:ascii="Arial" w:hAnsi="Arial" w:cs="Arial"/>
          <w:b/>
          <w:sz w:val="24"/>
          <w:szCs w:val="24"/>
          <w:vertAlign w:val="superscript"/>
        </w:rPr>
        <w:t xml:space="preserve"> ( Ward 8 ) Ophuzane,eNgulubeni,Paddafontein,Msoco,Sokesimbone &amp; Nhlakanipho.</w:t>
      </w:r>
    </w:p>
    <w:p w:rsidR="00536280" w:rsidRPr="00B322E6" w:rsidRDefault="00536280" w:rsidP="00087D69">
      <w:pPr>
        <w:pStyle w:val="NoSpacing"/>
        <w:shd w:val="clear" w:color="auto" w:fill="FFFFFF" w:themeFill="background1"/>
        <w:jc w:val="center"/>
        <w:rPr>
          <w:rFonts w:ascii="Arial" w:hAnsi="Arial" w:cs="Arial"/>
          <w:sz w:val="24"/>
          <w:szCs w:val="24"/>
          <w:vertAlign w:val="superscript"/>
        </w:rPr>
      </w:pPr>
    </w:p>
    <w:p w:rsidR="00536280" w:rsidRPr="00B322E6" w:rsidRDefault="00536280" w:rsidP="00087D69">
      <w:pPr>
        <w:pStyle w:val="NoSpacing"/>
        <w:shd w:val="clear" w:color="auto" w:fill="FFFFFF" w:themeFill="background1"/>
        <w:jc w:val="center"/>
        <w:rPr>
          <w:rFonts w:ascii="Arial" w:hAnsi="Arial" w:cs="Arial"/>
          <w:sz w:val="24"/>
          <w:szCs w:val="24"/>
          <w:vertAlign w:val="superscript"/>
        </w:rPr>
      </w:pPr>
    </w:p>
    <w:p w:rsidR="00536280" w:rsidRPr="00B322E6" w:rsidRDefault="00536280" w:rsidP="008F0BE2">
      <w:pPr>
        <w:pStyle w:val="NoSpacing"/>
        <w:shd w:val="clear" w:color="auto" w:fill="FFFFFF" w:themeFill="background1"/>
        <w:tabs>
          <w:tab w:val="left" w:pos="2340"/>
        </w:tabs>
        <w:rPr>
          <w:rFonts w:ascii="Arial" w:hAnsi="Arial" w:cs="Arial"/>
          <w:sz w:val="24"/>
          <w:szCs w:val="24"/>
          <w:vertAlign w:val="superscript"/>
        </w:rPr>
      </w:pPr>
    </w:p>
    <w:p w:rsidR="00536280" w:rsidRPr="00B322E6" w:rsidRDefault="00536280" w:rsidP="00087D69">
      <w:pPr>
        <w:pStyle w:val="NoSpacing"/>
        <w:shd w:val="clear" w:color="auto" w:fill="FFFFFF" w:themeFill="background1"/>
        <w:jc w:val="center"/>
        <w:rPr>
          <w:rFonts w:ascii="Arial" w:hAnsi="Arial" w:cs="Arial"/>
          <w:sz w:val="24"/>
          <w:szCs w:val="24"/>
          <w:vertAlign w:val="superscript"/>
        </w:rPr>
      </w:pPr>
    </w:p>
    <w:p w:rsidR="00536280" w:rsidRPr="00B322E6" w:rsidRDefault="00536280" w:rsidP="00087D69">
      <w:pPr>
        <w:pStyle w:val="NoSpacing"/>
        <w:shd w:val="clear" w:color="auto" w:fill="FFFFFF" w:themeFill="background1"/>
        <w:jc w:val="center"/>
        <w:rPr>
          <w:rFonts w:ascii="Arial" w:hAnsi="Arial" w:cs="Arial"/>
          <w:sz w:val="24"/>
          <w:szCs w:val="24"/>
          <w:vertAlign w:val="superscript"/>
        </w:rPr>
      </w:pPr>
    </w:p>
    <w:p w:rsidR="00536280" w:rsidRPr="00B322E6" w:rsidRDefault="00536280" w:rsidP="00087D69">
      <w:pPr>
        <w:pStyle w:val="NoSpacing"/>
        <w:shd w:val="clear" w:color="auto" w:fill="FFFFFF" w:themeFill="background1"/>
        <w:jc w:val="center"/>
        <w:rPr>
          <w:rFonts w:ascii="Arial" w:hAnsi="Arial" w:cs="Arial"/>
          <w:sz w:val="24"/>
          <w:szCs w:val="24"/>
          <w:vertAlign w:val="superscript"/>
        </w:rPr>
      </w:pPr>
    </w:p>
    <w:p w:rsidR="00536280" w:rsidRPr="00B322E6" w:rsidRDefault="00536280" w:rsidP="00087D69">
      <w:pPr>
        <w:pStyle w:val="NoSpacing"/>
        <w:shd w:val="clear" w:color="auto" w:fill="FFFFFF" w:themeFill="background1"/>
        <w:jc w:val="center"/>
        <w:rPr>
          <w:rFonts w:ascii="Arial" w:hAnsi="Arial" w:cs="Arial"/>
          <w:sz w:val="24"/>
          <w:szCs w:val="24"/>
          <w:vertAlign w:val="superscript"/>
        </w:rPr>
      </w:pPr>
    </w:p>
    <w:p w:rsidR="00536280" w:rsidRPr="00B322E6" w:rsidRDefault="0047048E" w:rsidP="0047048E">
      <w:pPr>
        <w:pStyle w:val="NoSpacing"/>
        <w:shd w:val="clear" w:color="auto" w:fill="FFFFFF" w:themeFill="background1"/>
        <w:rPr>
          <w:rFonts w:ascii="Arial" w:hAnsi="Arial" w:cs="Arial"/>
          <w:sz w:val="24"/>
          <w:szCs w:val="24"/>
          <w:vertAlign w:val="superscript"/>
        </w:rPr>
      </w:pPr>
      <w:r>
        <w:rPr>
          <w:rFonts w:ascii="Arial" w:hAnsi="Arial" w:cs="Arial"/>
          <w:noProof/>
          <w:sz w:val="24"/>
          <w:szCs w:val="24"/>
          <w:vertAlign w:val="superscript"/>
          <w:lang w:val="en-ZA" w:eastAsia="en-ZA"/>
        </w:rPr>
        <w:drawing>
          <wp:inline distT="0" distB="0" distL="0" distR="0">
            <wp:extent cx="2441766" cy="2160000"/>
            <wp:effectExtent l="19050" t="0" r="0" b="0"/>
            <wp:docPr id="30" name="Picture 7" descr="C:\Users\sukazim\Documents\2016-2017 Annual Report\2017 CLLR Photos\Cllr ND Mngomezulu ward-1( 073 678 9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ukazim\Documents\2016-2017 Annual Report\2017 CLLR Photos\Cllr ND Mngomezulu ward-1( 073 678 9338).JPG"/>
                    <pic:cNvPicPr>
                      <a:picLocks noChangeAspect="1" noChangeArrowheads="1"/>
                    </pic:cNvPicPr>
                  </pic:nvPicPr>
                  <pic:blipFill>
                    <a:blip r:embed="rId27" cstate="print"/>
                    <a:srcRect/>
                    <a:stretch>
                      <a:fillRect/>
                    </a:stretch>
                  </pic:blipFill>
                  <pic:spPr bwMode="auto">
                    <a:xfrm>
                      <a:off x="0" y="0"/>
                      <a:ext cx="2441766" cy="2160000"/>
                    </a:xfrm>
                    <a:prstGeom prst="rect">
                      <a:avLst/>
                    </a:prstGeom>
                    <a:noFill/>
                    <a:ln w="9525">
                      <a:noFill/>
                      <a:miter lim="800000"/>
                      <a:headEnd/>
                      <a:tailEnd/>
                    </a:ln>
                  </pic:spPr>
                </pic:pic>
              </a:graphicData>
            </a:graphic>
          </wp:inline>
        </w:drawing>
      </w:r>
      <w:r>
        <w:rPr>
          <w:rFonts w:ascii="Arial" w:hAnsi="Arial" w:cs="Arial"/>
          <w:sz w:val="24"/>
          <w:szCs w:val="24"/>
          <w:vertAlign w:val="superscript"/>
        </w:rPr>
        <w:t xml:space="preserve">    </w:t>
      </w:r>
      <w:r>
        <w:rPr>
          <w:rFonts w:ascii="Arial" w:hAnsi="Arial" w:cs="Arial"/>
          <w:noProof/>
          <w:sz w:val="24"/>
          <w:szCs w:val="24"/>
          <w:vertAlign w:val="superscript"/>
          <w:lang w:val="en-ZA" w:eastAsia="en-ZA"/>
        </w:rPr>
        <w:drawing>
          <wp:inline distT="0" distB="0" distL="0" distR="0">
            <wp:extent cx="2324100" cy="2160533"/>
            <wp:effectExtent l="19050" t="0" r="0" b="0"/>
            <wp:docPr id="53536" name="Picture 8" descr="C:\Users\sukazim\Documents\2016-2017 Annual Report\2017 CLLR Photos\Cllr DD Maseko ward-2( 079 604 81 76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ukazim\Documents\2016-2017 Annual Report\2017 CLLR Photos\Cllr DD Maseko ward-2( 079 604 81 76 ).JPG"/>
                    <pic:cNvPicPr>
                      <a:picLocks noChangeAspect="1" noChangeArrowheads="1"/>
                    </pic:cNvPicPr>
                  </pic:nvPicPr>
                  <pic:blipFill>
                    <a:blip r:embed="rId28" cstate="print"/>
                    <a:srcRect/>
                    <a:stretch>
                      <a:fillRect/>
                    </a:stretch>
                  </pic:blipFill>
                  <pic:spPr bwMode="auto">
                    <a:xfrm>
                      <a:off x="0" y="0"/>
                      <a:ext cx="2323527" cy="2160000"/>
                    </a:xfrm>
                    <a:prstGeom prst="rect">
                      <a:avLst/>
                    </a:prstGeom>
                    <a:noFill/>
                    <a:ln w="9525">
                      <a:noFill/>
                      <a:miter lim="800000"/>
                      <a:headEnd/>
                      <a:tailEnd/>
                    </a:ln>
                  </pic:spPr>
                </pic:pic>
              </a:graphicData>
            </a:graphic>
          </wp:inline>
        </w:drawing>
      </w:r>
    </w:p>
    <w:p w:rsidR="00536280" w:rsidRPr="00B322E6" w:rsidRDefault="006608BD" w:rsidP="00087D69">
      <w:pPr>
        <w:pStyle w:val="NoSpacing"/>
        <w:shd w:val="clear" w:color="auto" w:fill="FFFFFF" w:themeFill="background1"/>
        <w:jc w:val="center"/>
        <w:rPr>
          <w:rFonts w:ascii="Arial" w:hAnsi="Arial" w:cs="Arial"/>
          <w:sz w:val="24"/>
          <w:szCs w:val="24"/>
          <w:vertAlign w:val="superscript"/>
        </w:rPr>
      </w:pPr>
      <w:r>
        <w:rPr>
          <w:rFonts w:ascii="Arial" w:hAnsi="Arial" w:cs="Arial"/>
          <w:sz w:val="24"/>
          <w:szCs w:val="24"/>
          <w:vertAlign w:val="superscript"/>
        </w:rPr>
        <w:t xml:space="preserve">   </w:t>
      </w:r>
    </w:p>
    <w:p w:rsidR="00536280" w:rsidRPr="00B322E6" w:rsidRDefault="00536280" w:rsidP="00087D69">
      <w:pPr>
        <w:pStyle w:val="NoSpacing"/>
        <w:shd w:val="clear" w:color="auto" w:fill="FFFFFF" w:themeFill="background1"/>
        <w:jc w:val="center"/>
        <w:rPr>
          <w:rFonts w:ascii="Arial" w:hAnsi="Arial" w:cs="Arial"/>
          <w:sz w:val="24"/>
          <w:szCs w:val="24"/>
          <w:vertAlign w:val="superscript"/>
        </w:rPr>
      </w:pPr>
    </w:p>
    <w:p w:rsidR="00536280" w:rsidRPr="00B322E6" w:rsidRDefault="0047048E" w:rsidP="0047048E">
      <w:pPr>
        <w:spacing w:line="240" w:lineRule="auto"/>
        <w:rPr>
          <w:rFonts w:ascii="Arial" w:hAnsi="Arial" w:cs="Arial"/>
          <w:sz w:val="24"/>
          <w:szCs w:val="24"/>
          <w:vertAlign w:val="superscript"/>
        </w:rPr>
      </w:pPr>
      <w:r w:rsidRPr="0047048E">
        <w:rPr>
          <w:rFonts w:ascii="Arial" w:hAnsi="Arial" w:cs="Arial"/>
          <w:b/>
          <w:sz w:val="24"/>
          <w:szCs w:val="24"/>
          <w:vertAlign w:val="superscript"/>
        </w:rPr>
        <w:t>Cllr. N.D.Mngomezulu</w:t>
      </w:r>
      <w:r w:rsidR="0015458C" w:rsidRPr="0047048E">
        <w:rPr>
          <w:rFonts w:ascii="Arial" w:hAnsi="Arial" w:cs="Arial"/>
          <w:b/>
          <w:sz w:val="24"/>
          <w:szCs w:val="24"/>
          <w:vertAlign w:val="superscript"/>
        </w:rPr>
        <w:t xml:space="preserve"> (Ward 1)</w:t>
      </w:r>
      <w:r w:rsidR="0015458C" w:rsidRPr="00B322E6">
        <w:rPr>
          <w:rFonts w:ascii="Arial" w:hAnsi="Arial" w:cs="Arial"/>
          <w:sz w:val="24"/>
          <w:szCs w:val="24"/>
          <w:vertAlign w:val="superscript"/>
        </w:rPr>
        <w:t>From: Luneburg, Ncaka</w:t>
      </w:r>
      <w:r>
        <w:rPr>
          <w:rFonts w:ascii="Arial" w:hAnsi="Arial" w:cs="Arial"/>
          <w:sz w:val="24"/>
          <w:szCs w:val="24"/>
          <w:vertAlign w:val="superscript"/>
        </w:rPr>
        <w:t xml:space="preserve"> &amp; Hhulumbe  :</w:t>
      </w:r>
      <w:r w:rsidRPr="0047048E">
        <w:rPr>
          <w:rFonts w:ascii="Arial" w:hAnsi="Arial" w:cs="Arial"/>
          <w:b/>
          <w:sz w:val="24"/>
          <w:szCs w:val="24"/>
          <w:vertAlign w:val="superscript"/>
        </w:rPr>
        <w:t xml:space="preserve">Cllr D.D.Maseko </w:t>
      </w:r>
      <w:r w:rsidR="0015458C" w:rsidRPr="0047048E">
        <w:rPr>
          <w:rFonts w:ascii="Arial" w:hAnsi="Arial" w:cs="Arial"/>
          <w:b/>
          <w:sz w:val="24"/>
          <w:szCs w:val="24"/>
          <w:vertAlign w:val="superscript"/>
        </w:rPr>
        <w:t>(Ward 2)</w:t>
      </w:r>
      <w:r w:rsidR="0015458C" w:rsidRPr="00B322E6">
        <w:rPr>
          <w:rFonts w:ascii="Arial" w:hAnsi="Arial" w:cs="Arial"/>
          <w:sz w:val="24"/>
          <w:szCs w:val="24"/>
          <w:vertAlign w:val="superscript"/>
        </w:rPr>
        <w:t xml:space="preserve">From: Mangosuthu, Kangwanya </w:t>
      </w:r>
      <w:r w:rsidR="005E7ADE">
        <w:rPr>
          <w:rFonts w:ascii="Arial" w:hAnsi="Arial" w:cs="Arial"/>
          <w:sz w:val="24"/>
          <w:szCs w:val="24"/>
          <w:vertAlign w:val="superscript"/>
        </w:rPr>
        <w:t xml:space="preserve">     </w:t>
      </w:r>
      <w:r w:rsidR="0015458C" w:rsidRPr="00B322E6">
        <w:rPr>
          <w:rFonts w:ascii="Arial" w:hAnsi="Arial" w:cs="Arial"/>
          <w:sz w:val="24"/>
          <w:szCs w:val="24"/>
          <w:vertAlign w:val="superscript"/>
        </w:rPr>
        <w:t>,eMbuzini &amp; Ezibomvu.</w:t>
      </w:r>
    </w:p>
    <w:p w:rsidR="00536280" w:rsidRPr="00B322E6" w:rsidRDefault="00536280" w:rsidP="00087D69">
      <w:pPr>
        <w:pStyle w:val="NoSpacing"/>
        <w:shd w:val="clear" w:color="auto" w:fill="FFFFFF" w:themeFill="background1"/>
        <w:jc w:val="center"/>
        <w:rPr>
          <w:rFonts w:ascii="Arial" w:hAnsi="Arial" w:cs="Arial"/>
          <w:sz w:val="24"/>
          <w:szCs w:val="24"/>
          <w:vertAlign w:val="superscript"/>
        </w:rPr>
      </w:pPr>
    </w:p>
    <w:p w:rsidR="00536280" w:rsidRPr="00B322E6" w:rsidRDefault="00536280" w:rsidP="00087D69">
      <w:pPr>
        <w:pStyle w:val="NoSpacing"/>
        <w:shd w:val="clear" w:color="auto" w:fill="FFFFFF" w:themeFill="background1"/>
        <w:jc w:val="center"/>
        <w:rPr>
          <w:rFonts w:ascii="Arial" w:hAnsi="Arial" w:cs="Arial"/>
          <w:sz w:val="24"/>
          <w:szCs w:val="24"/>
          <w:vertAlign w:val="superscript"/>
        </w:rPr>
      </w:pPr>
    </w:p>
    <w:p w:rsidR="00536280" w:rsidRPr="00B322E6" w:rsidRDefault="0047048E" w:rsidP="0047048E">
      <w:pPr>
        <w:pStyle w:val="NoSpacing"/>
        <w:shd w:val="clear" w:color="auto" w:fill="FFFFFF" w:themeFill="background1"/>
        <w:rPr>
          <w:rFonts w:ascii="Arial" w:hAnsi="Arial" w:cs="Arial"/>
          <w:sz w:val="24"/>
          <w:szCs w:val="24"/>
          <w:vertAlign w:val="superscript"/>
        </w:rPr>
      </w:pPr>
      <w:r>
        <w:rPr>
          <w:rFonts w:ascii="Arial" w:hAnsi="Arial" w:cs="Arial"/>
          <w:noProof/>
          <w:sz w:val="24"/>
          <w:szCs w:val="24"/>
          <w:vertAlign w:val="superscript"/>
          <w:lang w:val="en-ZA" w:eastAsia="en-ZA"/>
        </w:rPr>
        <w:drawing>
          <wp:inline distT="0" distB="0" distL="0" distR="0">
            <wp:extent cx="2305050" cy="2160370"/>
            <wp:effectExtent l="19050" t="0" r="0" b="0"/>
            <wp:docPr id="53537" name="Picture 9" descr="C:\Users\sukazim\Documents\2016-2017 Annual Report\2017 CLLR Photos\Cllr MS Zulu ward-7 ( 072 105 79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ukazim\Documents\2016-2017 Annual Report\2017 CLLR Photos\Cllr MS Zulu ward-7 ( 072 105 7979).JPG"/>
                    <pic:cNvPicPr>
                      <a:picLocks noChangeAspect="1" noChangeArrowheads="1"/>
                    </pic:cNvPicPr>
                  </pic:nvPicPr>
                  <pic:blipFill>
                    <a:blip r:embed="rId29" cstate="print"/>
                    <a:srcRect/>
                    <a:stretch>
                      <a:fillRect/>
                    </a:stretch>
                  </pic:blipFill>
                  <pic:spPr bwMode="auto">
                    <a:xfrm>
                      <a:off x="0" y="0"/>
                      <a:ext cx="2304655" cy="2160000"/>
                    </a:xfrm>
                    <a:prstGeom prst="rect">
                      <a:avLst/>
                    </a:prstGeom>
                    <a:noFill/>
                    <a:ln w="9525">
                      <a:noFill/>
                      <a:miter lim="800000"/>
                      <a:headEnd/>
                      <a:tailEnd/>
                    </a:ln>
                  </pic:spPr>
                </pic:pic>
              </a:graphicData>
            </a:graphic>
          </wp:inline>
        </w:drawing>
      </w:r>
      <w:r>
        <w:rPr>
          <w:rFonts w:ascii="Arial" w:hAnsi="Arial" w:cs="Arial"/>
          <w:noProof/>
          <w:sz w:val="24"/>
          <w:szCs w:val="24"/>
          <w:vertAlign w:val="superscript"/>
          <w:lang w:val="en-ZA" w:eastAsia="en-ZA"/>
        </w:rPr>
        <w:t xml:space="preserve">      </w:t>
      </w:r>
      <w:r w:rsidRPr="0047048E">
        <w:rPr>
          <w:rFonts w:ascii="Arial" w:hAnsi="Arial" w:cs="Arial"/>
          <w:noProof/>
          <w:sz w:val="24"/>
          <w:szCs w:val="24"/>
          <w:vertAlign w:val="superscript"/>
          <w:lang w:val="en-ZA" w:eastAsia="en-ZA"/>
        </w:rPr>
        <w:drawing>
          <wp:inline distT="0" distB="0" distL="0" distR="0">
            <wp:extent cx="2600325" cy="2152650"/>
            <wp:effectExtent l="19050" t="0" r="9525" b="0"/>
            <wp:docPr id="53539" name="Picture 18" descr="F:\MIG Projects 2012-2013\Councillors\IMG_5396 (Cllr TB Shabal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MIG Projects 2012-2013\Councillors\IMG_5396 (Cllr TB Shabalala).JPG"/>
                    <pic:cNvPicPr>
                      <a:picLocks noChangeAspect="1" noChangeArrowheads="1"/>
                    </pic:cNvPicPr>
                  </pic:nvPicPr>
                  <pic:blipFill>
                    <a:blip r:embed="rId30" cstate="print"/>
                    <a:srcRect/>
                    <a:stretch>
                      <a:fillRect/>
                    </a:stretch>
                  </pic:blipFill>
                  <pic:spPr bwMode="auto">
                    <a:xfrm>
                      <a:off x="0" y="0"/>
                      <a:ext cx="2609256" cy="2160043"/>
                    </a:xfrm>
                    <a:prstGeom prst="rect">
                      <a:avLst/>
                    </a:prstGeom>
                    <a:noFill/>
                    <a:ln w="9525">
                      <a:noFill/>
                      <a:miter lim="800000"/>
                      <a:headEnd/>
                      <a:tailEnd/>
                    </a:ln>
                  </pic:spPr>
                </pic:pic>
              </a:graphicData>
            </a:graphic>
          </wp:inline>
        </w:drawing>
      </w:r>
    </w:p>
    <w:p w:rsidR="00536280" w:rsidRPr="00B322E6" w:rsidRDefault="00536280" w:rsidP="00087D69">
      <w:pPr>
        <w:pStyle w:val="NoSpacing"/>
        <w:shd w:val="clear" w:color="auto" w:fill="FFFFFF" w:themeFill="background1"/>
        <w:jc w:val="center"/>
        <w:rPr>
          <w:rFonts w:ascii="Arial" w:hAnsi="Arial" w:cs="Arial"/>
          <w:sz w:val="24"/>
          <w:szCs w:val="24"/>
          <w:vertAlign w:val="superscript"/>
        </w:rPr>
      </w:pPr>
    </w:p>
    <w:p w:rsidR="00536280" w:rsidRPr="00B322E6" w:rsidRDefault="00536280" w:rsidP="00087D69">
      <w:pPr>
        <w:pStyle w:val="NoSpacing"/>
        <w:shd w:val="clear" w:color="auto" w:fill="FFFFFF" w:themeFill="background1"/>
        <w:jc w:val="center"/>
        <w:rPr>
          <w:rFonts w:ascii="Arial" w:hAnsi="Arial" w:cs="Arial"/>
          <w:sz w:val="24"/>
          <w:szCs w:val="24"/>
          <w:vertAlign w:val="superscript"/>
        </w:rPr>
      </w:pPr>
    </w:p>
    <w:p w:rsidR="0047048E" w:rsidRDefault="0047048E" w:rsidP="0047048E">
      <w:pPr>
        <w:rPr>
          <w:rFonts w:ascii="Arial" w:hAnsi="Arial" w:cs="Arial"/>
          <w:b/>
          <w:sz w:val="24"/>
          <w:szCs w:val="24"/>
          <w:vertAlign w:val="superscript"/>
        </w:rPr>
      </w:pPr>
      <w:r w:rsidRPr="0047048E">
        <w:rPr>
          <w:rFonts w:ascii="Arial" w:hAnsi="Arial" w:cs="Arial"/>
          <w:b/>
          <w:sz w:val="24"/>
          <w:szCs w:val="24"/>
          <w:vertAlign w:val="superscript"/>
        </w:rPr>
        <w:t>Cllr. M.S.Zulu</w:t>
      </w:r>
      <w:r w:rsidR="0015458C" w:rsidRPr="0047048E">
        <w:rPr>
          <w:rFonts w:ascii="Arial" w:hAnsi="Arial" w:cs="Arial"/>
          <w:b/>
          <w:sz w:val="24"/>
          <w:szCs w:val="24"/>
          <w:vertAlign w:val="superscript"/>
        </w:rPr>
        <w:t xml:space="preserve"> (Ward 7)</w:t>
      </w:r>
      <w:r w:rsidR="0015458C" w:rsidRPr="00B322E6">
        <w:rPr>
          <w:rFonts w:ascii="Arial" w:hAnsi="Arial" w:cs="Arial"/>
          <w:sz w:val="24"/>
          <w:szCs w:val="24"/>
          <w:vertAlign w:val="superscript"/>
        </w:rPr>
        <w:t xml:space="preserve"> From: Gamakazi,                                                         </w:t>
      </w:r>
      <w:r w:rsidR="001E22EE" w:rsidRPr="00B322E6">
        <w:rPr>
          <w:rFonts w:ascii="Arial" w:hAnsi="Arial" w:cs="Arial"/>
          <w:b/>
          <w:sz w:val="24"/>
          <w:szCs w:val="24"/>
          <w:vertAlign w:val="superscript"/>
        </w:rPr>
        <w:t>Cllr: BT Shabalala (PR)</w:t>
      </w:r>
    </w:p>
    <w:p w:rsidR="00536280" w:rsidRPr="00B322E6" w:rsidRDefault="0015458C" w:rsidP="0047048E">
      <w:pPr>
        <w:rPr>
          <w:rFonts w:ascii="Arial" w:hAnsi="Arial" w:cs="Arial"/>
          <w:sz w:val="24"/>
          <w:szCs w:val="24"/>
          <w:vertAlign w:val="superscript"/>
        </w:rPr>
      </w:pPr>
      <w:r w:rsidRPr="00B322E6">
        <w:rPr>
          <w:rFonts w:ascii="Arial" w:hAnsi="Arial" w:cs="Arial"/>
          <w:sz w:val="24"/>
          <w:szCs w:val="24"/>
          <w:vertAlign w:val="superscript"/>
        </w:rPr>
        <w:t>Khambule &amp; Mahloni</w:t>
      </w:r>
    </w:p>
    <w:p w:rsidR="00536280" w:rsidRPr="00B322E6" w:rsidRDefault="00536280" w:rsidP="00087D69">
      <w:pPr>
        <w:pStyle w:val="NoSpacing"/>
        <w:shd w:val="clear" w:color="auto" w:fill="FFFFFF" w:themeFill="background1"/>
        <w:jc w:val="center"/>
        <w:rPr>
          <w:rFonts w:ascii="Arial" w:hAnsi="Arial" w:cs="Arial"/>
          <w:sz w:val="24"/>
          <w:szCs w:val="24"/>
          <w:vertAlign w:val="superscript"/>
        </w:rPr>
      </w:pPr>
    </w:p>
    <w:p w:rsidR="00536280" w:rsidRPr="00B322E6" w:rsidRDefault="00536280" w:rsidP="00087D69">
      <w:pPr>
        <w:pStyle w:val="NoSpacing"/>
        <w:shd w:val="clear" w:color="auto" w:fill="FFFFFF" w:themeFill="background1"/>
        <w:jc w:val="center"/>
        <w:rPr>
          <w:rFonts w:ascii="Arial" w:hAnsi="Arial" w:cs="Arial"/>
          <w:sz w:val="24"/>
          <w:szCs w:val="24"/>
          <w:vertAlign w:val="superscript"/>
        </w:rPr>
      </w:pPr>
    </w:p>
    <w:p w:rsidR="0015458C" w:rsidRPr="00B322E6" w:rsidRDefault="0015458C" w:rsidP="00087D69">
      <w:pPr>
        <w:pStyle w:val="NoSpacing"/>
        <w:shd w:val="clear" w:color="auto" w:fill="FFFFFF" w:themeFill="background1"/>
        <w:jc w:val="center"/>
        <w:rPr>
          <w:rFonts w:ascii="Arial" w:hAnsi="Arial" w:cs="Arial"/>
          <w:sz w:val="24"/>
          <w:szCs w:val="24"/>
          <w:vertAlign w:val="superscript"/>
        </w:rPr>
      </w:pPr>
    </w:p>
    <w:p w:rsidR="0015458C" w:rsidRPr="00B322E6" w:rsidRDefault="0015458C" w:rsidP="00087D69">
      <w:pPr>
        <w:pStyle w:val="NoSpacing"/>
        <w:shd w:val="clear" w:color="auto" w:fill="FFFFFF" w:themeFill="background1"/>
        <w:jc w:val="center"/>
        <w:rPr>
          <w:rFonts w:ascii="Arial" w:hAnsi="Arial" w:cs="Arial"/>
          <w:sz w:val="24"/>
          <w:szCs w:val="24"/>
          <w:vertAlign w:val="superscript"/>
        </w:rPr>
      </w:pPr>
    </w:p>
    <w:p w:rsidR="0015458C" w:rsidRPr="00B322E6" w:rsidRDefault="0015458C" w:rsidP="00087D69">
      <w:pPr>
        <w:pStyle w:val="NoSpacing"/>
        <w:shd w:val="clear" w:color="auto" w:fill="FFFFFF" w:themeFill="background1"/>
        <w:jc w:val="center"/>
        <w:rPr>
          <w:rFonts w:ascii="Arial" w:hAnsi="Arial" w:cs="Arial"/>
          <w:sz w:val="24"/>
          <w:szCs w:val="24"/>
          <w:vertAlign w:val="superscript"/>
        </w:rPr>
      </w:pPr>
    </w:p>
    <w:p w:rsidR="0047048E" w:rsidRDefault="0047048E" w:rsidP="003075EA">
      <w:pPr>
        <w:spacing w:line="240" w:lineRule="auto"/>
        <w:rPr>
          <w:rFonts w:ascii="Arial" w:hAnsi="Arial" w:cs="Arial"/>
          <w:sz w:val="24"/>
          <w:szCs w:val="24"/>
          <w:vertAlign w:val="superscript"/>
        </w:rPr>
      </w:pPr>
    </w:p>
    <w:p w:rsidR="0047048E" w:rsidRDefault="0047048E" w:rsidP="003075EA">
      <w:pPr>
        <w:spacing w:line="240" w:lineRule="auto"/>
        <w:rPr>
          <w:rFonts w:ascii="Arial" w:hAnsi="Arial" w:cs="Arial"/>
          <w:sz w:val="24"/>
          <w:szCs w:val="24"/>
          <w:vertAlign w:val="superscript"/>
        </w:rPr>
      </w:pPr>
    </w:p>
    <w:p w:rsidR="0047048E" w:rsidRDefault="0009136C" w:rsidP="003075EA">
      <w:pPr>
        <w:spacing w:line="240" w:lineRule="auto"/>
        <w:rPr>
          <w:rFonts w:ascii="Arial" w:hAnsi="Arial" w:cs="Arial"/>
          <w:sz w:val="24"/>
          <w:szCs w:val="24"/>
          <w:vertAlign w:val="superscript"/>
        </w:rPr>
      </w:pPr>
      <w:r>
        <w:rPr>
          <w:rFonts w:ascii="Arial" w:hAnsi="Arial" w:cs="Arial"/>
          <w:noProof/>
          <w:sz w:val="24"/>
          <w:szCs w:val="24"/>
          <w:vertAlign w:val="superscript"/>
          <w:lang w:val="en-ZA" w:eastAsia="en-ZA" w:bidi="ar-SA"/>
        </w:rPr>
        <w:drawing>
          <wp:inline distT="0" distB="0" distL="0" distR="0">
            <wp:extent cx="2371725" cy="2152650"/>
            <wp:effectExtent l="19050" t="0" r="9525" b="0"/>
            <wp:docPr id="53540" name="Picture 10" descr="C:\Users\sukazim\Documents\2016-2017 Annual Report\2017 CLLR Photos\Cllr JB Mthethwa ward-5( 076 149 4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ukazim\Documents\2016-2017 Annual Report\2017 CLLR Photos\Cllr JB Mthethwa ward-5( 076 149 4211).JPG"/>
                    <pic:cNvPicPr>
                      <a:picLocks noChangeAspect="1" noChangeArrowheads="1"/>
                    </pic:cNvPicPr>
                  </pic:nvPicPr>
                  <pic:blipFill>
                    <a:blip r:embed="rId31" cstate="print"/>
                    <a:srcRect/>
                    <a:stretch>
                      <a:fillRect/>
                    </a:stretch>
                  </pic:blipFill>
                  <pic:spPr bwMode="auto">
                    <a:xfrm>
                      <a:off x="0" y="0"/>
                      <a:ext cx="2379823" cy="2160000"/>
                    </a:xfrm>
                    <a:prstGeom prst="rect">
                      <a:avLst/>
                    </a:prstGeom>
                    <a:noFill/>
                    <a:ln w="9525">
                      <a:noFill/>
                      <a:miter lim="800000"/>
                      <a:headEnd/>
                      <a:tailEnd/>
                    </a:ln>
                  </pic:spPr>
                </pic:pic>
              </a:graphicData>
            </a:graphic>
          </wp:inline>
        </w:drawing>
      </w:r>
      <w:r>
        <w:rPr>
          <w:rFonts w:ascii="Arial" w:hAnsi="Arial" w:cs="Arial"/>
          <w:sz w:val="24"/>
          <w:szCs w:val="24"/>
          <w:vertAlign w:val="superscript"/>
        </w:rPr>
        <w:t xml:space="preserve">          </w:t>
      </w:r>
      <w:r>
        <w:rPr>
          <w:rFonts w:ascii="Arial" w:hAnsi="Arial" w:cs="Arial"/>
          <w:noProof/>
          <w:sz w:val="24"/>
          <w:szCs w:val="24"/>
          <w:vertAlign w:val="superscript"/>
          <w:lang w:val="en-ZA" w:eastAsia="en-ZA" w:bidi="ar-SA"/>
        </w:rPr>
        <w:drawing>
          <wp:inline distT="0" distB="0" distL="0" distR="0">
            <wp:extent cx="2552700" cy="2162175"/>
            <wp:effectExtent l="19050" t="0" r="0" b="0"/>
            <wp:docPr id="53541" name="Picture 11" descr="C:\Users\sukazim\Documents\2016-2017 Annual Report\2017 CLLR Photos\Cllr DF Sukazi ward-6 082 641 4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ukazim\Documents\2016-2017 Annual Report\2017 CLLR Photos\Cllr DF Sukazi ward-6 082 641 4389.JPG"/>
                    <pic:cNvPicPr>
                      <a:picLocks noChangeAspect="1" noChangeArrowheads="1"/>
                    </pic:cNvPicPr>
                  </pic:nvPicPr>
                  <pic:blipFill>
                    <a:blip r:embed="rId32" cstate="print"/>
                    <a:srcRect/>
                    <a:stretch>
                      <a:fillRect/>
                    </a:stretch>
                  </pic:blipFill>
                  <pic:spPr bwMode="auto">
                    <a:xfrm>
                      <a:off x="0" y="0"/>
                      <a:ext cx="2550132" cy="2160000"/>
                    </a:xfrm>
                    <a:prstGeom prst="rect">
                      <a:avLst/>
                    </a:prstGeom>
                    <a:noFill/>
                    <a:ln w="9525">
                      <a:noFill/>
                      <a:miter lim="800000"/>
                      <a:headEnd/>
                      <a:tailEnd/>
                    </a:ln>
                  </pic:spPr>
                </pic:pic>
              </a:graphicData>
            </a:graphic>
          </wp:inline>
        </w:drawing>
      </w:r>
    </w:p>
    <w:p w:rsidR="0047048E" w:rsidRDefault="0047048E" w:rsidP="003075EA">
      <w:pPr>
        <w:spacing w:line="240" w:lineRule="auto"/>
        <w:rPr>
          <w:rFonts w:ascii="Arial" w:hAnsi="Arial" w:cs="Arial"/>
          <w:sz w:val="24"/>
          <w:szCs w:val="24"/>
          <w:vertAlign w:val="superscript"/>
        </w:rPr>
      </w:pPr>
    </w:p>
    <w:p w:rsidR="0015458C" w:rsidRPr="00B322E6" w:rsidRDefault="0009136C" w:rsidP="003075EA">
      <w:pPr>
        <w:spacing w:line="240" w:lineRule="auto"/>
        <w:rPr>
          <w:rFonts w:ascii="Arial" w:hAnsi="Arial" w:cs="Arial"/>
          <w:sz w:val="24"/>
          <w:szCs w:val="24"/>
          <w:vertAlign w:val="superscript"/>
        </w:rPr>
      </w:pPr>
      <w:r w:rsidRPr="0009136C">
        <w:rPr>
          <w:rFonts w:ascii="Arial" w:hAnsi="Arial" w:cs="Arial"/>
          <w:b/>
          <w:sz w:val="24"/>
          <w:szCs w:val="24"/>
          <w:vertAlign w:val="superscript"/>
        </w:rPr>
        <w:t>Cllr. J.B.Mthethwa</w:t>
      </w:r>
      <w:r w:rsidR="0047048E" w:rsidRPr="0009136C">
        <w:rPr>
          <w:rFonts w:ascii="Arial" w:hAnsi="Arial" w:cs="Arial"/>
          <w:b/>
          <w:sz w:val="24"/>
          <w:szCs w:val="24"/>
          <w:vertAlign w:val="superscript"/>
        </w:rPr>
        <w:t xml:space="preserve"> (Ward 5</w:t>
      </w:r>
      <w:r w:rsidRPr="0009136C">
        <w:rPr>
          <w:rFonts w:ascii="Arial" w:hAnsi="Arial" w:cs="Arial"/>
          <w:b/>
          <w:sz w:val="24"/>
          <w:szCs w:val="24"/>
          <w:vertAlign w:val="superscript"/>
        </w:rPr>
        <w:t>)</w:t>
      </w:r>
      <w:r>
        <w:rPr>
          <w:rFonts w:ascii="Arial" w:hAnsi="Arial" w:cs="Arial"/>
          <w:sz w:val="24"/>
          <w:szCs w:val="24"/>
          <w:vertAlign w:val="superscript"/>
        </w:rPr>
        <w:t xml:space="preserve"> From: Tholakele,Makhalibethe</w:t>
      </w:r>
      <w:r w:rsidRPr="0009136C">
        <w:rPr>
          <w:rFonts w:ascii="Arial" w:hAnsi="Arial" w:cs="Arial"/>
          <w:sz w:val="24"/>
          <w:szCs w:val="24"/>
          <w:vertAlign w:val="superscript"/>
        </w:rPr>
        <w:t>,Nkangala ,KwaVova &amp; Mathunzini</w:t>
      </w:r>
      <w:r w:rsidRPr="0009136C">
        <w:rPr>
          <w:rFonts w:ascii="Arial" w:hAnsi="Arial" w:cs="Arial"/>
          <w:b/>
          <w:sz w:val="24"/>
          <w:szCs w:val="24"/>
          <w:vertAlign w:val="superscript"/>
        </w:rPr>
        <w:t xml:space="preserve">         Cllr. D.F.Sukazi (Ward 6)</w:t>
      </w:r>
      <w:r>
        <w:rPr>
          <w:rFonts w:ascii="Arial" w:hAnsi="Arial" w:cs="Arial"/>
          <w:sz w:val="24"/>
          <w:szCs w:val="24"/>
          <w:vertAlign w:val="superscript"/>
        </w:rPr>
        <w:t xml:space="preserve"> From</w:t>
      </w:r>
      <w:r w:rsidR="001E22EE" w:rsidRPr="00B322E6">
        <w:rPr>
          <w:rFonts w:ascii="Arial" w:hAnsi="Arial" w:cs="Arial"/>
          <w:sz w:val="24"/>
          <w:szCs w:val="24"/>
          <w:vertAlign w:val="superscript"/>
        </w:rPr>
        <w:t xml:space="preserve">  </w:t>
      </w:r>
      <w:r w:rsidRPr="00B322E6">
        <w:rPr>
          <w:rFonts w:ascii="Arial" w:hAnsi="Arial" w:cs="Arial"/>
          <w:sz w:val="24"/>
          <w:szCs w:val="24"/>
          <w:vertAlign w:val="superscript"/>
        </w:rPr>
        <w:t>eBhadeni, Enkembeni &amp; Ntungwi</w:t>
      </w:r>
      <w:r>
        <w:rPr>
          <w:rFonts w:ascii="Arial" w:hAnsi="Arial" w:cs="Arial"/>
          <w:sz w:val="24"/>
          <w:szCs w:val="24"/>
          <w:vertAlign w:val="superscript"/>
        </w:rPr>
        <w:t>ni &amp; Obishini</w:t>
      </w:r>
      <w:r w:rsidR="001E22EE" w:rsidRPr="00B322E6">
        <w:rPr>
          <w:rFonts w:ascii="Arial" w:hAnsi="Arial" w:cs="Arial"/>
          <w:sz w:val="24"/>
          <w:szCs w:val="24"/>
          <w:vertAlign w:val="superscript"/>
        </w:rPr>
        <w:t xml:space="preserve">                                       </w:t>
      </w:r>
    </w:p>
    <w:p w:rsidR="001E22EE" w:rsidRPr="00B322E6" w:rsidRDefault="001E22EE" w:rsidP="00087D69">
      <w:pPr>
        <w:pStyle w:val="NoSpacing"/>
        <w:shd w:val="clear" w:color="auto" w:fill="FFFFFF" w:themeFill="background1"/>
        <w:jc w:val="center"/>
        <w:rPr>
          <w:rFonts w:ascii="Arial" w:hAnsi="Arial" w:cs="Arial"/>
          <w:sz w:val="24"/>
          <w:szCs w:val="24"/>
          <w:vertAlign w:val="superscript"/>
        </w:rPr>
      </w:pPr>
    </w:p>
    <w:p w:rsidR="001E22EE" w:rsidRPr="00B322E6" w:rsidRDefault="001E22EE" w:rsidP="00087D69">
      <w:pPr>
        <w:pStyle w:val="NoSpacing"/>
        <w:shd w:val="clear" w:color="auto" w:fill="FFFFFF" w:themeFill="background1"/>
        <w:jc w:val="center"/>
        <w:rPr>
          <w:rFonts w:ascii="Arial" w:hAnsi="Arial" w:cs="Arial"/>
          <w:sz w:val="24"/>
          <w:szCs w:val="24"/>
          <w:vertAlign w:val="superscript"/>
        </w:rPr>
      </w:pPr>
    </w:p>
    <w:p w:rsidR="0009136C" w:rsidRDefault="004966B2" w:rsidP="0009136C">
      <w:pPr>
        <w:pStyle w:val="NoSpacing"/>
        <w:shd w:val="clear" w:color="auto" w:fill="FFFFFF" w:themeFill="background1"/>
        <w:rPr>
          <w:rFonts w:ascii="Arial" w:hAnsi="Arial" w:cs="Arial"/>
          <w:b/>
          <w:sz w:val="24"/>
          <w:szCs w:val="24"/>
          <w:vertAlign w:val="superscript"/>
        </w:rPr>
      </w:pPr>
      <w:r w:rsidRPr="00B322E6">
        <w:rPr>
          <w:rFonts w:ascii="Arial" w:hAnsi="Arial" w:cs="Arial"/>
          <w:noProof/>
          <w:sz w:val="24"/>
          <w:szCs w:val="24"/>
          <w:vertAlign w:val="superscript"/>
          <w:lang w:val="en-ZA" w:eastAsia="en-ZA"/>
        </w:rPr>
        <w:drawing>
          <wp:inline distT="0" distB="0" distL="0" distR="0">
            <wp:extent cx="2276475" cy="2209800"/>
            <wp:effectExtent l="19050" t="0" r="9525" b="0"/>
            <wp:docPr id="255" name="Picture 10" descr="F:\MIG Projects 2012-2013\Councillors\IMG_0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MIG Projects 2012-2013\Councillors\IMG_0177.JPG"/>
                    <pic:cNvPicPr>
                      <a:picLocks noChangeAspect="1" noChangeArrowheads="1"/>
                    </pic:cNvPicPr>
                  </pic:nvPicPr>
                  <pic:blipFill>
                    <a:blip r:embed="rId33" cstate="print"/>
                    <a:srcRect/>
                    <a:stretch>
                      <a:fillRect/>
                    </a:stretch>
                  </pic:blipFill>
                  <pic:spPr bwMode="auto">
                    <a:xfrm>
                      <a:off x="0" y="0"/>
                      <a:ext cx="2280477" cy="2213685"/>
                    </a:xfrm>
                    <a:prstGeom prst="rect">
                      <a:avLst/>
                    </a:prstGeom>
                    <a:noFill/>
                    <a:ln w="9525">
                      <a:noFill/>
                      <a:miter lim="800000"/>
                      <a:headEnd/>
                      <a:tailEnd/>
                    </a:ln>
                  </pic:spPr>
                </pic:pic>
              </a:graphicData>
            </a:graphic>
          </wp:inline>
        </w:drawing>
      </w:r>
      <w:r w:rsidR="0009136C">
        <w:rPr>
          <w:rFonts w:ascii="Arial" w:hAnsi="Arial" w:cs="Arial"/>
          <w:b/>
          <w:sz w:val="24"/>
          <w:szCs w:val="24"/>
          <w:vertAlign w:val="superscript"/>
        </w:rPr>
        <w:t xml:space="preserve">                   </w:t>
      </w:r>
      <w:r w:rsidR="0009136C">
        <w:rPr>
          <w:rFonts w:ascii="Arial" w:hAnsi="Arial" w:cs="Arial"/>
          <w:b/>
          <w:noProof/>
          <w:sz w:val="24"/>
          <w:szCs w:val="24"/>
          <w:vertAlign w:val="superscript"/>
          <w:lang w:val="en-ZA" w:eastAsia="en-ZA"/>
        </w:rPr>
        <w:drawing>
          <wp:inline distT="0" distB="0" distL="0" distR="0">
            <wp:extent cx="2676525" cy="2208069"/>
            <wp:effectExtent l="19050" t="0" r="9525" b="0"/>
            <wp:docPr id="53542" name="Picture 12" descr="C:\Users\sukazim\Documents\2016-2017 Annual Report\2017 CLLR Photos\PR Cllr DP Masondo (0766706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ukazim\Documents\2016-2017 Annual Report\2017 CLLR Photos\PR Cllr DP Masondo (0766706409).JPG"/>
                    <pic:cNvPicPr>
                      <a:picLocks noChangeAspect="1" noChangeArrowheads="1"/>
                    </pic:cNvPicPr>
                  </pic:nvPicPr>
                  <pic:blipFill>
                    <a:blip r:embed="rId34" cstate="print"/>
                    <a:srcRect/>
                    <a:stretch>
                      <a:fillRect/>
                    </a:stretch>
                  </pic:blipFill>
                  <pic:spPr bwMode="auto">
                    <a:xfrm>
                      <a:off x="0" y="0"/>
                      <a:ext cx="2675975" cy="2207615"/>
                    </a:xfrm>
                    <a:prstGeom prst="rect">
                      <a:avLst/>
                    </a:prstGeom>
                    <a:noFill/>
                    <a:ln w="9525">
                      <a:noFill/>
                      <a:miter lim="800000"/>
                      <a:headEnd/>
                      <a:tailEnd/>
                    </a:ln>
                  </pic:spPr>
                </pic:pic>
              </a:graphicData>
            </a:graphic>
          </wp:inline>
        </w:drawing>
      </w:r>
    </w:p>
    <w:p w:rsidR="0009136C" w:rsidRDefault="0009136C" w:rsidP="0009136C">
      <w:pPr>
        <w:pStyle w:val="NoSpacing"/>
        <w:shd w:val="clear" w:color="auto" w:fill="FFFFFF" w:themeFill="background1"/>
        <w:rPr>
          <w:rFonts w:ascii="Arial" w:hAnsi="Arial" w:cs="Arial"/>
          <w:b/>
          <w:sz w:val="24"/>
          <w:szCs w:val="24"/>
          <w:vertAlign w:val="superscript"/>
        </w:rPr>
      </w:pPr>
    </w:p>
    <w:p w:rsidR="0009136C" w:rsidRPr="0009136C" w:rsidRDefault="0009136C" w:rsidP="0009136C">
      <w:pPr>
        <w:pStyle w:val="NoSpacing"/>
        <w:shd w:val="clear" w:color="auto" w:fill="FFFFFF" w:themeFill="background1"/>
        <w:jc w:val="both"/>
        <w:rPr>
          <w:rFonts w:ascii="Arial" w:hAnsi="Arial" w:cs="Arial"/>
          <w:b/>
          <w:sz w:val="24"/>
          <w:szCs w:val="24"/>
          <w:vertAlign w:val="superscript"/>
        </w:rPr>
      </w:pPr>
      <w:r>
        <w:rPr>
          <w:rFonts w:ascii="Arial" w:hAnsi="Arial" w:cs="Arial"/>
          <w:b/>
          <w:sz w:val="24"/>
          <w:szCs w:val="24"/>
          <w:vertAlign w:val="superscript"/>
        </w:rPr>
        <w:t xml:space="preserve"> </w:t>
      </w:r>
      <w:r w:rsidR="006608BD">
        <w:rPr>
          <w:rFonts w:ascii="Arial" w:hAnsi="Arial" w:cs="Arial"/>
          <w:b/>
          <w:sz w:val="24"/>
          <w:szCs w:val="24"/>
          <w:vertAlign w:val="superscript"/>
        </w:rPr>
        <w:t xml:space="preserve"> </w:t>
      </w:r>
      <w:r w:rsidR="004966B2" w:rsidRPr="00B322E6">
        <w:rPr>
          <w:rFonts w:ascii="Arial" w:hAnsi="Arial" w:cs="Arial"/>
          <w:b/>
          <w:sz w:val="24"/>
          <w:szCs w:val="24"/>
          <w:vertAlign w:val="superscript"/>
        </w:rPr>
        <w:t xml:space="preserve">Cllr </w:t>
      </w:r>
      <w:r>
        <w:rPr>
          <w:rFonts w:ascii="Arial" w:hAnsi="Arial" w:cs="Arial"/>
          <w:b/>
          <w:sz w:val="24"/>
          <w:szCs w:val="24"/>
          <w:vertAlign w:val="superscript"/>
        </w:rPr>
        <w:t>R.</w:t>
      </w:r>
      <w:r w:rsidR="004966B2" w:rsidRPr="00B322E6">
        <w:rPr>
          <w:rFonts w:ascii="Arial" w:hAnsi="Arial" w:cs="Arial"/>
          <w:b/>
          <w:sz w:val="24"/>
          <w:szCs w:val="24"/>
          <w:vertAlign w:val="superscript"/>
        </w:rPr>
        <w:t>Gevers ( PR)</w:t>
      </w:r>
      <w:r>
        <w:rPr>
          <w:rFonts w:ascii="Arial" w:hAnsi="Arial" w:cs="Arial"/>
          <w:b/>
          <w:sz w:val="24"/>
          <w:szCs w:val="24"/>
          <w:vertAlign w:val="superscript"/>
        </w:rPr>
        <w:t xml:space="preserve">                                                         CLLr D.P.Masondo ( PR )</w:t>
      </w:r>
    </w:p>
    <w:p w:rsidR="001E22EE" w:rsidRPr="00B322E6" w:rsidRDefault="001E22EE" w:rsidP="00087D69">
      <w:pPr>
        <w:pStyle w:val="NoSpacing"/>
        <w:shd w:val="clear" w:color="auto" w:fill="FFFFFF" w:themeFill="background1"/>
        <w:jc w:val="center"/>
        <w:rPr>
          <w:rFonts w:ascii="Arial" w:hAnsi="Arial" w:cs="Arial"/>
          <w:sz w:val="24"/>
          <w:szCs w:val="24"/>
          <w:vertAlign w:val="superscript"/>
        </w:rPr>
      </w:pPr>
    </w:p>
    <w:p w:rsidR="001E22EE" w:rsidRPr="00B322E6" w:rsidRDefault="0009136C" w:rsidP="0009136C">
      <w:pPr>
        <w:pStyle w:val="NoSpacing"/>
        <w:shd w:val="clear" w:color="auto" w:fill="FFFFFF" w:themeFill="background1"/>
        <w:rPr>
          <w:rFonts w:ascii="Arial" w:hAnsi="Arial" w:cs="Arial"/>
          <w:sz w:val="24"/>
          <w:szCs w:val="24"/>
          <w:vertAlign w:val="superscript"/>
        </w:rPr>
      </w:pPr>
      <w:r>
        <w:rPr>
          <w:rFonts w:ascii="Arial" w:hAnsi="Arial" w:cs="Arial"/>
          <w:noProof/>
          <w:sz w:val="24"/>
          <w:szCs w:val="24"/>
          <w:vertAlign w:val="superscript"/>
          <w:lang w:val="en-ZA" w:eastAsia="en-ZA"/>
        </w:rPr>
        <w:drawing>
          <wp:inline distT="0" distB="0" distL="0" distR="0">
            <wp:extent cx="2171700" cy="2295525"/>
            <wp:effectExtent l="19050" t="0" r="0" b="0"/>
            <wp:docPr id="53543" name="Picture 13" descr="C:\Users\sukazim\Documents\2016-2017 Annual Report\2017 CLLR Photos\PR Cllr JDVR Lourens( 082 772 0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ukazim\Documents\2016-2017 Annual Report\2017 CLLR Photos\PR Cllr JDVR Lourens( 082 772 0524).JPG"/>
                    <pic:cNvPicPr>
                      <a:picLocks noChangeAspect="1" noChangeArrowheads="1"/>
                    </pic:cNvPicPr>
                  </pic:nvPicPr>
                  <pic:blipFill>
                    <a:blip r:embed="rId35" cstate="print"/>
                    <a:srcRect/>
                    <a:stretch>
                      <a:fillRect/>
                    </a:stretch>
                  </pic:blipFill>
                  <pic:spPr bwMode="auto">
                    <a:xfrm>
                      <a:off x="0" y="0"/>
                      <a:ext cx="2171103" cy="2294894"/>
                    </a:xfrm>
                    <a:prstGeom prst="rect">
                      <a:avLst/>
                    </a:prstGeom>
                    <a:noFill/>
                    <a:ln w="9525">
                      <a:noFill/>
                      <a:miter lim="800000"/>
                      <a:headEnd/>
                      <a:tailEnd/>
                    </a:ln>
                  </pic:spPr>
                </pic:pic>
              </a:graphicData>
            </a:graphic>
          </wp:inline>
        </w:drawing>
      </w:r>
      <w:r w:rsidRPr="0009136C">
        <w:rPr>
          <w:rFonts w:ascii="Arial" w:hAnsi="Arial" w:cs="Arial"/>
          <w:sz w:val="24"/>
          <w:szCs w:val="24"/>
          <w:vertAlign w:val="superscript"/>
        </w:rPr>
        <w:t xml:space="preserve"> </w:t>
      </w:r>
      <w:r>
        <w:rPr>
          <w:rFonts w:ascii="Arial" w:hAnsi="Arial" w:cs="Arial"/>
          <w:sz w:val="24"/>
          <w:szCs w:val="24"/>
          <w:vertAlign w:val="superscript"/>
        </w:rPr>
        <w:t xml:space="preserve">              </w:t>
      </w:r>
      <w:r>
        <w:rPr>
          <w:rFonts w:ascii="Arial" w:hAnsi="Arial" w:cs="Arial"/>
          <w:noProof/>
          <w:sz w:val="24"/>
          <w:szCs w:val="24"/>
          <w:vertAlign w:val="superscript"/>
          <w:lang w:val="en-ZA" w:eastAsia="en-ZA"/>
        </w:rPr>
        <w:drawing>
          <wp:inline distT="0" distB="0" distL="0" distR="0">
            <wp:extent cx="2162175" cy="2295525"/>
            <wp:effectExtent l="19050" t="0" r="9525" b="0"/>
            <wp:docPr id="53567" name="Picture 14" descr="C:\Users\sukazim\Documents\2016-2017 Annual Report\2017 CLLR Photos\PR Cllr MSE Mbokazi ( 072 746 0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ukazim\Documents\2016-2017 Annual Report\2017 CLLR Photos\PR Cllr MSE Mbokazi ( 072 746 0778).JPG"/>
                    <pic:cNvPicPr>
                      <a:picLocks noChangeAspect="1" noChangeArrowheads="1"/>
                    </pic:cNvPicPr>
                  </pic:nvPicPr>
                  <pic:blipFill>
                    <a:blip r:embed="rId36" cstate="print"/>
                    <a:srcRect/>
                    <a:stretch>
                      <a:fillRect/>
                    </a:stretch>
                  </pic:blipFill>
                  <pic:spPr bwMode="auto">
                    <a:xfrm>
                      <a:off x="0" y="0"/>
                      <a:ext cx="2160000" cy="2293216"/>
                    </a:xfrm>
                    <a:prstGeom prst="rect">
                      <a:avLst/>
                    </a:prstGeom>
                    <a:noFill/>
                    <a:ln w="9525">
                      <a:noFill/>
                      <a:miter lim="800000"/>
                      <a:headEnd/>
                      <a:tailEnd/>
                    </a:ln>
                  </pic:spPr>
                </pic:pic>
              </a:graphicData>
            </a:graphic>
          </wp:inline>
        </w:drawing>
      </w:r>
    </w:p>
    <w:p w:rsidR="001E22EE" w:rsidRPr="00B322E6" w:rsidRDefault="001E22EE" w:rsidP="00087D69">
      <w:pPr>
        <w:pStyle w:val="NoSpacing"/>
        <w:shd w:val="clear" w:color="auto" w:fill="FFFFFF" w:themeFill="background1"/>
        <w:jc w:val="center"/>
        <w:rPr>
          <w:rFonts w:ascii="Arial" w:hAnsi="Arial" w:cs="Arial"/>
          <w:sz w:val="24"/>
          <w:szCs w:val="24"/>
          <w:vertAlign w:val="superscript"/>
        </w:rPr>
      </w:pPr>
    </w:p>
    <w:p w:rsidR="00A93A10" w:rsidRPr="00B322E6" w:rsidRDefault="0009136C" w:rsidP="0009136C">
      <w:pPr>
        <w:rPr>
          <w:rFonts w:ascii="Arial" w:hAnsi="Arial" w:cs="Arial"/>
          <w:b/>
          <w:sz w:val="24"/>
          <w:szCs w:val="24"/>
          <w:vertAlign w:val="superscript"/>
        </w:rPr>
      </w:pPr>
      <w:r>
        <w:rPr>
          <w:rFonts w:ascii="Arial" w:hAnsi="Arial" w:cs="Arial"/>
          <w:b/>
          <w:sz w:val="24"/>
          <w:szCs w:val="24"/>
          <w:vertAlign w:val="superscript"/>
        </w:rPr>
        <w:t>Cllr : J.D.V.R.Laurens</w:t>
      </w:r>
      <w:r w:rsidR="00A93A10" w:rsidRPr="00B322E6">
        <w:rPr>
          <w:rFonts w:ascii="Arial" w:hAnsi="Arial" w:cs="Arial"/>
          <w:b/>
          <w:sz w:val="24"/>
          <w:szCs w:val="24"/>
          <w:vertAlign w:val="superscript"/>
        </w:rPr>
        <w:t xml:space="preserve"> (PR)         </w:t>
      </w:r>
      <w:r w:rsidR="006608BD">
        <w:rPr>
          <w:rFonts w:ascii="Arial" w:hAnsi="Arial" w:cs="Arial"/>
          <w:b/>
          <w:sz w:val="24"/>
          <w:szCs w:val="24"/>
          <w:vertAlign w:val="superscript"/>
        </w:rPr>
        <w:t xml:space="preserve">              </w:t>
      </w:r>
      <w:r w:rsidR="004860F1" w:rsidRPr="00B322E6">
        <w:rPr>
          <w:rFonts w:ascii="Arial" w:hAnsi="Arial" w:cs="Arial"/>
          <w:b/>
          <w:sz w:val="24"/>
          <w:szCs w:val="24"/>
          <w:vertAlign w:val="superscript"/>
        </w:rPr>
        <w:t xml:space="preserve">  </w:t>
      </w:r>
      <w:r>
        <w:rPr>
          <w:rFonts w:ascii="Arial" w:hAnsi="Arial" w:cs="Arial"/>
          <w:b/>
          <w:sz w:val="24"/>
          <w:szCs w:val="24"/>
          <w:vertAlign w:val="superscript"/>
        </w:rPr>
        <w:t xml:space="preserve">                                                Cllr: MSE Mbokazi</w:t>
      </w:r>
      <w:r w:rsidR="00A93A10" w:rsidRPr="00B322E6">
        <w:rPr>
          <w:rFonts w:ascii="Arial" w:hAnsi="Arial" w:cs="Arial"/>
          <w:b/>
          <w:sz w:val="24"/>
          <w:szCs w:val="24"/>
          <w:vertAlign w:val="superscript"/>
        </w:rPr>
        <w:t xml:space="preserve"> (PR)</w:t>
      </w:r>
    </w:p>
    <w:p w:rsidR="0009136C" w:rsidRDefault="0009136C" w:rsidP="0009136C">
      <w:pPr>
        <w:rPr>
          <w:rFonts w:ascii="Arial" w:hAnsi="Arial" w:cs="Arial"/>
          <w:sz w:val="24"/>
          <w:szCs w:val="24"/>
          <w:vertAlign w:val="superscript"/>
        </w:rPr>
      </w:pPr>
    </w:p>
    <w:p w:rsidR="0009136C" w:rsidRDefault="0009136C" w:rsidP="00087D69">
      <w:pPr>
        <w:jc w:val="center"/>
        <w:rPr>
          <w:rFonts w:ascii="Arial" w:hAnsi="Arial" w:cs="Arial"/>
          <w:sz w:val="24"/>
          <w:szCs w:val="24"/>
          <w:vertAlign w:val="superscript"/>
        </w:rPr>
      </w:pPr>
    </w:p>
    <w:p w:rsidR="0009136C" w:rsidRDefault="0009136C" w:rsidP="0009136C">
      <w:pPr>
        <w:rPr>
          <w:rFonts w:ascii="Arial" w:hAnsi="Arial" w:cs="Arial"/>
          <w:sz w:val="24"/>
          <w:szCs w:val="24"/>
          <w:vertAlign w:val="superscript"/>
        </w:rPr>
      </w:pPr>
      <w:r>
        <w:rPr>
          <w:rFonts w:ascii="Arial" w:hAnsi="Arial" w:cs="Arial"/>
          <w:noProof/>
          <w:sz w:val="24"/>
          <w:szCs w:val="24"/>
          <w:vertAlign w:val="superscript"/>
          <w:lang w:val="en-ZA" w:eastAsia="en-ZA" w:bidi="ar-SA"/>
        </w:rPr>
        <w:drawing>
          <wp:inline distT="0" distB="0" distL="0" distR="0">
            <wp:extent cx="1830690" cy="2160000"/>
            <wp:effectExtent l="19050" t="0" r="0" b="0"/>
            <wp:docPr id="224" name="Picture 15" descr="C:\Users\sukazim\Documents\2016-2017 Annual Report\2017 CLLR Photos\PR Cllr ZP Mtetwa(083 877 6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ukazim\Documents\2016-2017 Annual Report\2017 CLLR Photos\PR Cllr ZP Mtetwa(083 877 6826).JPG"/>
                    <pic:cNvPicPr>
                      <a:picLocks noChangeAspect="1" noChangeArrowheads="1"/>
                    </pic:cNvPicPr>
                  </pic:nvPicPr>
                  <pic:blipFill>
                    <a:blip r:embed="rId37" cstate="print"/>
                    <a:srcRect/>
                    <a:stretch>
                      <a:fillRect/>
                    </a:stretch>
                  </pic:blipFill>
                  <pic:spPr bwMode="auto">
                    <a:xfrm>
                      <a:off x="0" y="0"/>
                      <a:ext cx="1830690" cy="2160000"/>
                    </a:xfrm>
                    <a:prstGeom prst="rect">
                      <a:avLst/>
                    </a:prstGeom>
                    <a:noFill/>
                    <a:ln w="9525">
                      <a:noFill/>
                      <a:miter lim="800000"/>
                      <a:headEnd/>
                      <a:tailEnd/>
                    </a:ln>
                  </pic:spPr>
                </pic:pic>
              </a:graphicData>
            </a:graphic>
          </wp:inline>
        </w:drawing>
      </w:r>
    </w:p>
    <w:p w:rsidR="0009136C" w:rsidRPr="0009136C" w:rsidRDefault="0009136C" w:rsidP="0009136C">
      <w:pPr>
        <w:rPr>
          <w:rFonts w:ascii="Arial" w:hAnsi="Arial" w:cs="Arial"/>
          <w:b/>
          <w:sz w:val="24"/>
          <w:szCs w:val="24"/>
          <w:vertAlign w:val="superscript"/>
        </w:rPr>
      </w:pPr>
      <w:r w:rsidRPr="0009136C">
        <w:rPr>
          <w:rFonts w:ascii="Arial" w:hAnsi="Arial" w:cs="Arial"/>
          <w:b/>
          <w:sz w:val="24"/>
          <w:szCs w:val="24"/>
          <w:vertAlign w:val="superscript"/>
        </w:rPr>
        <w:t>CLLr: Z.P.Mtetwa</w:t>
      </w:r>
    </w:p>
    <w:p w:rsidR="0009136C" w:rsidRDefault="0009136C" w:rsidP="0009136C">
      <w:pPr>
        <w:rPr>
          <w:rFonts w:ascii="Arial" w:hAnsi="Arial" w:cs="Arial"/>
          <w:sz w:val="24"/>
          <w:szCs w:val="24"/>
          <w:vertAlign w:val="superscript"/>
        </w:rPr>
      </w:pPr>
    </w:p>
    <w:p w:rsidR="0009136C" w:rsidRDefault="0009136C" w:rsidP="0009136C">
      <w:pPr>
        <w:rPr>
          <w:rFonts w:ascii="Arial" w:hAnsi="Arial" w:cs="Arial"/>
          <w:sz w:val="24"/>
          <w:szCs w:val="24"/>
          <w:vertAlign w:val="superscript"/>
        </w:rPr>
      </w:pPr>
    </w:p>
    <w:p w:rsidR="0009136C" w:rsidRDefault="0009136C" w:rsidP="0009136C">
      <w:pPr>
        <w:rPr>
          <w:rFonts w:ascii="Arial" w:hAnsi="Arial" w:cs="Arial"/>
          <w:sz w:val="24"/>
          <w:szCs w:val="24"/>
          <w:vertAlign w:val="superscript"/>
        </w:rPr>
      </w:pPr>
    </w:p>
    <w:p w:rsidR="0009136C" w:rsidRDefault="0009136C" w:rsidP="0009136C">
      <w:pPr>
        <w:rPr>
          <w:rFonts w:ascii="Arial" w:hAnsi="Arial" w:cs="Arial"/>
          <w:sz w:val="24"/>
          <w:szCs w:val="24"/>
          <w:vertAlign w:val="superscript"/>
        </w:rPr>
      </w:pPr>
    </w:p>
    <w:p w:rsidR="0009136C" w:rsidRDefault="0009136C" w:rsidP="0009136C">
      <w:pPr>
        <w:rPr>
          <w:rFonts w:ascii="Arial" w:hAnsi="Arial" w:cs="Arial"/>
          <w:sz w:val="24"/>
          <w:szCs w:val="24"/>
          <w:vertAlign w:val="superscript"/>
        </w:rPr>
      </w:pPr>
    </w:p>
    <w:p w:rsidR="0009136C" w:rsidRDefault="0009136C" w:rsidP="0009136C">
      <w:pPr>
        <w:rPr>
          <w:rFonts w:ascii="Times New Roman" w:hAnsi="Times New Roman"/>
          <w:b/>
          <w:sz w:val="28"/>
          <w:szCs w:val="28"/>
          <w:vertAlign w:val="superscript"/>
        </w:rPr>
      </w:pPr>
      <w:r w:rsidRPr="0009136C">
        <w:rPr>
          <w:rFonts w:ascii="Times New Roman" w:hAnsi="Times New Roman"/>
          <w:b/>
          <w:sz w:val="28"/>
          <w:szCs w:val="28"/>
          <w:vertAlign w:val="superscript"/>
        </w:rPr>
        <w:t>Amakhosi Asendlunkulu</w:t>
      </w:r>
    </w:p>
    <w:p w:rsidR="0009136C" w:rsidRPr="0009136C" w:rsidRDefault="0009136C" w:rsidP="0009136C">
      <w:pPr>
        <w:rPr>
          <w:rFonts w:ascii="Times New Roman" w:hAnsi="Times New Roman"/>
          <w:b/>
          <w:sz w:val="28"/>
          <w:szCs w:val="28"/>
          <w:vertAlign w:val="superscript"/>
        </w:rPr>
      </w:pPr>
      <w:r>
        <w:rPr>
          <w:rFonts w:ascii="Times New Roman" w:hAnsi="Times New Roman"/>
          <w:b/>
          <w:noProof/>
          <w:sz w:val="28"/>
          <w:szCs w:val="28"/>
          <w:vertAlign w:val="superscript"/>
          <w:lang w:val="en-ZA" w:eastAsia="en-ZA" w:bidi="ar-SA"/>
        </w:rPr>
        <w:drawing>
          <wp:inline distT="0" distB="0" distL="0" distR="0">
            <wp:extent cx="4680000" cy="5012932"/>
            <wp:effectExtent l="19050" t="0" r="6300" b="0"/>
            <wp:docPr id="225" name="Picture 16" descr="C:\Users\sukazim\Documents\2016-2017 Annual Report\2017 CLLR Photos\Inkosi BP Sibisi ( 082 472 5390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ukazim\Documents\2016-2017 Annual Report\2017 CLLR Photos\Inkosi BP Sibisi ( 082 472 5390  .JPG"/>
                    <pic:cNvPicPr>
                      <a:picLocks noChangeAspect="1" noChangeArrowheads="1"/>
                    </pic:cNvPicPr>
                  </pic:nvPicPr>
                  <pic:blipFill>
                    <a:blip r:embed="rId38" cstate="print"/>
                    <a:srcRect/>
                    <a:stretch>
                      <a:fillRect/>
                    </a:stretch>
                  </pic:blipFill>
                  <pic:spPr bwMode="auto">
                    <a:xfrm>
                      <a:off x="0" y="0"/>
                      <a:ext cx="4680000" cy="5012932"/>
                    </a:xfrm>
                    <a:prstGeom prst="rect">
                      <a:avLst/>
                    </a:prstGeom>
                    <a:noFill/>
                    <a:ln w="9525">
                      <a:noFill/>
                      <a:miter lim="800000"/>
                      <a:headEnd/>
                      <a:tailEnd/>
                    </a:ln>
                  </pic:spPr>
                </pic:pic>
              </a:graphicData>
            </a:graphic>
          </wp:inline>
        </w:drawing>
      </w:r>
    </w:p>
    <w:p w:rsidR="0009136C" w:rsidRPr="0009136C" w:rsidRDefault="0009136C" w:rsidP="0009136C">
      <w:pPr>
        <w:rPr>
          <w:rFonts w:ascii="Arial" w:hAnsi="Arial" w:cs="Arial"/>
          <w:b/>
          <w:sz w:val="24"/>
          <w:szCs w:val="24"/>
          <w:vertAlign w:val="superscript"/>
        </w:rPr>
      </w:pPr>
      <w:r w:rsidRPr="0009136C">
        <w:rPr>
          <w:rFonts w:ascii="Arial" w:hAnsi="Arial" w:cs="Arial"/>
          <w:b/>
          <w:sz w:val="24"/>
          <w:szCs w:val="24"/>
          <w:vertAlign w:val="superscript"/>
        </w:rPr>
        <w:t>Inkosi B.P.Sibisi</w:t>
      </w:r>
    </w:p>
    <w:p w:rsidR="0009136C" w:rsidRDefault="0009136C" w:rsidP="00087D69">
      <w:pPr>
        <w:jc w:val="center"/>
        <w:rPr>
          <w:rFonts w:ascii="Arial" w:hAnsi="Arial" w:cs="Arial"/>
          <w:sz w:val="24"/>
          <w:szCs w:val="24"/>
          <w:vertAlign w:val="superscript"/>
        </w:rPr>
      </w:pPr>
    </w:p>
    <w:p w:rsidR="0009136C" w:rsidRDefault="0009136C" w:rsidP="00087D69">
      <w:pPr>
        <w:jc w:val="center"/>
        <w:rPr>
          <w:rFonts w:ascii="Arial" w:hAnsi="Arial" w:cs="Arial"/>
          <w:sz w:val="24"/>
          <w:szCs w:val="24"/>
          <w:vertAlign w:val="superscript"/>
        </w:rPr>
      </w:pPr>
    </w:p>
    <w:p w:rsidR="0009136C" w:rsidRDefault="0009136C" w:rsidP="00087D69">
      <w:pPr>
        <w:jc w:val="center"/>
        <w:rPr>
          <w:rFonts w:ascii="Arial" w:hAnsi="Arial" w:cs="Arial"/>
          <w:sz w:val="24"/>
          <w:szCs w:val="24"/>
          <w:vertAlign w:val="superscript"/>
        </w:rPr>
      </w:pPr>
    </w:p>
    <w:p w:rsidR="0009136C" w:rsidRDefault="0009136C" w:rsidP="00087D69">
      <w:pPr>
        <w:jc w:val="center"/>
        <w:rPr>
          <w:rFonts w:ascii="Arial" w:hAnsi="Arial" w:cs="Arial"/>
          <w:sz w:val="24"/>
          <w:szCs w:val="24"/>
          <w:vertAlign w:val="superscript"/>
        </w:rPr>
      </w:pPr>
    </w:p>
    <w:p w:rsidR="0009136C" w:rsidRDefault="0009136C" w:rsidP="00087D69">
      <w:pPr>
        <w:jc w:val="center"/>
        <w:rPr>
          <w:rFonts w:ascii="Arial" w:hAnsi="Arial" w:cs="Arial"/>
          <w:sz w:val="24"/>
          <w:szCs w:val="24"/>
          <w:vertAlign w:val="superscript"/>
        </w:rPr>
      </w:pPr>
    </w:p>
    <w:p w:rsidR="0009136C" w:rsidRDefault="0009136C" w:rsidP="00087D69">
      <w:pPr>
        <w:jc w:val="center"/>
        <w:rPr>
          <w:rFonts w:ascii="Arial" w:hAnsi="Arial" w:cs="Arial"/>
          <w:sz w:val="24"/>
          <w:szCs w:val="24"/>
          <w:vertAlign w:val="superscript"/>
        </w:rPr>
      </w:pPr>
    </w:p>
    <w:p w:rsidR="0009136C" w:rsidRDefault="0009136C" w:rsidP="00087D69">
      <w:pPr>
        <w:jc w:val="center"/>
        <w:rPr>
          <w:rFonts w:ascii="Arial" w:hAnsi="Arial" w:cs="Arial"/>
          <w:sz w:val="24"/>
          <w:szCs w:val="24"/>
          <w:vertAlign w:val="superscript"/>
        </w:rPr>
      </w:pPr>
      <w:r>
        <w:rPr>
          <w:rFonts w:ascii="Arial" w:hAnsi="Arial" w:cs="Arial"/>
          <w:noProof/>
          <w:sz w:val="24"/>
          <w:szCs w:val="24"/>
          <w:vertAlign w:val="superscript"/>
          <w:lang w:val="en-ZA" w:eastAsia="en-ZA" w:bidi="ar-SA"/>
        </w:rPr>
        <w:drawing>
          <wp:inline distT="0" distB="0" distL="0" distR="0">
            <wp:extent cx="4932000" cy="4917800"/>
            <wp:effectExtent l="19050" t="0" r="1950" b="0"/>
            <wp:docPr id="226" name="Picture 17" descr="C:\Users\sukazim\Documents\2016-2017 Annual Report\2017 CLLR Photos\Inkosi L Dlamini ( 076 651 4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ukazim\Documents\2016-2017 Annual Report\2017 CLLR Photos\Inkosi L Dlamini ( 076 651 4538.JPG"/>
                    <pic:cNvPicPr>
                      <a:picLocks noChangeAspect="1" noChangeArrowheads="1"/>
                    </pic:cNvPicPr>
                  </pic:nvPicPr>
                  <pic:blipFill>
                    <a:blip r:embed="rId39" cstate="print"/>
                    <a:srcRect/>
                    <a:stretch>
                      <a:fillRect/>
                    </a:stretch>
                  </pic:blipFill>
                  <pic:spPr bwMode="auto">
                    <a:xfrm>
                      <a:off x="0" y="0"/>
                      <a:ext cx="4932000" cy="4917800"/>
                    </a:xfrm>
                    <a:prstGeom prst="rect">
                      <a:avLst/>
                    </a:prstGeom>
                    <a:noFill/>
                    <a:ln w="9525">
                      <a:noFill/>
                      <a:miter lim="800000"/>
                      <a:headEnd/>
                      <a:tailEnd/>
                    </a:ln>
                  </pic:spPr>
                </pic:pic>
              </a:graphicData>
            </a:graphic>
          </wp:inline>
        </w:drawing>
      </w:r>
    </w:p>
    <w:p w:rsidR="0009136C" w:rsidRDefault="0009136C" w:rsidP="0009136C">
      <w:pPr>
        <w:rPr>
          <w:rFonts w:ascii="Arial" w:hAnsi="Arial" w:cs="Arial"/>
          <w:b/>
          <w:sz w:val="24"/>
          <w:szCs w:val="24"/>
          <w:vertAlign w:val="superscript"/>
        </w:rPr>
      </w:pPr>
      <w:r w:rsidRPr="0009136C">
        <w:rPr>
          <w:rFonts w:ascii="Arial" w:hAnsi="Arial" w:cs="Arial"/>
          <w:b/>
          <w:sz w:val="24"/>
          <w:szCs w:val="24"/>
          <w:vertAlign w:val="superscript"/>
        </w:rPr>
        <w:t xml:space="preserve">              Inkosi L.Dlamini</w:t>
      </w:r>
    </w:p>
    <w:p w:rsidR="0009136C" w:rsidRDefault="0009136C" w:rsidP="0009136C">
      <w:pPr>
        <w:rPr>
          <w:rFonts w:ascii="Arial" w:hAnsi="Arial" w:cs="Arial"/>
          <w:b/>
          <w:sz w:val="24"/>
          <w:szCs w:val="24"/>
          <w:vertAlign w:val="superscript"/>
        </w:rPr>
      </w:pPr>
    </w:p>
    <w:p w:rsidR="0009136C" w:rsidRDefault="0009136C" w:rsidP="0009136C">
      <w:pPr>
        <w:rPr>
          <w:rFonts w:ascii="Arial" w:hAnsi="Arial" w:cs="Arial"/>
          <w:b/>
          <w:sz w:val="24"/>
          <w:szCs w:val="24"/>
          <w:vertAlign w:val="superscript"/>
        </w:rPr>
      </w:pPr>
    </w:p>
    <w:p w:rsidR="0009136C" w:rsidRDefault="0009136C" w:rsidP="0009136C">
      <w:pPr>
        <w:rPr>
          <w:rFonts w:ascii="Arial" w:hAnsi="Arial" w:cs="Arial"/>
          <w:b/>
          <w:sz w:val="24"/>
          <w:szCs w:val="24"/>
          <w:vertAlign w:val="superscript"/>
        </w:rPr>
      </w:pPr>
    </w:p>
    <w:p w:rsidR="0009136C" w:rsidRDefault="0009136C" w:rsidP="0009136C">
      <w:pPr>
        <w:rPr>
          <w:rFonts w:ascii="Arial" w:hAnsi="Arial" w:cs="Arial"/>
          <w:b/>
          <w:sz w:val="24"/>
          <w:szCs w:val="24"/>
          <w:vertAlign w:val="superscript"/>
        </w:rPr>
      </w:pPr>
    </w:p>
    <w:p w:rsidR="0009136C" w:rsidRDefault="0009136C" w:rsidP="0009136C">
      <w:pPr>
        <w:rPr>
          <w:rFonts w:ascii="Arial" w:hAnsi="Arial" w:cs="Arial"/>
          <w:b/>
          <w:sz w:val="24"/>
          <w:szCs w:val="24"/>
          <w:vertAlign w:val="superscript"/>
        </w:rPr>
      </w:pPr>
    </w:p>
    <w:p w:rsidR="0009136C" w:rsidRDefault="0009136C" w:rsidP="0009136C">
      <w:pPr>
        <w:rPr>
          <w:rFonts w:ascii="Arial" w:hAnsi="Arial" w:cs="Arial"/>
          <w:b/>
          <w:sz w:val="24"/>
          <w:szCs w:val="24"/>
          <w:vertAlign w:val="superscript"/>
        </w:rPr>
      </w:pPr>
    </w:p>
    <w:p w:rsidR="0009136C" w:rsidRDefault="0009136C" w:rsidP="0009136C">
      <w:pPr>
        <w:rPr>
          <w:rFonts w:ascii="Arial" w:hAnsi="Arial" w:cs="Arial"/>
          <w:b/>
          <w:sz w:val="24"/>
          <w:szCs w:val="24"/>
          <w:vertAlign w:val="superscript"/>
        </w:rPr>
      </w:pPr>
    </w:p>
    <w:p w:rsidR="0009136C" w:rsidRDefault="0009136C" w:rsidP="0009136C">
      <w:pPr>
        <w:rPr>
          <w:rFonts w:ascii="Arial" w:hAnsi="Arial" w:cs="Arial"/>
          <w:b/>
          <w:sz w:val="24"/>
          <w:szCs w:val="24"/>
          <w:vertAlign w:val="superscript"/>
        </w:rPr>
      </w:pPr>
    </w:p>
    <w:p w:rsidR="0009136C" w:rsidRPr="0009136C" w:rsidRDefault="0009136C" w:rsidP="0009136C">
      <w:pPr>
        <w:rPr>
          <w:rFonts w:ascii="Arial" w:hAnsi="Arial" w:cs="Arial"/>
          <w:b/>
          <w:sz w:val="24"/>
          <w:szCs w:val="24"/>
          <w:vertAlign w:val="superscript"/>
        </w:rPr>
      </w:pPr>
      <w:r>
        <w:rPr>
          <w:rFonts w:ascii="Arial" w:hAnsi="Arial" w:cs="Arial"/>
          <w:b/>
          <w:noProof/>
          <w:sz w:val="24"/>
          <w:szCs w:val="24"/>
          <w:vertAlign w:val="superscript"/>
          <w:lang w:val="en-ZA" w:eastAsia="en-ZA" w:bidi="ar-SA"/>
        </w:rPr>
        <w:drawing>
          <wp:inline distT="0" distB="0" distL="0" distR="0">
            <wp:extent cx="4680000" cy="4185680"/>
            <wp:effectExtent l="19050" t="0" r="6300" b="0"/>
            <wp:docPr id="227" name="Picture 18" descr="C:\Users\sukazim\Documents\2016-2017 Annual Report\2017 CLLR Photos\Inkosi SW Mthethwa ( 078 493 68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ukazim\Documents\2016-2017 Annual Report\2017 CLLR Photos\Inkosi SW Mthethwa ( 078 493 6880).JPG"/>
                    <pic:cNvPicPr>
                      <a:picLocks noChangeAspect="1" noChangeArrowheads="1"/>
                    </pic:cNvPicPr>
                  </pic:nvPicPr>
                  <pic:blipFill>
                    <a:blip r:embed="rId40" cstate="print"/>
                    <a:srcRect/>
                    <a:stretch>
                      <a:fillRect/>
                    </a:stretch>
                  </pic:blipFill>
                  <pic:spPr bwMode="auto">
                    <a:xfrm>
                      <a:off x="0" y="0"/>
                      <a:ext cx="4680000" cy="4185680"/>
                    </a:xfrm>
                    <a:prstGeom prst="rect">
                      <a:avLst/>
                    </a:prstGeom>
                    <a:noFill/>
                    <a:ln w="9525">
                      <a:noFill/>
                      <a:miter lim="800000"/>
                      <a:headEnd/>
                      <a:tailEnd/>
                    </a:ln>
                  </pic:spPr>
                </pic:pic>
              </a:graphicData>
            </a:graphic>
          </wp:inline>
        </w:drawing>
      </w:r>
    </w:p>
    <w:p w:rsidR="0009136C" w:rsidRPr="0009136C" w:rsidRDefault="0009136C" w:rsidP="001A0548">
      <w:pPr>
        <w:rPr>
          <w:rFonts w:ascii="Arial" w:hAnsi="Arial" w:cs="Arial"/>
          <w:b/>
          <w:sz w:val="28"/>
          <w:szCs w:val="28"/>
          <w:vertAlign w:val="superscript"/>
        </w:rPr>
      </w:pPr>
      <w:r w:rsidRPr="0009136C">
        <w:rPr>
          <w:rFonts w:ascii="Arial" w:hAnsi="Arial" w:cs="Arial"/>
          <w:b/>
          <w:sz w:val="28"/>
          <w:szCs w:val="28"/>
          <w:vertAlign w:val="superscript"/>
        </w:rPr>
        <w:t>Inkosi S.W.Mthethwa</w:t>
      </w:r>
    </w:p>
    <w:p w:rsidR="0009136C" w:rsidRDefault="0009136C" w:rsidP="001A0548">
      <w:pPr>
        <w:rPr>
          <w:rFonts w:ascii="Arial" w:hAnsi="Arial" w:cs="Arial"/>
          <w:sz w:val="28"/>
          <w:szCs w:val="28"/>
          <w:vertAlign w:val="superscript"/>
        </w:rPr>
      </w:pPr>
    </w:p>
    <w:p w:rsidR="0009136C" w:rsidRDefault="0009136C" w:rsidP="001A0548">
      <w:pPr>
        <w:rPr>
          <w:rFonts w:ascii="Arial" w:hAnsi="Arial" w:cs="Arial"/>
          <w:sz w:val="28"/>
          <w:szCs w:val="28"/>
          <w:vertAlign w:val="superscript"/>
        </w:rPr>
      </w:pPr>
    </w:p>
    <w:p w:rsidR="0009136C" w:rsidRDefault="0009136C" w:rsidP="001A0548">
      <w:pPr>
        <w:rPr>
          <w:rFonts w:ascii="Arial" w:hAnsi="Arial" w:cs="Arial"/>
          <w:sz w:val="28"/>
          <w:szCs w:val="28"/>
          <w:vertAlign w:val="superscript"/>
        </w:rPr>
      </w:pPr>
    </w:p>
    <w:p w:rsidR="0009136C" w:rsidRDefault="0009136C" w:rsidP="001A0548">
      <w:pPr>
        <w:rPr>
          <w:rFonts w:ascii="Arial" w:hAnsi="Arial" w:cs="Arial"/>
          <w:sz w:val="28"/>
          <w:szCs w:val="28"/>
          <w:vertAlign w:val="superscript"/>
        </w:rPr>
      </w:pPr>
    </w:p>
    <w:p w:rsidR="0009136C" w:rsidRDefault="0009136C" w:rsidP="001A0548">
      <w:pPr>
        <w:rPr>
          <w:rFonts w:ascii="Arial" w:hAnsi="Arial" w:cs="Arial"/>
          <w:sz w:val="28"/>
          <w:szCs w:val="28"/>
          <w:vertAlign w:val="superscript"/>
        </w:rPr>
      </w:pPr>
    </w:p>
    <w:p w:rsidR="0009136C" w:rsidRDefault="0009136C" w:rsidP="001A0548">
      <w:pPr>
        <w:rPr>
          <w:rFonts w:ascii="Arial" w:hAnsi="Arial" w:cs="Arial"/>
          <w:sz w:val="28"/>
          <w:szCs w:val="28"/>
          <w:vertAlign w:val="superscript"/>
        </w:rPr>
      </w:pPr>
    </w:p>
    <w:p w:rsidR="0009136C" w:rsidRDefault="0009136C" w:rsidP="001A0548">
      <w:pPr>
        <w:rPr>
          <w:rFonts w:ascii="Arial" w:hAnsi="Arial" w:cs="Arial"/>
          <w:sz w:val="28"/>
          <w:szCs w:val="28"/>
          <w:vertAlign w:val="superscript"/>
        </w:rPr>
      </w:pPr>
    </w:p>
    <w:p w:rsidR="0009136C" w:rsidRDefault="0009136C" w:rsidP="001A0548">
      <w:pPr>
        <w:rPr>
          <w:rFonts w:ascii="Arial" w:hAnsi="Arial" w:cs="Arial"/>
          <w:sz w:val="28"/>
          <w:szCs w:val="28"/>
          <w:vertAlign w:val="superscript"/>
        </w:rPr>
      </w:pPr>
    </w:p>
    <w:p w:rsidR="00A93A10" w:rsidRPr="000003D2" w:rsidRDefault="00A93A10" w:rsidP="001A0548">
      <w:pPr>
        <w:rPr>
          <w:rFonts w:ascii="Arial" w:hAnsi="Arial" w:cs="Arial"/>
          <w:sz w:val="28"/>
          <w:szCs w:val="28"/>
          <w:vertAlign w:val="superscript"/>
        </w:rPr>
      </w:pPr>
      <w:r w:rsidRPr="000003D2">
        <w:rPr>
          <w:rFonts w:ascii="Arial" w:hAnsi="Arial" w:cs="Arial"/>
          <w:sz w:val="28"/>
          <w:szCs w:val="28"/>
          <w:vertAlign w:val="superscript"/>
        </w:rPr>
        <w:t>e</w:t>
      </w:r>
      <w:r w:rsidR="0033362B" w:rsidRPr="000003D2">
        <w:rPr>
          <w:rFonts w:ascii="Arial" w:hAnsi="Arial" w:cs="Arial"/>
          <w:sz w:val="28"/>
          <w:szCs w:val="28"/>
          <w:vertAlign w:val="superscript"/>
        </w:rPr>
        <w:t xml:space="preserve">Dumbe full Council consists </w:t>
      </w:r>
      <w:r w:rsidR="000C6821" w:rsidRPr="000003D2">
        <w:rPr>
          <w:rFonts w:ascii="Arial" w:hAnsi="Arial" w:cs="Arial"/>
          <w:sz w:val="28"/>
          <w:szCs w:val="28"/>
          <w:vertAlign w:val="superscript"/>
        </w:rPr>
        <w:t>of 16</w:t>
      </w:r>
      <w:r w:rsidRPr="000003D2">
        <w:rPr>
          <w:rFonts w:ascii="Arial" w:hAnsi="Arial" w:cs="Arial"/>
          <w:sz w:val="28"/>
          <w:szCs w:val="28"/>
          <w:vertAlign w:val="superscript"/>
        </w:rPr>
        <w:t xml:space="preserve"> </w:t>
      </w:r>
      <w:r w:rsidR="0033362B" w:rsidRPr="000003D2">
        <w:rPr>
          <w:rFonts w:ascii="Arial" w:hAnsi="Arial" w:cs="Arial"/>
          <w:sz w:val="28"/>
          <w:szCs w:val="28"/>
          <w:vertAlign w:val="superscript"/>
        </w:rPr>
        <w:t>Councilors</w:t>
      </w:r>
      <w:r w:rsidRPr="000003D2">
        <w:rPr>
          <w:rFonts w:ascii="Arial" w:hAnsi="Arial" w:cs="Arial"/>
          <w:sz w:val="28"/>
          <w:szCs w:val="28"/>
          <w:vertAlign w:val="superscript"/>
        </w:rPr>
        <w:t xml:space="preserve"> from different political parties and </w:t>
      </w:r>
      <w:r w:rsidR="000C6821" w:rsidRPr="000003D2">
        <w:rPr>
          <w:rFonts w:ascii="Arial" w:hAnsi="Arial" w:cs="Arial"/>
          <w:sz w:val="28"/>
          <w:szCs w:val="28"/>
          <w:vertAlign w:val="superscript"/>
        </w:rPr>
        <w:t>three Amakhosi AseNdlunkulu.T</w:t>
      </w:r>
      <w:r w:rsidRPr="000003D2">
        <w:rPr>
          <w:rFonts w:ascii="Arial" w:hAnsi="Arial" w:cs="Arial"/>
          <w:sz w:val="28"/>
          <w:szCs w:val="28"/>
          <w:vertAlign w:val="superscript"/>
        </w:rPr>
        <w:t>hey work collectively and in harmony</w:t>
      </w:r>
      <w:r w:rsidR="000C6821" w:rsidRPr="000003D2">
        <w:rPr>
          <w:rFonts w:ascii="Arial" w:hAnsi="Arial" w:cs="Arial"/>
          <w:sz w:val="28"/>
          <w:szCs w:val="28"/>
          <w:vertAlign w:val="superscript"/>
        </w:rPr>
        <w:t xml:space="preserve"> even though at times challenges crop out</w:t>
      </w:r>
      <w:r w:rsidRPr="000003D2">
        <w:rPr>
          <w:rFonts w:ascii="Arial" w:hAnsi="Arial" w:cs="Arial"/>
          <w:sz w:val="28"/>
          <w:szCs w:val="28"/>
          <w:vertAlign w:val="superscript"/>
        </w:rPr>
        <w:t>. The representatio</w:t>
      </w:r>
      <w:r w:rsidR="000C6821" w:rsidRPr="000003D2">
        <w:rPr>
          <w:rFonts w:ascii="Arial" w:hAnsi="Arial" w:cs="Arial"/>
          <w:sz w:val="28"/>
          <w:szCs w:val="28"/>
          <w:vertAlign w:val="superscript"/>
        </w:rPr>
        <w:t>n is as follows ANC</w:t>
      </w:r>
      <w:r w:rsidRPr="000003D2">
        <w:rPr>
          <w:rFonts w:ascii="Arial" w:hAnsi="Arial" w:cs="Arial"/>
          <w:sz w:val="28"/>
          <w:szCs w:val="28"/>
          <w:vertAlign w:val="superscript"/>
        </w:rPr>
        <w:t xml:space="preserve">: 8 </w:t>
      </w:r>
      <w:r w:rsidR="0033362B" w:rsidRPr="000003D2">
        <w:rPr>
          <w:rFonts w:ascii="Arial" w:hAnsi="Arial" w:cs="Arial"/>
          <w:sz w:val="28"/>
          <w:szCs w:val="28"/>
          <w:vertAlign w:val="superscript"/>
        </w:rPr>
        <w:t>Councilors</w:t>
      </w:r>
      <w:r w:rsidR="000C6821" w:rsidRPr="000003D2">
        <w:rPr>
          <w:rFonts w:ascii="Arial" w:hAnsi="Arial" w:cs="Arial"/>
          <w:sz w:val="28"/>
          <w:szCs w:val="28"/>
          <w:vertAlign w:val="superscript"/>
        </w:rPr>
        <w:t>, DA: 5</w:t>
      </w:r>
      <w:r w:rsidRPr="000003D2">
        <w:rPr>
          <w:rFonts w:ascii="Arial" w:hAnsi="Arial" w:cs="Arial"/>
          <w:sz w:val="28"/>
          <w:szCs w:val="28"/>
          <w:vertAlign w:val="superscript"/>
        </w:rPr>
        <w:t xml:space="preserve"> </w:t>
      </w:r>
      <w:r w:rsidR="000C6821" w:rsidRPr="000003D2">
        <w:rPr>
          <w:rFonts w:ascii="Arial" w:hAnsi="Arial" w:cs="Arial"/>
          <w:sz w:val="28"/>
          <w:szCs w:val="28"/>
          <w:vertAlign w:val="superscript"/>
        </w:rPr>
        <w:t>Councilors, and IFP: 3</w:t>
      </w:r>
      <w:r w:rsidRPr="000003D2">
        <w:rPr>
          <w:rFonts w:ascii="Arial" w:hAnsi="Arial" w:cs="Arial"/>
          <w:sz w:val="28"/>
          <w:szCs w:val="28"/>
          <w:vertAlign w:val="superscript"/>
        </w:rPr>
        <w:t xml:space="preserve"> </w:t>
      </w:r>
      <w:r w:rsidR="0033362B" w:rsidRPr="000003D2">
        <w:rPr>
          <w:rFonts w:ascii="Arial" w:hAnsi="Arial" w:cs="Arial"/>
          <w:sz w:val="28"/>
          <w:szCs w:val="28"/>
          <w:vertAlign w:val="superscript"/>
        </w:rPr>
        <w:t>Councilors</w:t>
      </w:r>
      <w:r w:rsidR="000C6821" w:rsidRPr="000003D2">
        <w:rPr>
          <w:rFonts w:ascii="Arial" w:hAnsi="Arial" w:cs="Arial"/>
          <w:sz w:val="28"/>
          <w:szCs w:val="28"/>
          <w:vertAlign w:val="superscript"/>
        </w:rPr>
        <w:t xml:space="preserve"> .</w:t>
      </w:r>
    </w:p>
    <w:p w:rsidR="00A93A10" w:rsidRPr="000003D2" w:rsidRDefault="00A93A10" w:rsidP="007525F7">
      <w:pPr>
        <w:rPr>
          <w:rFonts w:ascii="Arial" w:hAnsi="Arial" w:cs="Arial"/>
          <w:b/>
          <w:sz w:val="28"/>
          <w:szCs w:val="28"/>
          <w:vertAlign w:val="superscript"/>
        </w:rPr>
      </w:pPr>
      <w:r w:rsidRPr="000003D2">
        <w:rPr>
          <w:rFonts w:ascii="Arial" w:hAnsi="Arial" w:cs="Arial"/>
          <w:b/>
          <w:sz w:val="28"/>
          <w:szCs w:val="28"/>
          <w:vertAlign w:val="superscript"/>
        </w:rPr>
        <w:t>Full Council Members</w:t>
      </w:r>
    </w:p>
    <w:p w:rsidR="00A93A10" w:rsidRPr="000003D2" w:rsidRDefault="000C6821" w:rsidP="003950A1">
      <w:pPr>
        <w:pStyle w:val="NoSpacing"/>
        <w:numPr>
          <w:ilvl w:val="0"/>
          <w:numId w:val="16"/>
        </w:numPr>
        <w:ind w:left="567" w:hanging="567"/>
        <w:rPr>
          <w:rFonts w:ascii="Arial" w:hAnsi="Arial" w:cs="Arial"/>
          <w:sz w:val="28"/>
          <w:szCs w:val="28"/>
          <w:vertAlign w:val="superscript"/>
        </w:rPr>
      </w:pPr>
      <w:r w:rsidRPr="000003D2">
        <w:rPr>
          <w:rFonts w:ascii="Arial" w:hAnsi="Arial" w:cs="Arial"/>
          <w:sz w:val="28"/>
          <w:szCs w:val="28"/>
          <w:vertAlign w:val="superscript"/>
        </w:rPr>
        <w:t>Cllr S.J.Kunene</w:t>
      </w:r>
    </w:p>
    <w:p w:rsidR="00A93A10" w:rsidRPr="000003D2" w:rsidRDefault="000C6821" w:rsidP="003950A1">
      <w:pPr>
        <w:pStyle w:val="NoSpacing"/>
        <w:numPr>
          <w:ilvl w:val="0"/>
          <w:numId w:val="16"/>
        </w:numPr>
        <w:ind w:left="567" w:hanging="567"/>
        <w:rPr>
          <w:rFonts w:ascii="Arial" w:hAnsi="Arial" w:cs="Arial"/>
          <w:sz w:val="28"/>
          <w:szCs w:val="28"/>
          <w:vertAlign w:val="superscript"/>
        </w:rPr>
      </w:pPr>
      <w:r w:rsidRPr="000003D2">
        <w:rPr>
          <w:rFonts w:ascii="Arial" w:hAnsi="Arial" w:cs="Arial"/>
          <w:sz w:val="28"/>
          <w:szCs w:val="28"/>
          <w:vertAlign w:val="superscript"/>
        </w:rPr>
        <w:t>Cllr N.D.Ndlangamandla</w:t>
      </w:r>
    </w:p>
    <w:p w:rsidR="00A93A10" w:rsidRPr="000003D2" w:rsidRDefault="000C6821" w:rsidP="003950A1">
      <w:pPr>
        <w:pStyle w:val="NoSpacing"/>
        <w:numPr>
          <w:ilvl w:val="0"/>
          <w:numId w:val="16"/>
        </w:numPr>
        <w:ind w:left="567" w:hanging="567"/>
        <w:rPr>
          <w:rFonts w:ascii="Arial" w:hAnsi="Arial" w:cs="Arial"/>
          <w:sz w:val="28"/>
          <w:szCs w:val="28"/>
          <w:vertAlign w:val="superscript"/>
        </w:rPr>
      </w:pPr>
      <w:r w:rsidRPr="000003D2">
        <w:rPr>
          <w:rFonts w:ascii="Arial" w:hAnsi="Arial" w:cs="Arial"/>
          <w:sz w:val="28"/>
          <w:szCs w:val="28"/>
          <w:vertAlign w:val="superscript"/>
        </w:rPr>
        <w:t>Cllr S.T.Hlatshwayo</w:t>
      </w:r>
    </w:p>
    <w:p w:rsidR="00A93A10" w:rsidRPr="000003D2" w:rsidRDefault="000C6821" w:rsidP="003950A1">
      <w:pPr>
        <w:pStyle w:val="NoSpacing"/>
        <w:numPr>
          <w:ilvl w:val="0"/>
          <w:numId w:val="16"/>
        </w:numPr>
        <w:ind w:left="567" w:hanging="567"/>
        <w:rPr>
          <w:rFonts w:ascii="Arial" w:hAnsi="Arial" w:cs="Arial"/>
          <w:sz w:val="28"/>
          <w:szCs w:val="28"/>
          <w:vertAlign w:val="superscript"/>
        </w:rPr>
      </w:pPr>
      <w:r w:rsidRPr="000003D2">
        <w:rPr>
          <w:rFonts w:ascii="Arial" w:hAnsi="Arial" w:cs="Arial"/>
          <w:sz w:val="28"/>
          <w:szCs w:val="28"/>
          <w:vertAlign w:val="superscript"/>
        </w:rPr>
        <w:t>Cllr  N.D.Sibiya</w:t>
      </w:r>
    </w:p>
    <w:p w:rsidR="00A93A10" w:rsidRPr="000003D2" w:rsidRDefault="000C6821" w:rsidP="003950A1">
      <w:pPr>
        <w:pStyle w:val="NoSpacing"/>
        <w:numPr>
          <w:ilvl w:val="0"/>
          <w:numId w:val="16"/>
        </w:numPr>
        <w:ind w:left="567" w:hanging="567"/>
        <w:rPr>
          <w:rFonts w:ascii="Arial" w:hAnsi="Arial" w:cs="Arial"/>
          <w:sz w:val="28"/>
          <w:szCs w:val="28"/>
          <w:vertAlign w:val="superscript"/>
        </w:rPr>
      </w:pPr>
      <w:r w:rsidRPr="000003D2">
        <w:rPr>
          <w:rFonts w:ascii="Arial" w:hAnsi="Arial" w:cs="Arial"/>
          <w:sz w:val="28"/>
          <w:szCs w:val="28"/>
          <w:vertAlign w:val="superscript"/>
        </w:rPr>
        <w:t>Cllr H.H.Vilakazi</w:t>
      </w:r>
    </w:p>
    <w:p w:rsidR="00A93A10" w:rsidRPr="000003D2" w:rsidRDefault="000C6821" w:rsidP="003950A1">
      <w:pPr>
        <w:pStyle w:val="NoSpacing"/>
        <w:numPr>
          <w:ilvl w:val="0"/>
          <w:numId w:val="16"/>
        </w:numPr>
        <w:ind w:left="567" w:hanging="567"/>
        <w:rPr>
          <w:rFonts w:ascii="Arial" w:hAnsi="Arial" w:cs="Arial"/>
          <w:sz w:val="28"/>
          <w:szCs w:val="28"/>
          <w:vertAlign w:val="superscript"/>
        </w:rPr>
      </w:pPr>
      <w:r w:rsidRPr="000003D2">
        <w:rPr>
          <w:rFonts w:ascii="Arial" w:hAnsi="Arial" w:cs="Arial"/>
          <w:sz w:val="28"/>
          <w:szCs w:val="28"/>
          <w:vertAlign w:val="superscript"/>
        </w:rPr>
        <w:t>Cllr R.Gevers</w:t>
      </w:r>
    </w:p>
    <w:p w:rsidR="00A93A10" w:rsidRPr="000003D2" w:rsidRDefault="000C6821" w:rsidP="003950A1">
      <w:pPr>
        <w:pStyle w:val="NoSpacing"/>
        <w:numPr>
          <w:ilvl w:val="0"/>
          <w:numId w:val="16"/>
        </w:numPr>
        <w:ind w:left="567" w:hanging="567"/>
        <w:rPr>
          <w:rFonts w:ascii="Arial" w:hAnsi="Arial" w:cs="Arial"/>
          <w:sz w:val="28"/>
          <w:szCs w:val="28"/>
          <w:vertAlign w:val="superscript"/>
        </w:rPr>
      </w:pPr>
      <w:r w:rsidRPr="000003D2">
        <w:rPr>
          <w:rFonts w:ascii="Arial" w:hAnsi="Arial" w:cs="Arial"/>
          <w:sz w:val="28"/>
          <w:szCs w:val="28"/>
          <w:vertAlign w:val="superscript"/>
        </w:rPr>
        <w:t>Cllr J.D.V.R.Laurens</w:t>
      </w:r>
    </w:p>
    <w:p w:rsidR="00A93A10" w:rsidRPr="000003D2" w:rsidRDefault="000C6821" w:rsidP="003950A1">
      <w:pPr>
        <w:pStyle w:val="NoSpacing"/>
        <w:numPr>
          <w:ilvl w:val="0"/>
          <w:numId w:val="16"/>
        </w:numPr>
        <w:ind w:left="567" w:hanging="567"/>
        <w:rPr>
          <w:rFonts w:ascii="Arial" w:hAnsi="Arial" w:cs="Arial"/>
          <w:sz w:val="28"/>
          <w:szCs w:val="28"/>
          <w:vertAlign w:val="superscript"/>
        </w:rPr>
      </w:pPr>
      <w:r w:rsidRPr="000003D2">
        <w:rPr>
          <w:rFonts w:ascii="Arial" w:hAnsi="Arial" w:cs="Arial"/>
          <w:sz w:val="28"/>
          <w:szCs w:val="28"/>
          <w:vertAlign w:val="superscript"/>
        </w:rPr>
        <w:t>Cllr J.B.Mthethwa</w:t>
      </w:r>
    </w:p>
    <w:p w:rsidR="00A93A10" w:rsidRPr="000003D2" w:rsidRDefault="000C6821" w:rsidP="003950A1">
      <w:pPr>
        <w:pStyle w:val="NoSpacing"/>
        <w:numPr>
          <w:ilvl w:val="0"/>
          <w:numId w:val="16"/>
        </w:numPr>
        <w:ind w:left="567" w:hanging="567"/>
        <w:rPr>
          <w:rFonts w:ascii="Arial" w:hAnsi="Arial" w:cs="Arial"/>
          <w:sz w:val="28"/>
          <w:szCs w:val="28"/>
          <w:vertAlign w:val="superscript"/>
        </w:rPr>
      </w:pPr>
      <w:r w:rsidRPr="000003D2">
        <w:rPr>
          <w:rFonts w:ascii="Arial" w:hAnsi="Arial" w:cs="Arial"/>
          <w:sz w:val="28"/>
          <w:szCs w:val="28"/>
          <w:vertAlign w:val="superscript"/>
        </w:rPr>
        <w:t>Cllr M.S.E.Mbokazi</w:t>
      </w:r>
    </w:p>
    <w:p w:rsidR="00A93A10" w:rsidRPr="000003D2" w:rsidRDefault="00A93A10" w:rsidP="003950A1">
      <w:pPr>
        <w:pStyle w:val="NoSpacing"/>
        <w:numPr>
          <w:ilvl w:val="0"/>
          <w:numId w:val="16"/>
        </w:numPr>
        <w:ind w:left="567" w:hanging="567"/>
        <w:rPr>
          <w:rFonts w:ascii="Arial" w:hAnsi="Arial" w:cs="Arial"/>
          <w:sz w:val="28"/>
          <w:szCs w:val="28"/>
          <w:vertAlign w:val="superscript"/>
        </w:rPr>
      </w:pPr>
      <w:r w:rsidRPr="000003D2">
        <w:rPr>
          <w:rFonts w:ascii="Arial" w:hAnsi="Arial" w:cs="Arial"/>
          <w:sz w:val="28"/>
          <w:szCs w:val="28"/>
          <w:vertAlign w:val="superscript"/>
        </w:rPr>
        <w:t>Cll</w:t>
      </w:r>
      <w:r w:rsidR="000C6821" w:rsidRPr="000003D2">
        <w:rPr>
          <w:rFonts w:ascii="Arial" w:hAnsi="Arial" w:cs="Arial"/>
          <w:sz w:val="28"/>
          <w:szCs w:val="28"/>
          <w:vertAlign w:val="superscript"/>
        </w:rPr>
        <w:t>r Z.P.Mthethwa</w:t>
      </w:r>
    </w:p>
    <w:p w:rsidR="00A93A10" w:rsidRPr="000003D2" w:rsidRDefault="000C6821" w:rsidP="003950A1">
      <w:pPr>
        <w:pStyle w:val="NoSpacing"/>
        <w:numPr>
          <w:ilvl w:val="0"/>
          <w:numId w:val="16"/>
        </w:numPr>
        <w:ind w:left="567" w:hanging="567"/>
        <w:jc w:val="both"/>
        <w:rPr>
          <w:rFonts w:ascii="Arial" w:hAnsi="Arial" w:cs="Arial"/>
          <w:sz w:val="28"/>
          <w:szCs w:val="28"/>
          <w:vertAlign w:val="superscript"/>
        </w:rPr>
      </w:pPr>
      <w:r w:rsidRPr="000003D2">
        <w:rPr>
          <w:rFonts w:ascii="Arial" w:hAnsi="Arial" w:cs="Arial"/>
          <w:sz w:val="28"/>
          <w:szCs w:val="28"/>
          <w:vertAlign w:val="superscript"/>
        </w:rPr>
        <w:t>Cllr  M.S.Zulu</w:t>
      </w:r>
    </w:p>
    <w:p w:rsidR="00A93A10" w:rsidRPr="000003D2" w:rsidRDefault="000C6821" w:rsidP="003950A1">
      <w:pPr>
        <w:pStyle w:val="NoSpacing"/>
        <w:numPr>
          <w:ilvl w:val="0"/>
          <w:numId w:val="16"/>
        </w:numPr>
        <w:ind w:left="567" w:hanging="567"/>
        <w:jc w:val="both"/>
        <w:rPr>
          <w:rFonts w:ascii="Arial" w:hAnsi="Arial" w:cs="Arial"/>
          <w:sz w:val="28"/>
          <w:szCs w:val="28"/>
          <w:vertAlign w:val="superscript"/>
        </w:rPr>
      </w:pPr>
      <w:r w:rsidRPr="000003D2">
        <w:rPr>
          <w:rFonts w:ascii="Arial" w:hAnsi="Arial" w:cs="Arial"/>
          <w:sz w:val="28"/>
          <w:szCs w:val="28"/>
          <w:vertAlign w:val="superscript"/>
        </w:rPr>
        <w:t>Cllr D.F.Sukazi</w:t>
      </w:r>
    </w:p>
    <w:p w:rsidR="00A93A10" w:rsidRPr="000003D2" w:rsidRDefault="000C6821" w:rsidP="003950A1">
      <w:pPr>
        <w:pStyle w:val="NoSpacing"/>
        <w:numPr>
          <w:ilvl w:val="0"/>
          <w:numId w:val="16"/>
        </w:numPr>
        <w:ind w:left="567" w:hanging="567"/>
        <w:jc w:val="both"/>
        <w:rPr>
          <w:rFonts w:ascii="Arial" w:hAnsi="Arial" w:cs="Arial"/>
          <w:sz w:val="28"/>
          <w:szCs w:val="28"/>
          <w:vertAlign w:val="superscript"/>
        </w:rPr>
      </w:pPr>
      <w:r w:rsidRPr="000003D2">
        <w:rPr>
          <w:rFonts w:ascii="Arial" w:hAnsi="Arial" w:cs="Arial"/>
          <w:sz w:val="28"/>
          <w:szCs w:val="28"/>
          <w:vertAlign w:val="superscript"/>
        </w:rPr>
        <w:t>Cllr D.D.Maseko</w:t>
      </w:r>
    </w:p>
    <w:p w:rsidR="00A93A10" w:rsidRPr="000003D2" w:rsidRDefault="000C6821" w:rsidP="003950A1">
      <w:pPr>
        <w:pStyle w:val="NoSpacing"/>
        <w:numPr>
          <w:ilvl w:val="0"/>
          <w:numId w:val="16"/>
        </w:numPr>
        <w:ind w:left="567" w:hanging="567"/>
        <w:jc w:val="both"/>
        <w:rPr>
          <w:rFonts w:ascii="Arial" w:hAnsi="Arial" w:cs="Arial"/>
          <w:sz w:val="28"/>
          <w:szCs w:val="28"/>
          <w:vertAlign w:val="superscript"/>
        </w:rPr>
      </w:pPr>
      <w:r w:rsidRPr="000003D2">
        <w:rPr>
          <w:rFonts w:ascii="Arial" w:hAnsi="Arial" w:cs="Arial"/>
          <w:sz w:val="28"/>
          <w:szCs w:val="28"/>
          <w:vertAlign w:val="superscript"/>
        </w:rPr>
        <w:t>Cllr T.P.Shabalala</w:t>
      </w:r>
    </w:p>
    <w:p w:rsidR="00A93A10" w:rsidRPr="000003D2" w:rsidRDefault="000C6821" w:rsidP="003950A1">
      <w:pPr>
        <w:pStyle w:val="NoSpacing"/>
        <w:numPr>
          <w:ilvl w:val="0"/>
          <w:numId w:val="16"/>
        </w:numPr>
        <w:ind w:left="567" w:hanging="567"/>
        <w:jc w:val="both"/>
        <w:rPr>
          <w:rFonts w:ascii="Arial" w:hAnsi="Arial" w:cs="Arial"/>
          <w:sz w:val="28"/>
          <w:szCs w:val="28"/>
          <w:vertAlign w:val="superscript"/>
        </w:rPr>
      </w:pPr>
      <w:r w:rsidRPr="000003D2">
        <w:rPr>
          <w:rFonts w:ascii="Arial" w:hAnsi="Arial" w:cs="Arial"/>
          <w:sz w:val="28"/>
          <w:szCs w:val="28"/>
          <w:vertAlign w:val="superscript"/>
        </w:rPr>
        <w:t>Cllr N.D.Mngomezulu</w:t>
      </w:r>
    </w:p>
    <w:p w:rsidR="000C6821" w:rsidRPr="000003D2" w:rsidRDefault="000C6821" w:rsidP="003950A1">
      <w:pPr>
        <w:pStyle w:val="NoSpacing"/>
        <w:numPr>
          <w:ilvl w:val="0"/>
          <w:numId w:val="16"/>
        </w:numPr>
        <w:ind w:left="567" w:hanging="567"/>
        <w:jc w:val="both"/>
        <w:rPr>
          <w:rFonts w:ascii="Arial" w:hAnsi="Arial" w:cs="Arial"/>
          <w:sz w:val="28"/>
          <w:szCs w:val="28"/>
          <w:vertAlign w:val="superscript"/>
        </w:rPr>
      </w:pPr>
      <w:r w:rsidRPr="000003D2">
        <w:rPr>
          <w:rFonts w:ascii="Arial" w:hAnsi="Arial" w:cs="Arial"/>
          <w:sz w:val="28"/>
          <w:szCs w:val="28"/>
          <w:vertAlign w:val="superscript"/>
        </w:rPr>
        <w:t>CLLr D.P.Masondo</w:t>
      </w:r>
    </w:p>
    <w:p w:rsidR="000C6821" w:rsidRPr="000003D2" w:rsidRDefault="000C6821" w:rsidP="000C6821">
      <w:pPr>
        <w:pStyle w:val="NoSpacing"/>
        <w:jc w:val="both"/>
        <w:rPr>
          <w:rFonts w:ascii="Arial" w:hAnsi="Arial" w:cs="Arial"/>
          <w:sz w:val="28"/>
          <w:szCs w:val="28"/>
          <w:vertAlign w:val="superscript"/>
        </w:rPr>
      </w:pPr>
    </w:p>
    <w:p w:rsidR="000C6821" w:rsidRPr="000003D2" w:rsidRDefault="000C6821" w:rsidP="000C6821">
      <w:pPr>
        <w:pStyle w:val="NoSpacing"/>
        <w:jc w:val="both"/>
        <w:rPr>
          <w:rFonts w:ascii="Arial" w:hAnsi="Arial" w:cs="Arial"/>
          <w:b/>
          <w:sz w:val="28"/>
          <w:szCs w:val="28"/>
          <w:vertAlign w:val="superscript"/>
        </w:rPr>
      </w:pPr>
      <w:r w:rsidRPr="000003D2">
        <w:rPr>
          <w:rFonts w:ascii="Arial" w:hAnsi="Arial" w:cs="Arial"/>
          <w:b/>
          <w:sz w:val="28"/>
          <w:szCs w:val="28"/>
          <w:vertAlign w:val="superscript"/>
        </w:rPr>
        <w:t>Amakhosi AseNdlunkulu</w:t>
      </w:r>
    </w:p>
    <w:p w:rsidR="000C6821" w:rsidRPr="000003D2" w:rsidRDefault="000C6821" w:rsidP="000C6821">
      <w:pPr>
        <w:pStyle w:val="NoSpacing"/>
        <w:jc w:val="both"/>
        <w:rPr>
          <w:rFonts w:ascii="Arial" w:hAnsi="Arial" w:cs="Arial"/>
          <w:sz w:val="28"/>
          <w:szCs w:val="28"/>
          <w:vertAlign w:val="superscript"/>
        </w:rPr>
      </w:pPr>
    </w:p>
    <w:p w:rsidR="000C6821" w:rsidRPr="000003D2" w:rsidRDefault="000C6821" w:rsidP="000C6821">
      <w:pPr>
        <w:pStyle w:val="NoSpacing"/>
        <w:jc w:val="both"/>
        <w:rPr>
          <w:rFonts w:ascii="Arial" w:hAnsi="Arial" w:cs="Arial"/>
          <w:sz w:val="28"/>
          <w:szCs w:val="28"/>
          <w:vertAlign w:val="superscript"/>
        </w:rPr>
      </w:pPr>
      <w:r w:rsidRPr="000003D2">
        <w:rPr>
          <w:rFonts w:ascii="Arial" w:hAnsi="Arial" w:cs="Arial"/>
          <w:sz w:val="28"/>
          <w:szCs w:val="28"/>
          <w:vertAlign w:val="superscript"/>
        </w:rPr>
        <w:t>1. Inkosi B.P.Sibisi</w:t>
      </w:r>
    </w:p>
    <w:p w:rsidR="000C6821" w:rsidRPr="000003D2" w:rsidRDefault="000C6821" w:rsidP="000C6821">
      <w:pPr>
        <w:pStyle w:val="NoSpacing"/>
        <w:jc w:val="both"/>
        <w:rPr>
          <w:rFonts w:ascii="Arial" w:hAnsi="Arial" w:cs="Arial"/>
          <w:sz w:val="28"/>
          <w:szCs w:val="28"/>
          <w:vertAlign w:val="superscript"/>
        </w:rPr>
      </w:pPr>
      <w:r w:rsidRPr="000003D2">
        <w:rPr>
          <w:rFonts w:ascii="Arial" w:hAnsi="Arial" w:cs="Arial"/>
          <w:sz w:val="28"/>
          <w:szCs w:val="28"/>
          <w:vertAlign w:val="superscript"/>
        </w:rPr>
        <w:t>2. Inkosi S.W.Mthethwa</w:t>
      </w:r>
    </w:p>
    <w:p w:rsidR="000C6821" w:rsidRPr="000003D2" w:rsidRDefault="000C6821" w:rsidP="000C6821">
      <w:pPr>
        <w:pStyle w:val="NoSpacing"/>
        <w:jc w:val="both"/>
        <w:rPr>
          <w:rFonts w:ascii="Arial" w:hAnsi="Arial" w:cs="Arial"/>
          <w:sz w:val="28"/>
          <w:szCs w:val="28"/>
          <w:vertAlign w:val="superscript"/>
        </w:rPr>
      </w:pPr>
      <w:r w:rsidRPr="000003D2">
        <w:rPr>
          <w:rFonts w:ascii="Arial" w:hAnsi="Arial" w:cs="Arial"/>
          <w:sz w:val="28"/>
          <w:szCs w:val="28"/>
          <w:vertAlign w:val="superscript"/>
        </w:rPr>
        <w:t>3. Inkosi L. Dlamini</w:t>
      </w:r>
    </w:p>
    <w:p w:rsidR="00FB5811" w:rsidRPr="000003D2" w:rsidRDefault="00FB5811" w:rsidP="00087D69">
      <w:pPr>
        <w:pStyle w:val="NoSpacing"/>
        <w:jc w:val="center"/>
        <w:rPr>
          <w:rFonts w:ascii="Arial" w:hAnsi="Arial" w:cs="Arial"/>
          <w:sz w:val="28"/>
          <w:szCs w:val="28"/>
          <w:vertAlign w:val="superscript"/>
        </w:rPr>
      </w:pPr>
    </w:p>
    <w:p w:rsidR="00FB5811" w:rsidRPr="000003D2" w:rsidRDefault="00FB5811" w:rsidP="00087D69">
      <w:pPr>
        <w:pStyle w:val="NoSpacing"/>
        <w:jc w:val="center"/>
        <w:rPr>
          <w:rFonts w:ascii="Arial" w:hAnsi="Arial" w:cs="Arial"/>
          <w:sz w:val="28"/>
          <w:szCs w:val="28"/>
          <w:vertAlign w:val="superscript"/>
        </w:rPr>
      </w:pPr>
    </w:p>
    <w:p w:rsidR="00FB5811" w:rsidRPr="000003D2" w:rsidRDefault="00FB5811" w:rsidP="00087D69">
      <w:pPr>
        <w:pStyle w:val="NoSpacing"/>
        <w:jc w:val="center"/>
        <w:rPr>
          <w:rFonts w:ascii="Arial" w:hAnsi="Arial" w:cs="Arial"/>
          <w:sz w:val="28"/>
          <w:szCs w:val="28"/>
          <w:vertAlign w:val="superscript"/>
        </w:rPr>
      </w:pPr>
    </w:p>
    <w:p w:rsidR="00A93A10" w:rsidRPr="000003D2" w:rsidRDefault="00A93A10" w:rsidP="00087D69">
      <w:pPr>
        <w:spacing w:before="0" w:after="0"/>
        <w:contextualSpacing/>
        <w:jc w:val="center"/>
        <w:rPr>
          <w:rFonts w:ascii="Arial" w:hAnsi="Arial" w:cs="Arial"/>
          <w:b/>
          <w:sz w:val="28"/>
          <w:szCs w:val="28"/>
          <w:vertAlign w:val="superscript"/>
          <w:lang w:val="en-GB"/>
        </w:rPr>
      </w:pPr>
      <w:r w:rsidRPr="000003D2">
        <w:rPr>
          <w:rFonts w:ascii="Arial" w:hAnsi="Arial" w:cs="Arial"/>
          <w:b/>
          <w:sz w:val="28"/>
          <w:szCs w:val="28"/>
          <w:vertAlign w:val="superscript"/>
          <w:lang w:val="en-GB"/>
        </w:rPr>
        <w:t>Ward Councillors</w:t>
      </w:r>
    </w:p>
    <w:p w:rsidR="00A93A10" w:rsidRPr="000003D2" w:rsidRDefault="00A93A10" w:rsidP="005E7ADE">
      <w:pPr>
        <w:spacing w:before="0" w:after="0"/>
        <w:contextualSpacing/>
        <w:jc w:val="both"/>
        <w:rPr>
          <w:rFonts w:ascii="Arial" w:hAnsi="Arial" w:cs="Arial"/>
          <w:b/>
          <w:sz w:val="28"/>
          <w:szCs w:val="28"/>
          <w:vertAlign w:val="superscript"/>
          <w:lang w:val="en-GB"/>
        </w:rPr>
      </w:pPr>
    </w:p>
    <w:p w:rsidR="00A93A10" w:rsidRPr="000003D2" w:rsidRDefault="000C6821" w:rsidP="005E7ADE">
      <w:pPr>
        <w:spacing w:before="0" w:after="0"/>
        <w:contextualSpacing/>
        <w:jc w:val="both"/>
        <w:rPr>
          <w:rFonts w:ascii="Arial" w:hAnsi="Arial" w:cs="Arial"/>
          <w:sz w:val="28"/>
          <w:szCs w:val="28"/>
          <w:vertAlign w:val="superscript"/>
          <w:lang w:val="en-GB"/>
        </w:rPr>
      </w:pPr>
      <w:r w:rsidRPr="000003D2">
        <w:rPr>
          <w:rFonts w:ascii="Arial" w:hAnsi="Arial" w:cs="Arial"/>
          <w:sz w:val="28"/>
          <w:szCs w:val="28"/>
          <w:vertAlign w:val="superscript"/>
          <w:lang w:val="en-GB"/>
        </w:rPr>
        <w:t>Out of 16 Councillors 8 are ward Councillors and 8</w:t>
      </w:r>
      <w:r w:rsidR="00A93A10" w:rsidRPr="000003D2">
        <w:rPr>
          <w:rFonts w:ascii="Arial" w:hAnsi="Arial" w:cs="Arial"/>
          <w:sz w:val="28"/>
          <w:szCs w:val="28"/>
          <w:vertAlign w:val="superscript"/>
          <w:lang w:val="en-GB"/>
        </w:rPr>
        <w:t xml:space="preserve"> are Proportional Representation Counc</w:t>
      </w:r>
      <w:r w:rsidRPr="000003D2">
        <w:rPr>
          <w:rFonts w:ascii="Arial" w:hAnsi="Arial" w:cs="Arial"/>
          <w:sz w:val="28"/>
          <w:szCs w:val="28"/>
          <w:vertAlign w:val="superscript"/>
          <w:lang w:val="en-GB"/>
        </w:rPr>
        <w:t>illors. Our quorum is 9. The municipality  has</w:t>
      </w:r>
      <w:r w:rsidR="00A93A10" w:rsidRPr="000003D2">
        <w:rPr>
          <w:rFonts w:ascii="Arial" w:hAnsi="Arial" w:cs="Arial"/>
          <w:sz w:val="28"/>
          <w:szCs w:val="28"/>
          <w:vertAlign w:val="superscript"/>
          <w:lang w:val="en-GB"/>
        </w:rPr>
        <w:t xml:space="preserve"> 5 women Councillors and 1 is an Executive Member.</w:t>
      </w:r>
    </w:p>
    <w:p w:rsidR="00A93A10" w:rsidRPr="000003D2" w:rsidRDefault="00A93A10" w:rsidP="005E7ADE">
      <w:pPr>
        <w:spacing w:before="0" w:after="0"/>
        <w:contextualSpacing/>
        <w:jc w:val="both"/>
        <w:rPr>
          <w:rFonts w:ascii="Arial" w:hAnsi="Arial" w:cs="Arial"/>
          <w:sz w:val="28"/>
          <w:szCs w:val="28"/>
          <w:vertAlign w:val="superscript"/>
          <w:lang w:val="en-GB"/>
        </w:rPr>
      </w:pPr>
    </w:p>
    <w:p w:rsidR="00A93A10" w:rsidRPr="000003D2" w:rsidRDefault="00A93A10" w:rsidP="005E7ADE">
      <w:pPr>
        <w:spacing w:before="0" w:after="0"/>
        <w:contextualSpacing/>
        <w:jc w:val="both"/>
        <w:rPr>
          <w:rFonts w:ascii="Arial" w:hAnsi="Arial" w:cs="Arial"/>
          <w:sz w:val="28"/>
          <w:szCs w:val="28"/>
          <w:vertAlign w:val="superscript"/>
          <w:lang w:val="en-GB"/>
        </w:rPr>
      </w:pPr>
    </w:p>
    <w:tbl>
      <w:tblPr>
        <w:tblStyle w:val="TableGrid"/>
        <w:tblW w:w="0" w:type="auto"/>
        <w:tblLook w:val="04A0" w:firstRow="1" w:lastRow="0" w:firstColumn="1" w:lastColumn="0" w:noHBand="0" w:noVBand="1"/>
      </w:tblPr>
      <w:tblGrid>
        <w:gridCol w:w="4657"/>
        <w:gridCol w:w="4658"/>
      </w:tblGrid>
      <w:tr w:rsidR="00A93A10" w:rsidRPr="000003D2" w:rsidTr="00A61244">
        <w:tc>
          <w:tcPr>
            <w:tcW w:w="4657" w:type="dxa"/>
          </w:tcPr>
          <w:p w:rsidR="00A93A10" w:rsidRPr="000003D2" w:rsidRDefault="000C6821" w:rsidP="005E7ADE">
            <w:pPr>
              <w:spacing w:before="0"/>
              <w:contextualSpacing/>
              <w:jc w:val="both"/>
              <w:rPr>
                <w:rFonts w:ascii="Arial" w:hAnsi="Arial" w:cs="Arial"/>
                <w:sz w:val="28"/>
                <w:szCs w:val="28"/>
                <w:vertAlign w:val="superscript"/>
                <w:lang w:val="en-GB"/>
              </w:rPr>
            </w:pPr>
            <w:r w:rsidRPr="000003D2">
              <w:rPr>
                <w:rFonts w:ascii="Arial" w:hAnsi="Arial" w:cs="Arial"/>
                <w:sz w:val="28"/>
                <w:szCs w:val="28"/>
                <w:vertAlign w:val="superscript"/>
                <w:lang w:val="en-GB"/>
              </w:rPr>
              <w:t>Cllr. N.D.Mngomezulu</w:t>
            </w:r>
          </w:p>
        </w:tc>
        <w:tc>
          <w:tcPr>
            <w:tcW w:w="4658" w:type="dxa"/>
          </w:tcPr>
          <w:p w:rsidR="00A93A10" w:rsidRPr="000003D2" w:rsidRDefault="00A93A10" w:rsidP="005E7ADE">
            <w:pPr>
              <w:spacing w:before="0"/>
              <w:contextualSpacing/>
              <w:jc w:val="both"/>
              <w:rPr>
                <w:rFonts w:ascii="Arial" w:hAnsi="Arial" w:cs="Arial"/>
                <w:sz w:val="28"/>
                <w:szCs w:val="28"/>
                <w:vertAlign w:val="superscript"/>
                <w:lang w:val="en-GB"/>
              </w:rPr>
            </w:pPr>
            <w:r w:rsidRPr="000003D2">
              <w:rPr>
                <w:rFonts w:ascii="Arial" w:hAnsi="Arial" w:cs="Arial"/>
                <w:sz w:val="28"/>
                <w:szCs w:val="28"/>
                <w:vertAlign w:val="superscript"/>
                <w:lang w:val="en-GB"/>
              </w:rPr>
              <w:t>Ward 1</w:t>
            </w:r>
          </w:p>
        </w:tc>
      </w:tr>
      <w:tr w:rsidR="00A93A10" w:rsidRPr="000003D2" w:rsidTr="00A61244">
        <w:tc>
          <w:tcPr>
            <w:tcW w:w="4657" w:type="dxa"/>
          </w:tcPr>
          <w:p w:rsidR="00A93A10" w:rsidRPr="000003D2" w:rsidRDefault="000C6821" w:rsidP="005E7ADE">
            <w:pPr>
              <w:spacing w:before="0"/>
              <w:contextualSpacing/>
              <w:jc w:val="both"/>
              <w:rPr>
                <w:rFonts w:ascii="Arial" w:hAnsi="Arial" w:cs="Arial"/>
                <w:sz w:val="28"/>
                <w:szCs w:val="28"/>
                <w:vertAlign w:val="superscript"/>
                <w:lang w:val="en-GB"/>
              </w:rPr>
            </w:pPr>
            <w:r w:rsidRPr="000003D2">
              <w:rPr>
                <w:rFonts w:ascii="Arial" w:hAnsi="Arial" w:cs="Arial"/>
                <w:sz w:val="28"/>
                <w:szCs w:val="28"/>
                <w:vertAlign w:val="superscript"/>
                <w:lang w:val="en-GB"/>
              </w:rPr>
              <w:t>Cllr. D.D.Maseko</w:t>
            </w:r>
          </w:p>
        </w:tc>
        <w:tc>
          <w:tcPr>
            <w:tcW w:w="4658" w:type="dxa"/>
          </w:tcPr>
          <w:p w:rsidR="00A93A10" w:rsidRPr="000003D2" w:rsidRDefault="00A93A10" w:rsidP="005E7ADE">
            <w:pPr>
              <w:spacing w:before="0"/>
              <w:contextualSpacing/>
              <w:jc w:val="both"/>
              <w:rPr>
                <w:rFonts w:ascii="Arial" w:hAnsi="Arial" w:cs="Arial"/>
                <w:sz w:val="28"/>
                <w:szCs w:val="28"/>
                <w:vertAlign w:val="superscript"/>
                <w:lang w:val="en-GB"/>
              </w:rPr>
            </w:pPr>
            <w:r w:rsidRPr="000003D2">
              <w:rPr>
                <w:rFonts w:ascii="Arial" w:hAnsi="Arial" w:cs="Arial"/>
                <w:sz w:val="28"/>
                <w:szCs w:val="28"/>
                <w:vertAlign w:val="superscript"/>
                <w:lang w:val="en-GB"/>
              </w:rPr>
              <w:t>Ward 2</w:t>
            </w:r>
          </w:p>
        </w:tc>
      </w:tr>
      <w:tr w:rsidR="00A93A10" w:rsidRPr="000003D2" w:rsidTr="00A61244">
        <w:tc>
          <w:tcPr>
            <w:tcW w:w="4657" w:type="dxa"/>
          </w:tcPr>
          <w:p w:rsidR="00A93A10" w:rsidRPr="000003D2" w:rsidRDefault="000C6821" w:rsidP="005E7ADE">
            <w:pPr>
              <w:spacing w:before="0"/>
              <w:contextualSpacing/>
              <w:jc w:val="both"/>
              <w:rPr>
                <w:rFonts w:ascii="Arial" w:hAnsi="Arial" w:cs="Arial"/>
                <w:sz w:val="28"/>
                <w:szCs w:val="28"/>
                <w:vertAlign w:val="superscript"/>
                <w:lang w:val="en-GB"/>
              </w:rPr>
            </w:pPr>
            <w:r w:rsidRPr="000003D2">
              <w:rPr>
                <w:rFonts w:ascii="Arial" w:hAnsi="Arial" w:cs="Arial"/>
                <w:sz w:val="28"/>
                <w:szCs w:val="28"/>
                <w:vertAlign w:val="superscript"/>
                <w:lang w:val="en-GB"/>
              </w:rPr>
              <w:t>Cllr.  S.T.Hlatshwayo</w:t>
            </w:r>
          </w:p>
        </w:tc>
        <w:tc>
          <w:tcPr>
            <w:tcW w:w="4658" w:type="dxa"/>
          </w:tcPr>
          <w:p w:rsidR="00A93A10" w:rsidRPr="000003D2" w:rsidRDefault="00A93A10" w:rsidP="005E7ADE">
            <w:pPr>
              <w:spacing w:before="0"/>
              <w:contextualSpacing/>
              <w:jc w:val="both"/>
              <w:rPr>
                <w:rFonts w:ascii="Arial" w:hAnsi="Arial" w:cs="Arial"/>
                <w:sz w:val="28"/>
                <w:szCs w:val="28"/>
                <w:vertAlign w:val="superscript"/>
                <w:lang w:val="en-GB"/>
              </w:rPr>
            </w:pPr>
            <w:r w:rsidRPr="000003D2">
              <w:rPr>
                <w:rFonts w:ascii="Arial" w:hAnsi="Arial" w:cs="Arial"/>
                <w:sz w:val="28"/>
                <w:szCs w:val="28"/>
                <w:vertAlign w:val="superscript"/>
                <w:lang w:val="en-GB"/>
              </w:rPr>
              <w:t>Ward 3</w:t>
            </w:r>
          </w:p>
        </w:tc>
      </w:tr>
      <w:tr w:rsidR="00A93A10" w:rsidRPr="000003D2" w:rsidTr="00A61244">
        <w:tc>
          <w:tcPr>
            <w:tcW w:w="4657" w:type="dxa"/>
          </w:tcPr>
          <w:p w:rsidR="00A93A10" w:rsidRPr="000003D2" w:rsidRDefault="00A93A10" w:rsidP="005E7ADE">
            <w:pPr>
              <w:spacing w:before="0"/>
              <w:contextualSpacing/>
              <w:jc w:val="both"/>
              <w:rPr>
                <w:rFonts w:ascii="Arial" w:hAnsi="Arial" w:cs="Arial"/>
                <w:sz w:val="28"/>
                <w:szCs w:val="28"/>
                <w:vertAlign w:val="superscript"/>
                <w:lang w:val="en-GB"/>
              </w:rPr>
            </w:pPr>
            <w:r w:rsidRPr="000003D2">
              <w:rPr>
                <w:rFonts w:ascii="Arial" w:hAnsi="Arial" w:cs="Arial"/>
                <w:sz w:val="28"/>
                <w:szCs w:val="28"/>
                <w:vertAlign w:val="superscript"/>
                <w:lang w:val="en-GB"/>
              </w:rPr>
              <w:t>Cllr.  SJ Kunene</w:t>
            </w:r>
          </w:p>
        </w:tc>
        <w:tc>
          <w:tcPr>
            <w:tcW w:w="4658" w:type="dxa"/>
          </w:tcPr>
          <w:p w:rsidR="00A93A10" w:rsidRPr="000003D2" w:rsidRDefault="00A93A10" w:rsidP="005E7ADE">
            <w:pPr>
              <w:spacing w:before="0"/>
              <w:contextualSpacing/>
              <w:jc w:val="both"/>
              <w:rPr>
                <w:rFonts w:ascii="Arial" w:hAnsi="Arial" w:cs="Arial"/>
                <w:sz w:val="28"/>
                <w:szCs w:val="28"/>
                <w:vertAlign w:val="superscript"/>
                <w:lang w:val="en-GB"/>
              </w:rPr>
            </w:pPr>
            <w:r w:rsidRPr="000003D2">
              <w:rPr>
                <w:rFonts w:ascii="Arial" w:hAnsi="Arial" w:cs="Arial"/>
                <w:sz w:val="28"/>
                <w:szCs w:val="28"/>
                <w:vertAlign w:val="superscript"/>
                <w:lang w:val="en-GB"/>
              </w:rPr>
              <w:t>Ward 4</w:t>
            </w:r>
          </w:p>
        </w:tc>
      </w:tr>
      <w:tr w:rsidR="00A93A10" w:rsidRPr="000003D2" w:rsidTr="00A61244">
        <w:tc>
          <w:tcPr>
            <w:tcW w:w="4657" w:type="dxa"/>
          </w:tcPr>
          <w:p w:rsidR="00A93A10" w:rsidRPr="000003D2" w:rsidRDefault="000C6821" w:rsidP="005E7ADE">
            <w:pPr>
              <w:spacing w:before="0"/>
              <w:contextualSpacing/>
              <w:jc w:val="both"/>
              <w:rPr>
                <w:rFonts w:ascii="Arial" w:hAnsi="Arial" w:cs="Arial"/>
                <w:sz w:val="28"/>
                <w:szCs w:val="28"/>
                <w:vertAlign w:val="superscript"/>
                <w:lang w:val="en-GB"/>
              </w:rPr>
            </w:pPr>
            <w:r w:rsidRPr="000003D2">
              <w:rPr>
                <w:rFonts w:ascii="Arial" w:hAnsi="Arial" w:cs="Arial"/>
                <w:sz w:val="28"/>
                <w:szCs w:val="28"/>
                <w:vertAlign w:val="superscript"/>
                <w:lang w:val="en-GB"/>
              </w:rPr>
              <w:t>Cllr. J.B.Mthethwa</w:t>
            </w:r>
          </w:p>
        </w:tc>
        <w:tc>
          <w:tcPr>
            <w:tcW w:w="4658" w:type="dxa"/>
          </w:tcPr>
          <w:p w:rsidR="00A93A10" w:rsidRPr="000003D2" w:rsidRDefault="00A93A10" w:rsidP="005E7ADE">
            <w:pPr>
              <w:spacing w:before="0"/>
              <w:contextualSpacing/>
              <w:jc w:val="both"/>
              <w:rPr>
                <w:rFonts w:ascii="Arial" w:hAnsi="Arial" w:cs="Arial"/>
                <w:sz w:val="28"/>
                <w:szCs w:val="28"/>
                <w:vertAlign w:val="superscript"/>
                <w:lang w:val="en-GB"/>
              </w:rPr>
            </w:pPr>
            <w:r w:rsidRPr="000003D2">
              <w:rPr>
                <w:rFonts w:ascii="Arial" w:hAnsi="Arial" w:cs="Arial"/>
                <w:sz w:val="28"/>
                <w:szCs w:val="28"/>
                <w:vertAlign w:val="superscript"/>
                <w:lang w:val="en-GB"/>
              </w:rPr>
              <w:t>Ward 5</w:t>
            </w:r>
          </w:p>
        </w:tc>
      </w:tr>
      <w:tr w:rsidR="00A93A10" w:rsidRPr="000003D2" w:rsidTr="00A61244">
        <w:tc>
          <w:tcPr>
            <w:tcW w:w="4657" w:type="dxa"/>
          </w:tcPr>
          <w:p w:rsidR="00A93A10" w:rsidRPr="000003D2" w:rsidRDefault="000C6821" w:rsidP="005E7ADE">
            <w:pPr>
              <w:spacing w:before="0"/>
              <w:contextualSpacing/>
              <w:jc w:val="both"/>
              <w:rPr>
                <w:rFonts w:ascii="Arial" w:hAnsi="Arial" w:cs="Arial"/>
                <w:sz w:val="28"/>
                <w:szCs w:val="28"/>
                <w:vertAlign w:val="superscript"/>
                <w:lang w:val="en-GB"/>
              </w:rPr>
            </w:pPr>
            <w:r w:rsidRPr="000003D2">
              <w:rPr>
                <w:rFonts w:ascii="Arial" w:hAnsi="Arial" w:cs="Arial"/>
                <w:sz w:val="28"/>
                <w:szCs w:val="28"/>
                <w:vertAlign w:val="superscript"/>
                <w:lang w:val="en-GB"/>
              </w:rPr>
              <w:t>Cllr. D.F.Sukazi</w:t>
            </w:r>
          </w:p>
        </w:tc>
        <w:tc>
          <w:tcPr>
            <w:tcW w:w="4658" w:type="dxa"/>
          </w:tcPr>
          <w:p w:rsidR="00A93A10" w:rsidRPr="000003D2" w:rsidRDefault="00A93A10" w:rsidP="005E7ADE">
            <w:pPr>
              <w:spacing w:before="0"/>
              <w:contextualSpacing/>
              <w:jc w:val="both"/>
              <w:rPr>
                <w:rFonts w:ascii="Arial" w:hAnsi="Arial" w:cs="Arial"/>
                <w:sz w:val="28"/>
                <w:szCs w:val="28"/>
                <w:vertAlign w:val="superscript"/>
                <w:lang w:val="en-GB"/>
              </w:rPr>
            </w:pPr>
            <w:r w:rsidRPr="000003D2">
              <w:rPr>
                <w:rFonts w:ascii="Arial" w:hAnsi="Arial" w:cs="Arial"/>
                <w:sz w:val="28"/>
                <w:szCs w:val="28"/>
                <w:vertAlign w:val="superscript"/>
                <w:lang w:val="en-GB"/>
              </w:rPr>
              <w:t>Ward 6</w:t>
            </w:r>
          </w:p>
        </w:tc>
      </w:tr>
      <w:tr w:rsidR="00A93A10" w:rsidRPr="000003D2" w:rsidTr="00A61244">
        <w:tc>
          <w:tcPr>
            <w:tcW w:w="4657" w:type="dxa"/>
          </w:tcPr>
          <w:p w:rsidR="00A93A10" w:rsidRPr="000003D2" w:rsidRDefault="000C6821" w:rsidP="005E7ADE">
            <w:pPr>
              <w:spacing w:before="0"/>
              <w:contextualSpacing/>
              <w:jc w:val="both"/>
              <w:rPr>
                <w:rFonts w:ascii="Arial" w:hAnsi="Arial" w:cs="Arial"/>
                <w:sz w:val="28"/>
                <w:szCs w:val="28"/>
                <w:vertAlign w:val="superscript"/>
                <w:lang w:val="en-GB"/>
              </w:rPr>
            </w:pPr>
            <w:r w:rsidRPr="000003D2">
              <w:rPr>
                <w:rFonts w:ascii="Arial" w:hAnsi="Arial" w:cs="Arial"/>
                <w:sz w:val="28"/>
                <w:szCs w:val="28"/>
                <w:vertAlign w:val="superscript"/>
                <w:lang w:val="en-GB"/>
              </w:rPr>
              <w:t>Cllr. M.S.Zulu</w:t>
            </w:r>
          </w:p>
        </w:tc>
        <w:tc>
          <w:tcPr>
            <w:tcW w:w="4658" w:type="dxa"/>
          </w:tcPr>
          <w:p w:rsidR="00A93A10" w:rsidRPr="000003D2" w:rsidRDefault="00A93A10" w:rsidP="005E7ADE">
            <w:pPr>
              <w:spacing w:before="0"/>
              <w:contextualSpacing/>
              <w:jc w:val="both"/>
              <w:rPr>
                <w:rFonts w:ascii="Arial" w:hAnsi="Arial" w:cs="Arial"/>
                <w:sz w:val="28"/>
                <w:szCs w:val="28"/>
                <w:vertAlign w:val="superscript"/>
                <w:lang w:val="en-GB"/>
              </w:rPr>
            </w:pPr>
            <w:r w:rsidRPr="000003D2">
              <w:rPr>
                <w:rFonts w:ascii="Arial" w:hAnsi="Arial" w:cs="Arial"/>
                <w:sz w:val="28"/>
                <w:szCs w:val="28"/>
                <w:vertAlign w:val="superscript"/>
                <w:lang w:val="en-GB"/>
              </w:rPr>
              <w:t>Ward 7</w:t>
            </w:r>
          </w:p>
        </w:tc>
      </w:tr>
      <w:tr w:rsidR="00A93A10" w:rsidRPr="000003D2" w:rsidTr="00A61244">
        <w:tc>
          <w:tcPr>
            <w:tcW w:w="4657" w:type="dxa"/>
          </w:tcPr>
          <w:p w:rsidR="00A93A10" w:rsidRPr="000003D2" w:rsidRDefault="000C6821" w:rsidP="005E7ADE">
            <w:pPr>
              <w:spacing w:before="0"/>
              <w:contextualSpacing/>
              <w:jc w:val="both"/>
              <w:rPr>
                <w:rFonts w:ascii="Arial" w:hAnsi="Arial" w:cs="Arial"/>
                <w:sz w:val="28"/>
                <w:szCs w:val="28"/>
                <w:vertAlign w:val="superscript"/>
                <w:lang w:val="en-GB"/>
              </w:rPr>
            </w:pPr>
            <w:r w:rsidRPr="000003D2">
              <w:rPr>
                <w:rFonts w:ascii="Arial" w:hAnsi="Arial" w:cs="Arial"/>
                <w:sz w:val="28"/>
                <w:szCs w:val="28"/>
                <w:vertAlign w:val="superscript"/>
                <w:lang w:val="en-GB"/>
              </w:rPr>
              <w:t>Cllr. H.H.Vilakazi</w:t>
            </w:r>
          </w:p>
        </w:tc>
        <w:tc>
          <w:tcPr>
            <w:tcW w:w="4658" w:type="dxa"/>
          </w:tcPr>
          <w:p w:rsidR="00A93A10" w:rsidRPr="000003D2" w:rsidRDefault="005E7ADE" w:rsidP="005E7ADE">
            <w:pPr>
              <w:tabs>
                <w:tab w:val="left" w:pos="1890"/>
                <w:tab w:val="center" w:pos="2202"/>
              </w:tabs>
              <w:spacing w:before="0"/>
              <w:contextualSpacing/>
              <w:rPr>
                <w:rFonts w:ascii="Arial" w:hAnsi="Arial" w:cs="Arial"/>
                <w:sz w:val="28"/>
                <w:szCs w:val="28"/>
                <w:vertAlign w:val="superscript"/>
                <w:lang w:val="en-GB"/>
              </w:rPr>
            </w:pPr>
            <w:r w:rsidRPr="000003D2">
              <w:rPr>
                <w:rFonts w:ascii="Arial" w:hAnsi="Arial" w:cs="Arial"/>
                <w:sz w:val="28"/>
                <w:szCs w:val="28"/>
                <w:vertAlign w:val="superscript"/>
                <w:lang w:val="en-GB"/>
              </w:rPr>
              <w:t>Ward 8</w:t>
            </w:r>
            <w:r w:rsidRPr="000003D2">
              <w:rPr>
                <w:rFonts w:ascii="Arial" w:hAnsi="Arial" w:cs="Arial"/>
                <w:sz w:val="28"/>
                <w:szCs w:val="28"/>
                <w:vertAlign w:val="superscript"/>
                <w:lang w:val="en-GB"/>
              </w:rPr>
              <w:tab/>
            </w:r>
            <w:r w:rsidRPr="000003D2">
              <w:rPr>
                <w:rFonts w:ascii="Arial" w:hAnsi="Arial" w:cs="Arial"/>
                <w:sz w:val="28"/>
                <w:szCs w:val="28"/>
                <w:vertAlign w:val="superscript"/>
                <w:lang w:val="en-GB"/>
              </w:rPr>
              <w:tab/>
            </w:r>
          </w:p>
        </w:tc>
      </w:tr>
    </w:tbl>
    <w:p w:rsidR="001E22EE" w:rsidRPr="000003D2" w:rsidRDefault="001E22EE" w:rsidP="00D838EB">
      <w:pPr>
        <w:pStyle w:val="NoSpacing"/>
        <w:shd w:val="clear" w:color="auto" w:fill="FFFFFF" w:themeFill="background1"/>
        <w:rPr>
          <w:rFonts w:ascii="Arial" w:hAnsi="Arial" w:cs="Arial"/>
          <w:sz w:val="28"/>
          <w:szCs w:val="28"/>
          <w:vertAlign w:val="superscript"/>
        </w:rPr>
      </w:pPr>
    </w:p>
    <w:p w:rsidR="00536280" w:rsidRPr="006608BD" w:rsidRDefault="00536280" w:rsidP="00087D69">
      <w:pPr>
        <w:pStyle w:val="NoSpacing"/>
        <w:shd w:val="clear" w:color="auto" w:fill="FFFFFF" w:themeFill="background1"/>
        <w:jc w:val="center"/>
        <w:rPr>
          <w:rFonts w:ascii="Arial" w:hAnsi="Arial" w:cs="Arial"/>
          <w:sz w:val="28"/>
          <w:szCs w:val="28"/>
          <w:vertAlign w:val="superscript"/>
        </w:rPr>
      </w:pPr>
    </w:p>
    <w:p w:rsidR="00863C3B" w:rsidRPr="006608BD" w:rsidRDefault="00863C3B" w:rsidP="00087D69">
      <w:pPr>
        <w:pStyle w:val="NoSpacing"/>
        <w:shd w:val="clear" w:color="auto" w:fill="FFFFFF" w:themeFill="background1"/>
        <w:jc w:val="center"/>
        <w:rPr>
          <w:rFonts w:ascii="Arial" w:hAnsi="Arial" w:cs="Arial"/>
          <w:b/>
          <w:sz w:val="28"/>
          <w:szCs w:val="28"/>
          <w:vertAlign w:val="superscript"/>
        </w:rPr>
      </w:pPr>
      <w:r w:rsidRPr="006608BD">
        <w:rPr>
          <w:rFonts w:ascii="Arial" w:hAnsi="Arial" w:cs="Arial"/>
          <w:b/>
          <w:sz w:val="28"/>
          <w:szCs w:val="28"/>
          <w:vertAlign w:val="superscript"/>
        </w:rPr>
        <w:t>POLITICAL DESICION</w:t>
      </w:r>
    </w:p>
    <w:p w:rsidR="00EF3B1A" w:rsidRPr="006608BD" w:rsidRDefault="00EF3B1A" w:rsidP="00087D69">
      <w:pPr>
        <w:pStyle w:val="NoSpacing"/>
        <w:shd w:val="clear" w:color="auto" w:fill="FFFFFF" w:themeFill="background1"/>
        <w:jc w:val="center"/>
        <w:rPr>
          <w:rFonts w:ascii="Arial" w:hAnsi="Arial" w:cs="Arial"/>
          <w:sz w:val="28"/>
          <w:szCs w:val="28"/>
          <w:vertAlign w:val="superscript"/>
        </w:rPr>
      </w:pPr>
    </w:p>
    <w:p w:rsidR="00EF3B1A" w:rsidRPr="006608BD" w:rsidRDefault="00EF3B1A" w:rsidP="00D838EB">
      <w:pPr>
        <w:pStyle w:val="NoSpacing"/>
        <w:shd w:val="clear" w:color="auto" w:fill="FFFFFF" w:themeFill="background1"/>
        <w:rPr>
          <w:rFonts w:ascii="Arial" w:hAnsi="Arial" w:cs="Arial"/>
          <w:sz w:val="28"/>
          <w:szCs w:val="28"/>
          <w:vertAlign w:val="superscript"/>
        </w:rPr>
      </w:pPr>
      <w:r w:rsidRPr="006608BD">
        <w:rPr>
          <w:rFonts w:ascii="Arial" w:hAnsi="Arial" w:cs="Arial"/>
          <w:sz w:val="28"/>
          <w:szCs w:val="28"/>
          <w:vertAlign w:val="superscript"/>
        </w:rPr>
        <w:t>The Council established its Portfolio Committees which are chaired by members of the Executive Committees as stipulated in the Municipal Structures Act No 117 of 1998 section 80.EDumbe Municipality has the following Portfolio Committees:</w:t>
      </w:r>
    </w:p>
    <w:p w:rsidR="00EF3B1A" w:rsidRPr="006608BD" w:rsidRDefault="00EF3B1A" w:rsidP="003950A1">
      <w:pPr>
        <w:pStyle w:val="NoSpacing"/>
        <w:numPr>
          <w:ilvl w:val="0"/>
          <w:numId w:val="32"/>
        </w:numPr>
        <w:shd w:val="clear" w:color="auto" w:fill="FFFFFF" w:themeFill="background1"/>
        <w:rPr>
          <w:rFonts w:ascii="Arial" w:hAnsi="Arial" w:cs="Arial"/>
          <w:sz w:val="28"/>
          <w:szCs w:val="28"/>
          <w:vertAlign w:val="superscript"/>
        </w:rPr>
      </w:pPr>
      <w:r w:rsidRPr="006608BD">
        <w:rPr>
          <w:rFonts w:ascii="Arial" w:hAnsi="Arial" w:cs="Arial"/>
          <w:sz w:val="28"/>
          <w:szCs w:val="28"/>
          <w:vertAlign w:val="superscript"/>
        </w:rPr>
        <w:t>Finance and Technical Services Portfolio Committee.</w:t>
      </w:r>
    </w:p>
    <w:p w:rsidR="00EF3B1A" w:rsidRPr="006608BD" w:rsidRDefault="00EF3B1A" w:rsidP="003950A1">
      <w:pPr>
        <w:pStyle w:val="NoSpacing"/>
        <w:numPr>
          <w:ilvl w:val="0"/>
          <w:numId w:val="32"/>
        </w:numPr>
        <w:shd w:val="clear" w:color="auto" w:fill="FFFFFF" w:themeFill="background1"/>
        <w:rPr>
          <w:rFonts w:ascii="Arial" w:hAnsi="Arial" w:cs="Arial"/>
          <w:sz w:val="28"/>
          <w:szCs w:val="28"/>
          <w:vertAlign w:val="superscript"/>
        </w:rPr>
      </w:pPr>
      <w:r w:rsidRPr="006608BD">
        <w:rPr>
          <w:rFonts w:ascii="Arial" w:hAnsi="Arial" w:cs="Arial"/>
          <w:sz w:val="28"/>
          <w:szCs w:val="28"/>
          <w:vertAlign w:val="superscript"/>
        </w:rPr>
        <w:t>Planning and Development Portfolio Committee.</w:t>
      </w:r>
    </w:p>
    <w:p w:rsidR="00E24D66" w:rsidRPr="006608BD" w:rsidRDefault="00E24D66" w:rsidP="003950A1">
      <w:pPr>
        <w:pStyle w:val="NoSpacing"/>
        <w:numPr>
          <w:ilvl w:val="0"/>
          <w:numId w:val="32"/>
        </w:numPr>
        <w:shd w:val="clear" w:color="auto" w:fill="FFFFFF" w:themeFill="background1"/>
        <w:rPr>
          <w:rFonts w:ascii="Arial" w:hAnsi="Arial" w:cs="Arial"/>
          <w:sz w:val="28"/>
          <w:szCs w:val="28"/>
          <w:vertAlign w:val="superscript"/>
        </w:rPr>
      </w:pPr>
      <w:r w:rsidRPr="006608BD">
        <w:rPr>
          <w:rFonts w:ascii="Arial" w:hAnsi="Arial" w:cs="Arial"/>
          <w:sz w:val="28"/>
          <w:szCs w:val="28"/>
          <w:vertAlign w:val="superscript"/>
        </w:rPr>
        <w:t>Corporate and Community Services Portfolio Committee.</w:t>
      </w:r>
    </w:p>
    <w:p w:rsidR="00E24D66" w:rsidRPr="006608BD" w:rsidRDefault="00E24D66" w:rsidP="00D838EB">
      <w:pPr>
        <w:pStyle w:val="NoSpacing"/>
        <w:shd w:val="clear" w:color="auto" w:fill="FFFFFF" w:themeFill="background1"/>
        <w:rPr>
          <w:rFonts w:ascii="Arial" w:hAnsi="Arial" w:cs="Arial"/>
          <w:sz w:val="28"/>
          <w:szCs w:val="28"/>
          <w:vertAlign w:val="superscript"/>
        </w:rPr>
      </w:pPr>
      <w:r w:rsidRPr="006608BD">
        <w:rPr>
          <w:rFonts w:ascii="Arial" w:hAnsi="Arial" w:cs="Arial"/>
          <w:sz w:val="28"/>
          <w:szCs w:val="28"/>
          <w:vertAlign w:val="superscript"/>
        </w:rPr>
        <w:t>The items are firstly presented to the relevant Portfolio Committee which then recommends to the Executive Committee. The Executive Committee recommends to the Council. The Executive Committee has got the power to approve the item or decline the item.</w:t>
      </w:r>
    </w:p>
    <w:p w:rsidR="0012792F" w:rsidRPr="006608BD" w:rsidRDefault="00D838EB" w:rsidP="00D838EB">
      <w:pPr>
        <w:pStyle w:val="NoSpacing"/>
        <w:shd w:val="clear" w:color="auto" w:fill="FFFFFF" w:themeFill="background1"/>
        <w:tabs>
          <w:tab w:val="left" w:pos="3675"/>
        </w:tabs>
        <w:rPr>
          <w:rFonts w:ascii="Arial" w:hAnsi="Arial" w:cs="Arial"/>
          <w:sz w:val="28"/>
          <w:szCs w:val="28"/>
          <w:vertAlign w:val="superscript"/>
        </w:rPr>
      </w:pPr>
      <w:r w:rsidRPr="006608BD">
        <w:rPr>
          <w:rFonts w:ascii="Arial" w:hAnsi="Arial" w:cs="Arial"/>
          <w:sz w:val="28"/>
          <w:szCs w:val="28"/>
          <w:vertAlign w:val="superscript"/>
        </w:rPr>
        <w:tab/>
      </w:r>
    </w:p>
    <w:p w:rsidR="0012792F" w:rsidRPr="006608BD" w:rsidRDefault="00E24D66" w:rsidP="00D838EB">
      <w:pPr>
        <w:pStyle w:val="NoSpacing"/>
        <w:shd w:val="clear" w:color="auto" w:fill="FFFFFF" w:themeFill="background1"/>
        <w:rPr>
          <w:rFonts w:ascii="Arial" w:hAnsi="Arial" w:cs="Arial"/>
          <w:sz w:val="28"/>
          <w:szCs w:val="28"/>
          <w:vertAlign w:val="superscript"/>
        </w:rPr>
      </w:pPr>
      <w:r w:rsidRPr="006608BD">
        <w:rPr>
          <w:rFonts w:ascii="Arial" w:hAnsi="Arial" w:cs="Arial"/>
          <w:sz w:val="28"/>
          <w:szCs w:val="28"/>
          <w:vertAlign w:val="superscript"/>
        </w:rPr>
        <w:t>EDumbe Co</w:t>
      </w:r>
      <w:r w:rsidR="004D10AE" w:rsidRPr="006608BD">
        <w:rPr>
          <w:rFonts w:ascii="Arial" w:hAnsi="Arial" w:cs="Arial"/>
          <w:sz w:val="28"/>
          <w:szCs w:val="28"/>
          <w:vertAlign w:val="superscript"/>
        </w:rPr>
        <w:t>uncil has its own Municipal Public Account Committee (</w:t>
      </w:r>
      <w:r w:rsidR="008A76ED" w:rsidRPr="006608BD">
        <w:rPr>
          <w:rFonts w:ascii="Arial" w:hAnsi="Arial" w:cs="Arial"/>
          <w:sz w:val="28"/>
          <w:szCs w:val="28"/>
          <w:vertAlign w:val="superscript"/>
        </w:rPr>
        <w:t>MPAC)</w:t>
      </w:r>
      <w:r w:rsidR="004D10AE" w:rsidRPr="006608BD">
        <w:rPr>
          <w:rFonts w:ascii="Arial" w:hAnsi="Arial" w:cs="Arial"/>
          <w:sz w:val="28"/>
          <w:szCs w:val="28"/>
          <w:vertAlign w:val="superscript"/>
        </w:rPr>
        <w:t xml:space="preserve"> which plays an oversight role on behalf of the Council. The MPAC reports to</w:t>
      </w:r>
      <w:r w:rsidR="008A76ED" w:rsidRPr="006608BD">
        <w:rPr>
          <w:rFonts w:ascii="Arial" w:hAnsi="Arial" w:cs="Arial"/>
          <w:sz w:val="28"/>
          <w:szCs w:val="28"/>
          <w:vertAlign w:val="superscript"/>
        </w:rPr>
        <w:t xml:space="preserve"> Council through speaker.MFMA Section 60 (b) : Municipal Manager is the Accounting Officer of the municipality for the purpose of this Act, he must provide guidance to political structures, political office bearers and municipal officials with regard to compliance to the Act.</w:t>
      </w:r>
    </w:p>
    <w:p w:rsidR="003075EA" w:rsidRPr="000003D2" w:rsidRDefault="003075EA" w:rsidP="00D838EB">
      <w:pPr>
        <w:pStyle w:val="NoSpacing"/>
        <w:shd w:val="clear" w:color="auto" w:fill="FFFFFF" w:themeFill="background1"/>
        <w:rPr>
          <w:rFonts w:ascii="Arial" w:hAnsi="Arial" w:cs="Arial"/>
          <w:sz w:val="28"/>
          <w:szCs w:val="28"/>
          <w:vertAlign w:val="superscript"/>
        </w:rPr>
      </w:pPr>
    </w:p>
    <w:p w:rsidR="0012792F" w:rsidRPr="000003D2" w:rsidRDefault="0012792F" w:rsidP="00087D69">
      <w:pPr>
        <w:spacing w:before="0" w:after="0"/>
        <w:jc w:val="center"/>
        <w:rPr>
          <w:rFonts w:ascii="Arial" w:hAnsi="Arial" w:cs="Arial"/>
          <w:sz w:val="28"/>
          <w:szCs w:val="28"/>
          <w:vertAlign w:val="superscript"/>
          <w:lang w:val="en-GB"/>
        </w:rPr>
      </w:pPr>
    </w:p>
    <w:tbl>
      <w:tblPr>
        <w:tblStyle w:val="TableGrid"/>
        <w:tblW w:w="0" w:type="auto"/>
        <w:tblLook w:val="04A0" w:firstRow="1" w:lastRow="0" w:firstColumn="1" w:lastColumn="0" w:noHBand="0" w:noVBand="1"/>
      </w:tblPr>
      <w:tblGrid>
        <w:gridCol w:w="4657"/>
        <w:gridCol w:w="4658"/>
      </w:tblGrid>
      <w:tr w:rsidR="0012792F" w:rsidRPr="000003D2" w:rsidTr="00A61244">
        <w:tc>
          <w:tcPr>
            <w:tcW w:w="4657" w:type="dxa"/>
          </w:tcPr>
          <w:p w:rsidR="0012792F" w:rsidRPr="000003D2" w:rsidRDefault="00910F68" w:rsidP="00D838EB">
            <w:pPr>
              <w:pStyle w:val="NoSpacing"/>
              <w:rPr>
                <w:rFonts w:ascii="Arial" w:hAnsi="Arial" w:cs="Arial"/>
                <w:sz w:val="28"/>
                <w:szCs w:val="28"/>
                <w:vertAlign w:val="superscript"/>
              </w:rPr>
            </w:pPr>
            <w:r w:rsidRPr="000003D2">
              <w:rPr>
                <w:rFonts w:ascii="Arial" w:hAnsi="Arial" w:cs="Arial"/>
                <w:sz w:val="28"/>
                <w:szCs w:val="28"/>
                <w:vertAlign w:val="superscript"/>
              </w:rPr>
              <w:t>Cllr  H.H.Vilakazi</w:t>
            </w:r>
          </w:p>
        </w:tc>
        <w:tc>
          <w:tcPr>
            <w:tcW w:w="4658" w:type="dxa"/>
          </w:tcPr>
          <w:p w:rsidR="0012792F" w:rsidRPr="000003D2" w:rsidRDefault="0012792F" w:rsidP="00D838EB">
            <w:pPr>
              <w:spacing w:before="0"/>
              <w:rPr>
                <w:rFonts w:ascii="Arial" w:hAnsi="Arial" w:cs="Arial"/>
                <w:sz w:val="28"/>
                <w:szCs w:val="28"/>
                <w:vertAlign w:val="superscript"/>
                <w:lang w:val="en-GB"/>
              </w:rPr>
            </w:pPr>
            <w:r w:rsidRPr="000003D2">
              <w:rPr>
                <w:rFonts w:ascii="Arial" w:hAnsi="Arial" w:cs="Arial"/>
                <w:sz w:val="28"/>
                <w:szCs w:val="28"/>
                <w:vertAlign w:val="superscript"/>
                <w:lang w:val="en-GB"/>
              </w:rPr>
              <w:t>Chairperson</w:t>
            </w:r>
          </w:p>
        </w:tc>
      </w:tr>
      <w:tr w:rsidR="0012792F" w:rsidRPr="000003D2" w:rsidTr="00A61244">
        <w:tc>
          <w:tcPr>
            <w:tcW w:w="4657" w:type="dxa"/>
          </w:tcPr>
          <w:p w:rsidR="0012792F" w:rsidRPr="000003D2" w:rsidRDefault="0012792F" w:rsidP="00D838EB">
            <w:pPr>
              <w:spacing w:before="0"/>
              <w:rPr>
                <w:rFonts w:ascii="Arial" w:hAnsi="Arial" w:cs="Arial"/>
                <w:sz w:val="28"/>
                <w:szCs w:val="28"/>
                <w:vertAlign w:val="superscript"/>
                <w:lang w:val="en-GB"/>
              </w:rPr>
            </w:pPr>
            <w:r w:rsidRPr="000003D2">
              <w:rPr>
                <w:rFonts w:ascii="Arial" w:hAnsi="Arial" w:cs="Arial"/>
                <w:sz w:val="28"/>
                <w:szCs w:val="28"/>
                <w:vertAlign w:val="superscript"/>
                <w:lang w:val="en-GB"/>
              </w:rPr>
              <w:t>Cllr DZ Mtshali</w:t>
            </w:r>
          </w:p>
        </w:tc>
        <w:tc>
          <w:tcPr>
            <w:tcW w:w="4658" w:type="dxa"/>
          </w:tcPr>
          <w:p w:rsidR="0012792F" w:rsidRPr="000003D2" w:rsidRDefault="0012792F" w:rsidP="00D838EB">
            <w:pPr>
              <w:spacing w:before="0"/>
              <w:rPr>
                <w:rFonts w:ascii="Arial" w:hAnsi="Arial" w:cs="Arial"/>
                <w:sz w:val="28"/>
                <w:szCs w:val="28"/>
                <w:vertAlign w:val="superscript"/>
                <w:lang w:val="en-GB"/>
              </w:rPr>
            </w:pPr>
            <w:r w:rsidRPr="000003D2">
              <w:rPr>
                <w:rFonts w:ascii="Arial" w:hAnsi="Arial" w:cs="Arial"/>
                <w:sz w:val="28"/>
                <w:szCs w:val="28"/>
                <w:vertAlign w:val="superscript"/>
                <w:lang w:val="en-GB"/>
              </w:rPr>
              <w:t>Member</w:t>
            </w:r>
          </w:p>
        </w:tc>
      </w:tr>
      <w:tr w:rsidR="0012792F" w:rsidRPr="000003D2" w:rsidTr="00A61244">
        <w:tc>
          <w:tcPr>
            <w:tcW w:w="4657" w:type="dxa"/>
          </w:tcPr>
          <w:p w:rsidR="0012792F" w:rsidRPr="000003D2" w:rsidRDefault="0012792F" w:rsidP="00D838EB">
            <w:pPr>
              <w:spacing w:before="0"/>
              <w:rPr>
                <w:rFonts w:ascii="Arial" w:hAnsi="Arial" w:cs="Arial"/>
                <w:sz w:val="28"/>
                <w:szCs w:val="28"/>
                <w:vertAlign w:val="superscript"/>
                <w:lang w:val="en-GB"/>
              </w:rPr>
            </w:pPr>
            <w:r w:rsidRPr="000003D2">
              <w:rPr>
                <w:rFonts w:ascii="Arial" w:hAnsi="Arial" w:cs="Arial"/>
                <w:sz w:val="28"/>
                <w:szCs w:val="28"/>
                <w:vertAlign w:val="superscript"/>
                <w:lang w:val="en-GB"/>
              </w:rPr>
              <w:t>Cllr N M Nhlabathi</w:t>
            </w:r>
          </w:p>
        </w:tc>
        <w:tc>
          <w:tcPr>
            <w:tcW w:w="4658" w:type="dxa"/>
          </w:tcPr>
          <w:p w:rsidR="0012792F" w:rsidRPr="000003D2" w:rsidRDefault="0012792F" w:rsidP="00D838EB">
            <w:pPr>
              <w:spacing w:before="0"/>
              <w:rPr>
                <w:rFonts w:ascii="Arial" w:hAnsi="Arial" w:cs="Arial"/>
                <w:sz w:val="28"/>
                <w:szCs w:val="28"/>
                <w:vertAlign w:val="superscript"/>
                <w:lang w:val="en-GB"/>
              </w:rPr>
            </w:pPr>
            <w:r w:rsidRPr="000003D2">
              <w:rPr>
                <w:rFonts w:ascii="Arial" w:hAnsi="Arial" w:cs="Arial"/>
                <w:sz w:val="28"/>
                <w:szCs w:val="28"/>
                <w:vertAlign w:val="superscript"/>
                <w:lang w:val="en-GB"/>
              </w:rPr>
              <w:t>Member</w:t>
            </w:r>
          </w:p>
        </w:tc>
      </w:tr>
      <w:tr w:rsidR="0012792F" w:rsidRPr="000003D2" w:rsidTr="00A61244">
        <w:tc>
          <w:tcPr>
            <w:tcW w:w="4657" w:type="dxa"/>
          </w:tcPr>
          <w:p w:rsidR="0012792F" w:rsidRPr="000003D2" w:rsidRDefault="0012792F" w:rsidP="00D838EB">
            <w:pPr>
              <w:spacing w:before="0"/>
              <w:rPr>
                <w:rFonts w:ascii="Arial" w:hAnsi="Arial" w:cs="Arial"/>
                <w:sz w:val="28"/>
                <w:szCs w:val="28"/>
                <w:vertAlign w:val="superscript"/>
                <w:lang w:val="en-GB"/>
              </w:rPr>
            </w:pPr>
            <w:r w:rsidRPr="000003D2">
              <w:rPr>
                <w:rFonts w:ascii="Arial" w:hAnsi="Arial" w:cs="Arial"/>
                <w:sz w:val="28"/>
                <w:szCs w:val="28"/>
                <w:vertAlign w:val="superscript"/>
                <w:lang w:val="en-GB"/>
              </w:rPr>
              <w:t>Cllr MP Khumalo</w:t>
            </w:r>
          </w:p>
        </w:tc>
        <w:tc>
          <w:tcPr>
            <w:tcW w:w="4658" w:type="dxa"/>
          </w:tcPr>
          <w:p w:rsidR="0012792F" w:rsidRPr="000003D2" w:rsidRDefault="0012792F" w:rsidP="00D838EB">
            <w:pPr>
              <w:spacing w:before="0"/>
              <w:rPr>
                <w:rFonts w:ascii="Arial" w:hAnsi="Arial" w:cs="Arial"/>
                <w:sz w:val="28"/>
                <w:szCs w:val="28"/>
                <w:vertAlign w:val="superscript"/>
                <w:lang w:val="en-GB"/>
              </w:rPr>
            </w:pPr>
            <w:r w:rsidRPr="000003D2">
              <w:rPr>
                <w:rFonts w:ascii="Arial" w:hAnsi="Arial" w:cs="Arial"/>
                <w:sz w:val="28"/>
                <w:szCs w:val="28"/>
                <w:vertAlign w:val="superscript"/>
                <w:lang w:val="en-GB"/>
              </w:rPr>
              <w:t>Member</w:t>
            </w:r>
          </w:p>
        </w:tc>
      </w:tr>
      <w:tr w:rsidR="0012792F" w:rsidRPr="000003D2" w:rsidTr="00A61244">
        <w:tc>
          <w:tcPr>
            <w:tcW w:w="4657" w:type="dxa"/>
          </w:tcPr>
          <w:p w:rsidR="0012792F" w:rsidRPr="000003D2" w:rsidRDefault="0012792F" w:rsidP="00D838EB">
            <w:pPr>
              <w:spacing w:before="0"/>
              <w:rPr>
                <w:rFonts w:ascii="Arial" w:hAnsi="Arial" w:cs="Arial"/>
                <w:sz w:val="28"/>
                <w:szCs w:val="28"/>
                <w:vertAlign w:val="superscript"/>
                <w:lang w:val="en-GB"/>
              </w:rPr>
            </w:pPr>
            <w:r w:rsidRPr="000003D2">
              <w:rPr>
                <w:rFonts w:ascii="Arial" w:hAnsi="Arial" w:cs="Arial"/>
                <w:sz w:val="28"/>
                <w:szCs w:val="28"/>
                <w:vertAlign w:val="superscript"/>
                <w:lang w:val="en-GB"/>
              </w:rPr>
              <w:t>Cllr TP Shabalala</w:t>
            </w:r>
          </w:p>
        </w:tc>
        <w:tc>
          <w:tcPr>
            <w:tcW w:w="4658" w:type="dxa"/>
          </w:tcPr>
          <w:p w:rsidR="0012792F" w:rsidRPr="000003D2" w:rsidRDefault="0012792F" w:rsidP="00D838EB">
            <w:pPr>
              <w:spacing w:before="0"/>
              <w:rPr>
                <w:rFonts w:ascii="Arial" w:hAnsi="Arial" w:cs="Arial"/>
                <w:sz w:val="28"/>
                <w:szCs w:val="28"/>
                <w:vertAlign w:val="superscript"/>
                <w:lang w:val="en-GB"/>
              </w:rPr>
            </w:pPr>
            <w:r w:rsidRPr="000003D2">
              <w:rPr>
                <w:rFonts w:ascii="Arial" w:hAnsi="Arial" w:cs="Arial"/>
                <w:sz w:val="28"/>
                <w:szCs w:val="28"/>
                <w:vertAlign w:val="superscript"/>
                <w:lang w:val="en-GB"/>
              </w:rPr>
              <w:t>Member</w:t>
            </w:r>
          </w:p>
        </w:tc>
      </w:tr>
    </w:tbl>
    <w:p w:rsidR="0012792F" w:rsidRPr="000003D2" w:rsidRDefault="0012792F" w:rsidP="00087D69">
      <w:pPr>
        <w:spacing w:before="0" w:after="0"/>
        <w:jc w:val="center"/>
        <w:rPr>
          <w:rFonts w:ascii="Arial" w:hAnsi="Arial" w:cs="Arial"/>
          <w:sz w:val="28"/>
          <w:szCs w:val="28"/>
          <w:vertAlign w:val="superscript"/>
          <w:lang w:val="en-GB"/>
        </w:rPr>
      </w:pPr>
    </w:p>
    <w:p w:rsidR="0012792F" w:rsidRPr="000003D2" w:rsidRDefault="0012792F" w:rsidP="00087D69">
      <w:pPr>
        <w:spacing w:before="0" w:after="0"/>
        <w:contextualSpacing/>
        <w:jc w:val="center"/>
        <w:rPr>
          <w:rFonts w:ascii="Arial" w:hAnsi="Arial" w:cs="Arial"/>
          <w:sz w:val="28"/>
          <w:szCs w:val="28"/>
          <w:vertAlign w:val="superscript"/>
        </w:rPr>
      </w:pPr>
    </w:p>
    <w:p w:rsidR="0012792F" w:rsidRPr="000003D2" w:rsidRDefault="0012792F" w:rsidP="00D838EB">
      <w:pPr>
        <w:spacing w:before="0" w:after="0"/>
        <w:contextualSpacing/>
        <w:rPr>
          <w:rFonts w:ascii="Arial" w:hAnsi="Arial" w:cs="Arial"/>
          <w:i/>
          <w:sz w:val="28"/>
          <w:szCs w:val="28"/>
          <w:vertAlign w:val="superscript"/>
        </w:rPr>
      </w:pPr>
      <w:r w:rsidRPr="000003D2">
        <w:rPr>
          <w:rFonts w:ascii="Arial" w:hAnsi="Arial" w:cs="Arial"/>
          <w:i/>
          <w:sz w:val="28"/>
          <w:szCs w:val="28"/>
          <w:vertAlign w:val="superscript"/>
        </w:rPr>
        <w:t>MFMA section 60 (b): The Municipal Manager of a municipality is the accounting officer of the municipality for the purposes of this Act and must provide guidance on compliance with this Act to political structures; political office bearers, and officials of the municipality and any entity under the sole or shared control of the municipality.</w:t>
      </w:r>
    </w:p>
    <w:p w:rsidR="0012792F" w:rsidRPr="000003D2" w:rsidRDefault="0012792F" w:rsidP="00D838EB">
      <w:pPr>
        <w:spacing w:before="0" w:after="0"/>
        <w:contextualSpacing/>
        <w:rPr>
          <w:rFonts w:ascii="Arial" w:hAnsi="Arial" w:cs="Arial"/>
          <w:i/>
          <w:sz w:val="28"/>
          <w:szCs w:val="28"/>
          <w:vertAlign w:val="superscript"/>
        </w:rPr>
      </w:pPr>
    </w:p>
    <w:p w:rsidR="0012792F" w:rsidRPr="000003D2" w:rsidRDefault="0012792F" w:rsidP="00D838EB">
      <w:pPr>
        <w:spacing w:before="0" w:after="0"/>
        <w:contextualSpacing/>
        <w:rPr>
          <w:rFonts w:ascii="Arial" w:hAnsi="Arial" w:cs="Arial"/>
          <w:sz w:val="28"/>
          <w:szCs w:val="28"/>
          <w:vertAlign w:val="superscript"/>
        </w:rPr>
      </w:pPr>
      <w:r w:rsidRPr="000003D2">
        <w:rPr>
          <w:rFonts w:ascii="Arial" w:hAnsi="Arial" w:cs="Arial"/>
          <w:sz w:val="28"/>
          <w:szCs w:val="28"/>
          <w:vertAlign w:val="superscript"/>
        </w:rPr>
        <w:t>The Municipal Systems Act section 67 says A municipality, in accordance with applicable law and subject to any applicable collective agreement, must develop and adopt appropriate systems and procedures to ensure fair, efficient, effective and transparent personnel administration, including (a) to (k)</w:t>
      </w:r>
    </w:p>
    <w:p w:rsidR="0012792F" w:rsidRPr="000003D2" w:rsidRDefault="0012792F" w:rsidP="00D838EB">
      <w:pPr>
        <w:spacing w:before="0" w:after="0"/>
        <w:contextualSpacing/>
        <w:rPr>
          <w:rFonts w:ascii="Arial" w:hAnsi="Arial" w:cs="Arial"/>
          <w:sz w:val="28"/>
          <w:szCs w:val="28"/>
          <w:vertAlign w:val="superscript"/>
        </w:rPr>
      </w:pPr>
    </w:p>
    <w:p w:rsidR="006608BD" w:rsidRPr="000003D2" w:rsidRDefault="0012792F" w:rsidP="00910F68">
      <w:pPr>
        <w:spacing w:before="0" w:after="0"/>
        <w:contextualSpacing/>
        <w:rPr>
          <w:rFonts w:ascii="Arial" w:hAnsi="Arial" w:cs="Arial"/>
          <w:sz w:val="28"/>
          <w:szCs w:val="28"/>
          <w:vertAlign w:val="superscript"/>
        </w:rPr>
      </w:pPr>
      <w:r w:rsidRPr="000003D2">
        <w:rPr>
          <w:rFonts w:ascii="Arial" w:hAnsi="Arial" w:cs="Arial"/>
          <w:sz w:val="28"/>
          <w:szCs w:val="28"/>
          <w:vertAlign w:val="superscript"/>
        </w:rPr>
        <w:t>Base on this section the Municipal Manager developed the delegation of duties to Council to separate the</w:t>
      </w:r>
      <w:r w:rsidR="00B322E6" w:rsidRPr="000003D2">
        <w:rPr>
          <w:rFonts w:ascii="Arial" w:hAnsi="Arial" w:cs="Arial"/>
          <w:sz w:val="28"/>
          <w:szCs w:val="28"/>
          <w:vertAlign w:val="superscript"/>
        </w:rPr>
        <w:t xml:space="preserve"> functioning of the departments</w:t>
      </w:r>
    </w:p>
    <w:p w:rsidR="00910F68" w:rsidRPr="000003D2" w:rsidRDefault="00910F68" w:rsidP="00910F68">
      <w:pPr>
        <w:spacing w:before="0" w:after="0"/>
        <w:contextualSpacing/>
        <w:rPr>
          <w:rFonts w:ascii="Arial" w:hAnsi="Arial" w:cs="Arial"/>
          <w:sz w:val="28"/>
          <w:szCs w:val="28"/>
          <w:vertAlign w:val="superscript"/>
        </w:rPr>
      </w:pPr>
    </w:p>
    <w:p w:rsidR="00E15DEB" w:rsidRPr="000003D2" w:rsidRDefault="00E15DEB" w:rsidP="00E15DEB">
      <w:pPr>
        <w:pStyle w:val="Subtitle"/>
        <w:shd w:val="clear" w:color="auto" w:fill="FFFFFF" w:themeFill="background1"/>
        <w:jc w:val="center"/>
        <w:rPr>
          <w:rFonts w:ascii="Arial" w:hAnsi="Arial" w:cs="Arial"/>
          <w:b/>
          <w:color w:val="auto"/>
          <w:sz w:val="28"/>
          <w:szCs w:val="28"/>
          <w:vertAlign w:val="superscript"/>
        </w:rPr>
      </w:pPr>
      <w:r w:rsidRPr="000003D2">
        <w:rPr>
          <w:rFonts w:ascii="Arial" w:hAnsi="Arial" w:cs="Arial"/>
          <w:b/>
          <w:color w:val="auto"/>
          <w:sz w:val="28"/>
          <w:szCs w:val="28"/>
          <w:vertAlign w:val="superscript"/>
        </w:rPr>
        <w:t>2</w:t>
      </w:r>
      <w:r w:rsidR="0094321F" w:rsidRPr="000003D2">
        <w:rPr>
          <w:rFonts w:ascii="Arial" w:hAnsi="Arial" w:cs="Arial"/>
          <w:b/>
          <w:color w:val="auto"/>
          <w:sz w:val="28"/>
          <w:szCs w:val="28"/>
          <w:vertAlign w:val="superscript"/>
        </w:rPr>
        <w:t>.2</w:t>
      </w:r>
      <w:r w:rsidR="00E070BE" w:rsidRPr="000003D2">
        <w:rPr>
          <w:rFonts w:ascii="Arial" w:hAnsi="Arial" w:cs="Arial"/>
          <w:b/>
          <w:color w:val="auto"/>
          <w:sz w:val="28"/>
          <w:szCs w:val="28"/>
          <w:vertAlign w:val="superscript"/>
        </w:rPr>
        <w:t>. DEPARTMENTAL</w:t>
      </w:r>
      <w:r w:rsidR="00F96255" w:rsidRPr="000003D2">
        <w:rPr>
          <w:rFonts w:ascii="Arial" w:hAnsi="Arial" w:cs="Arial"/>
          <w:b/>
          <w:color w:val="auto"/>
          <w:sz w:val="28"/>
          <w:szCs w:val="28"/>
          <w:vertAlign w:val="superscript"/>
        </w:rPr>
        <w:t xml:space="preserve"> Responsibilitie</w:t>
      </w:r>
    </w:p>
    <w:tbl>
      <w:tblPr>
        <w:tblW w:w="91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3119"/>
        <w:gridCol w:w="3038"/>
      </w:tblGrid>
      <w:tr w:rsidR="00F96255" w:rsidRPr="000003D2" w:rsidTr="00033047">
        <w:tc>
          <w:tcPr>
            <w:tcW w:w="2977" w:type="dxa"/>
            <w:tcBorders>
              <w:top w:val="single" w:sz="12" w:space="0" w:color="auto"/>
              <w:left w:val="single" w:sz="12" w:space="0" w:color="auto"/>
              <w:bottom w:val="single" w:sz="12" w:space="0" w:color="auto"/>
              <w:right w:val="single" w:sz="12" w:space="0" w:color="auto"/>
            </w:tcBorders>
            <w:shd w:val="clear" w:color="auto" w:fill="548DD4" w:themeFill="text2" w:themeFillTint="99"/>
          </w:tcPr>
          <w:p w:rsidR="00F96255" w:rsidRPr="000003D2" w:rsidRDefault="00F96255" w:rsidP="00087D69">
            <w:pPr>
              <w:jc w:val="center"/>
              <w:rPr>
                <w:rFonts w:ascii="Arial" w:hAnsi="Arial" w:cs="Arial"/>
                <w:b/>
                <w:sz w:val="28"/>
                <w:szCs w:val="28"/>
                <w:vertAlign w:val="superscript"/>
              </w:rPr>
            </w:pPr>
            <w:r w:rsidRPr="000003D2">
              <w:rPr>
                <w:rFonts w:ascii="Arial" w:hAnsi="Arial" w:cs="Arial"/>
                <w:b/>
                <w:sz w:val="28"/>
                <w:szCs w:val="28"/>
                <w:vertAlign w:val="superscript"/>
              </w:rPr>
              <w:t>Office of the Municipal Manager</w:t>
            </w:r>
          </w:p>
        </w:tc>
        <w:tc>
          <w:tcPr>
            <w:tcW w:w="3119" w:type="dxa"/>
            <w:tcBorders>
              <w:top w:val="single" w:sz="12" w:space="0" w:color="auto"/>
              <w:left w:val="single" w:sz="12" w:space="0" w:color="auto"/>
              <w:bottom w:val="single" w:sz="12" w:space="0" w:color="auto"/>
              <w:right w:val="single" w:sz="12" w:space="0" w:color="auto"/>
            </w:tcBorders>
            <w:shd w:val="clear" w:color="auto" w:fill="548DD4" w:themeFill="text2" w:themeFillTint="99"/>
          </w:tcPr>
          <w:p w:rsidR="00F96255" w:rsidRPr="000003D2" w:rsidRDefault="00F96255" w:rsidP="00087D69">
            <w:pPr>
              <w:jc w:val="center"/>
              <w:rPr>
                <w:rFonts w:ascii="Arial" w:hAnsi="Arial" w:cs="Arial"/>
                <w:b/>
                <w:sz w:val="28"/>
                <w:szCs w:val="28"/>
                <w:vertAlign w:val="superscript"/>
              </w:rPr>
            </w:pPr>
            <w:r w:rsidRPr="000003D2">
              <w:rPr>
                <w:rFonts w:ascii="Arial" w:hAnsi="Arial" w:cs="Arial"/>
                <w:b/>
                <w:sz w:val="28"/>
                <w:szCs w:val="28"/>
                <w:vertAlign w:val="superscript"/>
              </w:rPr>
              <w:t>Financial Services</w:t>
            </w:r>
          </w:p>
        </w:tc>
        <w:tc>
          <w:tcPr>
            <w:tcW w:w="3038" w:type="dxa"/>
            <w:tcBorders>
              <w:top w:val="single" w:sz="12" w:space="0" w:color="auto"/>
              <w:left w:val="single" w:sz="12" w:space="0" w:color="auto"/>
              <w:bottom w:val="single" w:sz="12" w:space="0" w:color="auto"/>
              <w:right w:val="single" w:sz="12" w:space="0" w:color="auto"/>
            </w:tcBorders>
            <w:shd w:val="clear" w:color="auto" w:fill="548DD4" w:themeFill="text2" w:themeFillTint="99"/>
          </w:tcPr>
          <w:p w:rsidR="00F96255" w:rsidRPr="000003D2" w:rsidRDefault="00F96255" w:rsidP="00087D69">
            <w:pPr>
              <w:jc w:val="center"/>
              <w:rPr>
                <w:rFonts w:ascii="Arial" w:hAnsi="Arial" w:cs="Arial"/>
                <w:b/>
                <w:sz w:val="28"/>
                <w:szCs w:val="28"/>
                <w:vertAlign w:val="superscript"/>
              </w:rPr>
            </w:pPr>
            <w:r w:rsidRPr="000003D2">
              <w:rPr>
                <w:rFonts w:ascii="Arial" w:hAnsi="Arial" w:cs="Arial"/>
                <w:b/>
                <w:sz w:val="28"/>
                <w:szCs w:val="28"/>
                <w:vertAlign w:val="superscript"/>
              </w:rPr>
              <w:t>Corporate Services</w:t>
            </w:r>
          </w:p>
        </w:tc>
      </w:tr>
      <w:tr w:rsidR="00F96255" w:rsidRPr="000003D2" w:rsidTr="00033047">
        <w:tc>
          <w:tcPr>
            <w:tcW w:w="2977" w:type="dxa"/>
            <w:tcBorders>
              <w:top w:val="single" w:sz="12"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Strategic Planning</w:t>
            </w:r>
          </w:p>
        </w:tc>
        <w:tc>
          <w:tcPr>
            <w:tcW w:w="3119" w:type="dxa"/>
            <w:tcBorders>
              <w:top w:val="single" w:sz="12"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Budget preparation and implementation</w:t>
            </w:r>
          </w:p>
        </w:tc>
        <w:tc>
          <w:tcPr>
            <w:tcW w:w="3038" w:type="dxa"/>
            <w:tcBorders>
              <w:top w:val="single" w:sz="12"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General administration</w:t>
            </w:r>
          </w:p>
        </w:tc>
      </w:tr>
      <w:tr w:rsidR="00F96255" w:rsidRPr="000003D2" w:rsidTr="00033047">
        <w:tc>
          <w:tcPr>
            <w:tcW w:w="2977"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Overall responsibility for the organization</w:t>
            </w:r>
          </w:p>
        </w:tc>
        <w:tc>
          <w:tcPr>
            <w:tcW w:w="3119"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Revenue and expenditure management</w:t>
            </w:r>
          </w:p>
        </w:tc>
        <w:tc>
          <w:tcPr>
            <w:tcW w:w="3038"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Secretariat</w:t>
            </w:r>
          </w:p>
        </w:tc>
      </w:tr>
      <w:tr w:rsidR="00F96255" w:rsidRPr="000003D2" w:rsidTr="00033047">
        <w:tc>
          <w:tcPr>
            <w:tcW w:w="2977"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Form and develop efficient and effective administration</w:t>
            </w:r>
          </w:p>
        </w:tc>
        <w:tc>
          <w:tcPr>
            <w:tcW w:w="3119"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Mid-year budget &amp; performance assessment</w:t>
            </w:r>
          </w:p>
        </w:tc>
        <w:tc>
          <w:tcPr>
            <w:tcW w:w="3038"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Council support</w:t>
            </w:r>
          </w:p>
        </w:tc>
      </w:tr>
      <w:tr w:rsidR="00F96255" w:rsidRPr="000003D2" w:rsidTr="00033047">
        <w:tc>
          <w:tcPr>
            <w:tcW w:w="2977"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Advise political structures and political office bearers</w:t>
            </w:r>
          </w:p>
        </w:tc>
        <w:tc>
          <w:tcPr>
            <w:tcW w:w="3119"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Revenue generation</w:t>
            </w:r>
          </w:p>
        </w:tc>
        <w:tc>
          <w:tcPr>
            <w:tcW w:w="3038"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Legal services</w:t>
            </w:r>
          </w:p>
        </w:tc>
      </w:tr>
      <w:tr w:rsidR="00F96255" w:rsidRPr="000003D2" w:rsidTr="00033047">
        <w:tc>
          <w:tcPr>
            <w:tcW w:w="2977"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Ensure implementation of decisions of political structures</w:t>
            </w:r>
          </w:p>
        </w:tc>
        <w:tc>
          <w:tcPr>
            <w:tcW w:w="3119"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Debt collection, credit control and loans</w:t>
            </w:r>
          </w:p>
        </w:tc>
        <w:tc>
          <w:tcPr>
            <w:tcW w:w="3038"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Policies and procedures</w:t>
            </w:r>
          </w:p>
        </w:tc>
      </w:tr>
      <w:tr w:rsidR="00F96255" w:rsidRPr="000003D2" w:rsidTr="00033047">
        <w:tc>
          <w:tcPr>
            <w:tcW w:w="2977"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Ensure implementation of national &amp; provincial legislations</w:t>
            </w:r>
          </w:p>
        </w:tc>
        <w:tc>
          <w:tcPr>
            <w:tcW w:w="3119"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Supply chain management/procurement</w:t>
            </w:r>
          </w:p>
        </w:tc>
        <w:tc>
          <w:tcPr>
            <w:tcW w:w="3038"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Municipal office building management</w:t>
            </w:r>
          </w:p>
        </w:tc>
      </w:tr>
      <w:tr w:rsidR="00F96255" w:rsidRPr="000003D2" w:rsidTr="00033047">
        <w:tc>
          <w:tcPr>
            <w:tcW w:w="2977"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Accountability for financial &amp; other municipality resources</w:t>
            </w:r>
          </w:p>
        </w:tc>
        <w:tc>
          <w:tcPr>
            <w:tcW w:w="3119"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Capital expenditure control</w:t>
            </w:r>
          </w:p>
        </w:tc>
        <w:tc>
          <w:tcPr>
            <w:tcW w:w="3038"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Capacity building and training</w:t>
            </w:r>
          </w:p>
        </w:tc>
      </w:tr>
      <w:tr w:rsidR="00F96255" w:rsidRPr="000003D2" w:rsidTr="00033047">
        <w:tc>
          <w:tcPr>
            <w:tcW w:w="2977"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Internal Audit</w:t>
            </w:r>
          </w:p>
        </w:tc>
        <w:tc>
          <w:tcPr>
            <w:tcW w:w="3119"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Investments</w:t>
            </w:r>
          </w:p>
        </w:tc>
        <w:tc>
          <w:tcPr>
            <w:tcW w:w="3038"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Human resources</w:t>
            </w:r>
          </w:p>
        </w:tc>
      </w:tr>
      <w:tr w:rsidR="00F96255" w:rsidRPr="000003D2" w:rsidTr="00033047">
        <w:tc>
          <w:tcPr>
            <w:tcW w:w="2977"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Audit Committee</w:t>
            </w:r>
          </w:p>
        </w:tc>
        <w:tc>
          <w:tcPr>
            <w:tcW w:w="3119"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Asset and liability management</w:t>
            </w:r>
          </w:p>
        </w:tc>
        <w:tc>
          <w:tcPr>
            <w:tcW w:w="3038"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Ward committees</w:t>
            </w:r>
          </w:p>
        </w:tc>
      </w:tr>
      <w:tr w:rsidR="00F96255" w:rsidRPr="000003D2" w:rsidTr="00033047">
        <w:tc>
          <w:tcPr>
            <w:tcW w:w="2977"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Intergovernmental and international relations</w:t>
            </w:r>
          </w:p>
        </w:tc>
        <w:tc>
          <w:tcPr>
            <w:tcW w:w="3119"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Internal audit and audit committees</w:t>
            </w:r>
          </w:p>
        </w:tc>
        <w:tc>
          <w:tcPr>
            <w:tcW w:w="3038"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Information services</w:t>
            </w:r>
          </w:p>
        </w:tc>
      </w:tr>
      <w:tr w:rsidR="00F96255" w:rsidRPr="000003D2" w:rsidTr="00033047">
        <w:tc>
          <w:tcPr>
            <w:tcW w:w="2977"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Miscellaneous responsibilities outlined in the MSA, MFMA and other legislations</w:t>
            </w:r>
          </w:p>
        </w:tc>
        <w:tc>
          <w:tcPr>
            <w:tcW w:w="3119"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Financial reporting and auditing</w:t>
            </w:r>
          </w:p>
        </w:tc>
        <w:tc>
          <w:tcPr>
            <w:tcW w:w="3038"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Research and development</w:t>
            </w:r>
          </w:p>
        </w:tc>
      </w:tr>
      <w:tr w:rsidR="00F96255" w:rsidRPr="000003D2" w:rsidTr="00033047">
        <w:tc>
          <w:tcPr>
            <w:tcW w:w="2977"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p>
        </w:tc>
        <w:tc>
          <w:tcPr>
            <w:tcW w:w="3119"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Payroll</w:t>
            </w:r>
          </w:p>
        </w:tc>
        <w:tc>
          <w:tcPr>
            <w:tcW w:w="3038"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Fleet management</w:t>
            </w:r>
          </w:p>
        </w:tc>
      </w:tr>
      <w:tr w:rsidR="00F96255" w:rsidRPr="000003D2" w:rsidTr="00033047">
        <w:tc>
          <w:tcPr>
            <w:tcW w:w="2977"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p>
        </w:tc>
        <w:tc>
          <w:tcPr>
            <w:tcW w:w="3119"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Management of Grants, Tax &amp; Levies</w:t>
            </w:r>
          </w:p>
        </w:tc>
        <w:tc>
          <w:tcPr>
            <w:tcW w:w="3038"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Business plan</w:t>
            </w:r>
          </w:p>
        </w:tc>
      </w:tr>
      <w:tr w:rsidR="00F96255" w:rsidRPr="000003D2" w:rsidTr="00033047">
        <w:tc>
          <w:tcPr>
            <w:tcW w:w="2977"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p>
        </w:tc>
        <w:tc>
          <w:tcPr>
            <w:tcW w:w="3119"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Business plan</w:t>
            </w:r>
          </w:p>
        </w:tc>
        <w:tc>
          <w:tcPr>
            <w:tcW w:w="3038"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Contract Management</w:t>
            </w:r>
          </w:p>
        </w:tc>
      </w:tr>
      <w:tr w:rsidR="00F96255" w:rsidRPr="000003D2" w:rsidTr="00033047">
        <w:tc>
          <w:tcPr>
            <w:tcW w:w="2977" w:type="dxa"/>
            <w:tcBorders>
              <w:top w:val="single" w:sz="12" w:space="0" w:color="auto"/>
              <w:left w:val="single" w:sz="12" w:space="0" w:color="auto"/>
              <w:bottom w:val="single" w:sz="12" w:space="0" w:color="auto"/>
              <w:right w:val="single" w:sz="12" w:space="0" w:color="auto"/>
            </w:tcBorders>
            <w:shd w:val="clear" w:color="auto" w:fill="548DD4" w:themeFill="text2" w:themeFillTint="99"/>
          </w:tcPr>
          <w:p w:rsidR="00F96255" w:rsidRPr="000003D2" w:rsidRDefault="00F96255" w:rsidP="00D838EB">
            <w:pPr>
              <w:rPr>
                <w:rFonts w:ascii="Arial" w:hAnsi="Arial" w:cs="Arial"/>
                <w:b/>
                <w:sz w:val="28"/>
                <w:szCs w:val="28"/>
                <w:vertAlign w:val="superscript"/>
              </w:rPr>
            </w:pPr>
            <w:r w:rsidRPr="000003D2">
              <w:rPr>
                <w:rFonts w:ascii="Arial" w:hAnsi="Arial" w:cs="Arial"/>
                <w:b/>
                <w:sz w:val="28"/>
                <w:szCs w:val="28"/>
                <w:vertAlign w:val="superscript"/>
              </w:rPr>
              <w:t>Community Services</w:t>
            </w:r>
          </w:p>
        </w:tc>
        <w:tc>
          <w:tcPr>
            <w:tcW w:w="3119" w:type="dxa"/>
            <w:tcBorders>
              <w:top w:val="single" w:sz="12" w:space="0" w:color="auto"/>
              <w:left w:val="single" w:sz="12" w:space="0" w:color="auto"/>
              <w:bottom w:val="single" w:sz="12" w:space="0" w:color="auto"/>
              <w:right w:val="single" w:sz="12" w:space="0" w:color="auto"/>
            </w:tcBorders>
            <w:shd w:val="clear" w:color="auto" w:fill="548DD4" w:themeFill="text2" w:themeFillTint="99"/>
          </w:tcPr>
          <w:p w:rsidR="00F96255" w:rsidRPr="000003D2" w:rsidRDefault="00F96255" w:rsidP="00D838EB">
            <w:pPr>
              <w:rPr>
                <w:rFonts w:ascii="Arial" w:hAnsi="Arial" w:cs="Arial"/>
                <w:b/>
                <w:sz w:val="28"/>
                <w:szCs w:val="28"/>
                <w:vertAlign w:val="superscript"/>
              </w:rPr>
            </w:pPr>
            <w:r w:rsidRPr="000003D2">
              <w:rPr>
                <w:rFonts w:ascii="Arial" w:hAnsi="Arial" w:cs="Arial"/>
                <w:b/>
                <w:sz w:val="28"/>
                <w:szCs w:val="28"/>
                <w:vertAlign w:val="superscript"/>
              </w:rPr>
              <w:t>Planning &amp; Development Services</w:t>
            </w:r>
          </w:p>
        </w:tc>
        <w:tc>
          <w:tcPr>
            <w:tcW w:w="3038" w:type="dxa"/>
            <w:tcBorders>
              <w:top w:val="single" w:sz="12" w:space="0" w:color="auto"/>
              <w:left w:val="single" w:sz="12" w:space="0" w:color="auto"/>
              <w:bottom w:val="single" w:sz="12" w:space="0" w:color="auto"/>
              <w:right w:val="single" w:sz="12" w:space="0" w:color="auto"/>
            </w:tcBorders>
            <w:shd w:val="clear" w:color="auto" w:fill="548DD4" w:themeFill="text2" w:themeFillTint="99"/>
          </w:tcPr>
          <w:p w:rsidR="00F96255" w:rsidRPr="000003D2" w:rsidRDefault="00F96255" w:rsidP="00D838EB">
            <w:pPr>
              <w:rPr>
                <w:rFonts w:ascii="Arial" w:hAnsi="Arial" w:cs="Arial"/>
                <w:b/>
                <w:sz w:val="28"/>
                <w:szCs w:val="28"/>
                <w:vertAlign w:val="superscript"/>
              </w:rPr>
            </w:pPr>
            <w:r w:rsidRPr="000003D2">
              <w:rPr>
                <w:rFonts w:ascii="Arial" w:hAnsi="Arial" w:cs="Arial"/>
                <w:b/>
                <w:sz w:val="28"/>
                <w:szCs w:val="28"/>
                <w:vertAlign w:val="superscript"/>
              </w:rPr>
              <w:t>Technical &amp; Infrastructure Services</w:t>
            </w:r>
          </w:p>
        </w:tc>
      </w:tr>
      <w:tr w:rsidR="00F96255" w:rsidRPr="000003D2" w:rsidTr="00033047">
        <w:tc>
          <w:tcPr>
            <w:tcW w:w="2977"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Health</w:t>
            </w:r>
          </w:p>
        </w:tc>
        <w:tc>
          <w:tcPr>
            <w:tcW w:w="3119"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Planning</w:t>
            </w:r>
          </w:p>
        </w:tc>
        <w:tc>
          <w:tcPr>
            <w:tcW w:w="3038"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Electricity</w:t>
            </w:r>
          </w:p>
        </w:tc>
      </w:tr>
      <w:tr w:rsidR="00F96255" w:rsidRPr="000003D2" w:rsidTr="00033047">
        <w:tc>
          <w:tcPr>
            <w:tcW w:w="2977"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Sports and culture</w:t>
            </w:r>
          </w:p>
        </w:tc>
        <w:tc>
          <w:tcPr>
            <w:tcW w:w="3119"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Land use management</w:t>
            </w:r>
          </w:p>
        </w:tc>
        <w:tc>
          <w:tcPr>
            <w:tcW w:w="3038"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Water (co-ordination and recommendation)</w:t>
            </w:r>
          </w:p>
        </w:tc>
      </w:tr>
      <w:tr w:rsidR="00F96255" w:rsidRPr="000003D2" w:rsidTr="00033047">
        <w:tc>
          <w:tcPr>
            <w:tcW w:w="2977"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Youth and gender development</w:t>
            </w:r>
          </w:p>
        </w:tc>
        <w:tc>
          <w:tcPr>
            <w:tcW w:w="3119"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Integrated Development Planning</w:t>
            </w:r>
          </w:p>
        </w:tc>
        <w:tc>
          <w:tcPr>
            <w:tcW w:w="3038"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Sanitation (co-ordination and recommendation)</w:t>
            </w:r>
          </w:p>
        </w:tc>
      </w:tr>
      <w:tr w:rsidR="00F96255" w:rsidRPr="000003D2" w:rsidTr="00033047">
        <w:tc>
          <w:tcPr>
            <w:tcW w:w="2977"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Swimming pools</w:t>
            </w:r>
          </w:p>
        </w:tc>
        <w:tc>
          <w:tcPr>
            <w:tcW w:w="3119"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Local Economic Development</w:t>
            </w:r>
          </w:p>
        </w:tc>
        <w:tc>
          <w:tcPr>
            <w:tcW w:w="3038"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Solid waste sites</w:t>
            </w:r>
          </w:p>
        </w:tc>
      </w:tr>
      <w:tr w:rsidR="00F96255" w:rsidRPr="000003D2" w:rsidTr="00033047">
        <w:tc>
          <w:tcPr>
            <w:tcW w:w="2977"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Facilities management</w:t>
            </w:r>
          </w:p>
        </w:tc>
        <w:tc>
          <w:tcPr>
            <w:tcW w:w="3119"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Local tourism</w:t>
            </w:r>
          </w:p>
        </w:tc>
        <w:tc>
          <w:tcPr>
            <w:tcW w:w="3038"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Municipal roads</w:t>
            </w:r>
          </w:p>
        </w:tc>
      </w:tr>
      <w:tr w:rsidR="00F96255" w:rsidRPr="000003D2" w:rsidTr="00033047">
        <w:tc>
          <w:tcPr>
            <w:tcW w:w="2977"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Libraries</w:t>
            </w:r>
          </w:p>
        </w:tc>
        <w:tc>
          <w:tcPr>
            <w:tcW w:w="3119"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Project management</w:t>
            </w:r>
          </w:p>
        </w:tc>
        <w:tc>
          <w:tcPr>
            <w:tcW w:w="3038"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Business planning</w:t>
            </w:r>
          </w:p>
        </w:tc>
      </w:tr>
      <w:tr w:rsidR="00F96255" w:rsidRPr="000003D2" w:rsidTr="00033047">
        <w:tc>
          <w:tcPr>
            <w:tcW w:w="2977"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People with disability</w:t>
            </w:r>
          </w:p>
        </w:tc>
        <w:tc>
          <w:tcPr>
            <w:tcW w:w="3119"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Program management</w:t>
            </w:r>
          </w:p>
        </w:tc>
        <w:tc>
          <w:tcPr>
            <w:tcW w:w="3038"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Project management</w:t>
            </w:r>
          </w:p>
        </w:tc>
      </w:tr>
      <w:tr w:rsidR="00F96255" w:rsidRPr="000003D2" w:rsidTr="00033047">
        <w:tc>
          <w:tcPr>
            <w:tcW w:w="2977"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Disaster management</w:t>
            </w:r>
          </w:p>
        </w:tc>
        <w:tc>
          <w:tcPr>
            <w:tcW w:w="3119"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Marketing</w:t>
            </w:r>
          </w:p>
        </w:tc>
        <w:tc>
          <w:tcPr>
            <w:tcW w:w="3038"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Implementing agent</w:t>
            </w:r>
          </w:p>
        </w:tc>
      </w:tr>
      <w:tr w:rsidR="00F96255" w:rsidRPr="000003D2" w:rsidTr="00033047">
        <w:tc>
          <w:tcPr>
            <w:tcW w:w="2977"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Emergency services</w:t>
            </w:r>
          </w:p>
        </w:tc>
        <w:tc>
          <w:tcPr>
            <w:tcW w:w="3119"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Environmental Management</w:t>
            </w:r>
          </w:p>
        </w:tc>
        <w:tc>
          <w:tcPr>
            <w:tcW w:w="3038"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Housing (technical)</w:t>
            </w:r>
          </w:p>
        </w:tc>
      </w:tr>
      <w:tr w:rsidR="00F96255" w:rsidRPr="000003D2" w:rsidTr="00033047">
        <w:tc>
          <w:tcPr>
            <w:tcW w:w="2977"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Pounds</w:t>
            </w:r>
          </w:p>
        </w:tc>
        <w:tc>
          <w:tcPr>
            <w:tcW w:w="3119"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Business Plan</w:t>
            </w:r>
          </w:p>
        </w:tc>
        <w:tc>
          <w:tcPr>
            <w:tcW w:w="3038"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Housing and land affairs</w:t>
            </w:r>
          </w:p>
        </w:tc>
      </w:tr>
      <w:tr w:rsidR="00F96255" w:rsidRPr="000003D2" w:rsidTr="00033047">
        <w:tc>
          <w:tcPr>
            <w:tcW w:w="2977"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Safety and security</w:t>
            </w:r>
          </w:p>
        </w:tc>
        <w:tc>
          <w:tcPr>
            <w:tcW w:w="3119"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p>
        </w:tc>
        <w:tc>
          <w:tcPr>
            <w:tcW w:w="3038"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Cemeteries</w:t>
            </w:r>
          </w:p>
        </w:tc>
      </w:tr>
      <w:tr w:rsidR="00F96255" w:rsidRPr="000003D2" w:rsidTr="00033047">
        <w:tc>
          <w:tcPr>
            <w:tcW w:w="2977"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Regulator and monitoring</w:t>
            </w:r>
          </w:p>
        </w:tc>
        <w:tc>
          <w:tcPr>
            <w:tcW w:w="3119"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p>
        </w:tc>
        <w:tc>
          <w:tcPr>
            <w:tcW w:w="3038"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Parks and recreation</w:t>
            </w:r>
          </w:p>
        </w:tc>
      </w:tr>
      <w:tr w:rsidR="00F96255" w:rsidRPr="000003D2" w:rsidTr="00033047">
        <w:tc>
          <w:tcPr>
            <w:tcW w:w="2977"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Communication infrastructure</w:t>
            </w:r>
          </w:p>
        </w:tc>
        <w:tc>
          <w:tcPr>
            <w:tcW w:w="3119"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p>
        </w:tc>
        <w:tc>
          <w:tcPr>
            <w:tcW w:w="3038"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Business plan</w:t>
            </w:r>
          </w:p>
        </w:tc>
      </w:tr>
      <w:tr w:rsidR="00F96255" w:rsidRPr="000003D2" w:rsidTr="00033047">
        <w:tc>
          <w:tcPr>
            <w:tcW w:w="2977"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Nature conservation</w:t>
            </w:r>
          </w:p>
        </w:tc>
        <w:tc>
          <w:tcPr>
            <w:tcW w:w="3119"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p>
        </w:tc>
        <w:tc>
          <w:tcPr>
            <w:tcW w:w="3038"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p>
        </w:tc>
      </w:tr>
      <w:tr w:rsidR="00F96255" w:rsidRPr="000003D2" w:rsidTr="00033047">
        <w:tc>
          <w:tcPr>
            <w:tcW w:w="2977"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Poverty alleviation</w:t>
            </w:r>
          </w:p>
        </w:tc>
        <w:tc>
          <w:tcPr>
            <w:tcW w:w="3119"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p>
        </w:tc>
        <w:tc>
          <w:tcPr>
            <w:tcW w:w="3038"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p>
        </w:tc>
      </w:tr>
      <w:tr w:rsidR="00F96255" w:rsidRPr="000003D2" w:rsidTr="00033047">
        <w:tc>
          <w:tcPr>
            <w:tcW w:w="2977"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r w:rsidRPr="000003D2">
              <w:rPr>
                <w:rFonts w:ascii="Arial" w:hAnsi="Arial" w:cs="Arial"/>
                <w:sz w:val="28"/>
                <w:szCs w:val="28"/>
                <w:vertAlign w:val="superscript"/>
              </w:rPr>
              <w:t>Business plan</w:t>
            </w:r>
          </w:p>
        </w:tc>
        <w:tc>
          <w:tcPr>
            <w:tcW w:w="3119"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p>
        </w:tc>
        <w:tc>
          <w:tcPr>
            <w:tcW w:w="3038" w:type="dxa"/>
            <w:tcBorders>
              <w:top w:val="single" w:sz="4" w:space="0" w:color="auto"/>
              <w:left w:val="single" w:sz="4" w:space="0" w:color="auto"/>
              <w:bottom w:val="single" w:sz="4" w:space="0" w:color="auto"/>
              <w:right w:val="single" w:sz="4" w:space="0" w:color="auto"/>
            </w:tcBorders>
          </w:tcPr>
          <w:p w:rsidR="00F96255" w:rsidRPr="000003D2" w:rsidRDefault="00F96255" w:rsidP="00D838EB">
            <w:pPr>
              <w:shd w:val="clear" w:color="auto" w:fill="FFFFFF" w:themeFill="background1"/>
              <w:spacing w:after="0" w:line="240" w:lineRule="auto"/>
              <w:rPr>
                <w:rFonts w:ascii="Arial" w:hAnsi="Arial" w:cs="Arial"/>
                <w:sz w:val="28"/>
                <w:szCs w:val="28"/>
                <w:vertAlign w:val="superscript"/>
              </w:rPr>
            </w:pPr>
          </w:p>
        </w:tc>
      </w:tr>
    </w:tbl>
    <w:p w:rsidR="00F96255" w:rsidRPr="000003D2" w:rsidRDefault="00F96255" w:rsidP="00087D69">
      <w:pPr>
        <w:jc w:val="center"/>
        <w:rPr>
          <w:rFonts w:ascii="Arial" w:hAnsi="Arial" w:cs="Arial"/>
          <w:b/>
          <w:sz w:val="24"/>
          <w:szCs w:val="24"/>
          <w:vertAlign w:val="superscript"/>
          <w:lang w:val="en-ZA"/>
        </w:rPr>
      </w:pPr>
    </w:p>
    <w:p w:rsidR="006608BD" w:rsidRPr="000003D2" w:rsidRDefault="006608BD" w:rsidP="006608BD">
      <w:pPr>
        <w:tabs>
          <w:tab w:val="left" w:pos="3750"/>
        </w:tabs>
        <w:jc w:val="center"/>
        <w:rPr>
          <w:rFonts w:ascii="Arial" w:hAnsi="Arial" w:cs="Arial"/>
          <w:b/>
          <w:sz w:val="24"/>
          <w:szCs w:val="24"/>
          <w:vertAlign w:val="superscript"/>
          <w:lang w:val="en-ZA"/>
        </w:rPr>
      </w:pPr>
    </w:p>
    <w:p w:rsidR="00910F68" w:rsidRPr="000003D2" w:rsidRDefault="00910F68" w:rsidP="006608BD">
      <w:pPr>
        <w:tabs>
          <w:tab w:val="left" w:pos="3750"/>
        </w:tabs>
        <w:jc w:val="center"/>
        <w:rPr>
          <w:rFonts w:ascii="Arial" w:hAnsi="Arial" w:cs="Arial"/>
          <w:b/>
          <w:sz w:val="24"/>
          <w:szCs w:val="24"/>
          <w:vertAlign w:val="superscript"/>
          <w:lang w:val="en-ZA"/>
        </w:rPr>
      </w:pPr>
    </w:p>
    <w:p w:rsidR="00910F68" w:rsidRPr="000003D2" w:rsidRDefault="00910F68" w:rsidP="006608BD">
      <w:pPr>
        <w:tabs>
          <w:tab w:val="left" w:pos="3750"/>
        </w:tabs>
        <w:jc w:val="center"/>
        <w:rPr>
          <w:rFonts w:ascii="Arial" w:hAnsi="Arial" w:cs="Arial"/>
          <w:b/>
          <w:sz w:val="24"/>
          <w:szCs w:val="24"/>
          <w:vertAlign w:val="superscript"/>
          <w:lang w:val="en-ZA"/>
        </w:rPr>
      </w:pPr>
    </w:p>
    <w:p w:rsidR="00910F68" w:rsidRPr="000003D2" w:rsidRDefault="00910F68" w:rsidP="006608BD">
      <w:pPr>
        <w:tabs>
          <w:tab w:val="left" w:pos="3750"/>
        </w:tabs>
        <w:jc w:val="center"/>
        <w:rPr>
          <w:rFonts w:ascii="Arial" w:hAnsi="Arial" w:cs="Arial"/>
          <w:b/>
          <w:sz w:val="24"/>
          <w:szCs w:val="24"/>
          <w:vertAlign w:val="superscript"/>
          <w:lang w:val="en-ZA"/>
        </w:rPr>
      </w:pPr>
    </w:p>
    <w:p w:rsidR="00910F68" w:rsidRPr="000003D2" w:rsidRDefault="00910F68" w:rsidP="006608BD">
      <w:pPr>
        <w:tabs>
          <w:tab w:val="left" w:pos="3750"/>
        </w:tabs>
        <w:jc w:val="center"/>
        <w:rPr>
          <w:rFonts w:ascii="Arial" w:hAnsi="Arial" w:cs="Arial"/>
          <w:b/>
          <w:sz w:val="24"/>
          <w:szCs w:val="24"/>
          <w:vertAlign w:val="superscript"/>
          <w:lang w:val="en-ZA"/>
        </w:rPr>
      </w:pPr>
    </w:p>
    <w:p w:rsidR="00910F68" w:rsidRPr="000003D2" w:rsidRDefault="00910F68" w:rsidP="006608BD">
      <w:pPr>
        <w:tabs>
          <w:tab w:val="left" w:pos="3750"/>
        </w:tabs>
        <w:jc w:val="center"/>
        <w:rPr>
          <w:rFonts w:ascii="Arial" w:hAnsi="Arial" w:cs="Arial"/>
          <w:b/>
          <w:sz w:val="24"/>
          <w:szCs w:val="24"/>
          <w:vertAlign w:val="superscript"/>
          <w:lang w:val="en-ZA"/>
        </w:rPr>
      </w:pPr>
    </w:p>
    <w:p w:rsidR="00910F68" w:rsidRPr="000003D2" w:rsidRDefault="00910F68" w:rsidP="006608BD">
      <w:pPr>
        <w:tabs>
          <w:tab w:val="left" w:pos="3750"/>
        </w:tabs>
        <w:jc w:val="center"/>
        <w:rPr>
          <w:rFonts w:ascii="Arial" w:hAnsi="Arial" w:cs="Arial"/>
          <w:b/>
          <w:sz w:val="24"/>
          <w:szCs w:val="24"/>
          <w:vertAlign w:val="superscript"/>
          <w:lang w:val="en-ZA"/>
        </w:rPr>
      </w:pPr>
    </w:p>
    <w:p w:rsidR="00910F68" w:rsidRPr="000003D2" w:rsidRDefault="00910F68" w:rsidP="006608BD">
      <w:pPr>
        <w:tabs>
          <w:tab w:val="left" w:pos="3750"/>
        </w:tabs>
        <w:jc w:val="center"/>
        <w:rPr>
          <w:rFonts w:ascii="Arial" w:hAnsi="Arial" w:cs="Arial"/>
          <w:b/>
          <w:sz w:val="24"/>
          <w:szCs w:val="24"/>
          <w:vertAlign w:val="superscript"/>
          <w:lang w:val="en-ZA"/>
        </w:rPr>
      </w:pPr>
    </w:p>
    <w:p w:rsidR="00910F68" w:rsidRPr="000003D2" w:rsidRDefault="00910F68" w:rsidP="006608BD">
      <w:pPr>
        <w:tabs>
          <w:tab w:val="left" w:pos="3750"/>
        </w:tabs>
        <w:jc w:val="center"/>
        <w:rPr>
          <w:rFonts w:ascii="Arial" w:hAnsi="Arial" w:cs="Arial"/>
          <w:b/>
          <w:sz w:val="24"/>
          <w:szCs w:val="24"/>
          <w:vertAlign w:val="superscript"/>
          <w:lang w:val="en-ZA"/>
        </w:rPr>
      </w:pPr>
    </w:p>
    <w:p w:rsidR="00910F68" w:rsidRPr="000003D2" w:rsidRDefault="00910F68" w:rsidP="006608BD">
      <w:pPr>
        <w:tabs>
          <w:tab w:val="left" w:pos="3750"/>
        </w:tabs>
        <w:jc w:val="center"/>
        <w:rPr>
          <w:rFonts w:ascii="Arial" w:hAnsi="Arial" w:cs="Arial"/>
          <w:b/>
          <w:sz w:val="24"/>
          <w:szCs w:val="24"/>
          <w:vertAlign w:val="superscript"/>
          <w:lang w:val="en-ZA"/>
        </w:rPr>
      </w:pPr>
    </w:p>
    <w:p w:rsidR="00910F68" w:rsidRPr="000003D2" w:rsidRDefault="00910F68" w:rsidP="006608BD">
      <w:pPr>
        <w:tabs>
          <w:tab w:val="left" w:pos="3750"/>
        </w:tabs>
        <w:jc w:val="center"/>
        <w:rPr>
          <w:rFonts w:ascii="Arial" w:hAnsi="Arial" w:cs="Arial"/>
          <w:b/>
          <w:sz w:val="24"/>
          <w:szCs w:val="24"/>
          <w:vertAlign w:val="superscript"/>
          <w:lang w:val="en-ZA"/>
        </w:rPr>
      </w:pPr>
    </w:p>
    <w:p w:rsidR="00910F68" w:rsidRPr="000003D2" w:rsidRDefault="00910F68" w:rsidP="006608BD">
      <w:pPr>
        <w:tabs>
          <w:tab w:val="left" w:pos="3750"/>
        </w:tabs>
        <w:jc w:val="center"/>
        <w:rPr>
          <w:rFonts w:ascii="Arial" w:hAnsi="Arial" w:cs="Arial"/>
          <w:b/>
          <w:sz w:val="24"/>
          <w:szCs w:val="24"/>
          <w:vertAlign w:val="superscript"/>
          <w:lang w:val="en-ZA"/>
        </w:rPr>
      </w:pPr>
    </w:p>
    <w:p w:rsidR="00910F68" w:rsidRPr="000003D2" w:rsidRDefault="00910F68" w:rsidP="006608BD">
      <w:pPr>
        <w:tabs>
          <w:tab w:val="left" w:pos="3750"/>
        </w:tabs>
        <w:jc w:val="center"/>
        <w:rPr>
          <w:rFonts w:ascii="Arial" w:hAnsi="Arial" w:cs="Arial"/>
          <w:b/>
          <w:sz w:val="24"/>
          <w:szCs w:val="24"/>
          <w:vertAlign w:val="superscript"/>
          <w:lang w:val="en-ZA"/>
        </w:rPr>
      </w:pPr>
    </w:p>
    <w:p w:rsidR="00910F68" w:rsidRPr="000003D2" w:rsidRDefault="00910F68" w:rsidP="006608BD">
      <w:pPr>
        <w:tabs>
          <w:tab w:val="left" w:pos="3750"/>
        </w:tabs>
        <w:jc w:val="center"/>
        <w:rPr>
          <w:rFonts w:ascii="Arial" w:hAnsi="Arial" w:cs="Arial"/>
          <w:b/>
          <w:sz w:val="24"/>
          <w:szCs w:val="24"/>
          <w:vertAlign w:val="superscript"/>
          <w:lang w:val="en-ZA"/>
        </w:rPr>
      </w:pPr>
    </w:p>
    <w:p w:rsidR="00910F68" w:rsidRPr="000003D2" w:rsidRDefault="00910F68" w:rsidP="006608BD">
      <w:pPr>
        <w:tabs>
          <w:tab w:val="left" w:pos="3750"/>
        </w:tabs>
        <w:jc w:val="center"/>
        <w:rPr>
          <w:rFonts w:ascii="Arial" w:hAnsi="Arial" w:cs="Arial"/>
          <w:b/>
          <w:sz w:val="24"/>
          <w:szCs w:val="24"/>
          <w:vertAlign w:val="superscript"/>
          <w:lang w:val="en-ZA"/>
        </w:rPr>
      </w:pPr>
    </w:p>
    <w:p w:rsidR="00910F68" w:rsidRDefault="00910F68" w:rsidP="006608BD">
      <w:pPr>
        <w:tabs>
          <w:tab w:val="left" w:pos="3750"/>
        </w:tabs>
        <w:jc w:val="center"/>
        <w:rPr>
          <w:rFonts w:ascii="Arial" w:hAnsi="Arial" w:cs="Arial"/>
          <w:b/>
          <w:sz w:val="24"/>
          <w:szCs w:val="24"/>
          <w:vertAlign w:val="superscript"/>
          <w:lang w:val="en-ZA"/>
        </w:rPr>
      </w:pPr>
    </w:p>
    <w:p w:rsidR="00910F68" w:rsidRDefault="00910F68" w:rsidP="006608BD">
      <w:pPr>
        <w:tabs>
          <w:tab w:val="left" w:pos="3750"/>
        </w:tabs>
        <w:jc w:val="center"/>
        <w:rPr>
          <w:rFonts w:ascii="Arial" w:hAnsi="Arial" w:cs="Arial"/>
          <w:b/>
          <w:sz w:val="24"/>
          <w:szCs w:val="24"/>
          <w:vertAlign w:val="superscript"/>
          <w:lang w:val="en-ZA"/>
        </w:rPr>
      </w:pPr>
    </w:p>
    <w:p w:rsidR="00910F68" w:rsidRDefault="00910F68" w:rsidP="006608BD">
      <w:pPr>
        <w:tabs>
          <w:tab w:val="left" w:pos="3750"/>
        </w:tabs>
        <w:jc w:val="center"/>
        <w:rPr>
          <w:rFonts w:ascii="Arial" w:hAnsi="Arial" w:cs="Arial"/>
          <w:b/>
          <w:sz w:val="24"/>
          <w:szCs w:val="24"/>
          <w:vertAlign w:val="superscript"/>
          <w:lang w:val="en-ZA"/>
        </w:rPr>
      </w:pPr>
    </w:p>
    <w:p w:rsidR="006608BD" w:rsidRDefault="006608BD" w:rsidP="006608BD">
      <w:pPr>
        <w:tabs>
          <w:tab w:val="left" w:pos="3750"/>
        </w:tabs>
        <w:jc w:val="center"/>
        <w:rPr>
          <w:rFonts w:ascii="Arial" w:hAnsi="Arial" w:cs="Arial"/>
          <w:b/>
          <w:sz w:val="24"/>
          <w:szCs w:val="24"/>
          <w:vertAlign w:val="superscript"/>
          <w:lang w:val="en-ZA"/>
        </w:rPr>
      </w:pPr>
    </w:p>
    <w:p w:rsidR="00F96255" w:rsidRPr="00B322E6" w:rsidRDefault="00E15DEB" w:rsidP="006608BD">
      <w:pPr>
        <w:tabs>
          <w:tab w:val="left" w:pos="3750"/>
        </w:tabs>
        <w:jc w:val="center"/>
        <w:rPr>
          <w:rFonts w:ascii="Arial" w:hAnsi="Arial" w:cs="Arial"/>
          <w:b/>
          <w:sz w:val="24"/>
          <w:szCs w:val="24"/>
          <w:vertAlign w:val="superscript"/>
          <w:lang w:val="en-ZA"/>
        </w:rPr>
      </w:pPr>
      <w:r>
        <w:rPr>
          <w:rFonts w:ascii="Arial" w:hAnsi="Arial" w:cs="Arial"/>
          <w:b/>
          <w:sz w:val="24"/>
          <w:szCs w:val="24"/>
          <w:vertAlign w:val="superscript"/>
          <w:lang w:val="en-ZA"/>
        </w:rPr>
        <w:t>2</w:t>
      </w:r>
      <w:r w:rsidR="0094321F" w:rsidRPr="00B322E6">
        <w:rPr>
          <w:rFonts w:ascii="Arial" w:hAnsi="Arial" w:cs="Arial"/>
          <w:b/>
          <w:sz w:val="24"/>
          <w:szCs w:val="24"/>
          <w:vertAlign w:val="superscript"/>
          <w:lang w:val="en-ZA"/>
        </w:rPr>
        <w:t>.3</w:t>
      </w:r>
      <w:r w:rsidR="00E070BE" w:rsidRPr="00B322E6">
        <w:rPr>
          <w:rFonts w:ascii="Arial" w:hAnsi="Arial" w:cs="Arial"/>
          <w:b/>
          <w:sz w:val="24"/>
          <w:szCs w:val="24"/>
          <w:vertAlign w:val="superscript"/>
          <w:lang w:val="en-ZA"/>
        </w:rPr>
        <w:t>. SENIOR</w:t>
      </w:r>
      <w:r w:rsidR="00F96255" w:rsidRPr="00B322E6">
        <w:rPr>
          <w:rFonts w:ascii="Arial" w:hAnsi="Arial" w:cs="Arial"/>
          <w:b/>
          <w:sz w:val="24"/>
          <w:szCs w:val="24"/>
          <w:vertAlign w:val="superscript"/>
          <w:lang w:val="en-ZA"/>
        </w:rPr>
        <w:t xml:space="preserve"> ADMINISTRATIVE STRUCTURE</w:t>
      </w:r>
    </w:p>
    <w:p w:rsidR="00F96255" w:rsidRPr="00B322E6" w:rsidRDefault="00910F68" w:rsidP="00087D69">
      <w:pPr>
        <w:jc w:val="center"/>
        <w:rPr>
          <w:rFonts w:ascii="Arial" w:hAnsi="Arial" w:cs="Arial"/>
          <w:b/>
          <w:sz w:val="24"/>
          <w:szCs w:val="24"/>
          <w:vertAlign w:val="superscript"/>
          <w:lang w:val="en-ZA"/>
        </w:rPr>
      </w:pPr>
      <w:r>
        <w:rPr>
          <w:rFonts w:ascii="Arial" w:hAnsi="Arial" w:cs="Arial"/>
          <w:b/>
          <w:sz w:val="24"/>
          <w:szCs w:val="24"/>
          <w:vertAlign w:val="superscript"/>
          <w:lang w:val="en-ZA"/>
        </w:rPr>
        <w:t xml:space="preserve">Acting </w:t>
      </w:r>
      <w:r w:rsidR="00F96255" w:rsidRPr="00B322E6">
        <w:rPr>
          <w:rFonts w:ascii="Arial" w:hAnsi="Arial" w:cs="Arial"/>
          <w:b/>
          <w:sz w:val="24"/>
          <w:szCs w:val="24"/>
          <w:vertAlign w:val="superscript"/>
          <w:lang w:val="en-ZA"/>
        </w:rPr>
        <w:t>Municipal Manager</w:t>
      </w:r>
    </w:p>
    <w:p w:rsidR="00417BD5" w:rsidRPr="00B322E6" w:rsidRDefault="00910F68" w:rsidP="00910F68">
      <w:pPr>
        <w:jc w:val="center"/>
        <w:rPr>
          <w:rFonts w:ascii="Arial" w:hAnsi="Arial" w:cs="Arial"/>
          <w:b/>
          <w:sz w:val="24"/>
          <w:szCs w:val="24"/>
          <w:vertAlign w:val="superscript"/>
          <w:lang w:val="en-ZA"/>
        </w:rPr>
      </w:pPr>
      <w:r>
        <w:rPr>
          <w:rFonts w:ascii="Arial" w:hAnsi="Arial" w:cs="Arial"/>
          <w:b/>
          <w:sz w:val="24"/>
          <w:szCs w:val="24"/>
          <w:vertAlign w:val="superscript"/>
          <w:lang w:val="en-ZA"/>
        </w:rPr>
        <w:t>Mr R.P.Mnguni</w:t>
      </w:r>
    </w:p>
    <w:p w:rsidR="00417BD5" w:rsidRPr="00B322E6" w:rsidRDefault="00417BD5" w:rsidP="00087D69">
      <w:pPr>
        <w:jc w:val="center"/>
        <w:rPr>
          <w:rFonts w:ascii="Arial" w:hAnsi="Arial" w:cs="Arial"/>
          <w:b/>
          <w:sz w:val="24"/>
          <w:szCs w:val="24"/>
          <w:vertAlign w:val="superscript"/>
          <w:lang w:val="en-ZA"/>
        </w:rPr>
      </w:pPr>
    </w:p>
    <w:p w:rsidR="00793524" w:rsidRPr="00B322E6" w:rsidRDefault="00910F68" w:rsidP="00087D69">
      <w:pPr>
        <w:jc w:val="center"/>
        <w:rPr>
          <w:rFonts w:ascii="Arial" w:hAnsi="Arial" w:cs="Arial"/>
          <w:b/>
          <w:sz w:val="24"/>
          <w:szCs w:val="24"/>
          <w:vertAlign w:val="superscript"/>
          <w:lang w:val="en-ZA"/>
        </w:rPr>
      </w:pPr>
      <w:r>
        <w:rPr>
          <w:rFonts w:ascii="Arial" w:hAnsi="Arial" w:cs="Arial"/>
          <w:b/>
          <w:noProof/>
          <w:sz w:val="24"/>
          <w:szCs w:val="24"/>
          <w:vertAlign w:val="superscript"/>
          <w:lang w:val="en-ZA" w:eastAsia="en-ZA" w:bidi="ar-SA"/>
        </w:rPr>
        <w:drawing>
          <wp:inline distT="0" distB="0" distL="0" distR="0">
            <wp:extent cx="3720631" cy="5580000"/>
            <wp:effectExtent l="19050" t="0" r="0" b="0"/>
            <wp:docPr id="3" name="Picture 2" descr="C:\Users\sukazim\Documents\2016-2017 Annual Report\Acting MM foto\DSC_0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kazim\Documents\2016-2017 Annual Report\Acting MM foto\DSC_0255.JPG"/>
                    <pic:cNvPicPr>
                      <a:picLocks noChangeAspect="1" noChangeArrowheads="1"/>
                    </pic:cNvPicPr>
                  </pic:nvPicPr>
                  <pic:blipFill>
                    <a:blip r:embed="rId41" cstate="print"/>
                    <a:srcRect/>
                    <a:stretch>
                      <a:fillRect/>
                    </a:stretch>
                  </pic:blipFill>
                  <pic:spPr bwMode="auto">
                    <a:xfrm>
                      <a:off x="0" y="0"/>
                      <a:ext cx="3720631" cy="5580000"/>
                    </a:xfrm>
                    <a:prstGeom prst="rect">
                      <a:avLst/>
                    </a:prstGeom>
                    <a:noFill/>
                    <a:ln w="9525">
                      <a:noFill/>
                      <a:miter lim="800000"/>
                      <a:headEnd/>
                      <a:tailEnd/>
                    </a:ln>
                  </pic:spPr>
                </pic:pic>
              </a:graphicData>
            </a:graphic>
          </wp:inline>
        </w:drawing>
      </w:r>
    </w:p>
    <w:p w:rsidR="00793524" w:rsidRPr="00B322E6" w:rsidRDefault="00793524" w:rsidP="00087D69">
      <w:pPr>
        <w:jc w:val="center"/>
        <w:rPr>
          <w:rFonts w:ascii="Arial" w:hAnsi="Arial" w:cs="Arial"/>
          <w:b/>
          <w:sz w:val="24"/>
          <w:szCs w:val="24"/>
          <w:vertAlign w:val="superscript"/>
          <w:lang w:val="en-ZA"/>
        </w:rPr>
      </w:pPr>
    </w:p>
    <w:p w:rsidR="00793524" w:rsidRPr="00B322E6" w:rsidRDefault="00793524" w:rsidP="00087D69">
      <w:pPr>
        <w:jc w:val="center"/>
        <w:rPr>
          <w:rFonts w:ascii="Arial" w:hAnsi="Arial" w:cs="Arial"/>
          <w:b/>
          <w:sz w:val="24"/>
          <w:szCs w:val="24"/>
          <w:vertAlign w:val="superscript"/>
          <w:lang w:val="en-ZA"/>
        </w:rPr>
      </w:pPr>
    </w:p>
    <w:p w:rsidR="00793524" w:rsidRPr="00B322E6" w:rsidRDefault="00793524" w:rsidP="00087D69">
      <w:pPr>
        <w:jc w:val="center"/>
        <w:rPr>
          <w:rFonts w:ascii="Arial" w:hAnsi="Arial" w:cs="Arial"/>
          <w:b/>
          <w:sz w:val="24"/>
          <w:szCs w:val="24"/>
          <w:vertAlign w:val="superscript"/>
          <w:lang w:val="en-ZA"/>
        </w:rPr>
      </w:pPr>
    </w:p>
    <w:p w:rsidR="00910F68" w:rsidRDefault="0014704E" w:rsidP="00910F68">
      <w:pPr>
        <w:rPr>
          <w:rFonts w:ascii="Arial" w:hAnsi="Arial" w:cs="Arial"/>
          <w:b/>
          <w:sz w:val="24"/>
          <w:szCs w:val="24"/>
          <w:vertAlign w:val="superscript"/>
          <w:lang w:val="en-ZA"/>
        </w:rPr>
      </w:pPr>
      <w:r w:rsidRPr="00B322E6">
        <w:rPr>
          <w:rFonts w:ascii="Arial" w:hAnsi="Arial" w:cs="Arial"/>
          <w:b/>
          <w:sz w:val="24"/>
          <w:szCs w:val="24"/>
          <w:vertAlign w:val="superscript"/>
          <w:lang w:val="en-ZA"/>
        </w:rPr>
        <w:tab/>
        <w:t xml:space="preserve">         </w:t>
      </w:r>
      <w:r w:rsidR="00910F68">
        <w:rPr>
          <w:rFonts w:ascii="Arial" w:hAnsi="Arial" w:cs="Arial"/>
          <w:b/>
          <w:sz w:val="24"/>
          <w:szCs w:val="24"/>
          <w:vertAlign w:val="superscript"/>
          <w:lang w:val="en-ZA"/>
        </w:rPr>
        <w:t xml:space="preserve">      </w:t>
      </w:r>
      <w:r w:rsidR="00793524" w:rsidRPr="00B322E6">
        <w:rPr>
          <w:rFonts w:ascii="Arial" w:hAnsi="Arial" w:cs="Arial"/>
          <w:b/>
          <w:sz w:val="24"/>
          <w:szCs w:val="24"/>
          <w:vertAlign w:val="superscript"/>
          <w:lang w:val="en-ZA"/>
        </w:rPr>
        <w:t xml:space="preserve">                                                                   </w:t>
      </w:r>
    </w:p>
    <w:p w:rsidR="00793524" w:rsidRPr="00B322E6" w:rsidRDefault="00793524" w:rsidP="00910F68">
      <w:pPr>
        <w:rPr>
          <w:rFonts w:ascii="Arial" w:hAnsi="Arial" w:cs="Arial"/>
          <w:b/>
          <w:sz w:val="24"/>
          <w:szCs w:val="24"/>
          <w:vertAlign w:val="superscript"/>
          <w:lang w:val="en-ZA"/>
        </w:rPr>
      </w:pPr>
      <w:r w:rsidRPr="00B322E6">
        <w:rPr>
          <w:rFonts w:ascii="Arial" w:hAnsi="Arial" w:cs="Arial"/>
          <w:b/>
          <w:sz w:val="24"/>
          <w:szCs w:val="24"/>
          <w:vertAlign w:val="superscript"/>
          <w:lang w:val="en-ZA"/>
        </w:rPr>
        <w:t xml:space="preserve"> </w:t>
      </w:r>
      <w:r w:rsidRPr="00B322E6">
        <w:rPr>
          <w:rFonts w:ascii="Arial" w:hAnsi="Arial" w:cs="Arial"/>
          <w:b/>
          <w:noProof/>
          <w:sz w:val="24"/>
          <w:szCs w:val="24"/>
          <w:vertAlign w:val="superscript"/>
          <w:lang w:val="en-ZA" w:eastAsia="en-ZA" w:bidi="ar-SA"/>
        </w:rPr>
        <w:drawing>
          <wp:inline distT="0" distB="0" distL="0" distR="0">
            <wp:extent cx="2143125" cy="2063348"/>
            <wp:effectExtent l="19050" t="0" r="9525" b="0"/>
            <wp:docPr id="29" name="Picture 14" descr="C:\Users\sukazim\Documents\2015-2016 Annual Report\LEADERS 2\DSC_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ukazim\Documents\2015-2016 Annual Report\LEADERS 2\DSC_0036.JPG"/>
                    <pic:cNvPicPr>
                      <a:picLocks noChangeAspect="1" noChangeArrowheads="1"/>
                    </pic:cNvPicPr>
                  </pic:nvPicPr>
                  <pic:blipFill>
                    <a:blip r:embed="rId42" cstate="print"/>
                    <a:srcRect/>
                    <a:stretch>
                      <a:fillRect/>
                    </a:stretch>
                  </pic:blipFill>
                  <pic:spPr bwMode="auto">
                    <a:xfrm>
                      <a:off x="0" y="0"/>
                      <a:ext cx="2157733" cy="2077412"/>
                    </a:xfrm>
                    <a:prstGeom prst="rect">
                      <a:avLst/>
                    </a:prstGeom>
                    <a:noFill/>
                    <a:ln w="9525">
                      <a:noFill/>
                      <a:miter lim="800000"/>
                      <a:headEnd/>
                      <a:tailEnd/>
                    </a:ln>
                  </pic:spPr>
                </pic:pic>
              </a:graphicData>
            </a:graphic>
          </wp:inline>
        </w:drawing>
      </w:r>
      <w:r w:rsidRPr="00B322E6">
        <w:rPr>
          <w:rFonts w:ascii="Arial" w:hAnsi="Arial" w:cs="Arial"/>
          <w:b/>
          <w:sz w:val="24"/>
          <w:szCs w:val="24"/>
          <w:vertAlign w:val="superscript"/>
          <w:lang w:val="en-ZA"/>
        </w:rPr>
        <w:t xml:space="preserve">                                               </w:t>
      </w:r>
      <w:r w:rsidR="00910F68" w:rsidRPr="00B322E6">
        <w:rPr>
          <w:sz w:val="24"/>
          <w:szCs w:val="24"/>
          <w:vertAlign w:val="superscript"/>
        </w:rPr>
        <w:object w:dxaOrig="2039" w:dyaOrig="2467">
          <v:rect id="_x0000_i1025" style="width:168.75pt;height:159pt" o:ole="" o:preferrelative="t" stroked="f">
            <v:imagedata r:id="rId43" o:title=""/>
          </v:rect>
          <o:OLEObject Type="Embed" ProgID="StaticMetafile" ShapeID="_x0000_i1025" DrawAspect="Content" ObjectID="_1581917511" r:id="rId44"/>
        </w:object>
      </w:r>
    </w:p>
    <w:p w:rsidR="00793524" w:rsidRPr="00B322E6" w:rsidRDefault="00FB5811" w:rsidP="00087D69">
      <w:pPr>
        <w:jc w:val="center"/>
        <w:rPr>
          <w:rFonts w:ascii="Arial" w:hAnsi="Arial" w:cs="Arial"/>
          <w:b/>
          <w:sz w:val="24"/>
          <w:szCs w:val="24"/>
          <w:vertAlign w:val="superscript"/>
          <w:lang w:val="en-ZA"/>
        </w:rPr>
      </w:pPr>
      <w:r w:rsidRPr="00B322E6">
        <w:rPr>
          <w:rFonts w:ascii="Arial" w:hAnsi="Arial" w:cs="Arial"/>
          <w:b/>
          <w:sz w:val="24"/>
          <w:szCs w:val="24"/>
          <w:vertAlign w:val="superscript"/>
          <w:lang w:val="en-ZA"/>
        </w:rPr>
        <w:t xml:space="preserve">Mr S Cele (Director Technical </w:t>
      </w:r>
      <w:r w:rsidR="00910F68">
        <w:rPr>
          <w:rFonts w:ascii="Arial" w:hAnsi="Arial" w:cs="Arial"/>
          <w:b/>
          <w:sz w:val="24"/>
          <w:szCs w:val="24"/>
          <w:vertAlign w:val="superscript"/>
          <w:lang w:val="en-ZA"/>
        </w:rPr>
        <w:t>&amp; Planning)</w:t>
      </w:r>
      <w:r w:rsidR="000150FD" w:rsidRPr="00B322E6">
        <w:rPr>
          <w:rFonts w:ascii="Arial" w:hAnsi="Arial" w:cs="Arial"/>
          <w:b/>
          <w:sz w:val="24"/>
          <w:szCs w:val="24"/>
          <w:vertAlign w:val="superscript"/>
          <w:lang w:val="en-ZA"/>
        </w:rPr>
        <w:tab/>
      </w:r>
      <w:r w:rsidR="000150FD" w:rsidRPr="00B322E6">
        <w:rPr>
          <w:rFonts w:ascii="Arial" w:hAnsi="Arial" w:cs="Arial"/>
          <w:b/>
          <w:sz w:val="24"/>
          <w:szCs w:val="24"/>
          <w:vertAlign w:val="superscript"/>
          <w:lang w:val="en-ZA"/>
        </w:rPr>
        <w:tab/>
      </w:r>
      <w:r w:rsidR="000150FD" w:rsidRPr="00B322E6">
        <w:rPr>
          <w:rFonts w:ascii="Arial" w:hAnsi="Arial" w:cs="Arial"/>
          <w:b/>
          <w:sz w:val="24"/>
          <w:szCs w:val="24"/>
          <w:vertAlign w:val="superscript"/>
          <w:lang w:val="en-ZA"/>
        </w:rPr>
        <w:tab/>
      </w:r>
      <w:r w:rsidR="00793524" w:rsidRPr="00B322E6">
        <w:rPr>
          <w:rFonts w:ascii="Arial" w:hAnsi="Arial" w:cs="Arial"/>
          <w:b/>
          <w:sz w:val="24"/>
          <w:szCs w:val="24"/>
          <w:vertAlign w:val="superscript"/>
          <w:lang w:val="en-ZA"/>
        </w:rPr>
        <w:t xml:space="preserve"> </w:t>
      </w:r>
      <w:r w:rsidRPr="00B322E6">
        <w:rPr>
          <w:rFonts w:ascii="Arial" w:hAnsi="Arial" w:cs="Arial"/>
          <w:b/>
          <w:sz w:val="24"/>
          <w:szCs w:val="24"/>
          <w:vertAlign w:val="superscript"/>
          <w:lang w:val="en-ZA"/>
        </w:rPr>
        <w:t xml:space="preserve"> Mr S Mngwengwe </w:t>
      </w:r>
      <w:r w:rsidR="00910F68" w:rsidRPr="00B322E6">
        <w:rPr>
          <w:rFonts w:ascii="Arial" w:hAnsi="Arial" w:cs="Arial"/>
          <w:b/>
          <w:sz w:val="24"/>
          <w:szCs w:val="24"/>
          <w:vertAlign w:val="superscript"/>
          <w:lang w:val="en-ZA"/>
        </w:rPr>
        <w:t>(Chief</w:t>
      </w:r>
      <w:r w:rsidRPr="00B322E6">
        <w:rPr>
          <w:rFonts w:ascii="Arial" w:hAnsi="Arial" w:cs="Arial"/>
          <w:b/>
          <w:sz w:val="24"/>
          <w:szCs w:val="24"/>
          <w:vertAlign w:val="superscript"/>
          <w:lang w:val="en-ZA"/>
        </w:rPr>
        <w:t xml:space="preserve"> Financial </w:t>
      </w:r>
      <w:r w:rsidR="00910F68" w:rsidRPr="00B322E6">
        <w:rPr>
          <w:rFonts w:ascii="Arial" w:hAnsi="Arial" w:cs="Arial"/>
          <w:b/>
          <w:sz w:val="24"/>
          <w:szCs w:val="24"/>
          <w:vertAlign w:val="superscript"/>
          <w:lang w:val="en-ZA"/>
        </w:rPr>
        <w:t>Officer)</w:t>
      </w:r>
    </w:p>
    <w:p w:rsidR="00417BD5" w:rsidRDefault="00417BD5" w:rsidP="00087D69">
      <w:pPr>
        <w:jc w:val="center"/>
        <w:rPr>
          <w:rFonts w:ascii="Arial" w:hAnsi="Arial" w:cs="Arial"/>
          <w:b/>
          <w:sz w:val="24"/>
          <w:szCs w:val="24"/>
          <w:vertAlign w:val="superscript"/>
          <w:lang w:val="en-ZA"/>
        </w:rPr>
      </w:pPr>
    </w:p>
    <w:p w:rsidR="00793524" w:rsidRPr="00B322E6" w:rsidRDefault="00793524" w:rsidP="00910F68">
      <w:pPr>
        <w:rPr>
          <w:rFonts w:ascii="Arial" w:hAnsi="Arial" w:cs="Arial"/>
          <w:b/>
          <w:sz w:val="24"/>
          <w:szCs w:val="24"/>
          <w:vertAlign w:val="superscript"/>
          <w:lang w:val="en-ZA"/>
        </w:rPr>
      </w:pPr>
    </w:p>
    <w:p w:rsidR="00B322E6" w:rsidRDefault="00B322E6" w:rsidP="008F0BE2">
      <w:pPr>
        <w:tabs>
          <w:tab w:val="left" w:pos="270"/>
        </w:tabs>
        <w:rPr>
          <w:rFonts w:ascii="Arial" w:hAnsi="Arial" w:cs="Arial"/>
          <w:b/>
          <w:sz w:val="24"/>
          <w:szCs w:val="24"/>
          <w:vertAlign w:val="superscript"/>
          <w:lang w:val="en-ZA"/>
        </w:rPr>
      </w:pPr>
    </w:p>
    <w:p w:rsidR="00493144" w:rsidRDefault="00493144" w:rsidP="008F0BE2">
      <w:pPr>
        <w:tabs>
          <w:tab w:val="left" w:pos="270"/>
        </w:tabs>
        <w:rPr>
          <w:rFonts w:ascii="Arial" w:hAnsi="Arial" w:cs="Arial"/>
          <w:b/>
          <w:sz w:val="24"/>
          <w:szCs w:val="24"/>
          <w:vertAlign w:val="superscript"/>
          <w:lang w:val="en-ZA"/>
        </w:rPr>
      </w:pPr>
    </w:p>
    <w:p w:rsidR="00493144" w:rsidRDefault="00493144" w:rsidP="008F0BE2">
      <w:pPr>
        <w:tabs>
          <w:tab w:val="left" w:pos="270"/>
        </w:tabs>
        <w:rPr>
          <w:rFonts w:ascii="Arial" w:hAnsi="Arial" w:cs="Arial"/>
          <w:b/>
          <w:sz w:val="24"/>
          <w:szCs w:val="24"/>
          <w:vertAlign w:val="superscript"/>
          <w:lang w:val="en-ZA"/>
        </w:rPr>
      </w:pPr>
    </w:p>
    <w:p w:rsidR="00493144" w:rsidRDefault="00493144" w:rsidP="008F0BE2">
      <w:pPr>
        <w:tabs>
          <w:tab w:val="left" w:pos="270"/>
        </w:tabs>
        <w:rPr>
          <w:rFonts w:ascii="Arial" w:hAnsi="Arial" w:cs="Arial"/>
          <w:b/>
          <w:sz w:val="24"/>
          <w:szCs w:val="24"/>
          <w:vertAlign w:val="superscript"/>
          <w:lang w:val="en-ZA"/>
        </w:rPr>
      </w:pPr>
    </w:p>
    <w:p w:rsidR="00493144" w:rsidRDefault="00493144" w:rsidP="008F0BE2">
      <w:pPr>
        <w:tabs>
          <w:tab w:val="left" w:pos="270"/>
        </w:tabs>
        <w:rPr>
          <w:rFonts w:ascii="Arial" w:hAnsi="Arial" w:cs="Arial"/>
          <w:b/>
          <w:sz w:val="24"/>
          <w:szCs w:val="24"/>
          <w:vertAlign w:val="superscript"/>
          <w:lang w:val="en-ZA"/>
        </w:rPr>
      </w:pPr>
    </w:p>
    <w:p w:rsidR="00493144" w:rsidRDefault="00493144" w:rsidP="008F0BE2">
      <w:pPr>
        <w:tabs>
          <w:tab w:val="left" w:pos="270"/>
        </w:tabs>
        <w:rPr>
          <w:rFonts w:ascii="Arial" w:hAnsi="Arial" w:cs="Arial"/>
          <w:b/>
          <w:sz w:val="24"/>
          <w:szCs w:val="24"/>
          <w:vertAlign w:val="superscript"/>
          <w:lang w:val="en-ZA"/>
        </w:rPr>
      </w:pPr>
    </w:p>
    <w:p w:rsidR="00493144" w:rsidRDefault="00493144" w:rsidP="008F0BE2">
      <w:pPr>
        <w:tabs>
          <w:tab w:val="left" w:pos="270"/>
        </w:tabs>
        <w:rPr>
          <w:rFonts w:ascii="Arial" w:hAnsi="Arial" w:cs="Arial"/>
          <w:b/>
          <w:sz w:val="24"/>
          <w:szCs w:val="24"/>
          <w:vertAlign w:val="superscript"/>
          <w:lang w:val="en-ZA"/>
        </w:rPr>
      </w:pPr>
    </w:p>
    <w:p w:rsidR="00493144" w:rsidRDefault="00493144" w:rsidP="008F0BE2">
      <w:pPr>
        <w:tabs>
          <w:tab w:val="left" w:pos="270"/>
        </w:tabs>
        <w:rPr>
          <w:rFonts w:ascii="Arial" w:hAnsi="Arial" w:cs="Arial"/>
          <w:b/>
          <w:sz w:val="24"/>
          <w:szCs w:val="24"/>
          <w:vertAlign w:val="superscript"/>
          <w:lang w:val="en-ZA"/>
        </w:rPr>
      </w:pPr>
    </w:p>
    <w:p w:rsidR="00493144" w:rsidRDefault="00493144" w:rsidP="008F0BE2">
      <w:pPr>
        <w:tabs>
          <w:tab w:val="left" w:pos="270"/>
        </w:tabs>
        <w:rPr>
          <w:rFonts w:ascii="Arial" w:hAnsi="Arial" w:cs="Arial"/>
          <w:b/>
          <w:sz w:val="24"/>
          <w:szCs w:val="24"/>
          <w:vertAlign w:val="superscript"/>
          <w:lang w:val="en-ZA"/>
        </w:rPr>
      </w:pPr>
    </w:p>
    <w:p w:rsidR="00493144" w:rsidRDefault="00493144" w:rsidP="008F0BE2">
      <w:pPr>
        <w:tabs>
          <w:tab w:val="left" w:pos="270"/>
        </w:tabs>
        <w:rPr>
          <w:rFonts w:ascii="Arial" w:hAnsi="Arial" w:cs="Arial"/>
          <w:b/>
          <w:sz w:val="24"/>
          <w:szCs w:val="24"/>
          <w:vertAlign w:val="superscript"/>
          <w:lang w:val="en-ZA"/>
        </w:rPr>
      </w:pPr>
    </w:p>
    <w:p w:rsidR="00493144" w:rsidRDefault="00493144" w:rsidP="008F0BE2">
      <w:pPr>
        <w:tabs>
          <w:tab w:val="left" w:pos="270"/>
        </w:tabs>
        <w:rPr>
          <w:rFonts w:ascii="Arial" w:hAnsi="Arial" w:cs="Arial"/>
          <w:b/>
          <w:sz w:val="24"/>
          <w:szCs w:val="24"/>
          <w:vertAlign w:val="superscript"/>
          <w:lang w:val="en-ZA"/>
        </w:rPr>
      </w:pPr>
    </w:p>
    <w:p w:rsidR="00493144" w:rsidRDefault="00493144" w:rsidP="008F0BE2">
      <w:pPr>
        <w:tabs>
          <w:tab w:val="left" w:pos="270"/>
        </w:tabs>
        <w:rPr>
          <w:rFonts w:ascii="Arial" w:hAnsi="Arial" w:cs="Arial"/>
          <w:b/>
          <w:sz w:val="24"/>
          <w:szCs w:val="24"/>
          <w:vertAlign w:val="superscript"/>
          <w:lang w:val="en-ZA"/>
        </w:rPr>
      </w:pPr>
    </w:p>
    <w:p w:rsidR="00493144" w:rsidRPr="00B322E6" w:rsidRDefault="00493144" w:rsidP="008F0BE2">
      <w:pPr>
        <w:tabs>
          <w:tab w:val="left" w:pos="270"/>
        </w:tabs>
        <w:rPr>
          <w:rFonts w:ascii="Arial" w:hAnsi="Arial" w:cs="Arial"/>
          <w:b/>
          <w:sz w:val="24"/>
          <w:szCs w:val="24"/>
          <w:vertAlign w:val="superscript"/>
          <w:lang w:val="en-ZA"/>
        </w:rPr>
      </w:pPr>
    </w:p>
    <w:p w:rsidR="00F96255" w:rsidRPr="006608BD" w:rsidRDefault="00E15DEB" w:rsidP="00087D69">
      <w:pPr>
        <w:pStyle w:val="Heading2"/>
        <w:shd w:val="clear" w:color="auto" w:fill="92D050"/>
        <w:spacing w:before="0"/>
        <w:contextualSpacing/>
        <w:jc w:val="center"/>
        <w:rPr>
          <w:rFonts w:ascii="Arial" w:hAnsi="Arial" w:cs="Arial"/>
          <w:b/>
          <w:bCs/>
          <w:sz w:val="28"/>
          <w:szCs w:val="28"/>
          <w:vertAlign w:val="superscript"/>
        </w:rPr>
      </w:pPr>
      <w:r w:rsidRPr="006608BD">
        <w:rPr>
          <w:rFonts w:ascii="Arial" w:hAnsi="Arial" w:cs="Arial"/>
          <w:b/>
          <w:sz w:val="28"/>
          <w:szCs w:val="28"/>
          <w:vertAlign w:val="superscript"/>
        </w:rPr>
        <w:t>2</w:t>
      </w:r>
      <w:r w:rsidR="00F96255" w:rsidRPr="006608BD">
        <w:rPr>
          <w:rFonts w:ascii="Arial" w:hAnsi="Arial" w:cs="Arial"/>
          <w:b/>
          <w:sz w:val="28"/>
          <w:szCs w:val="28"/>
          <w:vertAlign w:val="superscript"/>
        </w:rPr>
        <w:t>.4 COMPONENT B: INTERGOVERNMENTAL RELATIONS</w:t>
      </w:r>
    </w:p>
    <w:p w:rsidR="00F96255" w:rsidRPr="006608BD" w:rsidRDefault="00F96255" w:rsidP="00087D69">
      <w:pPr>
        <w:shd w:val="clear" w:color="auto" w:fill="FFFFFF" w:themeFill="background1"/>
        <w:spacing w:before="0" w:after="0"/>
        <w:contextualSpacing/>
        <w:jc w:val="center"/>
        <w:rPr>
          <w:rFonts w:ascii="Arial" w:hAnsi="Arial" w:cs="Arial"/>
          <w:sz w:val="28"/>
          <w:szCs w:val="28"/>
          <w:vertAlign w:val="superscript"/>
        </w:rPr>
      </w:pPr>
    </w:p>
    <w:p w:rsidR="00F96255" w:rsidRPr="000003D2" w:rsidRDefault="00F96255" w:rsidP="00655B69">
      <w:pPr>
        <w:shd w:val="clear" w:color="auto" w:fill="FFFFFF" w:themeFill="background1"/>
        <w:spacing w:before="0" w:after="0"/>
        <w:contextualSpacing/>
        <w:jc w:val="both"/>
        <w:rPr>
          <w:rFonts w:ascii="Arial" w:hAnsi="Arial" w:cs="Arial"/>
          <w:i/>
          <w:sz w:val="28"/>
          <w:szCs w:val="28"/>
          <w:vertAlign w:val="superscript"/>
        </w:rPr>
      </w:pPr>
      <w:r w:rsidRPr="000003D2">
        <w:rPr>
          <w:rFonts w:ascii="Arial" w:hAnsi="Arial" w:cs="Arial"/>
          <w:i/>
          <w:sz w:val="28"/>
          <w:szCs w:val="28"/>
          <w:vertAlign w:val="superscript"/>
        </w:rPr>
        <w:t>MSA section 3 requires that municipalities exercise their executive and legislative authority within the constitutional system of co-operative governance envisage in the Constitution section 41.</w:t>
      </w:r>
    </w:p>
    <w:p w:rsidR="00F96255" w:rsidRPr="000003D2" w:rsidRDefault="00F96255" w:rsidP="00087D69">
      <w:pPr>
        <w:shd w:val="clear" w:color="auto" w:fill="FFFFFF" w:themeFill="background1"/>
        <w:spacing w:before="0" w:after="0"/>
        <w:contextualSpacing/>
        <w:jc w:val="center"/>
        <w:rPr>
          <w:rFonts w:ascii="Arial" w:hAnsi="Arial" w:cs="Arial"/>
          <w:i/>
          <w:sz w:val="28"/>
          <w:szCs w:val="28"/>
          <w:vertAlign w:val="superscript"/>
        </w:rPr>
      </w:pPr>
    </w:p>
    <w:p w:rsidR="00F96255" w:rsidRPr="000003D2" w:rsidRDefault="00E15DEB" w:rsidP="00493144">
      <w:pPr>
        <w:shd w:val="clear" w:color="auto" w:fill="FFFFFF" w:themeFill="background1"/>
        <w:spacing w:before="0" w:after="0"/>
        <w:contextualSpacing/>
        <w:jc w:val="center"/>
        <w:rPr>
          <w:rFonts w:ascii="Arial" w:hAnsi="Arial" w:cs="Arial"/>
          <w:b/>
          <w:sz w:val="28"/>
          <w:szCs w:val="28"/>
          <w:vertAlign w:val="superscript"/>
        </w:rPr>
      </w:pPr>
      <w:r w:rsidRPr="000003D2">
        <w:rPr>
          <w:rFonts w:ascii="Arial" w:hAnsi="Arial" w:cs="Arial"/>
          <w:b/>
          <w:sz w:val="28"/>
          <w:szCs w:val="28"/>
          <w:vertAlign w:val="superscript"/>
        </w:rPr>
        <w:t>2</w:t>
      </w:r>
      <w:r w:rsidR="00F96255" w:rsidRPr="000003D2">
        <w:rPr>
          <w:rFonts w:ascii="Arial" w:hAnsi="Arial" w:cs="Arial"/>
          <w:b/>
          <w:sz w:val="28"/>
          <w:szCs w:val="28"/>
          <w:vertAlign w:val="superscript"/>
        </w:rPr>
        <w:t>.4.1 Shared Services</w:t>
      </w:r>
    </w:p>
    <w:p w:rsidR="00C06212" w:rsidRPr="000003D2" w:rsidRDefault="00F96255" w:rsidP="00655B69">
      <w:pPr>
        <w:shd w:val="clear" w:color="auto" w:fill="FFFFFF" w:themeFill="background1"/>
        <w:spacing w:before="0" w:after="0"/>
        <w:contextualSpacing/>
        <w:jc w:val="both"/>
        <w:rPr>
          <w:rFonts w:ascii="Arial" w:hAnsi="Arial" w:cs="Arial"/>
          <w:sz w:val="28"/>
          <w:szCs w:val="28"/>
          <w:vertAlign w:val="superscript"/>
        </w:rPr>
      </w:pPr>
      <w:r w:rsidRPr="000003D2">
        <w:rPr>
          <w:rFonts w:ascii="Arial" w:hAnsi="Arial" w:cs="Arial"/>
          <w:sz w:val="28"/>
          <w:szCs w:val="28"/>
          <w:vertAlign w:val="superscript"/>
        </w:rPr>
        <w:t>The municipality has receive</w:t>
      </w:r>
      <w:r w:rsidR="00493144" w:rsidRPr="000003D2">
        <w:rPr>
          <w:rFonts w:ascii="Arial" w:hAnsi="Arial" w:cs="Arial"/>
          <w:sz w:val="28"/>
          <w:szCs w:val="28"/>
          <w:vertAlign w:val="superscript"/>
        </w:rPr>
        <w:t>d</w:t>
      </w:r>
      <w:r w:rsidRPr="000003D2">
        <w:rPr>
          <w:rFonts w:ascii="Arial" w:hAnsi="Arial" w:cs="Arial"/>
          <w:sz w:val="28"/>
          <w:szCs w:val="28"/>
          <w:vertAlign w:val="superscript"/>
        </w:rPr>
        <w:t xml:space="preserve"> the support from COGTA for the Planning Shared Services whereby COGTA appointed qualified Planners to support the District Family of Municipalities in the Zululand District to improve the implementation of the Planning Act and Development of the Planning Strategic Documents.  The Officials are shared among the Municipalities on the rotation schedule.</w:t>
      </w:r>
    </w:p>
    <w:p w:rsidR="00493144" w:rsidRPr="000003D2" w:rsidRDefault="00493144" w:rsidP="00493144">
      <w:pPr>
        <w:shd w:val="clear" w:color="auto" w:fill="FFFFFF" w:themeFill="background1"/>
        <w:spacing w:before="0" w:after="0"/>
        <w:contextualSpacing/>
        <w:jc w:val="center"/>
        <w:rPr>
          <w:rFonts w:ascii="Arial" w:hAnsi="Arial" w:cs="Arial"/>
          <w:b/>
          <w:sz w:val="28"/>
          <w:szCs w:val="28"/>
          <w:vertAlign w:val="superscript"/>
        </w:rPr>
      </w:pPr>
    </w:p>
    <w:p w:rsidR="00B322E6" w:rsidRPr="000003D2" w:rsidRDefault="00E15DEB" w:rsidP="00493144">
      <w:pPr>
        <w:shd w:val="clear" w:color="auto" w:fill="FFFFFF" w:themeFill="background1"/>
        <w:spacing w:before="0" w:after="0"/>
        <w:contextualSpacing/>
        <w:jc w:val="center"/>
        <w:rPr>
          <w:rFonts w:ascii="Arial" w:hAnsi="Arial" w:cs="Arial"/>
          <w:b/>
          <w:sz w:val="28"/>
          <w:szCs w:val="28"/>
          <w:vertAlign w:val="superscript"/>
        </w:rPr>
      </w:pPr>
      <w:r w:rsidRPr="000003D2">
        <w:rPr>
          <w:rFonts w:ascii="Arial" w:hAnsi="Arial" w:cs="Arial"/>
          <w:b/>
          <w:sz w:val="28"/>
          <w:szCs w:val="28"/>
          <w:vertAlign w:val="superscript"/>
        </w:rPr>
        <w:t>2</w:t>
      </w:r>
      <w:r w:rsidR="00F96255" w:rsidRPr="000003D2">
        <w:rPr>
          <w:rFonts w:ascii="Arial" w:hAnsi="Arial" w:cs="Arial"/>
          <w:b/>
          <w:sz w:val="28"/>
          <w:szCs w:val="28"/>
          <w:vertAlign w:val="superscript"/>
        </w:rPr>
        <w:t>.4.2 Leave Management</w:t>
      </w:r>
    </w:p>
    <w:p w:rsidR="00F96255" w:rsidRPr="000003D2" w:rsidRDefault="00F96255" w:rsidP="00655B69">
      <w:pPr>
        <w:shd w:val="clear" w:color="auto" w:fill="FFFFFF" w:themeFill="background1"/>
        <w:spacing w:before="0" w:after="0"/>
        <w:contextualSpacing/>
        <w:rPr>
          <w:rFonts w:ascii="Arial" w:hAnsi="Arial" w:cs="Arial"/>
          <w:sz w:val="28"/>
          <w:szCs w:val="28"/>
          <w:vertAlign w:val="superscript"/>
        </w:rPr>
      </w:pPr>
      <w:r w:rsidRPr="000003D2">
        <w:rPr>
          <w:rFonts w:ascii="Arial" w:hAnsi="Arial" w:cs="Arial"/>
          <w:sz w:val="28"/>
          <w:szCs w:val="28"/>
          <w:vertAlign w:val="superscript"/>
        </w:rPr>
        <w:t xml:space="preserve">Leave management has been a challenge in the municipality </w:t>
      </w:r>
      <w:r w:rsidR="0059191B" w:rsidRPr="000003D2">
        <w:rPr>
          <w:rFonts w:ascii="Arial" w:hAnsi="Arial" w:cs="Arial"/>
          <w:sz w:val="28"/>
          <w:szCs w:val="28"/>
          <w:vertAlign w:val="superscript"/>
        </w:rPr>
        <w:t>in the last financial years however a great success has been achieved. The municipality is now able to report to Cogta National on number of leave taken monthly by employees.</w:t>
      </w:r>
    </w:p>
    <w:p w:rsidR="00F96255" w:rsidRPr="000003D2" w:rsidRDefault="00E15DEB" w:rsidP="00493144">
      <w:pPr>
        <w:shd w:val="clear" w:color="auto" w:fill="FFFFFF" w:themeFill="background1"/>
        <w:spacing w:before="0" w:after="0"/>
        <w:contextualSpacing/>
        <w:jc w:val="center"/>
        <w:rPr>
          <w:rFonts w:ascii="Arial" w:hAnsi="Arial" w:cs="Arial"/>
          <w:b/>
          <w:sz w:val="28"/>
          <w:szCs w:val="28"/>
          <w:vertAlign w:val="superscript"/>
        </w:rPr>
      </w:pPr>
      <w:r w:rsidRPr="000003D2">
        <w:rPr>
          <w:rFonts w:ascii="Arial" w:hAnsi="Arial" w:cs="Arial"/>
          <w:b/>
          <w:sz w:val="28"/>
          <w:szCs w:val="28"/>
          <w:vertAlign w:val="superscript"/>
        </w:rPr>
        <w:t>2</w:t>
      </w:r>
      <w:r w:rsidR="00F96255" w:rsidRPr="000003D2">
        <w:rPr>
          <w:rFonts w:ascii="Arial" w:hAnsi="Arial" w:cs="Arial"/>
          <w:b/>
          <w:sz w:val="28"/>
          <w:szCs w:val="28"/>
          <w:vertAlign w:val="superscript"/>
        </w:rPr>
        <w:t>.4.3 Project Implementation and Expenditure</w:t>
      </w:r>
    </w:p>
    <w:p w:rsidR="00F96255" w:rsidRPr="000003D2" w:rsidRDefault="00F96255" w:rsidP="00E15DEB">
      <w:pPr>
        <w:shd w:val="clear" w:color="auto" w:fill="FFFFFF" w:themeFill="background1"/>
        <w:spacing w:before="0" w:after="0"/>
        <w:contextualSpacing/>
        <w:jc w:val="both"/>
        <w:rPr>
          <w:rFonts w:ascii="Arial" w:hAnsi="Arial" w:cs="Arial"/>
          <w:sz w:val="28"/>
          <w:szCs w:val="28"/>
          <w:vertAlign w:val="superscript"/>
        </w:rPr>
      </w:pPr>
      <w:r w:rsidRPr="000003D2">
        <w:rPr>
          <w:rFonts w:ascii="Arial" w:hAnsi="Arial" w:cs="Arial"/>
          <w:sz w:val="28"/>
          <w:szCs w:val="28"/>
          <w:vertAlign w:val="superscript"/>
        </w:rPr>
        <w:t>The support b</w:t>
      </w:r>
      <w:r w:rsidR="00493144" w:rsidRPr="000003D2">
        <w:rPr>
          <w:rFonts w:ascii="Arial" w:hAnsi="Arial" w:cs="Arial"/>
          <w:sz w:val="28"/>
          <w:szCs w:val="28"/>
          <w:vertAlign w:val="superscript"/>
        </w:rPr>
        <w:t>y the Provincial G</w:t>
      </w:r>
      <w:r w:rsidRPr="000003D2">
        <w:rPr>
          <w:rFonts w:ascii="Arial" w:hAnsi="Arial" w:cs="Arial"/>
          <w:sz w:val="28"/>
          <w:szCs w:val="28"/>
          <w:vertAlign w:val="superscript"/>
        </w:rPr>
        <w:t>overnment regarding the project implementation did not set any sustainable standard procedure as intended. One had a good lesson from the team, which is to balance the project implementation plan and the financial expenditure.</w:t>
      </w:r>
    </w:p>
    <w:p w:rsidR="00F96255" w:rsidRPr="000003D2" w:rsidRDefault="00E15DEB" w:rsidP="00493144">
      <w:pPr>
        <w:shd w:val="clear" w:color="auto" w:fill="FFFFFF" w:themeFill="background1"/>
        <w:spacing w:before="0" w:after="0"/>
        <w:contextualSpacing/>
        <w:jc w:val="center"/>
        <w:rPr>
          <w:rFonts w:ascii="Arial" w:hAnsi="Arial" w:cs="Arial"/>
          <w:b/>
          <w:sz w:val="28"/>
          <w:szCs w:val="28"/>
          <w:vertAlign w:val="superscript"/>
        </w:rPr>
      </w:pPr>
      <w:r w:rsidRPr="000003D2">
        <w:rPr>
          <w:rFonts w:ascii="Arial" w:hAnsi="Arial" w:cs="Arial"/>
          <w:b/>
          <w:sz w:val="28"/>
          <w:szCs w:val="28"/>
          <w:vertAlign w:val="superscript"/>
        </w:rPr>
        <w:t>2</w:t>
      </w:r>
      <w:r w:rsidR="00F96255" w:rsidRPr="000003D2">
        <w:rPr>
          <w:rFonts w:ascii="Arial" w:hAnsi="Arial" w:cs="Arial"/>
          <w:b/>
          <w:sz w:val="28"/>
          <w:szCs w:val="28"/>
          <w:vertAlign w:val="superscript"/>
        </w:rPr>
        <w:t>.4.4 PMU</w:t>
      </w:r>
    </w:p>
    <w:p w:rsidR="00F96255" w:rsidRPr="000003D2" w:rsidRDefault="00F96255" w:rsidP="00655B69">
      <w:pPr>
        <w:shd w:val="clear" w:color="auto" w:fill="FFFFFF" w:themeFill="background1"/>
        <w:spacing w:before="0" w:after="0"/>
        <w:contextualSpacing/>
        <w:jc w:val="both"/>
        <w:rPr>
          <w:rFonts w:ascii="Arial" w:hAnsi="Arial" w:cs="Arial"/>
          <w:sz w:val="28"/>
          <w:szCs w:val="28"/>
          <w:vertAlign w:val="superscript"/>
        </w:rPr>
      </w:pPr>
      <w:r w:rsidRPr="000003D2">
        <w:rPr>
          <w:rFonts w:ascii="Arial" w:hAnsi="Arial" w:cs="Arial"/>
          <w:sz w:val="28"/>
          <w:szCs w:val="28"/>
          <w:vertAlign w:val="superscript"/>
        </w:rPr>
        <w:t>The establishment of the Project Management Unit that is managing MIG projects and packaging future projects. This supported by COGTA with Budget for the two PMU Technicians. This started in 2008 till to date.</w:t>
      </w:r>
    </w:p>
    <w:p w:rsidR="00F96255" w:rsidRPr="000003D2" w:rsidRDefault="00F96255" w:rsidP="00087D69">
      <w:pPr>
        <w:shd w:val="clear" w:color="auto" w:fill="FFFFFF" w:themeFill="background1"/>
        <w:spacing w:before="0" w:after="0"/>
        <w:contextualSpacing/>
        <w:jc w:val="center"/>
        <w:rPr>
          <w:rFonts w:ascii="Arial" w:hAnsi="Arial" w:cs="Arial"/>
          <w:sz w:val="28"/>
          <w:szCs w:val="28"/>
          <w:vertAlign w:val="superscript"/>
        </w:rPr>
      </w:pPr>
    </w:p>
    <w:p w:rsidR="00F96255" w:rsidRPr="000003D2" w:rsidRDefault="00E15DEB" w:rsidP="004B7E77">
      <w:pPr>
        <w:shd w:val="clear" w:color="auto" w:fill="FFFFFF" w:themeFill="background1"/>
        <w:spacing w:before="0" w:after="0"/>
        <w:contextualSpacing/>
        <w:jc w:val="center"/>
        <w:rPr>
          <w:rFonts w:ascii="Arial" w:hAnsi="Arial" w:cs="Arial"/>
          <w:b/>
          <w:sz w:val="28"/>
          <w:szCs w:val="28"/>
          <w:vertAlign w:val="superscript"/>
        </w:rPr>
      </w:pPr>
      <w:r w:rsidRPr="000003D2">
        <w:rPr>
          <w:rFonts w:ascii="Arial" w:hAnsi="Arial" w:cs="Arial"/>
          <w:b/>
          <w:sz w:val="28"/>
          <w:szCs w:val="28"/>
          <w:vertAlign w:val="superscript"/>
        </w:rPr>
        <w:t>2</w:t>
      </w:r>
      <w:r w:rsidR="00F96255" w:rsidRPr="000003D2">
        <w:rPr>
          <w:rFonts w:ascii="Arial" w:hAnsi="Arial" w:cs="Arial"/>
          <w:b/>
          <w:sz w:val="28"/>
          <w:szCs w:val="28"/>
          <w:vertAlign w:val="superscript"/>
        </w:rPr>
        <w:t>.4.5 National Intergovernmental Structures</w:t>
      </w:r>
    </w:p>
    <w:p w:rsidR="00F96255" w:rsidRPr="000003D2" w:rsidRDefault="00F96255" w:rsidP="003950A1">
      <w:pPr>
        <w:pStyle w:val="ListParagraph"/>
        <w:numPr>
          <w:ilvl w:val="0"/>
          <w:numId w:val="13"/>
        </w:numPr>
        <w:shd w:val="clear" w:color="auto" w:fill="FFFFFF" w:themeFill="background1"/>
        <w:spacing w:before="0" w:after="0"/>
        <w:jc w:val="center"/>
        <w:rPr>
          <w:rFonts w:ascii="Arial" w:hAnsi="Arial" w:cs="Arial"/>
          <w:sz w:val="28"/>
          <w:szCs w:val="28"/>
          <w:vertAlign w:val="superscript"/>
        </w:rPr>
      </w:pPr>
      <w:r w:rsidRPr="000003D2">
        <w:rPr>
          <w:rFonts w:ascii="Arial" w:hAnsi="Arial" w:cs="Arial"/>
          <w:sz w:val="28"/>
          <w:szCs w:val="28"/>
          <w:vertAlign w:val="superscript"/>
        </w:rPr>
        <w:t>Presidential Coordinating Council</w:t>
      </w:r>
    </w:p>
    <w:p w:rsidR="00F96255" w:rsidRPr="000003D2" w:rsidRDefault="00F96255" w:rsidP="003950A1">
      <w:pPr>
        <w:pStyle w:val="ListParagraph"/>
        <w:numPr>
          <w:ilvl w:val="0"/>
          <w:numId w:val="13"/>
        </w:numPr>
        <w:shd w:val="clear" w:color="auto" w:fill="FFFFFF" w:themeFill="background1"/>
        <w:spacing w:before="0" w:after="0"/>
        <w:jc w:val="center"/>
        <w:rPr>
          <w:rFonts w:ascii="Arial" w:hAnsi="Arial" w:cs="Arial"/>
          <w:sz w:val="28"/>
          <w:szCs w:val="28"/>
          <w:vertAlign w:val="superscript"/>
        </w:rPr>
      </w:pPr>
      <w:r w:rsidRPr="000003D2">
        <w:rPr>
          <w:rFonts w:ascii="Arial" w:hAnsi="Arial" w:cs="Arial"/>
          <w:sz w:val="28"/>
          <w:szCs w:val="28"/>
          <w:vertAlign w:val="superscript"/>
        </w:rPr>
        <w:t>National Intergovernmental Forum</w:t>
      </w:r>
    </w:p>
    <w:p w:rsidR="00F96255" w:rsidRPr="000003D2" w:rsidRDefault="00F96255" w:rsidP="00655B69">
      <w:pPr>
        <w:shd w:val="clear" w:color="auto" w:fill="FFFFFF" w:themeFill="background1"/>
        <w:spacing w:before="0" w:after="0"/>
        <w:jc w:val="both"/>
        <w:rPr>
          <w:rFonts w:ascii="Arial" w:hAnsi="Arial" w:cs="Arial"/>
          <w:sz w:val="28"/>
          <w:szCs w:val="28"/>
          <w:vertAlign w:val="superscript"/>
        </w:rPr>
      </w:pPr>
      <w:r w:rsidRPr="000003D2">
        <w:rPr>
          <w:rFonts w:ascii="Arial" w:hAnsi="Arial" w:cs="Arial"/>
          <w:sz w:val="28"/>
          <w:szCs w:val="28"/>
          <w:vertAlign w:val="superscript"/>
        </w:rPr>
        <w:t>éDumbe Municipality</w:t>
      </w:r>
      <w:r w:rsidR="00493144" w:rsidRPr="000003D2">
        <w:rPr>
          <w:rFonts w:ascii="Arial" w:hAnsi="Arial" w:cs="Arial"/>
          <w:sz w:val="28"/>
          <w:szCs w:val="28"/>
          <w:vertAlign w:val="superscript"/>
        </w:rPr>
        <w:t xml:space="preserve"> has not directly participated i</w:t>
      </w:r>
      <w:r w:rsidRPr="000003D2">
        <w:rPr>
          <w:rFonts w:ascii="Arial" w:hAnsi="Arial" w:cs="Arial"/>
          <w:sz w:val="28"/>
          <w:szCs w:val="28"/>
          <w:vertAlign w:val="superscript"/>
        </w:rPr>
        <w:t>n any of these forums except where it has been represented by the Local Government Association as prescribed in the Intergovernmental Fiscal Relations Act 97 of 1997section 6(1)(h).</w:t>
      </w:r>
    </w:p>
    <w:p w:rsidR="00F96255" w:rsidRPr="000003D2" w:rsidRDefault="00F96255" w:rsidP="00087D69">
      <w:pPr>
        <w:shd w:val="clear" w:color="auto" w:fill="FFFFFF" w:themeFill="background1"/>
        <w:spacing w:before="0" w:after="0"/>
        <w:contextualSpacing/>
        <w:jc w:val="center"/>
        <w:rPr>
          <w:rFonts w:ascii="Arial" w:hAnsi="Arial" w:cs="Arial"/>
          <w:sz w:val="28"/>
          <w:szCs w:val="28"/>
          <w:vertAlign w:val="superscript"/>
        </w:rPr>
      </w:pPr>
    </w:p>
    <w:p w:rsidR="00493144" w:rsidRPr="000003D2" w:rsidRDefault="00493144" w:rsidP="00493144">
      <w:pPr>
        <w:shd w:val="clear" w:color="auto" w:fill="FFFFFF" w:themeFill="background1"/>
        <w:spacing w:before="0" w:after="0"/>
        <w:contextualSpacing/>
        <w:jc w:val="center"/>
        <w:rPr>
          <w:rFonts w:ascii="Arial" w:hAnsi="Arial" w:cs="Arial"/>
          <w:b/>
          <w:sz w:val="28"/>
          <w:szCs w:val="28"/>
          <w:vertAlign w:val="superscript"/>
        </w:rPr>
      </w:pPr>
    </w:p>
    <w:p w:rsidR="004B7E77" w:rsidRPr="000003D2" w:rsidRDefault="004B7E77" w:rsidP="00493144">
      <w:pPr>
        <w:shd w:val="clear" w:color="auto" w:fill="FFFFFF" w:themeFill="background1"/>
        <w:spacing w:before="0" w:after="0"/>
        <w:contextualSpacing/>
        <w:jc w:val="center"/>
        <w:rPr>
          <w:rFonts w:ascii="Arial" w:hAnsi="Arial" w:cs="Arial"/>
          <w:b/>
          <w:sz w:val="28"/>
          <w:szCs w:val="28"/>
          <w:vertAlign w:val="superscript"/>
        </w:rPr>
      </w:pPr>
    </w:p>
    <w:p w:rsidR="00493144" w:rsidRPr="000003D2" w:rsidRDefault="00493144" w:rsidP="00493144">
      <w:pPr>
        <w:shd w:val="clear" w:color="auto" w:fill="FFFFFF" w:themeFill="background1"/>
        <w:spacing w:before="0" w:after="0"/>
        <w:contextualSpacing/>
        <w:jc w:val="center"/>
        <w:rPr>
          <w:rFonts w:ascii="Arial" w:hAnsi="Arial" w:cs="Arial"/>
          <w:b/>
          <w:sz w:val="28"/>
          <w:szCs w:val="28"/>
          <w:vertAlign w:val="superscript"/>
        </w:rPr>
      </w:pPr>
    </w:p>
    <w:p w:rsidR="00493144" w:rsidRPr="000003D2" w:rsidRDefault="00E15DEB" w:rsidP="00493144">
      <w:pPr>
        <w:shd w:val="clear" w:color="auto" w:fill="FFFFFF" w:themeFill="background1"/>
        <w:spacing w:before="0" w:after="0"/>
        <w:contextualSpacing/>
        <w:jc w:val="center"/>
        <w:rPr>
          <w:rFonts w:ascii="Arial" w:hAnsi="Arial" w:cs="Arial"/>
          <w:b/>
          <w:sz w:val="28"/>
          <w:szCs w:val="28"/>
          <w:vertAlign w:val="superscript"/>
        </w:rPr>
      </w:pPr>
      <w:r w:rsidRPr="000003D2">
        <w:rPr>
          <w:rFonts w:ascii="Arial" w:hAnsi="Arial" w:cs="Arial"/>
          <w:b/>
          <w:sz w:val="28"/>
          <w:szCs w:val="28"/>
          <w:vertAlign w:val="superscript"/>
        </w:rPr>
        <w:t>2</w:t>
      </w:r>
      <w:r w:rsidR="00F96255" w:rsidRPr="000003D2">
        <w:rPr>
          <w:rFonts w:ascii="Arial" w:hAnsi="Arial" w:cs="Arial"/>
          <w:b/>
          <w:sz w:val="28"/>
          <w:szCs w:val="28"/>
          <w:vertAlign w:val="superscript"/>
        </w:rPr>
        <w:t>.4.6 Provincial Intergovernmental Relations</w:t>
      </w:r>
    </w:p>
    <w:p w:rsidR="00B322E6" w:rsidRPr="000003D2" w:rsidRDefault="00F96255" w:rsidP="00493144">
      <w:pPr>
        <w:shd w:val="clear" w:color="auto" w:fill="FFFFFF" w:themeFill="background1"/>
        <w:spacing w:before="0" w:after="0"/>
        <w:contextualSpacing/>
        <w:rPr>
          <w:rFonts w:ascii="Arial" w:hAnsi="Arial" w:cs="Arial"/>
          <w:b/>
          <w:sz w:val="28"/>
          <w:szCs w:val="28"/>
          <w:vertAlign w:val="superscript"/>
        </w:rPr>
      </w:pPr>
      <w:r w:rsidRPr="000003D2">
        <w:rPr>
          <w:rFonts w:ascii="Arial" w:hAnsi="Arial" w:cs="Arial"/>
          <w:sz w:val="28"/>
          <w:szCs w:val="28"/>
          <w:vertAlign w:val="superscript"/>
        </w:rPr>
        <w:t>The Premier’s Intergovernmental Forum</w:t>
      </w:r>
      <w:r w:rsidR="0059191B" w:rsidRPr="000003D2">
        <w:rPr>
          <w:rFonts w:ascii="Arial" w:hAnsi="Arial" w:cs="Arial"/>
          <w:sz w:val="28"/>
          <w:szCs w:val="28"/>
          <w:vertAlign w:val="superscript"/>
        </w:rPr>
        <w:t>.</w:t>
      </w:r>
      <w:r w:rsidRPr="000003D2">
        <w:rPr>
          <w:rFonts w:ascii="Arial" w:hAnsi="Arial" w:cs="Arial"/>
          <w:sz w:val="28"/>
          <w:szCs w:val="28"/>
          <w:vertAlign w:val="superscript"/>
        </w:rPr>
        <w:t xml:space="preserve"> </w:t>
      </w:r>
      <w:r w:rsidR="0059191B" w:rsidRPr="000003D2">
        <w:rPr>
          <w:rFonts w:ascii="Arial" w:hAnsi="Arial" w:cs="Arial"/>
          <w:sz w:val="28"/>
          <w:szCs w:val="28"/>
          <w:vertAlign w:val="superscript"/>
        </w:rPr>
        <w:t xml:space="preserve">The éDumbe has attended the forum through the extended invitation since it is not a </w:t>
      </w:r>
      <w:r w:rsidR="0059191B" w:rsidRPr="000003D2">
        <w:rPr>
          <w:rFonts w:ascii="Arial" w:hAnsi="Arial" w:cs="Arial"/>
          <w:i/>
          <w:sz w:val="28"/>
          <w:szCs w:val="28"/>
          <w:vertAlign w:val="superscript"/>
        </w:rPr>
        <w:t xml:space="preserve">original </w:t>
      </w:r>
      <w:r w:rsidR="0059191B" w:rsidRPr="000003D2">
        <w:rPr>
          <w:rFonts w:ascii="Arial" w:hAnsi="Arial" w:cs="Arial"/>
          <w:sz w:val="28"/>
          <w:szCs w:val="28"/>
          <w:vertAlign w:val="superscript"/>
        </w:rPr>
        <w:t>member of the forum but seat through the Intergovernmental Fiscal Relations Act 97 of 1997 section 17 (3). We continue to honour the invitations that are extended to us by the Premier.</w:t>
      </w:r>
    </w:p>
    <w:p w:rsidR="00921F06" w:rsidRPr="000003D2" w:rsidRDefault="00921F06" w:rsidP="00087D69">
      <w:pPr>
        <w:shd w:val="clear" w:color="auto" w:fill="FFFFFF" w:themeFill="background1"/>
        <w:spacing w:before="0" w:after="0"/>
        <w:contextualSpacing/>
        <w:jc w:val="center"/>
        <w:rPr>
          <w:rFonts w:ascii="Arial" w:hAnsi="Arial" w:cs="Arial"/>
          <w:b/>
          <w:sz w:val="28"/>
          <w:szCs w:val="28"/>
          <w:vertAlign w:val="superscript"/>
          <w:lang w:val="en-ZA" w:eastAsia="en-ZA" w:bidi="ar-SA"/>
        </w:rPr>
      </w:pPr>
    </w:p>
    <w:p w:rsidR="0059191B" w:rsidRPr="000003D2" w:rsidRDefault="00E15DEB" w:rsidP="00493144">
      <w:pPr>
        <w:shd w:val="clear" w:color="auto" w:fill="FFFFFF" w:themeFill="background1"/>
        <w:spacing w:before="0" w:after="0"/>
        <w:contextualSpacing/>
        <w:jc w:val="center"/>
        <w:rPr>
          <w:rFonts w:ascii="Arial" w:hAnsi="Arial" w:cs="Arial"/>
          <w:b/>
          <w:sz w:val="28"/>
          <w:szCs w:val="28"/>
          <w:vertAlign w:val="superscript"/>
          <w:lang w:val="en-ZA" w:eastAsia="en-ZA" w:bidi="ar-SA"/>
        </w:rPr>
      </w:pPr>
      <w:r w:rsidRPr="000003D2">
        <w:rPr>
          <w:rFonts w:ascii="Arial" w:hAnsi="Arial" w:cs="Arial"/>
          <w:b/>
          <w:sz w:val="28"/>
          <w:szCs w:val="28"/>
          <w:vertAlign w:val="superscript"/>
          <w:lang w:val="en-ZA" w:eastAsia="en-ZA" w:bidi="ar-SA"/>
        </w:rPr>
        <w:t>2</w:t>
      </w:r>
      <w:r w:rsidR="0059191B" w:rsidRPr="000003D2">
        <w:rPr>
          <w:rFonts w:ascii="Arial" w:hAnsi="Arial" w:cs="Arial"/>
          <w:b/>
          <w:sz w:val="28"/>
          <w:szCs w:val="28"/>
          <w:vertAlign w:val="superscript"/>
          <w:lang w:val="en-ZA" w:eastAsia="en-ZA" w:bidi="ar-SA"/>
        </w:rPr>
        <w:t>.4.7 District Intergovernmental Structure</w:t>
      </w:r>
    </w:p>
    <w:p w:rsidR="004B7E77" w:rsidRPr="000003D2" w:rsidRDefault="0059191B" w:rsidP="00403821">
      <w:pPr>
        <w:shd w:val="clear" w:color="auto" w:fill="FFFFFF" w:themeFill="background1"/>
        <w:spacing w:before="0" w:after="0"/>
        <w:contextualSpacing/>
        <w:rPr>
          <w:rFonts w:ascii="Arial" w:hAnsi="Arial" w:cs="Arial"/>
          <w:sz w:val="28"/>
          <w:szCs w:val="28"/>
          <w:vertAlign w:val="superscript"/>
          <w:lang w:val="en-ZA" w:eastAsia="en-ZA" w:bidi="ar-SA"/>
        </w:rPr>
      </w:pPr>
      <w:r w:rsidRPr="000003D2">
        <w:rPr>
          <w:rFonts w:ascii="Arial" w:hAnsi="Arial" w:cs="Arial"/>
          <w:sz w:val="28"/>
          <w:szCs w:val="28"/>
          <w:vertAlign w:val="superscript"/>
          <w:lang w:val="en-ZA" w:eastAsia="en-ZA" w:bidi="ar-SA"/>
        </w:rPr>
        <w:t>District Intergovernmental Forum is where the éDumbe is an original member through the representation of the Mayor. As a member of the District intergovernmental structure we have committed our active participation and meaning contributions to ensure that this structure is used as a platform to resolved issues which affects the municipalities in the district</w:t>
      </w:r>
    </w:p>
    <w:p w:rsidR="00403821" w:rsidRPr="00B322E6" w:rsidRDefault="00403821" w:rsidP="00087D69">
      <w:pPr>
        <w:shd w:val="clear" w:color="auto" w:fill="FFFFFF" w:themeFill="background1"/>
        <w:spacing w:before="0" w:after="0"/>
        <w:contextualSpacing/>
        <w:jc w:val="center"/>
        <w:rPr>
          <w:rFonts w:ascii="Arial" w:hAnsi="Arial" w:cs="Arial"/>
          <w:b/>
          <w:sz w:val="24"/>
          <w:szCs w:val="24"/>
          <w:vertAlign w:val="superscript"/>
        </w:rPr>
      </w:pPr>
    </w:p>
    <w:p w:rsidR="003403B6" w:rsidRPr="00B322E6" w:rsidRDefault="003403B6" w:rsidP="00087D69">
      <w:pPr>
        <w:shd w:val="clear" w:color="auto" w:fill="FFFFFF" w:themeFill="background1"/>
        <w:spacing w:before="0" w:after="0"/>
        <w:contextualSpacing/>
        <w:jc w:val="center"/>
        <w:rPr>
          <w:rFonts w:ascii="Arial" w:hAnsi="Arial" w:cs="Arial"/>
          <w:b/>
          <w:sz w:val="24"/>
          <w:szCs w:val="24"/>
          <w:vertAlign w:val="superscript"/>
          <w:lang w:val="en-GB"/>
        </w:rPr>
      </w:pPr>
    </w:p>
    <w:p w:rsidR="00403821" w:rsidRDefault="00403821" w:rsidP="00403821">
      <w:pPr>
        <w:shd w:val="clear" w:color="auto" w:fill="92D050"/>
        <w:spacing w:before="0" w:after="0"/>
        <w:contextualSpacing/>
        <w:jc w:val="center"/>
        <w:rPr>
          <w:rFonts w:ascii="Arial" w:hAnsi="Arial" w:cs="Arial"/>
          <w:b/>
          <w:sz w:val="24"/>
          <w:szCs w:val="24"/>
          <w:vertAlign w:val="superscript"/>
          <w:lang w:val="en-GB"/>
        </w:rPr>
      </w:pPr>
    </w:p>
    <w:p w:rsidR="00B333CE" w:rsidRDefault="00E15DEB" w:rsidP="00403821">
      <w:pPr>
        <w:shd w:val="clear" w:color="auto" w:fill="92D050"/>
        <w:spacing w:before="0" w:after="0"/>
        <w:contextualSpacing/>
        <w:jc w:val="center"/>
        <w:rPr>
          <w:rFonts w:ascii="Arial" w:hAnsi="Arial" w:cs="Arial"/>
          <w:b/>
          <w:sz w:val="24"/>
          <w:szCs w:val="24"/>
          <w:vertAlign w:val="superscript"/>
          <w:lang w:val="en-GB"/>
        </w:rPr>
      </w:pPr>
      <w:r>
        <w:rPr>
          <w:rFonts w:ascii="Arial" w:hAnsi="Arial" w:cs="Arial"/>
          <w:b/>
          <w:sz w:val="24"/>
          <w:szCs w:val="24"/>
          <w:vertAlign w:val="superscript"/>
          <w:lang w:val="en-GB"/>
        </w:rPr>
        <w:t>COMPONENT C</w:t>
      </w:r>
      <w:r w:rsidR="006608BD">
        <w:rPr>
          <w:rFonts w:ascii="Arial" w:hAnsi="Arial" w:cs="Arial"/>
          <w:b/>
          <w:sz w:val="24"/>
          <w:szCs w:val="24"/>
          <w:vertAlign w:val="superscript"/>
          <w:lang w:val="en-GB"/>
        </w:rPr>
        <w:t>: 2.1</w:t>
      </w:r>
      <w:r w:rsidR="0032568E">
        <w:rPr>
          <w:rFonts w:ascii="Arial" w:hAnsi="Arial" w:cs="Arial"/>
          <w:b/>
          <w:sz w:val="24"/>
          <w:szCs w:val="24"/>
          <w:vertAlign w:val="superscript"/>
          <w:lang w:val="en-GB"/>
        </w:rPr>
        <w:t>.</w:t>
      </w:r>
      <w:r w:rsidR="00D67D2F" w:rsidRPr="00B322E6">
        <w:rPr>
          <w:rFonts w:ascii="Arial" w:hAnsi="Arial" w:cs="Arial"/>
          <w:b/>
          <w:sz w:val="24"/>
          <w:szCs w:val="24"/>
          <w:vertAlign w:val="superscript"/>
          <w:lang w:val="en-GB"/>
        </w:rPr>
        <w:t xml:space="preserve"> PUBLIC</w:t>
      </w:r>
      <w:r w:rsidR="00B333CE" w:rsidRPr="00B322E6">
        <w:rPr>
          <w:rFonts w:ascii="Arial" w:hAnsi="Arial" w:cs="Arial"/>
          <w:b/>
          <w:sz w:val="24"/>
          <w:szCs w:val="24"/>
          <w:vertAlign w:val="superscript"/>
          <w:lang w:val="en-GB"/>
        </w:rPr>
        <w:t xml:space="preserve"> ACCOUNTABILITY AND PARTICIPATION</w:t>
      </w:r>
    </w:p>
    <w:p w:rsidR="006608BD" w:rsidRPr="00B322E6" w:rsidRDefault="006608BD" w:rsidP="00087D69">
      <w:pPr>
        <w:shd w:val="clear" w:color="auto" w:fill="92D050"/>
        <w:spacing w:before="0" w:after="0"/>
        <w:contextualSpacing/>
        <w:jc w:val="center"/>
        <w:rPr>
          <w:rFonts w:ascii="Arial" w:hAnsi="Arial" w:cs="Arial"/>
          <w:b/>
          <w:sz w:val="24"/>
          <w:szCs w:val="24"/>
          <w:vertAlign w:val="superscript"/>
          <w:lang w:val="en-GB"/>
        </w:rPr>
      </w:pPr>
    </w:p>
    <w:p w:rsidR="00B333CE" w:rsidRPr="00B322E6" w:rsidRDefault="00B333CE" w:rsidP="00D67D2F">
      <w:pPr>
        <w:shd w:val="clear" w:color="auto" w:fill="FFFFFF" w:themeFill="background1"/>
        <w:spacing w:before="0" w:after="0"/>
        <w:contextualSpacing/>
        <w:rPr>
          <w:rFonts w:ascii="Arial" w:hAnsi="Arial" w:cs="Arial"/>
          <w:sz w:val="24"/>
          <w:szCs w:val="24"/>
          <w:vertAlign w:val="superscript"/>
          <w:lang w:val="en-GB"/>
        </w:rPr>
      </w:pPr>
    </w:p>
    <w:p w:rsidR="004B7E77" w:rsidRDefault="00B333CE" w:rsidP="004B7E77">
      <w:pPr>
        <w:shd w:val="clear" w:color="auto" w:fill="FFFFFF" w:themeFill="background1"/>
        <w:spacing w:before="0" w:after="0"/>
        <w:contextualSpacing/>
        <w:rPr>
          <w:rFonts w:ascii="Arial" w:hAnsi="Arial" w:cs="Arial"/>
          <w:sz w:val="28"/>
          <w:szCs w:val="28"/>
          <w:vertAlign w:val="superscript"/>
          <w:lang w:val="en-GB"/>
        </w:rPr>
      </w:pPr>
      <w:r w:rsidRPr="006608BD">
        <w:rPr>
          <w:rFonts w:ascii="Arial" w:hAnsi="Arial" w:cs="Arial"/>
          <w:sz w:val="28"/>
          <w:szCs w:val="28"/>
          <w:vertAlign w:val="superscript"/>
          <w:lang w:val="en-GB"/>
        </w:rPr>
        <w:t>The MSA section 17 (2): requires a municipality to establish and organise its administration to facilitate a culture of accountability amongst its staff. Section 16 (1): states that a municipality must develop a system of municipal governance that compliments formal representative governance with a system of participatory governance. Section 18 (a) - (d): requires a municipality to supply its community with information concerning municipal governa</w:t>
      </w:r>
      <w:r w:rsidR="00DC6439" w:rsidRPr="006608BD">
        <w:rPr>
          <w:rFonts w:ascii="Arial" w:hAnsi="Arial" w:cs="Arial"/>
          <w:sz w:val="28"/>
          <w:szCs w:val="28"/>
          <w:vertAlign w:val="superscript"/>
          <w:lang w:val="en-GB"/>
        </w:rPr>
        <w:t>nce, management and developmen</w:t>
      </w:r>
      <w:r w:rsidR="004B7E77">
        <w:rPr>
          <w:rFonts w:ascii="Arial" w:hAnsi="Arial" w:cs="Arial"/>
          <w:sz w:val="28"/>
          <w:szCs w:val="28"/>
          <w:vertAlign w:val="superscript"/>
          <w:lang w:val="en-GB"/>
        </w:rPr>
        <w:t>t</w:t>
      </w:r>
    </w:p>
    <w:p w:rsidR="004B7E77" w:rsidRDefault="004B7E77" w:rsidP="004B7E77">
      <w:pPr>
        <w:shd w:val="clear" w:color="auto" w:fill="FFFFFF" w:themeFill="background1"/>
        <w:spacing w:before="0" w:after="0"/>
        <w:contextualSpacing/>
        <w:rPr>
          <w:rFonts w:ascii="Arial" w:hAnsi="Arial" w:cs="Arial"/>
          <w:sz w:val="28"/>
          <w:szCs w:val="28"/>
          <w:vertAlign w:val="superscript"/>
          <w:lang w:val="en-GB"/>
        </w:rPr>
      </w:pPr>
    </w:p>
    <w:p w:rsidR="004B7E77" w:rsidRDefault="004B7E77" w:rsidP="004B7E77">
      <w:pPr>
        <w:shd w:val="clear" w:color="auto" w:fill="FFFFFF" w:themeFill="background1"/>
        <w:spacing w:before="0" w:after="0"/>
        <w:contextualSpacing/>
        <w:rPr>
          <w:rFonts w:ascii="Arial" w:hAnsi="Arial" w:cs="Arial"/>
          <w:sz w:val="28"/>
          <w:szCs w:val="28"/>
          <w:vertAlign w:val="superscript"/>
          <w:lang w:val="en-GB"/>
        </w:rPr>
      </w:pPr>
    </w:p>
    <w:p w:rsidR="008B3D79" w:rsidRDefault="008B3D79" w:rsidP="00087D69">
      <w:pPr>
        <w:jc w:val="center"/>
        <w:rPr>
          <w:rFonts w:ascii="Arial" w:hAnsi="Arial" w:cs="Arial"/>
          <w:sz w:val="24"/>
          <w:szCs w:val="24"/>
          <w:vertAlign w:val="superscript"/>
        </w:rPr>
      </w:pPr>
    </w:p>
    <w:p w:rsidR="008B3D79" w:rsidRDefault="008B3D79" w:rsidP="00087D69">
      <w:pPr>
        <w:jc w:val="center"/>
        <w:rPr>
          <w:rFonts w:ascii="Arial" w:hAnsi="Arial" w:cs="Arial"/>
          <w:sz w:val="24"/>
          <w:szCs w:val="24"/>
          <w:vertAlign w:val="superscript"/>
        </w:rPr>
      </w:pPr>
    </w:p>
    <w:p w:rsidR="00403821" w:rsidRDefault="00403821" w:rsidP="006608BD">
      <w:pPr>
        <w:shd w:val="clear" w:color="auto" w:fill="FFFFFF" w:themeFill="background1"/>
        <w:autoSpaceDE w:val="0"/>
        <w:autoSpaceDN w:val="0"/>
        <w:adjustRightInd w:val="0"/>
        <w:spacing w:before="0" w:after="0" w:line="240" w:lineRule="auto"/>
        <w:jc w:val="center"/>
        <w:rPr>
          <w:rFonts w:ascii="Arial" w:eastAsiaTheme="minorHAnsi" w:hAnsi="Arial" w:cs="Arial"/>
          <w:b/>
          <w:bCs/>
          <w:sz w:val="24"/>
          <w:szCs w:val="24"/>
          <w:vertAlign w:val="superscript"/>
          <w:lang w:val="en-ZA" w:bidi="ar-SA"/>
        </w:rPr>
      </w:pPr>
    </w:p>
    <w:p w:rsidR="000C52D7" w:rsidRDefault="000C52D7" w:rsidP="006608BD">
      <w:pPr>
        <w:shd w:val="clear" w:color="auto" w:fill="FFFFFF" w:themeFill="background1"/>
        <w:autoSpaceDE w:val="0"/>
        <w:autoSpaceDN w:val="0"/>
        <w:adjustRightInd w:val="0"/>
        <w:spacing w:before="0" w:after="0" w:line="240" w:lineRule="auto"/>
        <w:jc w:val="center"/>
        <w:rPr>
          <w:rFonts w:ascii="Arial" w:eastAsiaTheme="minorHAnsi" w:hAnsi="Arial" w:cs="Arial"/>
          <w:b/>
          <w:bCs/>
          <w:sz w:val="24"/>
          <w:szCs w:val="24"/>
          <w:vertAlign w:val="superscript"/>
          <w:lang w:val="en-ZA" w:bidi="ar-SA"/>
        </w:rPr>
      </w:pPr>
    </w:p>
    <w:p w:rsidR="000C52D7" w:rsidRDefault="000C52D7" w:rsidP="006608BD">
      <w:pPr>
        <w:shd w:val="clear" w:color="auto" w:fill="FFFFFF" w:themeFill="background1"/>
        <w:autoSpaceDE w:val="0"/>
        <w:autoSpaceDN w:val="0"/>
        <w:adjustRightInd w:val="0"/>
        <w:spacing w:before="0" w:after="0" w:line="240" w:lineRule="auto"/>
        <w:jc w:val="center"/>
        <w:rPr>
          <w:rFonts w:ascii="Arial" w:eastAsiaTheme="minorHAnsi" w:hAnsi="Arial" w:cs="Arial"/>
          <w:b/>
          <w:bCs/>
          <w:sz w:val="24"/>
          <w:szCs w:val="24"/>
          <w:vertAlign w:val="superscript"/>
          <w:lang w:val="en-ZA" w:bidi="ar-SA"/>
        </w:rPr>
      </w:pPr>
    </w:p>
    <w:p w:rsidR="000C52D7" w:rsidRDefault="000C52D7" w:rsidP="006608BD">
      <w:pPr>
        <w:shd w:val="clear" w:color="auto" w:fill="FFFFFF" w:themeFill="background1"/>
        <w:autoSpaceDE w:val="0"/>
        <w:autoSpaceDN w:val="0"/>
        <w:adjustRightInd w:val="0"/>
        <w:spacing w:before="0" w:after="0" w:line="240" w:lineRule="auto"/>
        <w:jc w:val="center"/>
        <w:rPr>
          <w:rFonts w:ascii="Arial" w:eastAsiaTheme="minorHAnsi" w:hAnsi="Arial" w:cs="Arial"/>
          <w:b/>
          <w:bCs/>
          <w:sz w:val="24"/>
          <w:szCs w:val="24"/>
          <w:vertAlign w:val="superscript"/>
          <w:lang w:val="en-ZA" w:bidi="ar-SA"/>
        </w:rPr>
      </w:pPr>
    </w:p>
    <w:p w:rsidR="000C52D7" w:rsidRDefault="000C52D7" w:rsidP="006608BD">
      <w:pPr>
        <w:shd w:val="clear" w:color="auto" w:fill="FFFFFF" w:themeFill="background1"/>
        <w:autoSpaceDE w:val="0"/>
        <w:autoSpaceDN w:val="0"/>
        <w:adjustRightInd w:val="0"/>
        <w:spacing w:before="0" w:after="0" w:line="240" w:lineRule="auto"/>
        <w:jc w:val="center"/>
        <w:rPr>
          <w:rFonts w:ascii="Arial" w:eastAsiaTheme="minorHAnsi" w:hAnsi="Arial" w:cs="Arial"/>
          <w:b/>
          <w:bCs/>
          <w:sz w:val="24"/>
          <w:szCs w:val="24"/>
          <w:vertAlign w:val="superscript"/>
          <w:lang w:val="en-ZA" w:bidi="ar-SA"/>
        </w:rPr>
      </w:pPr>
    </w:p>
    <w:p w:rsidR="000C52D7" w:rsidRDefault="000C52D7" w:rsidP="006608BD">
      <w:pPr>
        <w:shd w:val="clear" w:color="auto" w:fill="FFFFFF" w:themeFill="background1"/>
        <w:autoSpaceDE w:val="0"/>
        <w:autoSpaceDN w:val="0"/>
        <w:adjustRightInd w:val="0"/>
        <w:spacing w:before="0" w:after="0" w:line="240" w:lineRule="auto"/>
        <w:jc w:val="center"/>
        <w:rPr>
          <w:rFonts w:ascii="Arial" w:eastAsiaTheme="minorHAnsi" w:hAnsi="Arial" w:cs="Arial"/>
          <w:b/>
          <w:bCs/>
          <w:sz w:val="24"/>
          <w:szCs w:val="24"/>
          <w:vertAlign w:val="superscript"/>
          <w:lang w:val="en-ZA" w:bidi="ar-SA"/>
        </w:rPr>
      </w:pPr>
    </w:p>
    <w:p w:rsidR="000C52D7" w:rsidRDefault="000C52D7" w:rsidP="006608BD">
      <w:pPr>
        <w:shd w:val="clear" w:color="auto" w:fill="FFFFFF" w:themeFill="background1"/>
        <w:autoSpaceDE w:val="0"/>
        <w:autoSpaceDN w:val="0"/>
        <w:adjustRightInd w:val="0"/>
        <w:spacing w:before="0" w:after="0" w:line="240" w:lineRule="auto"/>
        <w:jc w:val="center"/>
        <w:rPr>
          <w:rFonts w:ascii="Arial" w:eastAsiaTheme="minorHAnsi" w:hAnsi="Arial" w:cs="Arial"/>
          <w:b/>
          <w:bCs/>
          <w:sz w:val="24"/>
          <w:szCs w:val="24"/>
          <w:vertAlign w:val="superscript"/>
          <w:lang w:val="en-ZA" w:bidi="ar-SA"/>
        </w:rPr>
      </w:pPr>
    </w:p>
    <w:p w:rsidR="000C52D7" w:rsidRDefault="000C52D7" w:rsidP="006608BD">
      <w:pPr>
        <w:shd w:val="clear" w:color="auto" w:fill="FFFFFF" w:themeFill="background1"/>
        <w:autoSpaceDE w:val="0"/>
        <w:autoSpaceDN w:val="0"/>
        <w:adjustRightInd w:val="0"/>
        <w:spacing w:before="0" w:after="0" w:line="240" w:lineRule="auto"/>
        <w:jc w:val="center"/>
        <w:rPr>
          <w:rFonts w:ascii="Arial" w:eastAsiaTheme="minorHAnsi" w:hAnsi="Arial" w:cs="Arial"/>
          <w:b/>
          <w:bCs/>
          <w:sz w:val="24"/>
          <w:szCs w:val="24"/>
          <w:vertAlign w:val="superscript"/>
          <w:lang w:val="en-ZA" w:bidi="ar-SA"/>
        </w:rPr>
      </w:pPr>
    </w:p>
    <w:p w:rsidR="000C52D7" w:rsidRDefault="000C52D7" w:rsidP="006608BD">
      <w:pPr>
        <w:shd w:val="clear" w:color="auto" w:fill="FFFFFF" w:themeFill="background1"/>
        <w:autoSpaceDE w:val="0"/>
        <w:autoSpaceDN w:val="0"/>
        <w:adjustRightInd w:val="0"/>
        <w:spacing w:before="0" w:after="0" w:line="240" w:lineRule="auto"/>
        <w:jc w:val="center"/>
        <w:rPr>
          <w:rFonts w:ascii="Arial" w:eastAsiaTheme="minorHAnsi" w:hAnsi="Arial" w:cs="Arial"/>
          <w:b/>
          <w:bCs/>
          <w:sz w:val="24"/>
          <w:szCs w:val="24"/>
          <w:vertAlign w:val="superscript"/>
          <w:lang w:val="en-ZA" w:bidi="ar-SA"/>
        </w:rPr>
      </w:pPr>
    </w:p>
    <w:p w:rsidR="000C52D7" w:rsidRDefault="000C52D7" w:rsidP="006608BD">
      <w:pPr>
        <w:shd w:val="clear" w:color="auto" w:fill="FFFFFF" w:themeFill="background1"/>
        <w:autoSpaceDE w:val="0"/>
        <w:autoSpaceDN w:val="0"/>
        <w:adjustRightInd w:val="0"/>
        <w:spacing w:before="0" w:after="0" w:line="240" w:lineRule="auto"/>
        <w:jc w:val="center"/>
        <w:rPr>
          <w:rFonts w:ascii="Arial" w:eastAsiaTheme="minorHAnsi" w:hAnsi="Arial" w:cs="Arial"/>
          <w:b/>
          <w:bCs/>
          <w:sz w:val="24"/>
          <w:szCs w:val="24"/>
          <w:vertAlign w:val="superscript"/>
          <w:lang w:val="en-ZA" w:bidi="ar-SA"/>
        </w:rPr>
      </w:pPr>
    </w:p>
    <w:p w:rsidR="00403821" w:rsidRDefault="00403821" w:rsidP="006608BD">
      <w:pPr>
        <w:shd w:val="clear" w:color="auto" w:fill="FFFFFF" w:themeFill="background1"/>
        <w:autoSpaceDE w:val="0"/>
        <w:autoSpaceDN w:val="0"/>
        <w:adjustRightInd w:val="0"/>
        <w:spacing w:before="0" w:after="0" w:line="240" w:lineRule="auto"/>
        <w:jc w:val="center"/>
        <w:rPr>
          <w:rFonts w:ascii="Arial" w:eastAsiaTheme="minorHAnsi" w:hAnsi="Arial" w:cs="Arial"/>
          <w:b/>
          <w:bCs/>
          <w:sz w:val="24"/>
          <w:szCs w:val="24"/>
          <w:vertAlign w:val="superscript"/>
          <w:lang w:val="en-ZA" w:bidi="ar-SA"/>
        </w:rPr>
      </w:pPr>
    </w:p>
    <w:p w:rsidR="00B333CE" w:rsidRPr="00B322E6" w:rsidRDefault="0032568E" w:rsidP="006608BD">
      <w:pPr>
        <w:shd w:val="clear" w:color="auto" w:fill="FFFFFF" w:themeFill="background1"/>
        <w:autoSpaceDE w:val="0"/>
        <w:autoSpaceDN w:val="0"/>
        <w:adjustRightInd w:val="0"/>
        <w:spacing w:before="0" w:after="0" w:line="240" w:lineRule="auto"/>
        <w:jc w:val="center"/>
        <w:rPr>
          <w:rFonts w:ascii="Arial" w:eastAsiaTheme="minorHAnsi" w:hAnsi="Arial" w:cs="Arial"/>
          <w:b/>
          <w:bCs/>
          <w:sz w:val="24"/>
          <w:szCs w:val="24"/>
          <w:vertAlign w:val="superscript"/>
          <w:lang w:val="en-ZA" w:bidi="ar-SA"/>
        </w:rPr>
      </w:pPr>
      <w:r>
        <w:rPr>
          <w:rFonts w:ascii="Arial" w:eastAsiaTheme="minorHAnsi" w:hAnsi="Arial" w:cs="Arial"/>
          <w:b/>
          <w:bCs/>
          <w:sz w:val="24"/>
          <w:szCs w:val="24"/>
          <w:vertAlign w:val="superscript"/>
          <w:lang w:val="en-ZA" w:bidi="ar-SA"/>
        </w:rPr>
        <w:t>2.</w:t>
      </w:r>
      <w:r w:rsidR="009F5C80">
        <w:rPr>
          <w:rFonts w:ascii="Arial" w:eastAsiaTheme="minorHAnsi" w:hAnsi="Arial" w:cs="Arial"/>
          <w:b/>
          <w:bCs/>
          <w:sz w:val="24"/>
          <w:szCs w:val="24"/>
          <w:vertAlign w:val="superscript"/>
          <w:lang w:val="en-ZA" w:bidi="ar-SA"/>
        </w:rPr>
        <w:t>2</w:t>
      </w:r>
      <w:r>
        <w:rPr>
          <w:rFonts w:ascii="Arial" w:eastAsiaTheme="minorHAnsi" w:hAnsi="Arial" w:cs="Arial"/>
          <w:b/>
          <w:bCs/>
          <w:sz w:val="24"/>
          <w:szCs w:val="24"/>
          <w:vertAlign w:val="superscript"/>
          <w:lang w:val="en-ZA" w:bidi="ar-SA"/>
        </w:rPr>
        <w:t>.</w:t>
      </w:r>
      <w:r w:rsidR="009F5C80">
        <w:rPr>
          <w:rFonts w:ascii="Arial" w:eastAsiaTheme="minorHAnsi" w:hAnsi="Arial" w:cs="Arial"/>
          <w:b/>
          <w:bCs/>
          <w:sz w:val="24"/>
          <w:szCs w:val="24"/>
          <w:vertAlign w:val="superscript"/>
          <w:lang w:val="en-ZA" w:bidi="ar-SA"/>
        </w:rPr>
        <w:t>1</w:t>
      </w:r>
      <w:r w:rsidR="00863C3B" w:rsidRPr="00B322E6">
        <w:rPr>
          <w:rFonts w:ascii="Arial" w:eastAsiaTheme="minorHAnsi" w:hAnsi="Arial" w:cs="Arial"/>
          <w:b/>
          <w:bCs/>
          <w:sz w:val="24"/>
          <w:szCs w:val="24"/>
          <w:vertAlign w:val="superscript"/>
          <w:lang w:val="en-ZA" w:bidi="ar-SA"/>
        </w:rPr>
        <w:t>. The</w:t>
      </w:r>
      <w:r w:rsidR="00B333CE" w:rsidRPr="00B322E6">
        <w:rPr>
          <w:rFonts w:ascii="Arial" w:eastAsiaTheme="minorHAnsi" w:hAnsi="Arial" w:cs="Arial"/>
          <w:b/>
          <w:bCs/>
          <w:sz w:val="24"/>
          <w:szCs w:val="24"/>
          <w:vertAlign w:val="superscript"/>
          <w:lang w:val="en-ZA" w:bidi="ar-SA"/>
        </w:rPr>
        <w:t xml:space="preserve"> IDP Steering Committee</w:t>
      </w:r>
    </w:p>
    <w:tbl>
      <w:tblPr>
        <w:tblpPr w:leftFromText="180" w:rightFromText="180" w:vertAnchor="page" w:horzAnchor="margin" w:tblpY="5534"/>
        <w:tblW w:w="4658"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1259"/>
        <w:gridCol w:w="1489"/>
        <w:gridCol w:w="1187"/>
        <w:gridCol w:w="1187"/>
        <w:gridCol w:w="1187"/>
        <w:gridCol w:w="1187"/>
        <w:gridCol w:w="1182"/>
      </w:tblGrid>
      <w:tr w:rsidR="00403821" w:rsidRPr="00B322E6" w:rsidTr="00403821">
        <w:tc>
          <w:tcPr>
            <w:tcW w:w="725" w:type="pct"/>
            <w:vMerge w:val="restart"/>
            <w:shd w:val="clear" w:color="auto" w:fill="548DD4" w:themeFill="text2" w:themeFillTint="99"/>
          </w:tcPr>
          <w:p w:rsidR="00403821" w:rsidRPr="00B322E6" w:rsidRDefault="00403821" w:rsidP="00403821">
            <w:pPr>
              <w:jc w:val="center"/>
              <w:rPr>
                <w:rFonts w:ascii="Arial" w:hAnsi="Arial" w:cs="Arial"/>
                <w:sz w:val="24"/>
                <w:szCs w:val="24"/>
                <w:vertAlign w:val="superscript"/>
              </w:rPr>
            </w:pPr>
          </w:p>
          <w:p w:rsidR="00403821" w:rsidRPr="00B322E6" w:rsidRDefault="00403821" w:rsidP="00403821">
            <w:pPr>
              <w:jc w:val="center"/>
              <w:rPr>
                <w:rFonts w:ascii="Arial" w:hAnsi="Arial" w:cs="Arial"/>
                <w:sz w:val="24"/>
                <w:szCs w:val="24"/>
                <w:vertAlign w:val="superscript"/>
              </w:rPr>
            </w:pPr>
            <w:r w:rsidRPr="00B322E6">
              <w:rPr>
                <w:rFonts w:ascii="Arial" w:hAnsi="Arial" w:cs="Arial"/>
                <w:sz w:val="24"/>
                <w:szCs w:val="24"/>
                <w:vertAlign w:val="superscript"/>
              </w:rPr>
              <w:t>éDumbe Municipality</w:t>
            </w:r>
          </w:p>
        </w:tc>
        <w:tc>
          <w:tcPr>
            <w:tcW w:w="1542" w:type="pct"/>
            <w:gridSpan w:val="2"/>
            <w:tcBorders>
              <w:bottom w:val="single" w:sz="4" w:space="0" w:color="4F81BD"/>
            </w:tcBorders>
            <w:shd w:val="clear" w:color="auto" w:fill="548DD4" w:themeFill="text2" w:themeFillTint="99"/>
          </w:tcPr>
          <w:p w:rsidR="00403821" w:rsidRPr="00B322E6" w:rsidRDefault="00403821" w:rsidP="00403821">
            <w:pPr>
              <w:jc w:val="center"/>
              <w:rPr>
                <w:rFonts w:ascii="Arial" w:hAnsi="Arial" w:cs="Arial"/>
                <w:sz w:val="24"/>
                <w:szCs w:val="24"/>
                <w:vertAlign w:val="superscript"/>
              </w:rPr>
            </w:pPr>
            <w:r w:rsidRPr="00B322E6">
              <w:rPr>
                <w:rFonts w:ascii="Arial" w:hAnsi="Arial" w:cs="Arial"/>
                <w:sz w:val="24"/>
                <w:szCs w:val="24"/>
                <w:vertAlign w:val="superscript"/>
              </w:rPr>
              <w:t>201</w:t>
            </w:r>
            <w:r w:rsidR="000003D2">
              <w:rPr>
                <w:rFonts w:ascii="Arial" w:hAnsi="Arial" w:cs="Arial"/>
                <w:sz w:val="24"/>
                <w:szCs w:val="24"/>
                <w:vertAlign w:val="superscript"/>
              </w:rPr>
              <w:t>4/2015</w:t>
            </w:r>
          </w:p>
        </w:tc>
        <w:tc>
          <w:tcPr>
            <w:tcW w:w="1368" w:type="pct"/>
            <w:gridSpan w:val="2"/>
            <w:tcBorders>
              <w:bottom w:val="single" w:sz="4" w:space="0" w:color="4F81BD"/>
            </w:tcBorders>
            <w:shd w:val="clear" w:color="auto" w:fill="548DD4" w:themeFill="text2" w:themeFillTint="99"/>
          </w:tcPr>
          <w:p w:rsidR="00403821" w:rsidRPr="00B322E6" w:rsidRDefault="00403821" w:rsidP="00403821">
            <w:pPr>
              <w:jc w:val="center"/>
              <w:rPr>
                <w:rFonts w:ascii="Arial" w:hAnsi="Arial" w:cs="Arial"/>
                <w:sz w:val="24"/>
                <w:szCs w:val="24"/>
                <w:vertAlign w:val="superscript"/>
              </w:rPr>
            </w:pPr>
            <w:r w:rsidRPr="00B322E6">
              <w:rPr>
                <w:rFonts w:ascii="Arial" w:hAnsi="Arial" w:cs="Arial"/>
                <w:sz w:val="24"/>
                <w:szCs w:val="24"/>
                <w:vertAlign w:val="superscript"/>
              </w:rPr>
              <w:t>201</w:t>
            </w:r>
            <w:r w:rsidR="000003D2">
              <w:rPr>
                <w:rFonts w:ascii="Arial" w:hAnsi="Arial" w:cs="Arial"/>
                <w:sz w:val="24"/>
                <w:szCs w:val="24"/>
                <w:vertAlign w:val="superscript"/>
              </w:rPr>
              <w:t>5/2016</w:t>
            </w:r>
          </w:p>
        </w:tc>
        <w:tc>
          <w:tcPr>
            <w:tcW w:w="1365" w:type="pct"/>
            <w:gridSpan w:val="2"/>
            <w:tcBorders>
              <w:bottom w:val="single" w:sz="4" w:space="0" w:color="4F81BD"/>
            </w:tcBorders>
            <w:shd w:val="clear" w:color="auto" w:fill="548DD4" w:themeFill="text2" w:themeFillTint="99"/>
          </w:tcPr>
          <w:p w:rsidR="00403821" w:rsidRPr="00B322E6" w:rsidRDefault="00403821" w:rsidP="00403821">
            <w:pPr>
              <w:jc w:val="center"/>
              <w:rPr>
                <w:rFonts w:ascii="Arial" w:hAnsi="Arial" w:cs="Arial"/>
                <w:sz w:val="24"/>
                <w:szCs w:val="24"/>
                <w:vertAlign w:val="superscript"/>
              </w:rPr>
            </w:pPr>
            <w:r w:rsidRPr="00B322E6">
              <w:rPr>
                <w:rFonts w:ascii="Arial" w:hAnsi="Arial" w:cs="Arial"/>
                <w:sz w:val="24"/>
                <w:szCs w:val="24"/>
                <w:vertAlign w:val="superscript"/>
              </w:rPr>
              <w:t>201</w:t>
            </w:r>
            <w:r w:rsidR="000003D2">
              <w:rPr>
                <w:rFonts w:ascii="Arial" w:hAnsi="Arial" w:cs="Arial"/>
                <w:sz w:val="24"/>
                <w:szCs w:val="24"/>
                <w:vertAlign w:val="superscript"/>
              </w:rPr>
              <w:t>6/2017</w:t>
            </w:r>
          </w:p>
        </w:tc>
      </w:tr>
      <w:tr w:rsidR="00403821" w:rsidRPr="00B322E6" w:rsidTr="00403821">
        <w:trPr>
          <w:cantSplit/>
          <w:trHeight w:val="1589"/>
        </w:trPr>
        <w:tc>
          <w:tcPr>
            <w:tcW w:w="725" w:type="pct"/>
            <w:vMerge/>
            <w:shd w:val="clear" w:color="auto" w:fill="548DD4" w:themeFill="text2" w:themeFillTint="99"/>
          </w:tcPr>
          <w:p w:rsidR="00403821" w:rsidRPr="00B322E6" w:rsidRDefault="00403821" w:rsidP="00403821">
            <w:pPr>
              <w:jc w:val="center"/>
              <w:rPr>
                <w:rFonts w:ascii="Arial" w:hAnsi="Arial" w:cs="Arial"/>
                <w:sz w:val="24"/>
                <w:szCs w:val="24"/>
                <w:vertAlign w:val="superscript"/>
              </w:rPr>
            </w:pPr>
          </w:p>
        </w:tc>
        <w:tc>
          <w:tcPr>
            <w:tcW w:w="858" w:type="pct"/>
            <w:shd w:val="clear" w:color="auto" w:fill="548DD4" w:themeFill="text2" w:themeFillTint="99"/>
          </w:tcPr>
          <w:p w:rsidR="00403821" w:rsidRPr="00B322E6" w:rsidRDefault="00403821" w:rsidP="00403821">
            <w:pPr>
              <w:jc w:val="center"/>
              <w:rPr>
                <w:rFonts w:ascii="Arial" w:hAnsi="Arial" w:cs="Arial"/>
                <w:sz w:val="24"/>
                <w:szCs w:val="24"/>
                <w:vertAlign w:val="superscript"/>
              </w:rPr>
            </w:pPr>
            <w:r w:rsidRPr="00B322E6">
              <w:rPr>
                <w:rFonts w:ascii="Arial" w:hAnsi="Arial" w:cs="Arial"/>
                <w:sz w:val="24"/>
                <w:szCs w:val="24"/>
                <w:vertAlign w:val="superscript"/>
              </w:rPr>
              <w:t>No. of functional Ward  Committees</w:t>
            </w:r>
          </w:p>
        </w:tc>
        <w:tc>
          <w:tcPr>
            <w:tcW w:w="684" w:type="pct"/>
            <w:shd w:val="clear" w:color="auto" w:fill="548DD4" w:themeFill="text2" w:themeFillTint="99"/>
          </w:tcPr>
          <w:p w:rsidR="00403821" w:rsidRPr="00B322E6" w:rsidRDefault="00403821" w:rsidP="00403821">
            <w:pPr>
              <w:jc w:val="center"/>
              <w:rPr>
                <w:rFonts w:ascii="Arial" w:hAnsi="Arial" w:cs="Arial"/>
                <w:sz w:val="24"/>
                <w:szCs w:val="24"/>
                <w:vertAlign w:val="superscript"/>
              </w:rPr>
            </w:pPr>
            <w:r w:rsidRPr="00B322E6">
              <w:rPr>
                <w:rFonts w:ascii="Arial" w:hAnsi="Arial" w:cs="Arial"/>
                <w:sz w:val="24"/>
                <w:szCs w:val="24"/>
                <w:vertAlign w:val="superscript"/>
              </w:rPr>
              <w:t>% of functional Ward  Committees</w:t>
            </w:r>
          </w:p>
        </w:tc>
        <w:tc>
          <w:tcPr>
            <w:tcW w:w="684" w:type="pct"/>
            <w:shd w:val="clear" w:color="auto" w:fill="548DD4" w:themeFill="text2" w:themeFillTint="99"/>
          </w:tcPr>
          <w:p w:rsidR="00403821" w:rsidRPr="00B322E6" w:rsidRDefault="00403821" w:rsidP="00403821">
            <w:pPr>
              <w:jc w:val="center"/>
              <w:rPr>
                <w:rFonts w:ascii="Arial" w:hAnsi="Arial" w:cs="Arial"/>
                <w:sz w:val="24"/>
                <w:szCs w:val="24"/>
                <w:vertAlign w:val="superscript"/>
              </w:rPr>
            </w:pPr>
            <w:r w:rsidRPr="00B322E6">
              <w:rPr>
                <w:rFonts w:ascii="Arial" w:hAnsi="Arial" w:cs="Arial"/>
                <w:sz w:val="24"/>
                <w:szCs w:val="24"/>
                <w:vertAlign w:val="superscript"/>
              </w:rPr>
              <w:t>No. of functional Ward  Committees</w:t>
            </w:r>
          </w:p>
        </w:tc>
        <w:tc>
          <w:tcPr>
            <w:tcW w:w="684" w:type="pct"/>
            <w:shd w:val="clear" w:color="auto" w:fill="548DD4" w:themeFill="text2" w:themeFillTint="99"/>
          </w:tcPr>
          <w:p w:rsidR="00403821" w:rsidRPr="00B322E6" w:rsidRDefault="00403821" w:rsidP="00403821">
            <w:pPr>
              <w:jc w:val="center"/>
              <w:rPr>
                <w:rFonts w:ascii="Arial" w:hAnsi="Arial" w:cs="Arial"/>
                <w:sz w:val="24"/>
                <w:szCs w:val="24"/>
                <w:vertAlign w:val="superscript"/>
              </w:rPr>
            </w:pPr>
            <w:r w:rsidRPr="00B322E6">
              <w:rPr>
                <w:rFonts w:ascii="Arial" w:hAnsi="Arial" w:cs="Arial"/>
                <w:sz w:val="24"/>
                <w:szCs w:val="24"/>
                <w:vertAlign w:val="superscript"/>
              </w:rPr>
              <w:t>% of functional Ward  Committees</w:t>
            </w:r>
          </w:p>
        </w:tc>
        <w:tc>
          <w:tcPr>
            <w:tcW w:w="684" w:type="pct"/>
            <w:shd w:val="clear" w:color="auto" w:fill="548DD4" w:themeFill="text2" w:themeFillTint="99"/>
          </w:tcPr>
          <w:p w:rsidR="00403821" w:rsidRPr="00B322E6" w:rsidRDefault="00403821" w:rsidP="00403821">
            <w:pPr>
              <w:jc w:val="center"/>
              <w:rPr>
                <w:rFonts w:ascii="Arial" w:hAnsi="Arial" w:cs="Arial"/>
                <w:sz w:val="24"/>
                <w:szCs w:val="24"/>
                <w:vertAlign w:val="superscript"/>
              </w:rPr>
            </w:pPr>
            <w:r w:rsidRPr="00B322E6">
              <w:rPr>
                <w:rFonts w:ascii="Arial" w:hAnsi="Arial" w:cs="Arial"/>
                <w:sz w:val="24"/>
                <w:szCs w:val="24"/>
                <w:vertAlign w:val="superscript"/>
              </w:rPr>
              <w:t>No. of functional Ward  Committees</w:t>
            </w:r>
          </w:p>
        </w:tc>
        <w:tc>
          <w:tcPr>
            <w:tcW w:w="681" w:type="pct"/>
            <w:shd w:val="clear" w:color="auto" w:fill="548DD4" w:themeFill="text2" w:themeFillTint="99"/>
          </w:tcPr>
          <w:p w:rsidR="00403821" w:rsidRPr="00B322E6" w:rsidRDefault="00403821" w:rsidP="00403821">
            <w:pPr>
              <w:jc w:val="center"/>
              <w:rPr>
                <w:rFonts w:ascii="Arial" w:hAnsi="Arial" w:cs="Arial"/>
                <w:sz w:val="24"/>
                <w:szCs w:val="24"/>
                <w:vertAlign w:val="superscript"/>
              </w:rPr>
            </w:pPr>
            <w:r w:rsidRPr="00B322E6">
              <w:rPr>
                <w:rFonts w:ascii="Arial" w:hAnsi="Arial" w:cs="Arial"/>
                <w:sz w:val="24"/>
                <w:szCs w:val="24"/>
                <w:vertAlign w:val="superscript"/>
              </w:rPr>
              <w:t>% of functional Ward  Committees</w:t>
            </w:r>
          </w:p>
        </w:tc>
      </w:tr>
      <w:tr w:rsidR="00403821" w:rsidRPr="00B322E6" w:rsidTr="00403821">
        <w:tc>
          <w:tcPr>
            <w:tcW w:w="725" w:type="pct"/>
            <w:shd w:val="clear" w:color="auto" w:fill="auto"/>
          </w:tcPr>
          <w:p w:rsidR="00403821" w:rsidRPr="00B322E6" w:rsidRDefault="00403821" w:rsidP="00403821">
            <w:pPr>
              <w:shd w:val="clear" w:color="auto" w:fill="FFFFFF" w:themeFill="background1"/>
              <w:jc w:val="center"/>
              <w:rPr>
                <w:rFonts w:ascii="Arial" w:hAnsi="Arial" w:cs="Arial"/>
                <w:sz w:val="24"/>
                <w:szCs w:val="24"/>
                <w:vertAlign w:val="superscript"/>
              </w:rPr>
            </w:pPr>
            <w:r w:rsidRPr="00B322E6">
              <w:rPr>
                <w:rFonts w:ascii="Arial" w:hAnsi="Arial" w:cs="Arial"/>
                <w:sz w:val="24"/>
                <w:szCs w:val="24"/>
                <w:vertAlign w:val="superscript"/>
              </w:rPr>
              <w:t>Number and percentage:</w:t>
            </w:r>
          </w:p>
        </w:tc>
        <w:tc>
          <w:tcPr>
            <w:tcW w:w="858" w:type="pct"/>
            <w:shd w:val="clear" w:color="auto" w:fill="auto"/>
          </w:tcPr>
          <w:p w:rsidR="00403821" w:rsidRPr="00B322E6" w:rsidRDefault="00403821" w:rsidP="00403821">
            <w:pPr>
              <w:shd w:val="clear" w:color="auto" w:fill="FFFFFF" w:themeFill="background1"/>
              <w:spacing w:line="360" w:lineRule="auto"/>
              <w:jc w:val="center"/>
              <w:rPr>
                <w:rFonts w:ascii="Arial" w:hAnsi="Arial" w:cs="Arial"/>
                <w:sz w:val="24"/>
                <w:szCs w:val="24"/>
                <w:vertAlign w:val="superscript"/>
              </w:rPr>
            </w:pPr>
            <w:r w:rsidRPr="00B322E6">
              <w:rPr>
                <w:rFonts w:ascii="Arial" w:hAnsi="Arial" w:cs="Arial"/>
                <w:sz w:val="24"/>
                <w:szCs w:val="24"/>
                <w:vertAlign w:val="superscript"/>
              </w:rPr>
              <w:t>8</w:t>
            </w:r>
          </w:p>
        </w:tc>
        <w:tc>
          <w:tcPr>
            <w:tcW w:w="684" w:type="pct"/>
            <w:shd w:val="clear" w:color="auto" w:fill="auto"/>
          </w:tcPr>
          <w:p w:rsidR="00403821" w:rsidRPr="00B322E6" w:rsidRDefault="00403821" w:rsidP="00403821">
            <w:pPr>
              <w:shd w:val="clear" w:color="auto" w:fill="FFFFFF" w:themeFill="background1"/>
              <w:spacing w:line="360" w:lineRule="auto"/>
              <w:jc w:val="center"/>
              <w:rPr>
                <w:rFonts w:ascii="Arial" w:hAnsi="Arial" w:cs="Arial"/>
                <w:bCs/>
                <w:sz w:val="24"/>
                <w:szCs w:val="24"/>
                <w:vertAlign w:val="superscript"/>
              </w:rPr>
            </w:pPr>
            <w:r w:rsidRPr="00B322E6">
              <w:rPr>
                <w:rFonts w:ascii="Arial" w:hAnsi="Arial" w:cs="Arial"/>
                <w:bCs/>
                <w:sz w:val="24"/>
                <w:szCs w:val="24"/>
                <w:vertAlign w:val="superscript"/>
              </w:rPr>
              <w:t>100%</w:t>
            </w:r>
          </w:p>
        </w:tc>
        <w:tc>
          <w:tcPr>
            <w:tcW w:w="684" w:type="pct"/>
            <w:shd w:val="clear" w:color="auto" w:fill="auto"/>
          </w:tcPr>
          <w:p w:rsidR="00403821" w:rsidRPr="00B322E6" w:rsidRDefault="00403821" w:rsidP="00403821">
            <w:pPr>
              <w:shd w:val="clear" w:color="auto" w:fill="FFFFFF" w:themeFill="background1"/>
              <w:spacing w:line="360" w:lineRule="auto"/>
              <w:jc w:val="center"/>
              <w:rPr>
                <w:rFonts w:ascii="Arial" w:hAnsi="Arial" w:cs="Arial"/>
                <w:sz w:val="24"/>
                <w:szCs w:val="24"/>
                <w:vertAlign w:val="superscript"/>
              </w:rPr>
            </w:pPr>
            <w:r w:rsidRPr="00B322E6">
              <w:rPr>
                <w:rFonts w:ascii="Arial" w:hAnsi="Arial" w:cs="Arial"/>
                <w:sz w:val="24"/>
                <w:szCs w:val="24"/>
                <w:vertAlign w:val="superscript"/>
              </w:rPr>
              <w:t>8</w:t>
            </w:r>
          </w:p>
        </w:tc>
        <w:tc>
          <w:tcPr>
            <w:tcW w:w="684" w:type="pct"/>
            <w:shd w:val="clear" w:color="auto" w:fill="auto"/>
          </w:tcPr>
          <w:p w:rsidR="00403821" w:rsidRPr="00B322E6" w:rsidRDefault="00403821" w:rsidP="00403821">
            <w:pPr>
              <w:shd w:val="clear" w:color="auto" w:fill="FFFFFF" w:themeFill="background1"/>
              <w:spacing w:line="360" w:lineRule="auto"/>
              <w:jc w:val="center"/>
              <w:rPr>
                <w:rFonts w:ascii="Arial" w:hAnsi="Arial" w:cs="Arial"/>
                <w:sz w:val="24"/>
                <w:szCs w:val="24"/>
                <w:vertAlign w:val="superscript"/>
              </w:rPr>
            </w:pPr>
            <w:r w:rsidRPr="00B322E6">
              <w:rPr>
                <w:rFonts w:ascii="Arial" w:hAnsi="Arial" w:cs="Arial"/>
                <w:sz w:val="24"/>
                <w:szCs w:val="24"/>
                <w:vertAlign w:val="superscript"/>
              </w:rPr>
              <w:t>100%</w:t>
            </w:r>
          </w:p>
        </w:tc>
        <w:tc>
          <w:tcPr>
            <w:tcW w:w="684" w:type="pct"/>
            <w:shd w:val="clear" w:color="auto" w:fill="auto"/>
          </w:tcPr>
          <w:p w:rsidR="00403821" w:rsidRPr="00B322E6" w:rsidRDefault="00403821" w:rsidP="00403821">
            <w:pPr>
              <w:shd w:val="clear" w:color="auto" w:fill="FFFFFF" w:themeFill="background1"/>
              <w:spacing w:line="360" w:lineRule="auto"/>
              <w:jc w:val="center"/>
              <w:rPr>
                <w:rFonts w:ascii="Arial" w:hAnsi="Arial" w:cs="Arial"/>
                <w:sz w:val="24"/>
                <w:szCs w:val="24"/>
                <w:vertAlign w:val="superscript"/>
              </w:rPr>
            </w:pPr>
            <w:r w:rsidRPr="00B322E6">
              <w:rPr>
                <w:rFonts w:ascii="Arial" w:hAnsi="Arial" w:cs="Arial"/>
                <w:sz w:val="24"/>
                <w:szCs w:val="24"/>
                <w:vertAlign w:val="superscript"/>
              </w:rPr>
              <w:t>8</w:t>
            </w:r>
          </w:p>
        </w:tc>
        <w:tc>
          <w:tcPr>
            <w:tcW w:w="681" w:type="pct"/>
            <w:shd w:val="clear" w:color="auto" w:fill="auto"/>
          </w:tcPr>
          <w:p w:rsidR="00403821" w:rsidRPr="00B322E6" w:rsidRDefault="00403821" w:rsidP="00403821">
            <w:pPr>
              <w:shd w:val="clear" w:color="auto" w:fill="FFFFFF" w:themeFill="background1"/>
              <w:spacing w:line="360" w:lineRule="auto"/>
              <w:jc w:val="center"/>
              <w:rPr>
                <w:rFonts w:ascii="Arial" w:hAnsi="Arial" w:cs="Arial"/>
                <w:bCs/>
                <w:sz w:val="24"/>
                <w:szCs w:val="24"/>
                <w:vertAlign w:val="superscript"/>
              </w:rPr>
            </w:pPr>
            <w:r w:rsidRPr="00B322E6">
              <w:rPr>
                <w:rFonts w:ascii="Arial" w:hAnsi="Arial" w:cs="Arial"/>
                <w:bCs/>
                <w:sz w:val="24"/>
                <w:szCs w:val="24"/>
                <w:vertAlign w:val="superscript"/>
              </w:rPr>
              <w:t>100%</w:t>
            </w:r>
          </w:p>
        </w:tc>
      </w:tr>
    </w:tbl>
    <w:p w:rsidR="00B333CE" w:rsidRPr="00B322E6" w:rsidRDefault="00B333CE" w:rsidP="00655B69">
      <w:pPr>
        <w:shd w:val="clear" w:color="auto" w:fill="FFFFFF" w:themeFill="background1"/>
        <w:autoSpaceDE w:val="0"/>
        <w:autoSpaceDN w:val="0"/>
        <w:adjustRightInd w:val="0"/>
        <w:spacing w:before="0" w:after="0" w:line="240" w:lineRule="auto"/>
        <w:jc w:val="both"/>
        <w:rPr>
          <w:rFonts w:ascii="Arial" w:eastAsiaTheme="minorHAnsi" w:hAnsi="Arial" w:cs="Arial"/>
          <w:sz w:val="24"/>
          <w:szCs w:val="24"/>
          <w:vertAlign w:val="superscript"/>
          <w:lang w:val="en-ZA" w:bidi="ar-SA"/>
        </w:rPr>
      </w:pPr>
    </w:p>
    <w:p w:rsidR="00655B69" w:rsidRPr="00B322E6" w:rsidRDefault="00B333CE" w:rsidP="00655B69">
      <w:pPr>
        <w:shd w:val="clear" w:color="auto" w:fill="FFFFFF" w:themeFill="background1"/>
        <w:spacing w:before="0" w:after="0"/>
        <w:contextualSpacing/>
        <w:jc w:val="both"/>
        <w:rPr>
          <w:rFonts w:ascii="Arial" w:eastAsiaTheme="minorHAnsi" w:hAnsi="Arial" w:cs="Arial"/>
          <w:sz w:val="24"/>
          <w:szCs w:val="24"/>
          <w:vertAlign w:val="superscript"/>
          <w:lang w:val="en-ZA" w:bidi="ar-SA"/>
        </w:rPr>
      </w:pPr>
      <w:r w:rsidRPr="00B322E6">
        <w:rPr>
          <w:rFonts w:ascii="Arial" w:eastAsiaTheme="minorHAnsi" w:hAnsi="Arial" w:cs="Arial"/>
          <w:sz w:val="24"/>
          <w:szCs w:val="24"/>
          <w:vertAlign w:val="superscript"/>
          <w:lang w:val="en-ZA" w:bidi="ar-SA"/>
        </w:rPr>
        <w:t>The IDP Steering Committee must be established during the IDP process and it must continue performing its functions during the IDP review process. It is a technical working group made up of senior officials and relevant officials to support the Development Planner and ensure a smooth review process.</w:t>
      </w:r>
    </w:p>
    <w:p w:rsidR="00B333CE" w:rsidRPr="006608BD" w:rsidRDefault="00655B69" w:rsidP="006608BD">
      <w:pPr>
        <w:shd w:val="clear" w:color="auto" w:fill="FFFFFF" w:themeFill="background1"/>
        <w:tabs>
          <w:tab w:val="left" w:pos="4065"/>
          <w:tab w:val="center" w:pos="4513"/>
        </w:tabs>
        <w:spacing w:before="0" w:after="0"/>
        <w:contextualSpacing/>
        <w:rPr>
          <w:rFonts w:ascii="Arial" w:hAnsi="Arial" w:cs="Arial"/>
          <w:b/>
          <w:sz w:val="32"/>
          <w:szCs w:val="32"/>
          <w:vertAlign w:val="superscript"/>
        </w:rPr>
      </w:pPr>
      <w:r w:rsidRPr="00655B69">
        <w:rPr>
          <w:rFonts w:ascii="Arial" w:eastAsiaTheme="minorHAnsi" w:hAnsi="Arial" w:cs="Arial"/>
          <w:b/>
          <w:sz w:val="32"/>
          <w:szCs w:val="32"/>
          <w:vertAlign w:val="superscript"/>
          <w:lang w:val="en-ZA" w:bidi="ar-SA"/>
        </w:rPr>
        <w:tab/>
      </w:r>
      <w:r w:rsidRPr="00655B69">
        <w:rPr>
          <w:rFonts w:ascii="Arial" w:eastAsiaTheme="minorHAnsi" w:hAnsi="Arial" w:cs="Arial"/>
          <w:b/>
          <w:sz w:val="32"/>
          <w:szCs w:val="32"/>
          <w:vertAlign w:val="superscript"/>
          <w:lang w:val="en-ZA" w:bidi="ar-SA"/>
        </w:rPr>
        <w:tab/>
      </w:r>
      <w:r w:rsidR="0032568E">
        <w:rPr>
          <w:rFonts w:ascii="Arial" w:eastAsiaTheme="minorHAnsi" w:hAnsi="Arial" w:cs="Arial"/>
          <w:b/>
          <w:bCs/>
          <w:sz w:val="24"/>
          <w:szCs w:val="24"/>
          <w:vertAlign w:val="superscript"/>
          <w:lang w:val="en-ZA" w:bidi="ar-SA"/>
        </w:rPr>
        <w:t>2.</w:t>
      </w:r>
      <w:r w:rsidR="00F14940">
        <w:rPr>
          <w:rFonts w:ascii="Arial" w:eastAsiaTheme="minorHAnsi" w:hAnsi="Arial" w:cs="Arial"/>
          <w:b/>
          <w:bCs/>
          <w:sz w:val="24"/>
          <w:szCs w:val="24"/>
          <w:vertAlign w:val="superscript"/>
          <w:lang w:val="en-ZA" w:bidi="ar-SA"/>
        </w:rPr>
        <w:t>2</w:t>
      </w:r>
      <w:r w:rsidR="0032568E">
        <w:rPr>
          <w:rFonts w:ascii="Arial" w:eastAsiaTheme="minorHAnsi" w:hAnsi="Arial" w:cs="Arial"/>
          <w:b/>
          <w:bCs/>
          <w:sz w:val="24"/>
          <w:szCs w:val="24"/>
          <w:vertAlign w:val="superscript"/>
          <w:lang w:val="en-ZA" w:bidi="ar-SA"/>
        </w:rPr>
        <w:t>.</w:t>
      </w:r>
      <w:r w:rsidR="00F14940">
        <w:rPr>
          <w:rFonts w:ascii="Arial" w:eastAsiaTheme="minorHAnsi" w:hAnsi="Arial" w:cs="Arial"/>
          <w:b/>
          <w:bCs/>
          <w:sz w:val="24"/>
          <w:szCs w:val="24"/>
          <w:vertAlign w:val="superscript"/>
          <w:lang w:val="en-ZA" w:bidi="ar-SA"/>
        </w:rPr>
        <w:t>2</w:t>
      </w:r>
      <w:r w:rsidR="00863C3B" w:rsidRPr="00B322E6">
        <w:rPr>
          <w:rFonts w:ascii="Arial" w:eastAsiaTheme="minorHAnsi" w:hAnsi="Arial" w:cs="Arial"/>
          <w:b/>
          <w:bCs/>
          <w:sz w:val="24"/>
          <w:szCs w:val="24"/>
          <w:vertAlign w:val="superscript"/>
          <w:lang w:val="en-ZA" w:bidi="ar-SA"/>
        </w:rPr>
        <w:t>.</w:t>
      </w:r>
      <w:r w:rsidR="00B333CE" w:rsidRPr="00B322E6">
        <w:rPr>
          <w:rFonts w:ascii="Arial" w:eastAsiaTheme="minorHAnsi" w:hAnsi="Arial" w:cs="Arial"/>
          <w:b/>
          <w:bCs/>
          <w:sz w:val="24"/>
          <w:szCs w:val="24"/>
          <w:vertAlign w:val="superscript"/>
          <w:lang w:val="en-ZA" w:bidi="ar-SA"/>
        </w:rPr>
        <w:t xml:space="preserve"> The IDP Representative Forum</w:t>
      </w:r>
    </w:p>
    <w:p w:rsidR="00B333CE" w:rsidRPr="00B322E6" w:rsidRDefault="00B333CE" w:rsidP="00087D69">
      <w:pPr>
        <w:shd w:val="clear" w:color="auto" w:fill="FFFFFF" w:themeFill="background1"/>
        <w:autoSpaceDE w:val="0"/>
        <w:autoSpaceDN w:val="0"/>
        <w:adjustRightInd w:val="0"/>
        <w:spacing w:before="0" w:after="0" w:line="240" w:lineRule="auto"/>
        <w:jc w:val="center"/>
        <w:rPr>
          <w:rFonts w:ascii="Arial" w:eastAsiaTheme="minorHAnsi" w:hAnsi="Arial" w:cs="Arial"/>
          <w:sz w:val="24"/>
          <w:szCs w:val="24"/>
          <w:vertAlign w:val="superscript"/>
          <w:lang w:val="en-ZA" w:bidi="ar-SA"/>
        </w:rPr>
      </w:pPr>
    </w:p>
    <w:p w:rsidR="00B333CE" w:rsidRPr="00B322E6" w:rsidRDefault="00B333CE" w:rsidP="00D67D2F">
      <w:pPr>
        <w:shd w:val="clear" w:color="auto" w:fill="FFFFFF" w:themeFill="background1"/>
        <w:spacing w:before="0" w:after="0"/>
        <w:contextualSpacing/>
        <w:jc w:val="both"/>
        <w:rPr>
          <w:rFonts w:ascii="Arial" w:eastAsiaTheme="minorHAnsi" w:hAnsi="Arial" w:cs="Arial"/>
          <w:sz w:val="24"/>
          <w:szCs w:val="24"/>
          <w:vertAlign w:val="superscript"/>
          <w:lang w:val="en-ZA" w:bidi="ar-SA"/>
        </w:rPr>
      </w:pPr>
      <w:r w:rsidRPr="00B322E6">
        <w:rPr>
          <w:rFonts w:ascii="Arial" w:eastAsiaTheme="minorHAnsi" w:hAnsi="Arial" w:cs="Arial"/>
          <w:sz w:val="24"/>
          <w:szCs w:val="24"/>
          <w:vertAlign w:val="superscript"/>
          <w:lang w:val="en-ZA" w:bidi="ar-SA"/>
        </w:rPr>
        <w:t>This is the structure, which institutionalises and ensures a participatory IDP review process. It represents the interests of the constituents of the municipality in the review process. It is envisaged that all organisations, stakeholders or interest groups are represented in the forum.</w:t>
      </w:r>
    </w:p>
    <w:p w:rsidR="004B7E77" w:rsidRDefault="004B7E77" w:rsidP="006608BD">
      <w:pPr>
        <w:shd w:val="clear" w:color="auto" w:fill="FFFFFF" w:themeFill="background1"/>
        <w:autoSpaceDE w:val="0"/>
        <w:autoSpaceDN w:val="0"/>
        <w:adjustRightInd w:val="0"/>
        <w:spacing w:before="0" w:after="0" w:line="240" w:lineRule="auto"/>
        <w:jc w:val="center"/>
        <w:rPr>
          <w:rFonts w:ascii="Arial" w:eastAsiaTheme="minorHAnsi" w:hAnsi="Arial" w:cs="Arial"/>
          <w:b/>
          <w:sz w:val="24"/>
          <w:szCs w:val="24"/>
          <w:vertAlign w:val="superscript"/>
          <w:lang w:val="en-ZA" w:bidi="ar-SA"/>
        </w:rPr>
      </w:pPr>
    </w:p>
    <w:p w:rsidR="00B333CE" w:rsidRPr="00B322E6" w:rsidRDefault="0032568E" w:rsidP="00403821">
      <w:pPr>
        <w:shd w:val="clear" w:color="auto" w:fill="FFFFFF" w:themeFill="background1"/>
        <w:autoSpaceDE w:val="0"/>
        <w:autoSpaceDN w:val="0"/>
        <w:adjustRightInd w:val="0"/>
        <w:spacing w:before="0" w:after="0" w:line="240" w:lineRule="auto"/>
        <w:rPr>
          <w:rFonts w:ascii="Arial" w:eastAsiaTheme="minorHAnsi" w:hAnsi="Arial" w:cs="Arial"/>
          <w:b/>
          <w:bCs/>
          <w:sz w:val="24"/>
          <w:szCs w:val="24"/>
          <w:vertAlign w:val="superscript"/>
          <w:lang w:val="en-ZA" w:bidi="ar-SA"/>
        </w:rPr>
      </w:pPr>
      <w:r>
        <w:rPr>
          <w:rFonts w:ascii="Arial" w:eastAsiaTheme="minorHAnsi" w:hAnsi="Arial" w:cs="Arial"/>
          <w:b/>
          <w:sz w:val="24"/>
          <w:szCs w:val="24"/>
          <w:vertAlign w:val="superscript"/>
          <w:lang w:val="en-ZA" w:bidi="ar-SA"/>
        </w:rPr>
        <w:t>2.</w:t>
      </w:r>
      <w:r w:rsidR="00F14940">
        <w:rPr>
          <w:rFonts w:ascii="Arial" w:eastAsiaTheme="minorHAnsi" w:hAnsi="Arial" w:cs="Arial"/>
          <w:b/>
          <w:sz w:val="24"/>
          <w:szCs w:val="24"/>
          <w:vertAlign w:val="superscript"/>
          <w:lang w:val="en-ZA" w:bidi="ar-SA"/>
        </w:rPr>
        <w:t>2</w:t>
      </w:r>
      <w:r w:rsidR="00863C3B" w:rsidRPr="00B322E6">
        <w:rPr>
          <w:rFonts w:ascii="Arial" w:eastAsiaTheme="minorHAnsi" w:hAnsi="Arial" w:cs="Arial"/>
          <w:b/>
          <w:sz w:val="24"/>
          <w:szCs w:val="24"/>
          <w:vertAlign w:val="superscript"/>
          <w:lang w:val="en-ZA" w:bidi="ar-SA"/>
        </w:rPr>
        <w:t>.</w:t>
      </w:r>
      <w:r w:rsidR="00F14940">
        <w:rPr>
          <w:rFonts w:ascii="Arial" w:eastAsiaTheme="minorHAnsi" w:hAnsi="Arial" w:cs="Arial"/>
          <w:b/>
          <w:sz w:val="24"/>
          <w:szCs w:val="24"/>
          <w:vertAlign w:val="superscript"/>
          <w:lang w:val="en-ZA" w:bidi="ar-SA"/>
        </w:rPr>
        <w:t>3</w:t>
      </w:r>
      <w:r w:rsidR="00863C3B" w:rsidRPr="00B322E6">
        <w:rPr>
          <w:rFonts w:ascii="Arial" w:eastAsiaTheme="minorHAnsi" w:hAnsi="Arial" w:cs="Arial"/>
          <w:b/>
          <w:sz w:val="24"/>
          <w:szCs w:val="24"/>
          <w:vertAlign w:val="superscript"/>
          <w:lang w:val="en-ZA" w:bidi="ar-SA"/>
        </w:rPr>
        <w:t>.</w:t>
      </w:r>
      <w:r w:rsidR="00B333CE" w:rsidRPr="00B322E6">
        <w:rPr>
          <w:rFonts w:ascii="Arial" w:eastAsiaTheme="minorHAnsi" w:hAnsi="Arial" w:cs="Arial"/>
          <w:b/>
          <w:sz w:val="24"/>
          <w:szCs w:val="24"/>
          <w:vertAlign w:val="superscript"/>
          <w:lang w:val="en-ZA" w:bidi="ar-SA"/>
        </w:rPr>
        <w:t xml:space="preserve"> </w:t>
      </w:r>
      <w:r w:rsidR="00B333CE" w:rsidRPr="00B322E6">
        <w:rPr>
          <w:rFonts w:ascii="Arial" w:eastAsiaTheme="minorHAnsi" w:hAnsi="Arial" w:cs="Arial"/>
          <w:b/>
          <w:bCs/>
          <w:sz w:val="24"/>
          <w:szCs w:val="24"/>
          <w:vertAlign w:val="superscript"/>
          <w:lang w:val="en-ZA" w:bidi="ar-SA"/>
        </w:rPr>
        <w:t>Zululand District Municipality IDP Steering Committee</w:t>
      </w:r>
    </w:p>
    <w:p w:rsidR="00B333CE" w:rsidRPr="00B322E6" w:rsidRDefault="00B333CE" w:rsidP="00655B69">
      <w:pPr>
        <w:shd w:val="clear" w:color="auto" w:fill="FFFFFF" w:themeFill="background1"/>
        <w:autoSpaceDE w:val="0"/>
        <w:autoSpaceDN w:val="0"/>
        <w:adjustRightInd w:val="0"/>
        <w:spacing w:before="0" w:after="0" w:line="240" w:lineRule="auto"/>
        <w:jc w:val="both"/>
        <w:rPr>
          <w:rFonts w:ascii="Arial" w:eastAsiaTheme="minorHAnsi" w:hAnsi="Arial" w:cs="Arial"/>
          <w:sz w:val="24"/>
          <w:szCs w:val="24"/>
          <w:vertAlign w:val="superscript"/>
          <w:lang w:val="en-ZA" w:bidi="ar-SA"/>
        </w:rPr>
      </w:pPr>
    </w:p>
    <w:p w:rsidR="006608BD" w:rsidRDefault="00B333CE" w:rsidP="006608BD">
      <w:pPr>
        <w:shd w:val="clear" w:color="auto" w:fill="FFFFFF" w:themeFill="background1"/>
        <w:spacing w:before="0" w:after="0"/>
        <w:contextualSpacing/>
        <w:jc w:val="both"/>
        <w:rPr>
          <w:rFonts w:ascii="Arial" w:eastAsiaTheme="minorHAnsi" w:hAnsi="Arial" w:cs="Arial"/>
          <w:sz w:val="24"/>
          <w:szCs w:val="24"/>
          <w:vertAlign w:val="superscript"/>
          <w:lang w:val="en-ZA" w:bidi="ar-SA"/>
        </w:rPr>
      </w:pPr>
      <w:r w:rsidRPr="00B322E6">
        <w:rPr>
          <w:rFonts w:ascii="Arial" w:eastAsiaTheme="minorHAnsi" w:hAnsi="Arial" w:cs="Arial"/>
          <w:sz w:val="24"/>
          <w:szCs w:val="24"/>
          <w:vertAlign w:val="superscript"/>
          <w:lang w:val="en-ZA" w:bidi="ar-SA"/>
        </w:rPr>
        <w:t>Zululand District Municipality has established a District IDP Steering Committee (IDP Planners Forum) that will ensure co-ordination of the IDP Review processes of the district and the local municipalities. Membership of this committee includes all the Local Municipalities and the District’s Municipal Managers, IDP Managers and Planners, representatives from the Department of Local Government and Traditional Affairs and targeted service providers within Zululand District Municipality. The Zululand IDP Manager must chair the Committee / Forum</w:t>
      </w:r>
    </w:p>
    <w:p w:rsidR="008E79B5" w:rsidRDefault="008E79B5" w:rsidP="006608BD">
      <w:pPr>
        <w:shd w:val="clear" w:color="auto" w:fill="FFFFFF" w:themeFill="background1"/>
        <w:spacing w:before="0" w:after="0"/>
        <w:contextualSpacing/>
        <w:jc w:val="both"/>
        <w:rPr>
          <w:rFonts w:ascii="Arial" w:eastAsiaTheme="minorHAnsi" w:hAnsi="Arial" w:cs="Arial"/>
          <w:b/>
          <w:sz w:val="24"/>
          <w:szCs w:val="24"/>
          <w:vertAlign w:val="superscript"/>
          <w:lang w:val="en-ZA" w:bidi="ar-SA"/>
        </w:rPr>
      </w:pPr>
    </w:p>
    <w:p w:rsidR="00403821" w:rsidRDefault="00403821" w:rsidP="004B7E77">
      <w:pPr>
        <w:shd w:val="clear" w:color="auto" w:fill="FFFFFF" w:themeFill="background1"/>
        <w:jc w:val="center"/>
        <w:rPr>
          <w:rFonts w:ascii="Arial" w:hAnsi="Arial" w:cs="Arial"/>
          <w:b/>
          <w:sz w:val="24"/>
          <w:szCs w:val="24"/>
          <w:vertAlign w:val="superscript"/>
        </w:rPr>
      </w:pPr>
    </w:p>
    <w:p w:rsidR="00403821" w:rsidRDefault="00403821" w:rsidP="00403821">
      <w:pPr>
        <w:shd w:val="clear" w:color="auto" w:fill="FFFFFF" w:themeFill="background1"/>
        <w:spacing w:before="0" w:after="0"/>
        <w:contextualSpacing/>
        <w:jc w:val="center"/>
        <w:rPr>
          <w:rFonts w:ascii="Arial" w:hAnsi="Arial" w:cs="Arial"/>
          <w:b/>
          <w:sz w:val="24"/>
          <w:szCs w:val="24"/>
          <w:vertAlign w:val="superscript"/>
        </w:rPr>
      </w:pPr>
    </w:p>
    <w:p w:rsidR="00403821" w:rsidRDefault="00403821" w:rsidP="00403821">
      <w:pPr>
        <w:shd w:val="clear" w:color="auto" w:fill="FFFFFF" w:themeFill="background1"/>
        <w:spacing w:before="0" w:after="0"/>
        <w:contextualSpacing/>
        <w:jc w:val="center"/>
        <w:rPr>
          <w:rFonts w:ascii="Arial" w:hAnsi="Arial" w:cs="Arial"/>
          <w:b/>
          <w:sz w:val="24"/>
          <w:szCs w:val="24"/>
          <w:vertAlign w:val="superscript"/>
        </w:rPr>
      </w:pPr>
    </w:p>
    <w:p w:rsidR="00403821" w:rsidRDefault="00403821" w:rsidP="00403821">
      <w:pPr>
        <w:shd w:val="clear" w:color="auto" w:fill="FFFFFF" w:themeFill="background1"/>
        <w:spacing w:before="0" w:after="0"/>
        <w:contextualSpacing/>
        <w:jc w:val="center"/>
        <w:rPr>
          <w:rFonts w:ascii="Arial" w:hAnsi="Arial" w:cs="Arial"/>
          <w:b/>
          <w:sz w:val="24"/>
          <w:szCs w:val="24"/>
          <w:vertAlign w:val="superscript"/>
        </w:rPr>
      </w:pPr>
    </w:p>
    <w:p w:rsidR="00403821" w:rsidRDefault="00403821" w:rsidP="00403821">
      <w:pPr>
        <w:shd w:val="clear" w:color="auto" w:fill="FFFFFF" w:themeFill="background1"/>
        <w:spacing w:before="0" w:after="0"/>
        <w:contextualSpacing/>
        <w:jc w:val="center"/>
        <w:rPr>
          <w:rFonts w:ascii="Arial" w:hAnsi="Arial" w:cs="Arial"/>
          <w:b/>
          <w:sz w:val="24"/>
          <w:szCs w:val="24"/>
          <w:vertAlign w:val="superscript"/>
        </w:rPr>
      </w:pPr>
    </w:p>
    <w:p w:rsidR="00403821" w:rsidRDefault="00403821" w:rsidP="00403821">
      <w:pPr>
        <w:shd w:val="clear" w:color="auto" w:fill="FFFFFF" w:themeFill="background1"/>
        <w:spacing w:before="0" w:after="0"/>
        <w:contextualSpacing/>
        <w:jc w:val="center"/>
        <w:rPr>
          <w:rFonts w:ascii="Arial" w:hAnsi="Arial" w:cs="Arial"/>
          <w:b/>
          <w:sz w:val="24"/>
          <w:szCs w:val="24"/>
          <w:vertAlign w:val="superscript"/>
        </w:rPr>
      </w:pPr>
    </w:p>
    <w:p w:rsidR="00403821" w:rsidRDefault="00403821" w:rsidP="00403821">
      <w:pPr>
        <w:shd w:val="clear" w:color="auto" w:fill="FFFFFF" w:themeFill="background1"/>
        <w:spacing w:before="0" w:after="0"/>
        <w:contextualSpacing/>
        <w:jc w:val="center"/>
        <w:rPr>
          <w:rFonts w:ascii="Arial" w:hAnsi="Arial" w:cs="Arial"/>
          <w:b/>
          <w:sz w:val="24"/>
          <w:szCs w:val="24"/>
          <w:vertAlign w:val="superscript"/>
        </w:rPr>
      </w:pPr>
    </w:p>
    <w:p w:rsidR="00403821" w:rsidRDefault="00403821" w:rsidP="00403821">
      <w:pPr>
        <w:shd w:val="clear" w:color="auto" w:fill="FFFFFF" w:themeFill="background1"/>
        <w:spacing w:before="0" w:after="0"/>
        <w:contextualSpacing/>
        <w:jc w:val="center"/>
        <w:rPr>
          <w:rFonts w:ascii="Arial" w:hAnsi="Arial" w:cs="Arial"/>
          <w:b/>
          <w:sz w:val="24"/>
          <w:szCs w:val="24"/>
          <w:vertAlign w:val="superscript"/>
        </w:rPr>
      </w:pPr>
    </w:p>
    <w:p w:rsidR="00403821" w:rsidRDefault="00403821" w:rsidP="00403821">
      <w:pPr>
        <w:shd w:val="clear" w:color="auto" w:fill="FFFFFF" w:themeFill="background1"/>
        <w:spacing w:before="0" w:after="0"/>
        <w:contextualSpacing/>
        <w:jc w:val="center"/>
        <w:rPr>
          <w:rFonts w:ascii="Arial" w:hAnsi="Arial" w:cs="Arial"/>
          <w:b/>
          <w:sz w:val="24"/>
          <w:szCs w:val="24"/>
          <w:vertAlign w:val="superscript"/>
        </w:rPr>
      </w:pPr>
    </w:p>
    <w:p w:rsidR="00BB4D84" w:rsidRDefault="00BB4D84" w:rsidP="00BB4D84">
      <w:pPr>
        <w:shd w:val="clear" w:color="auto" w:fill="FFFFFF" w:themeFill="background1"/>
        <w:autoSpaceDE w:val="0"/>
        <w:autoSpaceDN w:val="0"/>
        <w:adjustRightInd w:val="0"/>
        <w:spacing w:before="0" w:after="0" w:line="240" w:lineRule="auto"/>
        <w:jc w:val="center"/>
        <w:rPr>
          <w:rFonts w:ascii="Arial" w:eastAsiaTheme="minorHAnsi" w:hAnsi="Arial" w:cs="Arial"/>
          <w:b/>
          <w:bCs/>
          <w:sz w:val="24"/>
          <w:szCs w:val="24"/>
          <w:vertAlign w:val="superscript"/>
          <w:lang w:val="en-ZA" w:bidi="ar-SA"/>
        </w:rPr>
      </w:pPr>
      <w:r w:rsidRPr="00DB6B94">
        <w:rPr>
          <w:rFonts w:ascii="Arial" w:eastAsiaTheme="minorHAnsi" w:hAnsi="Arial" w:cs="Arial"/>
          <w:b/>
          <w:bCs/>
          <w:sz w:val="24"/>
          <w:szCs w:val="24"/>
          <w:vertAlign w:val="superscript"/>
          <w:lang w:val="en-ZA" w:bidi="ar-SA"/>
        </w:rPr>
        <w:t>COMPONENT D: CORPORATE GOVERNANCE</w:t>
      </w:r>
    </w:p>
    <w:p w:rsidR="00DB6B94" w:rsidRPr="00BD4F03" w:rsidRDefault="00BB4D84" w:rsidP="00BD4F03">
      <w:pPr>
        <w:shd w:val="clear" w:color="auto" w:fill="FFFFFF" w:themeFill="background1"/>
        <w:autoSpaceDE w:val="0"/>
        <w:autoSpaceDN w:val="0"/>
        <w:adjustRightInd w:val="0"/>
        <w:spacing w:before="0" w:after="0" w:line="240" w:lineRule="auto"/>
        <w:jc w:val="center"/>
        <w:rPr>
          <w:rFonts w:ascii="Arial" w:eastAsiaTheme="minorHAnsi" w:hAnsi="Arial" w:cs="Arial"/>
          <w:b/>
          <w:bCs/>
          <w:sz w:val="24"/>
          <w:szCs w:val="24"/>
          <w:vertAlign w:val="superscript"/>
          <w:lang w:val="en-ZA" w:bidi="ar-SA"/>
        </w:rPr>
      </w:pPr>
      <w:r>
        <w:rPr>
          <w:rFonts w:ascii="Arial" w:eastAsiaTheme="minorHAnsi" w:hAnsi="Arial" w:cs="Arial"/>
          <w:b/>
          <w:bCs/>
          <w:sz w:val="24"/>
          <w:szCs w:val="24"/>
          <w:vertAlign w:val="superscript"/>
          <w:lang w:val="en-ZA" w:bidi="ar-SA"/>
        </w:rPr>
        <w:t>2.3</w:t>
      </w:r>
      <w:r w:rsidR="008E79B5">
        <w:rPr>
          <w:rFonts w:ascii="Arial" w:eastAsiaTheme="minorHAnsi" w:hAnsi="Arial" w:cs="Arial"/>
          <w:b/>
          <w:bCs/>
          <w:sz w:val="24"/>
          <w:szCs w:val="24"/>
          <w:vertAlign w:val="superscript"/>
          <w:lang w:val="en-ZA" w:bidi="ar-SA"/>
        </w:rPr>
        <w:t>. RISK</w:t>
      </w:r>
      <w:r>
        <w:rPr>
          <w:rFonts w:ascii="Arial" w:eastAsiaTheme="minorHAnsi" w:hAnsi="Arial" w:cs="Arial"/>
          <w:b/>
          <w:bCs/>
          <w:sz w:val="24"/>
          <w:szCs w:val="24"/>
          <w:vertAlign w:val="superscript"/>
          <w:lang w:val="en-ZA" w:bidi="ar-SA"/>
        </w:rPr>
        <w:t xml:space="preserve"> MANAGEMENT</w:t>
      </w:r>
    </w:p>
    <w:p w:rsidR="00DB6B94" w:rsidRDefault="00DB6B94" w:rsidP="00BD4F03">
      <w:pPr>
        <w:shd w:val="clear" w:color="auto" w:fill="FFFFFF" w:themeFill="background1"/>
        <w:spacing w:before="0" w:after="0"/>
        <w:contextualSpacing/>
        <w:rPr>
          <w:rFonts w:ascii="Arial" w:hAnsi="Arial" w:cs="Arial"/>
          <w:sz w:val="24"/>
          <w:szCs w:val="24"/>
          <w:vertAlign w:val="superscript"/>
          <w:lang w:val="en-GB"/>
        </w:rPr>
      </w:pPr>
    </w:p>
    <w:p w:rsidR="00BD4F03" w:rsidRPr="00A37D8F" w:rsidRDefault="00BD4F03" w:rsidP="00BD4F03">
      <w:pPr>
        <w:autoSpaceDE w:val="0"/>
        <w:autoSpaceDN w:val="0"/>
        <w:adjustRightInd w:val="0"/>
        <w:spacing w:before="0" w:after="0" w:line="240" w:lineRule="auto"/>
        <w:rPr>
          <w:rFonts w:ascii="Andalus" w:eastAsiaTheme="minorHAnsi" w:hAnsi="Andalus" w:cs="Andalus"/>
          <w:color w:val="000000"/>
          <w:sz w:val="23"/>
          <w:szCs w:val="23"/>
          <w:lang w:val="en-ZA" w:bidi="ar-SA"/>
        </w:rPr>
      </w:pPr>
      <w:r w:rsidRPr="00BD4F03">
        <w:rPr>
          <w:rFonts w:ascii="Andalus" w:eastAsiaTheme="minorHAnsi" w:hAnsi="Andalus" w:cs="Andalus"/>
          <w:color w:val="000000"/>
          <w:sz w:val="23"/>
          <w:szCs w:val="23"/>
          <w:lang w:val="en-ZA" w:bidi="ar-SA"/>
        </w:rPr>
        <w:t xml:space="preserve">Institutions operate in environments where factors such as technology, regulation, restructuring, changing service requirements and political influence create uncertainty. Uncertainty emanates from an inability to precisely determine the likelihood that potential events will occur and the associated outcomes. </w:t>
      </w:r>
    </w:p>
    <w:p w:rsidR="00BD4F03" w:rsidRPr="00BD4F03" w:rsidRDefault="00BD4F03" w:rsidP="00BD4F03">
      <w:pPr>
        <w:autoSpaceDE w:val="0"/>
        <w:autoSpaceDN w:val="0"/>
        <w:adjustRightInd w:val="0"/>
        <w:spacing w:before="0" w:after="0" w:line="240" w:lineRule="auto"/>
        <w:rPr>
          <w:rFonts w:ascii="Andalus" w:eastAsiaTheme="minorHAnsi" w:hAnsi="Andalus" w:cs="Andalus"/>
          <w:color w:val="000000"/>
          <w:sz w:val="23"/>
          <w:szCs w:val="23"/>
          <w:lang w:val="en-ZA" w:bidi="ar-SA"/>
        </w:rPr>
      </w:pPr>
    </w:p>
    <w:p w:rsidR="00BD4F03" w:rsidRPr="00A37D8F" w:rsidRDefault="00BD4F03" w:rsidP="00BD4F03">
      <w:pPr>
        <w:shd w:val="clear" w:color="auto" w:fill="FFFFFF" w:themeFill="background1"/>
        <w:autoSpaceDE w:val="0"/>
        <w:autoSpaceDN w:val="0"/>
        <w:adjustRightInd w:val="0"/>
        <w:spacing w:before="0" w:after="0" w:line="240" w:lineRule="auto"/>
        <w:rPr>
          <w:rFonts w:ascii="Andalus" w:eastAsiaTheme="minorHAnsi" w:hAnsi="Andalus" w:cs="Andalus"/>
          <w:b/>
          <w:bCs/>
          <w:sz w:val="24"/>
          <w:szCs w:val="24"/>
          <w:vertAlign w:val="superscript"/>
          <w:lang w:val="en-ZA" w:bidi="ar-SA"/>
        </w:rPr>
      </w:pPr>
      <w:r w:rsidRPr="00A37D8F">
        <w:rPr>
          <w:rFonts w:ascii="Andalus" w:eastAsiaTheme="minorHAnsi" w:hAnsi="Andalus" w:cs="Andalus"/>
          <w:color w:val="000000"/>
          <w:sz w:val="23"/>
          <w:szCs w:val="23"/>
          <w:lang w:val="en-ZA" w:bidi="ar-SA"/>
        </w:rPr>
        <w:t>Organisational Risk Management forms a critical part of any institution’s strategic management. It is the process whereby an institution both methodically and intuitively addresses the risk attached to their activities with the goal of achieving sustained benefit within each activity and across the portfolio of activities. ORM is therefore recognised as an integral part of sound organisational management and is being promoted internationally and in South Africa as good practice applicable to the public and private sectors.</w:t>
      </w:r>
    </w:p>
    <w:p w:rsidR="00DB6B94" w:rsidRPr="00A37D8F" w:rsidRDefault="00DB6B94" w:rsidP="00087D69">
      <w:pPr>
        <w:shd w:val="clear" w:color="auto" w:fill="FFFFFF" w:themeFill="background1"/>
        <w:spacing w:before="0" w:after="0"/>
        <w:contextualSpacing/>
        <w:jc w:val="center"/>
        <w:rPr>
          <w:rFonts w:ascii="Andalus" w:hAnsi="Andalus" w:cs="Andalus"/>
          <w:sz w:val="24"/>
          <w:szCs w:val="24"/>
          <w:vertAlign w:val="superscript"/>
          <w:lang w:val="en-GB"/>
        </w:rPr>
      </w:pPr>
    </w:p>
    <w:p w:rsidR="00DB6B94" w:rsidRPr="00A37D8F" w:rsidRDefault="00DB6B94" w:rsidP="00BD4F03">
      <w:pPr>
        <w:shd w:val="clear" w:color="auto" w:fill="FFFFFF" w:themeFill="background1"/>
        <w:spacing w:before="0" w:after="0"/>
        <w:contextualSpacing/>
        <w:rPr>
          <w:rFonts w:ascii="Andalus" w:hAnsi="Andalus" w:cs="Andalus"/>
          <w:sz w:val="24"/>
          <w:szCs w:val="24"/>
          <w:vertAlign w:val="superscript"/>
          <w:lang w:val="en-GB"/>
        </w:rPr>
      </w:pPr>
    </w:p>
    <w:p w:rsidR="00BD4F03" w:rsidRPr="00A37D8F" w:rsidRDefault="00BD4F03" w:rsidP="00BD4F03">
      <w:pPr>
        <w:autoSpaceDE w:val="0"/>
        <w:autoSpaceDN w:val="0"/>
        <w:adjustRightInd w:val="0"/>
        <w:spacing w:before="0" w:after="0" w:line="240" w:lineRule="auto"/>
        <w:rPr>
          <w:rFonts w:ascii="Andalus" w:eastAsiaTheme="minorHAnsi" w:hAnsi="Andalus" w:cs="Andalus"/>
          <w:color w:val="000000"/>
          <w:sz w:val="23"/>
          <w:szCs w:val="23"/>
          <w:lang w:val="en-ZA" w:bidi="ar-SA"/>
        </w:rPr>
      </w:pPr>
      <w:r w:rsidRPr="00BD4F03">
        <w:rPr>
          <w:rFonts w:ascii="Andalus" w:eastAsiaTheme="minorHAnsi" w:hAnsi="Andalus" w:cs="Andalus"/>
          <w:color w:val="000000"/>
          <w:sz w:val="23"/>
          <w:szCs w:val="23"/>
          <w:lang w:val="en-ZA" w:bidi="ar-SA"/>
        </w:rPr>
        <w:t xml:space="preserve">Public sector institutions are bound by constitutional mandates to provide products or services in the interest of the public good. As no institution has the luxury of functioning in a risk-free environment, public sector institutions also encounter risks inherent in producing and delivering such goods and services. </w:t>
      </w:r>
    </w:p>
    <w:p w:rsidR="00BD4F03" w:rsidRPr="00BD4F03" w:rsidRDefault="00BD4F03" w:rsidP="00BD4F03">
      <w:pPr>
        <w:autoSpaceDE w:val="0"/>
        <w:autoSpaceDN w:val="0"/>
        <w:adjustRightInd w:val="0"/>
        <w:spacing w:before="0" w:after="0" w:line="240" w:lineRule="auto"/>
        <w:rPr>
          <w:rFonts w:ascii="Andalus" w:eastAsiaTheme="minorHAnsi" w:hAnsi="Andalus" w:cs="Andalus"/>
          <w:color w:val="000000"/>
          <w:sz w:val="23"/>
          <w:szCs w:val="23"/>
          <w:lang w:val="en-ZA" w:bidi="ar-SA"/>
        </w:rPr>
      </w:pPr>
    </w:p>
    <w:p w:rsidR="00BD4F03" w:rsidRPr="00A37D8F" w:rsidRDefault="00BD4F03" w:rsidP="00BD4F03">
      <w:pPr>
        <w:pStyle w:val="Default"/>
        <w:rPr>
          <w:rFonts w:ascii="Andalus" w:eastAsiaTheme="minorHAnsi" w:hAnsi="Andalus" w:cs="Andalus"/>
          <w:sz w:val="23"/>
          <w:szCs w:val="23"/>
          <w:lang w:val="en-ZA"/>
        </w:rPr>
      </w:pPr>
      <w:r w:rsidRPr="00A37D8F">
        <w:rPr>
          <w:rFonts w:ascii="Andalus" w:eastAsiaTheme="minorHAnsi" w:hAnsi="Andalus" w:cs="Andalus"/>
          <w:sz w:val="23"/>
          <w:szCs w:val="23"/>
          <w:lang w:val="en-ZA"/>
        </w:rPr>
        <w:t xml:space="preserve">All institutions face uncertainty, and the challenge for management is to determine how much </w:t>
      </w:r>
      <w:r w:rsidRPr="00A37D8F">
        <w:rPr>
          <w:rFonts w:ascii="Andalus" w:eastAsiaTheme="minorHAnsi" w:hAnsi="Andalus" w:cs="Andalus"/>
          <w:b/>
          <w:bCs/>
          <w:sz w:val="23"/>
          <w:szCs w:val="23"/>
          <w:lang w:val="en-ZA"/>
        </w:rPr>
        <w:t xml:space="preserve">uncertainty </w:t>
      </w:r>
      <w:r w:rsidRPr="00A37D8F">
        <w:rPr>
          <w:rFonts w:ascii="Andalus" w:eastAsiaTheme="minorHAnsi" w:hAnsi="Andalus" w:cs="Andalus"/>
          <w:sz w:val="23"/>
          <w:szCs w:val="23"/>
          <w:lang w:val="en-ZA"/>
        </w:rPr>
        <w:t xml:space="preserve">the institution is prepared to accept as it strives to grow stakeholder value. Uncertainty presents both risk and opportunity, with the potential to erode or enhance </w:t>
      </w:r>
      <w:r w:rsidRPr="00A37D8F">
        <w:rPr>
          <w:rFonts w:ascii="Andalus" w:eastAsiaTheme="minorHAnsi" w:hAnsi="Andalus" w:cs="Andalus"/>
          <w:b/>
          <w:bCs/>
          <w:sz w:val="23"/>
          <w:szCs w:val="23"/>
          <w:lang w:val="en-ZA"/>
        </w:rPr>
        <w:t>value</w:t>
      </w:r>
      <w:r w:rsidRPr="00A37D8F">
        <w:rPr>
          <w:rFonts w:ascii="Andalus" w:eastAsiaTheme="minorHAnsi" w:hAnsi="Andalus" w:cs="Andalus"/>
          <w:sz w:val="23"/>
          <w:szCs w:val="23"/>
          <w:lang w:val="en-ZA"/>
        </w:rPr>
        <w:t>. It provides a basis for management to effectively deal with uncertainty of associated risk and opportunity, thereby enhancing its capacity to build value. Value is maximized when management sets objectives to strike an optimal balance between growth and related risks, and effectively deploys resources in pursuit of the organisation’s objectives. It is accordingly accepted by all stakeholders that Ulundi Local Municipality will manage risks faced in an appropriate manner.</w:t>
      </w:r>
    </w:p>
    <w:p w:rsidR="00BD4F03" w:rsidRPr="00A37D8F" w:rsidRDefault="00BD4F03" w:rsidP="00BD4F03">
      <w:pPr>
        <w:pStyle w:val="Default"/>
        <w:rPr>
          <w:rFonts w:ascii="Andalus" w:eastAsiaTheme="minorHAnsi" w:hAnsi="Andalus" w:cs="Andalus"/>
          <w:sz w:val="23"/>
          <w:szCs w:val="23"/>
          <w:lang w:val="en-ZA"/>
        </w:rPr>
      </w:pPr>
    </w:p>
    <w:p w:rsidR="00BD4F03" w:rsidRPr="00A37D8F" w:rsidRDefault="00BD4F03" w:rsidP="00BD4F03">
      <w:pPr>
        <w:pStyle w:val="Default"/>
        <w:rPr>
          <w:rFonts w:ascii="Andalus" w:eastAsiaTheme="minorHAnsi" w:hAnsi="Andalus" w:cs="Andalus"/>
          <w:sz w:val="23"/>
          <w:szCs w:val="23"/>
          <w:lang w:val="en-ZA"/>
        </w:rPr>
      </w:pPr>
      <w:r w:rsidRPr="00A37D8F">
        <w:rPr>
          <w:rFonts w:ascii="Andalus" w:hAnsi="Andalus" w:cs="Andalus"/>
          <w:sz w:val="23"/>
          <w:szCs w:val="23"/>
        </w:rPr>
        <w:t xml:space="preserve"> </w:t>
      </w:r>
      <w:r w:rsidRPr="00A37D8F">
        <w:rPr>
          <w:rFonts w:ascii="Andalus" w:eastAsiaTheme="minorHAnsi" w:hAnsi="Andalus" w:cs="Andalus"/>
          <w:sz w:val="23"/>
          <w:szCs w:val="23"/>
          <w:lang w:val="en-ZA"/>
        </w:rPr>
        <w:t xml:space="preserve">The Institute of Risk Management defines </w:t>
      </w:r>
      <w:r w:rsidRPr="00A37D8F">
        <w:rPr>
          <w:rFonts w:ascii="Andalus" w:eastAsiaTheme="minorHAnsi" w:hAnsi="Andalus" w:cs="Andalus"/>
          <w:b/>
          <w:bCs/>
          <w:sz w:val="23"/>
          <w:szCs w:val="23"/>
          <w:lang w:val="en-ZA"/>
        </w:rPr>
        <w:t xml:space="preserve">risk </w:t>
      </w:r>
      <w:r w:rsidRPr="00A37D8F">
        <w:rPr>
          <w:rFonts w:ascii="Andalus" w:eastAsiaTheme="minorHAnsi" w:hAnsi="Andalus" w:cs="Andalus"/>
          <w:sz w:val="23"/>
          <w:szCs w:val="23"/>
          <w:lang w:val="en-ZA"/>
        </w:rPr>
        <w:t>as “…</w:t>
      </w:r>
      <w:r w:rsidRPr="00A37D8F">
        <w:rPr>
          <w:rFonts w:ascii="Andalus" w:eastAsiaTheme="minorHAnsi" w:hAnsi="Andalus" w:cs="Andalus"/>
          <w:b/>
          <w:bCs/>
          <w:i/>
          <w:iCs/>
          <w:sz w:val="23"/>
          <w:szCs w:val="23"/>
          <w:lang w:val="en-ZA"/>
        </w:rPr>
        <w:t xml:space="preserve">the uncertainty of an event occurring that could have an impact on the achievement of objectives. </w:t>
      </w:r>
      <w:r w:rsidRPr="00A37D8F">
        <w:rPr>
          <w:rFonts w:ascii="Andalus" w:eastAsiaTheme="minorHAnsi" w:hAnsi="Andalus" w:cs="Andalus"/>
          <w:sz w:val="23"/>
          <w:szCs w:val="23"/>
          <w:lang w:val="en-ZA"/>
        </w:rPr>
        <w:t xml:space="preserve">Risk not only manifests as negative impacts on the achievement of goals and objectives, but also as a missed opportunity to enhance organisational performance. Risk is measured in terms of consequences of impact and likelihood.” </w:t>
      </w:r>
    </w:p>
    <w:p w:rsidR="00BD4F03" w:rsidRPr="00A37D8F" w:rsidRDefault="00BD4F03" w:rsidP="00BD4F03">
      <w:pPr>
        <w:pStyle w:val="Default"/>
        <w:rPr>
          <w:rFonts w:ascii="Andalus" w:eastAsiaTheme="minorHAnsi" w:hAnsi="Andalus" w:cs="Andalus"/>
          <w:sz w:val="23"/>
          <w:szCs w:val="23"/>
          <w:lang w:val="en-ZA"/>
        </w:rPr>
      </w:pPr>
    </w:p>
    <w:p w:rsidR="00DB6B94" w:rsidRPr="00A37D8F" w:rsidRDefault="00BD4F03" w:rsidP="00BD4F03">
      <w:pPr>
        <w:shd w:val="clear" w:color="auto" w:fill="FFFFFF" w:themeFill="background1"/>
        <w:spacing w:before="0" w:after="0"/>
        <w:contextualSpacing/>
        <w:rPr>
          <w:rFonts w:ascii="Andalus" w:eastAsiaTheme="minorHAnsi" w:hAnsi="Andalus" w:cs="Andalus"/>
          <w:color w:val="000000"/>
          <w:sz w:val="23"/>
          <w:szCs w:val="23"/>
          <w:lang w:val="en-ZA" w:bidi="ar-SA"/>
        </w:rPr>
      </w:pPr>
      <w:r w:rsidRPr="00A37D8F">
        <w:rPr>
          <w:rFonts w:ascii="Andalus" w:eastAsiaTheme="minorHAnsi" w:hAnsi="Andalus" w:cs="Andalus"/>
          <w:color w:val="000000"/>
          <w:sz w:val="23"/>
          <w:szCs w:val="23"/>
          <w:lang w:val="en-ZA" w:bidi="ar-SA"/>
        </w:rPr>
        <w:t>This definition applies to each and every level of the organisation and the overriding policy and philosophy is that the management of risk is the responsibility of management at each and every level in the municipality. The management of risk is no more or less important than the management of organisational resources and opportunities and it simply forms an integral part of the process of managing those resources and opportunities.</w:t>
      </w:r>
    </w:p>
    <w:p w:rsidR="00BD4F03" w:rsidRPr="00A37D8F" w:rsidRDefault="00BD4F03" w:rsidP="00BD4F03">
      <w:pPr>
        <w:shd w:val="clear" w:color="auto" w:fill="FFFFFF" w:themeFill="background1"/>
        <w:spacing w:before="0" w:after="0"/>
        <w:contextualSpacing/>
        <w:rPr>
          <w:rFonts w:ascii="Andalus" w:eastAsiaTheme="minorHAnsi" w:hAnsi="Andalus" w:cs="Andalus"/>
          <w:color w:val="000000"/>
          <w:sz w:val="23"/>
          <w:szCs w:val="23"/>
          <w:lang w:val="en-ZA" w:bidi="ar-SA"/>
        </w:rPr>
      </w:pPr>
    </w:p>
    <w:p w:rsidR="00A37D8F" w:rsidRPr="00A37D8F" w:rsidRDefault="00A37D8F" w:rsidP="003950A1">
      <w:pPr>
        <w:pStyle w:val="ListParagraph"/>
        <w:numPr>
          <w:ilvl w:val="0"/>
          <w:numId w:val="36"/>
        </w:numPr>
        <w:autoSpaceDE w:val="0"/>
        <w:autoSpaceDN w:val="0"/>
        <w:adjustRightInd w:val="0"/>
        <w:spacing w:before="0" w:after="10" w:line="240" w:lineRule="auto"/>
        <w:rPr>
          <w:rFonts w:ascii="Andalus" w:eastAsiaTheme="minorHAnsi" w:hAnsi="Andalus" w:cs="Andalus"/>
          <w:color w:val="000000"/>
          <w:sz w:val="23"/>
          <w:szCs w:val="23"/>
          <w:lang w:val="en-ZA" w:bidi="ar-SA"/>
        </w:rPr>
      </w:pPr>
      <w:r w:rsidRPr="00A37D8F">
        <w:rPr>
          <w:rFonts w:ascii="Andalus" w:eastAsiaTheme="minorHAnsi" w:hAnsi="Andalus" w:cs="Andalus"/>
          <w:color w:val="000000"/>
          <w:sz w:val="23"/>
          <w:szCs w:val="23"/>
          <w:lang w:val="en-ZA" w:bidi="ar-SA"/>
        </w:rPr>
        <w:t xml:space="preserve">Provide guidance for the accounting officer, managers and staff when overseeing or implementing the development of processes, systems and techniques for managing risk, which are appropriate to the context of the municipality. </w:t>
      </w:r>
    </w:p>
    <w:p w:rsidR="00A37D8F" w:rsidRPr="00A37D8F" w:rsidRDefault="00A37D8F" w:rsidP="003950A1">
      <w:pPr>
        <w:pStyle w:val="ListParagraph"/>
        <w:numPr>
          <w:ilvl w:val="0"/>
          <w:numId w:val="36"/>
        </w:numPr>
        <w:autoSpaceDE w:val="0"/>
        <w:autoSpaceDN w:val="0"/>
        <w:adjustRightInd w:val="0"/>
        <w:spacing w:before="0" w:after="10" w:line="240" w:lineRule="auto"/>
        <w:rPr>
          <w:rFonts w:ascii="Andalus" w:eastAsiaTheme="minorHAnsi" w:hAnsi="Andalus" w:cs="Andalus"/>
          <w:color w:val="000000"/>
          <w:sz w:val="23"/>
          <w:szCs w:val="23"/>
          <w:lang w:val="en-ZA" w:bidi="ar-SA"/>
        </w:rPr>
      </w:pPr>
      <w:r w:rsidRPr="00A37D8F">
        <w:rPr>
          <w:rFonts w:ascii="Andalus" w:eastAsiaTheme="minorHAnsi" w:hAnsi="Andalus" w:cs="Andalus"/>
          <w:color w:val="000000"/>
          <w:sz w:val="23"/>
          <w:szCs w:val="23"/>
          <w:lang w:val="en-ZA" w:bidi="ar-SA"/>
        </w:rPr>
        <w:t xml:space="preserve">Advance the development and implementation of modern management practices and to support innovation throughout the Public Sector. </w:t>
      </w:r>
    </w:p>
    <w:p w:rsidR="00A37D8F" w:rsidRPr="00A37D8F" w:rsidRDefault="00A37D8F" w:rsidP="003950A1">
      <w:pPr>
        <w:pStyle w:val="ListParagraph"/>
        <w:numPr>
          <w:ilvl w:val="0"/>
          <w:numId w:val="36"/>
        </w:numPr>
        <w:autoSpaceDE w:val="0"/>
        <w:autoSpaceDN w:val="0"/>
        <w:adjustRightInd w:val="0"/>
        <w:spacing w:before="0" w:after="0" w:line="240" w:lineRule="auto"/>
        <w:rPr>
          <w:rFonts w:ascii="Arial" w:eastAsiaTheme="minorHAnsi" w:hAnsi="Arial" w:cs="Arial"/>
          <w:color w:val="000000"/>
          <w:sz w:val="23"/>
          <w:szCs w:val="23"/>
          <w:lang w:val="en-ZA" w:bidi="ar-SA"/>
        </w:rPr>
      </w:pPr>
      <w:r w:rsidRPr="00A37D8F">
        <w:rPr>
          <w:rFonts w:ascii="Andalus" w:eastAsiaTheme="minorHAnsi" w:hAnsi="Andalus" w:cs="Andalus"/>
          <w:color w:val="000000"/>
          <w:sz w:val="23"/>
          <w:szCs w:val="23"/>
          <w:lang w:val="en-ZA" w:bidi="ar-SA"/>
        </w:rPr>
        <w:t>Contribute to building a risk-smart workforce and environment that allows for innovation and responsible risk-taking while ensuring legitimate precautions are taken to protect the public interest, maintain public trust, and ensure due diligence</w:t>
      </w:r>
      <w:r w:rsidRPr="00A37D8F">
        <w:rPr>
          <w:rFonts w:ascii="Arial" w:eastAsiaTheme="minorHAnsi" w:hAnsi="Arial" w:cs="Arial"/>
          <w:color w:val="000000"/>
          <w:sz w:val="23"/>
          <w:szCs w:val="23"/>
          <w:lang w:val="en-ZA" w:bidi="ar-SA"/>
        </w:rPr>
        <w:t xml:space="preserve">. </w:t>
      </w:r>
    </w:p>
    <w:p w:rsidR="00DB6B94" w:rsidRDefault="00DB6B94" w:rsidP="00A37D8F">
      <w:pPr>
        <w:shd w:val="clear" w:color="auto" w:fill="FFFFFF" w:themeFill="background1"/>
        <w:spacing w:before="0" w:after="0"/>
        <w:contextualSpacing/>
        <w:rPr>
          <w:rFonts w:ascii="Arial" w:hAnsi="Arial" w:cs="Arial"/>
          <w:sz w:val="24"/>
          <w:szCs w:val="24"/>
          <w:vertAlign w:val="superscript"/>
          <w:lang w:val="en-GB"/>
        </w:rPr>
      </w:pPr>
    </w:p>
    <w:p w:rsidR="00DB6B94" w:rsidRDefault="00DB6B94" w:rsidP="00087D69">
      <w:pPr>
        <w:shd w:val="clear" w:color="auto" w:fill="FFFFFF" w:themeFill="background1"/>
        <w:spacing w:before="0" w:after="0"/>
        <w:contextualSpacing/>
        <w:jc w:val="center"/>
        <w:rPr>
          <w:rFonts w:ascii="Arial" w:hAnsi="Arial" w:cs="Arial"/>
          <w:sz w:val="24"/>
          <w:szCs w:val="24"/>
          <w:vertAlign w:val="superscript"/>
          <w:lang w:val="en-GB"/>
        </w:rPr>
      </w:pPr>
    </w:p>
    <w:p w:rsidR="00A37D8F" w:rsidRPr="00A37D8F" w:rsidRDefault="00A37D8F" w:rsidP="00A37D8F">
      <w:pPr>
        <w:autoSpaceDE w:val="0"/>
        <w:autoSpaceDN w:val="0"/>
        <w:adjustRightInd w:val="0"/>
        <w:spacing w:before="0" w:after="0" w:line="240" w:lineRule="auto"/>
        <w:rPr>
          <w:rFonts w:ascii="Andalus" w:eastAsiaTheme="minorHAnsi" w:hAnsi="Andalus" w:cs="Andalus"/>
          <w:color w:val="000000"/>
          <w:sz w:val="23"/>
          <w:szCs w:val="23"/>
          <w:lang w:val="en-ZA" w:bidi="ar-SA"/>
        </w:rPr>
      </w:pPr>
      <w:r>
        <w:rPr>
          <w:rFonts w:ascii="Arial" w:eastAsiaTheme="minorHAnsi" w:hAnsi="Arial" w:cs="Arial"/>
          <w:b/>
          <w:bCs/>
          <w:color w:val="000000"/>
          <w:sz w:val="23"/>
          <w:szCs w:val="23"/>
          <w:lang w:val="en-ZA" w:bidi="ar-SA"/>
        </w:rPr>
        <w:t>2.</w:t>
      </w:r>
      <w:r w:rsidRPr="00A37D8F">
        <w:rPr>
          <w:rFonts w:ascii="Andalus" w:eastAsiaTheme="minorHAnsi" w:hAnsi="Andalus" w:cs="Andalus"/>
          <w:b/>
          <w:bCs/>
          <w:color w:val="000000"/>
          <w:sz w:val="23"/>
          <w:szCs w:val="23"/>
          <w:lang w:val="en-ZA" w:bidi="ar-SA"/>
        </w:rPr>
        <w:t xml:space="preserve">3.1 Legal mandate. </w:t>
      </w:r>
    </w:p>
    <w:p w:rsidR="00A37D8F" w:rsidRPr="00A37D8F" w:rsidRDefault="00A37D8F" w:rsidP="00A37D8F">
      <w:pPr>
        <w:autoSpaceDE w:val="0"/>
        <w:autoSpaceDN w:val="0"/>
        <w:adjustRightInd w:val="0"/>
        <w:spacing w:before="0" w:after="0" w:line="240" w:lineRule="auto"/>
        <w:rPr>
          <w:rFonts w:ascii="Andalus" w:eastAsiaTheme="minorHAnsi" w:hAnsi="Andalus" w:cs="Andalus"/>
          <w:color w:val="000000"/>
          <w:sz w:val="23"/>
          <w:szCs w:val="23"/>
          <w:lang w:val="en-ZA" w:bidi="ar-SA"/>
        </w:rPr>
      </w:pPr>
      <w:r w:rsidRPr="00A37D8F">
        <w:rPr>
          <w:rFonts w:ascii="Andalus" w:eastAsiaTheme="minorHAnsi" w:hAnsi="Andalus" w:cs="Andalus"/>
          <w:color w:val="000000"/>
          <w:sz w:val="23"/>
          <w:szCs w:val="23"/>
          <w:lang w:val="en-ZA" w:bidi="ar-SA"/>
        </w:rPr>
        <w:t xml:space="preserve">The Municipal Finance Management Act, 2003 has legislated key governance best practices. </w:t>
      </w:r>
    </w:p>
    <w:p w:rsidR="00A37D8F" w:rsidRPr="00A37D8F" w:rsidRDefault="00A37D8F" w:rsidP="00A37D8F">
      <w:pPr>
        <w:autoSpaceDE w:val="0"/>
        <w:autoSpaceDN w:val="0"/>
        <w:adjustRightInd w:val="0"/>
        <w:spacing w:before="0" w:after="0" w:line="240" w:lineRule="auto"/>
        <w:rPr>
          <w:rFonts w:ascii="Andalus" w:eastAsiaTheme="minorHAnsi" w:hAnsi="Andalus" w:cs="Andalus"/>
          <w:color w:val="000000"/>
          <w:sz w:val="23"/>
          <w:szCs w:val="23"/>
          <w:lang w:val="en-ZA" w:bidi="ar-SA"/>
        </w:rPr>
      </w:pPr>
    </w:p>
    <w:p w:rsidR="00A37D8F" w:rsidRPr="00A37D8F" w:rsidRDefault="00A37D8F" w:rsidP="00A37D8F">
      <w:pPr>
        <w:autoSpaceDE w:val="0"/>
        <w:autoSpaceDN w:val="0"/>
        <w:adjustRightInd w:val="0"/>
        <w:spacing w:before="0" w:after="0" w:line="240" w:lineRule="auto"/>
        <w:rPr>
          <w:rFonts w:ascii="Andalus" w:eastAsiaTheme="minorHAnsi" w:hAnsi="Andalus" w:cs="Andalus"/>
          <w:color w:val="000000"/>
          <w:sz w:val="23"/>
          <w:szCs w:val="23"/>
          <w:lang w:val="en-ZA" w:bidi="ar-SA"/>
        </w:rPr>
      </w:pPr>
      <w:r w:rsidRPr="00A37D8F">
        <w:rPr>
          <w:rFonts w:ascii="Andalus" w:eastAsiaTheme="minorHAnsi" w:hAnsi="Andalus" w:cs="Andalus"/>
          <w:b/>
          <w:bCs/>
          <w:color w:val="000000"/>
          <w:sz w:val="23"/>
          <w:szCs w:val="23"/>
          <w:lang w:val="en-ZA" w:bidi="ar-SA"/>
        </w:rPr>
        <w:t xml:space="preserve">2.3.2 Accounting Officer </w:t>
      </w:r>
    </w:p>
    <w:p w:rsidR="00A37D8F" w:rsidRPr="00A37D8F" w:rsidRDefault="00A37D8F" w:rsidP="00A37D8F">
      <w:pPr>
        <w:autoSpaceDE w:val="0"/>
        <w:autoSpaceDN w:val="0"/>
        <w:adjustRightInd w:val="0"/>
        <w:spacing w:before="0" w:after="0" w:line="240" w:lineRule="auto"/>
        <w:rPr>
          <w:rFonts w:ascii="Andalus" w:eastAsiaTheme="minorHAnsi" w:hAnsi="Andalus" w:cs="Andalus"/>
          <w:color w:val="000000"/>
          <w:sz w:val="23"/>
          <w:szCs w:val="23"/>
          <w:lang w:val="en-ZA" w:bidi="ar-SA"/>
        </w:rPr>
      </w:pPr>
      <w:r w:rsidRPr="00A37D8F">
        <w:rPr>
          <w:rFonts w:ascii="Andalus" w:eastAsiaTheme="minorHAnsi" w:hAnsi="Andalus" w:cs="Andalus"/>
          <w:color w:val="000000"/>
          <w:sz w:val="23"/>
          <w:szCs w:val="23"/>
          <w:lang w:val="en-ZA" w:bidi="ar-SA"/>
        </w:rPr>
        <w:t xml:space="preserve">Section 62(1)I(i) of the Municipal Finance Management Act, 2003 requires that: </w:t>
      </w:r>
    </w:p>
    <w:p w:rsidR="00A37D8F" w:rsidRPr="00A37D8F" w:rsidRDefault="00A37D8F" w:rsidP="00A37D8F">
      <w:pPr>
        <w:autoSpaceDE w:val="0"/>
        <w:autoSpaceDN w:val="0"/>
        <w:adjustRightInd w:val="0"/>
        <w:spacing w:before="0" w:after="0" w:line="240" w:lineRule="auto"/>
        <w:rPr>
          <w:rFonts w:ascii="Andalus" w:eastAsiaTheme="minorHAnsi" w:hAnsi="Andalus" w:cs="Andalus"/>
          <w:color w:val="000000"/>
          <w:sz w:val="23"/>
          <w:szCs w:val="23"/>
          <w:lang w:val="en-ZA" w:bidi="ar-SA"/>
        </w:rPr>
      </w:pPr>
      <w:r w:rsidRPr="00A37D8F">
        <w:rPr>
          <w:rFonts w:ascii="Andalus" w:eastAsiaTheme="minorHAnsi" w:hAnsi="Andalus" w:cs="Andalus"/>
          <w:i/>
          <w:iCs/>
          <w:color w:val="000000"/>
          <w:sz w:val="23"/>
          <w:szCs w:val="23"/>
          <w:lang w:val="en-ZA" w:bidi="ar-SA"/>
        </w:rPr>
        <w:t xml:space="preserve">“The accounting officer of a municipality is responsible for managing the financial administration of the municipality, and must for this purpose take all reasonable steps to ensure – </w:t>
      </w:r>
    </w:p>
    <w:p w:rsidR="00A37D8F" w:rsidRPr="00A37D8F" w:rsidRDefault="00A37D8F" w:rsidP="00A37D8F">
      <w:pPr>
        <w:autoSpaceDE w:val="0"/>
        <w:autoSpaceDN w:val="0"/>
        <w:adjustRightInd w:val="0"/>
        <w:spacing w:before="0" w:after="0" w:line="240" w:lineRule="auto"/>
        <w:rPr>
          <w:rFonts w:ascii="Andalus" w:eastAsiaTheme="minorHAnsi" w:hAnsi="Andalus" w:cs="Andalus"/>
          <w:color w:val="000000"/>
          <w:sz w:val="23"/>
          <w:szCs w:val="23"/>
          <w:lang w:val="en-ZA" w:bidi="ar-SA"/>
        </w:rPr>
      </w:pPr>
      <w:r w:rsidRPr="00A37D8F">
        <w:rPr>
          <w:rFonts w:ascii="Andalus" w:eastAsiaTheme="minorHAnsi" w:hAnsi="Andalus" w:cs="Andalus"/>
          <w:i/>
          <w:iCs/>
          <w:color w:val="000000"/>
          <w:sz w:val="23"/>
          <w:szCs w:val="23"/>
          <w:lang w:val="en-ZA" w:bidi="ar-SA"/>
        </w:rPr>
        <w:t xml:space="preserve">that the municipality has and maintains effective, efficient and transparent systems – </w:t>
      </w:r>
    </w:p>
    <w:p w:rsidR="00DB6B94" w:rsidRPr="00A37D8F" w:rsidRDefault="00A37D8F" w:rsidP="00A37D8F">
      <w:pPr>
        <w:shd w:val="clear" w:color="auto" w:fill="FFFFFF" w:themeFill="background1"/>
        <w:spacing w:before="0" w:after="0"/>
        <w:contextualSpacing/>
        <w:rPr>
          <w:rFonts w:ascii="Andalus" w:hAnsi="Andalus" w:cs="Andalus"/>
          <w:sz w:val="24"/>
          <w:szCs w:val="24"/>
          <w:vertAlign w:val="superscript"/>
          <w:lang w:val="en-GB"/>
        </w:rPr>
      </w:pPr>
      <w:r w:rsidRPr="00A37D8F">
        <w:rPr>
          <w:rFonts w:ascii="Andalus" w:eastAsiaTheme="minorHAnsi" w:hAnsi="Andalus" w:cs="Andalus"/>
          <w:i/>
          <w:iCs/>
          <w:color w:val="000000"/>
          <w:sz w:val="23"/>
          <w:szCs w:val="23"/>
          <w:lang w:val="en-ZA" w:bidi="ar-SA"/>
        </w:rPr>
        <w:t>(i) of financial and risk management and internal control”</w:t>
      </w:r>
    </w:p>
    <w:p w:rsidR="00DB6B94" w:rsidRDefault="00DB6B94" w:rsidP="00A37D8F">
      <w:pPr>
        <w:shd w:val="clear" w:color="auto" w:fill="FFFFFF" w:themeFill="background1"/>
        <w:spacing w:before="0" w:after="0"/>
        <w:contextualSpacing/>
        <w:rPr>
          <w:rFonts w:ascii="Arial" w:hAnsi="Arial" w:cs="Arial"/>
          <w:sz w:val="24"/>
          <w:szCs w:val="24"/>
          <w:vertAlign w:val="superscript"/>
          <w:lang w:val="en-GB"/>
        </w:rPr>
      </w:pPr>
    </w:p>
    <w:p w:rsidR="00A37D8F" w:rsidRPr="00A37D8F" w:rsidRDefault="00A37D8F" w:rsidP="00A37D8F">
      <w:pPr>
        <w:autoSpaceDE w:val="0"/>
        <w:autoSpaceDN w:val="0"/>
        <w:adjustRightInd w:val="0"/>
        <w:spacing w:before="0" w:after="0" w:line="240" w:lineRule="auto"/>
        <w:rPr>
          <w:rFonts w:ascii="Andalus" w:eastAsiaTheme="minorHAnsi" w:hAnsi="Andalus" w:cs="Andalus"/>
          <w:b/>
          <w:bCs/>
          <w:color w:val="000000"/>
          <w:sz w:val="23"/>
          <w:szCs w:val="23"/>
          <w:lang w:val="en-ZA" w:bidi="ar-SA"/>
        </w:rPr>
      </w:pPr>
      <w:r w:rsidRPr="00A37D8F">
        <w:rPr>
          <w:rFonts w:ascii="Andalus" w:eastAsiaTheme="minorHAnsi" w:hAnsi="Andalus" w:cs="Andalus"/>
          <w:b/>
          <w:bCs/>
          <w:color w:val="000000"/>
          <w:sz w:val="23"/>
          <w:szCs w:val="23"/>
          <w:lang w:val="en-ZA" w:bidi="ar-SA"/>
        </w:rPr>
        <w:t>2.3.3</w:t>
      </w:r>
      <w:r>
        <w:rPr>
          <w:rFonts w:ascii="Andalus" w:eastAsiaTheme="minorHAnsi" w:hAnsi="Andalus" w:cs="Andalus"/>
          <w:b/>
          <w:bCs/>
          <w:color w:val="000000"/>
          <w:sz w:val="23"/>
          <w:szCs w:val="23"/>
          <w:lang w:val="en-ZA" w:bidi="ar-SA"/>
        </w:rPr>
        <w:t>.</w:t>
      </w:r>
      <w:r w:rsidRPr="00A37D8F">
        <w:rPr>
          <w:rFonts w:ascii="Andalus" w:eastAsiaTheme="minorHAnsi" w:hAnsi="Andalus" w:cs="Andalus"/>
          <w:b/>
          <w:bCs/>
          <w:color w:val="000000"/>
          <w:sz w:val="23"/>
          <w:szCs w:val="23"/>
          <w:lang w:val="en-ZA" w:bidi="ar-SA"/>
        </w:rPr>
        <w:t xml:space="preserve">MANAGEMENT, OTHER PERSONNEL AND RISK CHAMPIONS. </w:t>
      </w:r>
    </w:p>
    <w:p w:rsidR="00A37D8F" w:rsidRPr="00A37D8F" w:rsidRDefault="00A37D8F" w:rsidP="00A37D8F">
      <w:pPr>
        <w:autoSpaceDE w:val="0"/>
        <w:autoSpaceDN w:val="0"/>
        <w:adjustRightInd w:val="0"/>
        <w:spacing w:before="0" w:after="0" w:line="240" w:lineRule="auto"/>
        <w:rPr>
          <w:rFonts w:ascii="Andalus" w:eastAsiaTheme="minorHAnsi" w:hAnsi="Andalus" w:cs="Andalus"/>
          <w:color w:val="000000"/>
          <w:sz w:val="23"/>
          <w:szCs w:val="23"/>
          <w:lang w:val="en-ZA" w:bidi="ar-SA"/>
        </w:rPr>
      </w:pPr>
    </w:p>
    <w:p w:rsidR="00A37D8F" w:rsidRPr="00A37D8F" w:rsidRDefault="00A37D8F" w:rsidP="00A37D8F">
      <w:pPr>
        <w:shd w:val="clear" w:color="auto" w:fill="FFFFFF" w:themeFill="background1"/>
        <w:spacing w:before="0" w:after="0"/>
        <w:contextualSpacing/>
        <w:rPr>
          <w:rFonts w:ascii="Arial" w:eastAsiaTheme="minorHAnsi" w:hAnsi="Arial" w:cs="Arial"/>
          <w:color w:val="000000"/>
          <w:sz w:val="23"/>
          <w:szCs w:val="23"/>
          <w:lang w:val="en-ZA" w:bidi="ar-SA"/>
        </w:rPr>
      </w:pPr>
      <w:r w:rsidRPr="00A37D8F">
        <w:rPr>
          <w:rFonts w:ascii="Andalus" w:eastAsiaTheme="minorHAnsi" w:hAnsi="Andalus" w:cs="Andalus"/>
          <w:color w:val="000000"/>
          <w:sz w:val="23"/>
          <w:szCs w:val="23"/>
          <w:lang w:val="en-ZA" w:bidi="ar-SA"/>
        </w:rPr>
        <w:t>The extension of general responsibilities in terms of section 78 of the Municipal Finance Management Act, 2003 to all senior managers and other officials implies that responsibility for risk management vests at all levels of management and that it is not limited to only the accounting officer and internal audit</w:t>
      </w:r>
      <w:r w:rsidRPr="00A37D8F">
        <w:rPr>
          <w:rFonts w:ascii="Arial" w:eastAsiaTheme="minorHAnsi" w:hAnsi="Arial" w:cs="Arial"/>
          <w:color w:val="000000"/>
          <w:sz w:val="23"/>
          <w:szCs w:val="23"/>
          <w:lang w:val="en-ZA" w:bidi="ar-SA"/>
        </w:rPr>
        <w:t>.</w:t>
      </w:r>
    </w:p>
    <w:p w:rsidR="00DB6B94" w:rsidRDefault="00DB6B94" w:rsidP="00087D69">
      <w:pPr>
        <w:shd w:val="clear" w:color="auto" w:fill="FFFFFF" w:themeFill="background1"/>
        <w:spacing w:before="0" w:after="0"/>
        <w:contextualSpacing/>
        <w:jc w:val="center"/>
        <w:rPr>
          <w:rFonts w:ascii="Arial" w:hAnsi="Arial" w:cs="Arial"/>
          <w:sz w:val="24"/>
          <w:szCs w:val="24"/>
          <w:vertAlign w:val="superscript"/>
          <w:lang w:val="en-GB"/>
        </w:rPr>
      </w:pPr>
    </w:p>
    <w:p w:rsidR="00A37D8F" w:rsidRPr="00A37D8F" w:rsidRDefault="00A37D8F" w:rsidP="00A37D8F">
      <w:pPr>
        <w:autoSpaceDE w:val="0"/>
        <w:autoSpaceDN w:val="0"/>
        <w:adjustRightInd w:val="0"/>
        <w:spacing w:before="0" w:after="0" w:line="240" w:lineRule="auto"/>
        <w:rPr>
          <w:rFonts w:ascii="Andalus" w:eastAsiaTheme="minorHAnsi" w:hAnsi="Andalus" w:cs="Andalus"/>
          <w:color w:val="000000"/>
          <w:sz w:val="23"/>
          <w:szCs w:val="23"/>
          <w:lang w:val="en-ZA" w:bidi="ar-SA"/>
        </w:rPr>
      </w:pPr>
      <w:r w:rsidRPr="00A37D8F">
        <w:rPr>
          <w:rFonts w:ascii="Andalus" w:eastAsiaTheme="minorHAnsi" w:hAnsi="Andalus" w:cs="Andalus"/>
          <w:b/>
          <w:bCs/>
          <w:color w:val="000000"/>
          <w:sz w:val="23"/>
          <w:szCs w:val="23"/>
          <w:lang w:val="en-ZA" w:bidi="ar-SA"/>
        </w:rPr>
        <w:t xml:space="preserve">2.3.4.INTERNAL AUDITORS </w:t>
      </w:r>
    </w:p>
    <w:p w:rsidR="00A37D8F" w:rsidRPr="00A37D8F" w:rsidRDefault="00A37D8F" w:rsidP="00A37D8F">
      <w:pPr>
        <w:autoSpaceDE w:val="0"/>
        <w:autoSpaceDN w:val="0"/>
        <w:adjustRightInd w:val="0"/>
        <w:spacing w:before="0" w:after="0" w:line="240" w:lineRule="auto"/>
        <w:rPr>
          <w:rFonts w:ascii="Andalus" w:eastAsiaTheme="minorHAnsi" w:hAnsi="Andalus" w:cs="Andalus"/>
          <w:color w:val="000000"/>
          <w:sz w:val="23"/>
          <w:szCs w:val="23"/>
          <w:lang w:val="en-ZA" w:bidi="ar-SA"/>
        </w:rPr>
      </w:pPr>
      <w:r w:rsidRPr="00A37D8F">
        <w:rPr>
          <w:rFonts w:ascii="Andalus" w:eastAsiaTheme="minorHAnsi" w:hAnsi="Andalus" w:cs="Andalus"/>
          <w:color w:val="000000"/>
          <w:sz w:val="23"/>
          <w:szCs w:val="23"/>
          <w:lang w:val="en-ZA" w:bidi="ar-SA"/>
        </w:rPr>
        <w:t xml:space="preserve">Section 165(2)(a)(b)(iv) of the Municipal Finance Management Act, 2003 requires that: </w:t>
      </w:r>
    </w:p>
    <w:p w:rsidR="00A37D8F" w:rsidRPr="00A37D8F" w:rsidRDefault="00A37D8F" w:rsidP="00A37D8F">
      <w:pPr>
        <w:autoSpaceDE w:val="0"/>
        <w:autoSpaceDN w:val="0"/>
        <w:adjustRightInd w:val="0"/>
        <w:spacing w:before="0" w:after="0" w:line="240" w:lineRule="auto"/>
        <w:rPr>
          <w:rFonts w:ascii="Andalus" w:eastAsiaTheme="minorHAnsi" w:hAnsi="Andalus" w:cs="Andalus"/>
          <w:color w:val="000000"/>
          <w:sz w:val="23"/>
          <w:szCs w:val="23"/>
          <w:lang w:val="en-ZA" w:bidi="ar-SA"/>
        </w:rPr>
      </w:pPr>
      <w:r w:rsidRPr="00A37D8F">
        <w:rPr>
          <w:rFonts w:ascii="Andalus" w:eastAsiaTheme="minorHAnsi" w:hAnsi="Andalus" w:cs="Andalus"/>
          <w:i/>
          <w:iCs/>
          <w:color w:val="000000"/>
          <w:sz w:val="23"/>
          <w:szCs w:val="23"/>
          <w:lang w:val="en-ZA" w:bidi="ar-SA"/>
        </w:rPr>
        <w:t xml:space="preserve">“(2) The internal audit of a municipality must – </w:t>
      </w:r>
    </w:p>
    <w:p w:rsidR="00A37D8F" w:rsidRPr="00A37D8F" w:rsidRDefault="00A37D8F" w:rsidP="00A37D8F">
      <w:pPr>
        <w:autoSpaceDE w:val="0"/>
        <w:autoSpaceDN w:val="0"/>
        <w:adjustRightInd w:val="0"/>
        <w:spacing w:before="0" w:after="122" w:line="240" w:lineRule="auto"/>
        <w:rPr>
          <w:rFonts w:ascii="Andalus" w:eastAsiaTheme="minorHAnsi" w:hAnsi="Andalus" w:cs="Andalus"/>
          <w:color w:val="000000"/>
          <w:sz w:val="23"/>
          <w:szCs w:val="23"/>
          <w:lang w:val="en-ZA" w:bidi="ar-SA"/>
        </w:rPr>
      </w:pPr>
      <w:r w:rsidRPr="00A37D8F">
        <w:rPr>
          <w:rFonts w:ascii="Andalus" w:eastAsiaTheme="minorHAnsi" w:hAnsi="Andalus" w:cs="Andalus"/>
          <w:i/>
          <w:iCs/>
          <w:color w:val="000000"/>
          <w:sz w:val="23"/>
          <w:szCs w:val="23"/>
          <w:lang w:val="en-ZA" w:bidi="ar-SA"/>
        </w:rPr>
        <w:t xml:space="preserve">(a) Prepare a risk based audit plan and an internal audit program for each financial year; </w:t>
      </w:r>
    </w:p>
    <w:p w:rsidR="00A37D8F" w:rsidRPr="00A37D8F" w:rsidRDefault="00A37D8F" w:rsidP="00A37D8F">
      <w:pPr>
        <w:autoSpaceDE w:val="0"/>
        <w:autoSpaceDN w:val="0"/>
        <w:adjustRightInd w:val="0"/>
        <w:spacing w:before="0" w:after="0" w:line="240" w:lineRule="auto"/>
        <w:rPr>
          <w:rFonts w:ascii="Andalus" w:eastAsiaTheme="minorHAnsi" w:hAnsi="Andalus" w:cs="Andalus"/>
          <w:color w:val="000000"/>
          <w:sz w:val="23"/>
          <w:szCs w:val="23"/>
          <w:lang w:val="en-ZA" w:bidi="ar-SA"/>
        </w:rPr>
      </w:pPr>
      <w:r w:rsidRPr="00A37D8F">
        <w:rPr>
          <w:rFonts w:ascii="Andalus" w:eastAsiaTheme="minorHAnsi" w:hAnsi="Andalus" w:cs="Andalus"/>
          <w:i/>
          <w:iCs/>
          <w:color w:val="000000"/>
          <w:sz w:val="23"/>
          <w:szCs w:val="23"/>
          <w:lang w:val="en-ZA" w:bidi="ar-SA"/>
        </w:rPr>
        <w:t xml:space="preserve">(b) Advise the accounting officer and report to the audit committee on the implementation of the internal audit plan and matter relating to: </w:t>
      </w:r>
    </w:p>
    <w:p w:rsidR="00A37D8F" w:rsidRPr="00A37D8F" w:rsidRDefault="00A37D8F" w:rsidP="00A37D8F">
      <w:pPr>
        <w:autoSpaceDE w:val="0"/>
        <w:autoSpaceDN w:val="0"/>
        <w:adjustRightInd w:val="0"/>
        <w:spacing w:before="0" w:after="0" w:line="240" w:lineRule="auto"/>
        <w:rPr>
          <w:rFonts w:ascii="Andalus" w:eastAsiaTheme="minorHAnsi" w:hAnsi="Andalus" w:cs="Andalus"/>
          <w:color w:val="000000"/>
          <w:sz w:val="23"/>
          <w:szCs w:val="23"/>
          <w:lang w:val="en-ZA" w:bidi="ar-SA"/>
        </w:rPr>
      </w:pPr>
    </w:p>
    <w:p w:rsidR="00A37D8F" w:rsidRPr="00A37D8F" w:rsidRDefault="00A37D8F" w:rsidP="00A37D8F">
      <w:pPr>
        <w:autoSpaceDE w:val="0"/>
        <w:autoSpaceDN w:val="0"/>
        <w:adjustRightInd w:val="0"/>
        <w:spacing w:before="0" w:after="0" w:line="240" w:lineRule="auto"/>
        <w:rPr>
          <w:rFonts w:ascii="Andalus" w:eastAsiaTheme="minorHAnsi" w:hAnsi="Andalus" w:cs="Andalus"/>
          <w:color w:val="000000"/>
          <w:sz w:val="23"/>
          <w:szCs w:val="23"/>
          <w:lang w:val="en-ZA" w:bidi="ar-SA"/>
        </w:rPr>
      </w:pPr>
      <w:r w:rsidRPr="00A37D8F">
        <w:rPr>
          <w:rFonts w:ascii="Andalus" w:eastAsiaTheme="minorHAnsi" w:hAnsi="Andalus" w:cs="Andalus"/>
          <w:i/>
          <w:iCs/>
          <w:color w:val="000000"/>
          <w:sz w:val="23"/>
          <w:szCs w:val="23"/>
          <w:lang w:val="en-ZA" w:bidi="ar-SA"/>
        </w:rPr>
        <w:t xml:space="preserve">(ii) risk and risk management”. </w:t>
      </w:r>
    </w:p>
    <w:p w:rsidR="00A37D8F" w:rsidRPr="00A37D8F" w:rsidRDefault="00A37D8F" w:rsidP="00A37D8F">
      <w:pPr>
        <w:autoSpaceDE w:val="0"/>
        <w:autoSpaceDN w:val="0"/>
        <w:adjustRightInd w:val="0"/>
        <w:spacing w:before="0" w:after="0" w:line="240" w:lineRule="auto"/>
        <w:rPr>
          <w:rFonts w:ascii="Andalus" w:eastAsiaTheme="minorHAnsi" w:hAnsi="Andalus" w:cs="Andalus"/>
          <w:color w:val="000000"/>
          <w:sz w:val="23"/>
          <w:szCs w:val="23"/>
          <w:lang w:val="en-ZA" w:bidi="ar-SA"/>
        </w:rPr>
      </w:pPr>
      <w:r w:rsidRPr="00A37D8F">
        <w:rPr>
          <w:rFonts w:ascii="Andalus" w:eastAsiaTheme="minorHAnsi" w:hAnsi="Andalus" w:cs="Andalus"/>
          <w:i/>
          <w:iCs/>
          <w:color w:val="000000"/>
          <w:sz w:val="23"/>
          <w:szCs w:val="23"/>
          <w:lang w:val="en-ZA" w:bidi="ar-SA"/>
        </w:rPr>
        <w:t xml:space="preserve">“The internal audit activity should assist the organisation by identifying and evaluating significant exposures to risk and contributing to the improvements of the risk management and control systems – </w:t>
      </w:r>
    </w:p>
    <w:p w:rsidR="00DB6B94" w:rsidRPr="00A37D8F" w:rsidRDefault="00A37D8F" w:rsidP="00A37D8F">
      <w:pPr>
        <w:shd w:val="clear" w:color="auto" w:fill="FFFFFF" w:themeFill="background1"/>
        <w:spacing w:before="0" w:after="0"/>
        <w:contextualSpacing/>
        <w:rPr>
          <w:rFonts w:ascii="Andalus" w:hAnsi="Andalus" w:cs="Andalus"/>
          <w:sz w:val="24"/>
          <w:szCs w:val="24"/>
          <w:vertAlign w:val="superscript"/>
          <w:lang w:val="en-GB"/>
        </w:rPr>
      </w:pPr>
      <w:r w:rsidRPr="00A37D8F">
        <w:rPr>
          <w:rFonts w:ascii="Andalus" w:eastAsiaTheme="minorHAnsi" w:hAnsi="Andalus" w:cs="Andalus"/>
          <w:i/>
          <w:iCs/>
          <w:color w:val="000000"/>
          <w:sz w:val="23"/>
          <w:szCs w:val="23"/>
          <w:lang w:val="en-ZA" w:bidi="ar-SA"/>
        </w:rPr>
        <w:t>A1 - The internal audit activity should monitor and evaluate the effectiveness of the organisation’s risk management system.</w:t>
      </w:r>
    </w:p>
    <w:p w:rsidR="00DB6B94" w:rsidRDefault="00DB6B94" w:rsidP="00087D69">
      <w:pPr>
        <w:shd w:val="clear" w:color="auto" w:fill="FFFFFF" w:themeFill="background1"/>
        <w:spacing w:before="0" w:after="0"/>
        <w:contextualSpacing/>
        <w:jc w:val="center"/>
        <w:rPr>
          <w:rFonts w:ascii="Arial" w:hAnsi="Arial" w:cs="Arial"/>
          <w:sz w:val="24"/>
          <w:szCs w:val="24"/>
          <w:vertAlign w:val="superscript"/>
          <w:lang w:val="en-GB"/>
        </w:rPr>
      </w:pPr>
    </w:p>
    <w:p w:rsidR="00A37D8F" w:rsidRPr="00A37D8F" w:rsidRDefault="00A37D8F" w:rsidP="00A37D8F">
      <w:pPr>
        <w:autoSpaceDE w:val="0"/>
        <w:autoSpaceDN w:val="0"/>
        <w:adjustRightInd w:val="0"/>
        <w:spacing w:before="0" w:after="0" w:line="240" w:lineRule="auto"/>
        <w:rPr>
          <w:rFonts w:ascii="Arial" w:eastAsiaTheme="minorHAnsi" w:hAnsi="Arial" w:cs="Arial"/>
          <w:color w:val="000000"/>
          <w:sz w:val="23"/>
          <w:szCs w:val="23"/>
          <w:lang w:val="en-ZA" w:bidi="ar-SA"/>
        </w:rPr>
      </w:pPr>
      <w:r w:rsidRPr="00A37D8F">
        <w:rPr>
          <w:rFonts w:ascii="Arial" w:eastAsiaTheme="minorHAnsi" w:hAnsi="Arial" w:cs="Arial"/>
          <w:i/>
          <w:iCs/>
          <w:color w:val="000000"/>
          <w:sz w:val="23"/>
          <w:szCs w:val="23"/>
          <w:lang w:val="en-ZA" w:bidi="ar-SA"/>
        </w:rPr>
        <w:t xml:space="preserve">A2 - The internal audit activity should evaluate risk exposures relating to the organisation’s governance, operations and information systems regarding the: </w:t>
      </w:r>
    </w:p>
    <w:p w:rsidR="00A37D8F" w:rsidRPr="00A37D8F" w:rsidRDefault="00A37D8F" w:rsidP="00A37D8F">
      <w:pPr>
        <w:autoSpaceDE w:val="0"/>
        <w:autoSpaceDN w:val="0"/>
        <w:adjustRightInd w:val="0"/>
        <w:spacing w:before="0" w:after="36" w:line="240" w:lineRule="auto"/>
        <w:rPr>
          <w:rFonts w:ascii="Arial" w:eastAsiaTheme="minorHAnsi" w:hAnsi="Arial" w:cs="Arial"/>
          <w:color w:val="000000"/>
          <w:sz w:val="23"/>
          <w:szCs w:val="23"/>
          <w:lang w:val="en-ZA" w:bidi="ar-SA"/>
        </w:rPr>
      </w:pPr>
      <w:r w:rsidRPr="00A37D8F">
        <w:rPr>
          <w:rFonts w:ascii="Arial" w:eastAsiaTheme="minorHAnsi" w:hAnsi="Arial" w:cs="Arial"/>
          <w:color w:val="000000"/>
          <w:sz w:val="23"/>
          <w:szCs w:val="23"/>
          <w:lang w:val="en-ZA" w:bidi="ar-SA"/>
        </w:rPr>
        <w:t xml:space="preserve"> </w:t>
      </w:r>
      <w:r w:rsidRPr="00A37D8F">
        <w:rPr>
          <w:rFonts w:ascii="Arial" w:eastAsiaTheme="minorHAnsi" w:hAnsi="Arial" w:cs="Arial"/>
          <w:i/>
          <w:iCs/>
          <w:color w:val="000000"/>
          <w:sz w:val="23"/>
          <w:szCs w:val="23"/>
          <w:lang w:val="en-ZA" w:bidi="ar-SA"/>
        </w:rPr>
        <w:t xml:space="preserve">Reliability and integrity of financial and operational information; </w:t>
      </w:r>
    </w:p>
    <w:p w:rsidR="00A37D8F" w:rsidRPr="00A37D8F" w:rsidRDefault="00A37D8F" w:rsidP="00A37D8F">
      <w:pPr>
        <w:autoSpaceDE w:val="0"/>
        <w:autoSpaceDN w:val="0"/>
        <w:adjustRightInd w:val="0"/>
        <w:spacing w:before="0" w:after="36" w:line="240" w:lineRule="auto"/>
        <w:rPr>
          <w:rFonts w:ascii="Arial" w:eastAsiaTheme="minorHAnsi" w:hAnsi="Arial" w:cs="Arial"/>
          <w:color w:val="000000"/>
          <w:sz w:val="23"/>
          <w:szCs w:val="23"/>
          <w:lang w:val="en-ZA" w:bidi="ar-SA"/>
        </w:rPr>
      </w:pPr>
      <w:r w:rsidRPr="00A37D8F">
        <w:rPr>
          <w:rFonts w:ascii="Arial" w:eastAsiaTheme="minorHAnsi" w:hAnsi="Arial" w:cs="Arial"/>
          <w:color w:val="000000"/>
          <w:sz w:val="23"/>
          <w:szCs w:val="23"/>
          <w:lang w:val="en-ZA" w:bidi="ar-SA"/>
        </w:rPr>
        <w:t xml:space="preserve"> </w:t>
      </w:r>
      <w:r w:rsidRPr="00A37D8F">
        <w:rPr>
          <w:rFonts w:ascii="Arial" w:eastAsiaTheme="minorHAnsi" w:hAnsi="Arial" w:cs="Arial"/>
          <w:i/>
          <w:iCs/>
          <w:color w:val="000000"/>
          <w:sz w:val="23"/>
          <w:szCs w:val="23"/>
          <w:lang w:val="en-ZA" w:bidi="ar-SA"/>
        </w:rPr>
        <w:t xml:space="preserve">Effectiveness and efficiency of operations; </w:t>
      </w:r>
    </w:p>
    <w:p w:rsidR="00A37D8F" w:rsidRPr="00A37D8F" w:rsidRDefault="00A37D8F" w:rsidP="00A37D8F">
      <w:pPr>
        <w:autoSpaceDE w:val="0"/>
        <w:autoSpaceDN w:val="0"/>
        <w:adjustRightInd w:val="0"/>
        <w:spacing w:before="0" w:after="36" w:line="240" w:lineRule="auto"/>
        <w:rPr>
          <w:rFonts w:ascii="Arial" w:eastAsiaTheme="minorHAnsi" w:hAnsi="Arial" w:cs="Arial"/>
          <w:color w:val="000000"/>
          <w:sz w:val="23"/>
          <w:szCs w:val="23"/>
          <w:lang w:val="en-ZA" w:bidi="ar-SA"/>
        </w:rPr>
      </w:pPr>
      <w:r w:rsidRPr="00A37D8F">
        <w:rPr>
          <w:rFonts w:ascii="Arial" w:eastAsiaTheme="minorHAnsi" w:hAnsi="Arial" w:cs="Arial"/>
          <w:color w:val="000000"/>
          <w:sz w:val="23"/>
          <w:szCs w:val="23"/>
          <w:lang w:val="en-ZA" w:bidi="ar-SA"/>
        </w:rPr>
        <w:t xml:space="preserve"> </w:t>
      </w:r>
      <w:r w:rsidRPr="00A37D8F">
        <w:rPr>
          <w:rFonts w:ascii="Arial" w:eastAsiaTheme="minorHAnsi" w:hAnsi="Arial" w:cs="Arial"/>
          <w:i/>
          <w:iCs/>
          <w:color w:val="000000"/>
          <w:sz w:val="23"/>
          <w:szCs w:val="23"/>
          <w:lang w:val="en-ZA" w:bidi="ar-SA"/>
        </w:rPr>
        <w:t xml:space="preserve">Safeguarding of assets; and </w:t>
      </w:r>
    </w:p>
    <w:p w:rsidR="00A37D8F" w:rsidRPr="00A37D8F" w:rsidRDefault="00A37D8F" w:rsidP="00A37D8F">
      <w:pPr>
        <w:autoSpaceDE w:val="0"/>
        <w:autoSpaceDN w:val="0"/>
        <w:adjustRightInd w:val="0"/>
        <w:spacing w:before="0" w:after="0" w:line="240" w:lineRule="auto"/>
        <w:rPr>
          <w:rFonts w:ascii="Arial" w:eastAsiaTheme="minorHAnsi" w:hAnsi="Arial" w:cs="Arial"/>
          <w:color w:val="000000"/>
          <w:sz w:val="23"/>
          <w:szCs w:val="23"/>
          <w:lang w:val="en-ZA" w:bidi="ar-SA"/>
        </w:rPr>
      </w:pPr>
      <w:r w:rsidRPr="00A37D8F">
        <w:rPr>
          <w:rFonts w:ascii="Arial" w:eastAsiaTheme="minorHAnsi" w:hAnsi="Arial" w:cs="Arial"/>
          <w:color w:val="000000"/>
          <w:sz w:val="23"/>
          <w:szCs w:val="23"/>
          <w:lang w:val="en-ZA" w:bidi="ar-SA"/>
        </w:rPr>
        <w:t xml:space="preserve"> </w:t>
      </w:r>
      <w:r w:rsidRPr="00A37D8F">
        <w:rPr>
          <w:rFonts w:ascii="Arial" w:eastAsiaTheme="minorHAnsi" w:hAnsi="Arial" w:cs="Arial"/>
          <w:i/>
          <w:iCs/>
          <w:color w:val="000000"/>
          <w:sz w:val="23"/>
          <w:szCs w:val="23"/>
          <w:lang w:val="en-ZA" w:bidi="ar-SA"/>
        </w:rPr>
        <w:t xml:space="preserve">Compliance with laws, regulations and contracts. </w:t>
      </w:r>
    </w:p>
    <w:p w:rsidR="00A37D8F" w:rsidRDefault="00A37D8F" w:rsidP="00087D69">
      <w:pPr>
        <w:shd w:val="clear" w:color="auto" w:fill="FFFFFF" w:themeFill="background1"/>
        <w:spacing w:before="0" w:after="0"/>
        <w:contextualSpacing/>
        <w:jc w:val="center"/>
        <w:rPr>
          <w:rFonts w:ascii="Arial" w:hAnsi="Arial" w:cs="Arial"/>
          <w:sz w:val="24"/>
          <w:szCs w:val="24"/>
          <w:vertAlign w:val="superscript"/>
          <w:lang w:val="en-GB"/>
        </w:rPr>
      </w:pPr>
    </w:p>
    <w:p w:rsidR="00A37D8F" w:rsidRPr="00A37D8F" w:rsidRDefault="00A37D8F" w:rsidP="00A37D8F">
      <w:pPr>
        <w:autoSpaceDE w:val="0"/>
        <w:autoSpaceDN w:val="0"/>
        <w:adjustRightInd w:val="0"/>
        <w:spacing w:before="0" w:after="0" w:line="240" w:lineRule="auto"/>
        <w:rPr>
          <w:rFonts w:ascii="Arial" w:eastAsiaTheme="minorHAnsi" w:hAnsi="Arial" w:cs="Arial"/>
          <w:color w:val="000000"/>
          <w:sz w:val="23"/>
          <w:szCs w:val="23"/>
          <w:lang w:val="en-ZA" w:bidi="ar-SA"/>
        </w:rPr>
      </w:pPr>
      <w:r>
        <w:rPr>
          <w:rFonts w:ascii="Arial" w:eastAsiaTheme="minorHAnsi" w:hAnsi="Arial" w:cs="Arial"/>
          <w:b/>
          <w:bCs/>
          <w:color w:val="000000"/>
          <w:sz w:val="23"/>
          <w:szCs w:val="23"/>
          <w:lang w:val="en-ZA" w:bidi="ar-SA"/>
        </w:rPr>
        <w:t>2.3.5.</w:t>
      </w:r>
      <w:r w:rsidRPr="00A37D8F">
        <w:rPr>
          <w:rFonts w:ascii="Arial" w:eastAsiaTheme="minorHAnsi" w:hAnsi="Arial" w:cs="Arial"/>
          <w:b/>
          <w:bCs/>
          <w:color w:val="000000"/>
          <w:sz w:val="23"/>
          <w:szCs w:val="23"/>
          <w:lang w:val="en-ZA" w:bidi="ar-SA"/>
        </w:rPr>
        <w:t xml:space="preserve">AUDIT COMMITTEE </w:t>
      </w:r>
    </w:p>
    <w:p w:rsidR="00A37D8F" w:rsidRPr="00A37D8F" w:rsidRDefault="00A37D8F" w:rsidP="00A37D8F">
      <w:pPr>
        <w:autoSpaceDE w:val="0"/>
        <w:autoSpaceDN w:val="0"/>
        <w:adjustRightInd w:val="0"/>
        <w:spacing w:before="0" w:after="0" w:line="240" w:lineRule="auto"/>
        <w:rPr>
          <w:rFonts w:ascii="Arial" w:eastAsiaTheme="minorHAnsi" w:hAnsi="Arial" w:cs="Arial"/>
          <w:color w:val="000000"/>
          <w:sz w:val="23"/>
          <w:szCs w:val="23"/>
          <w:lang w:val="en-ZA" w:bidi="ar-SA"/>
        </w:rPr>
      </w:pPr>
      <w:r w:rsidRPr="00A37D8F">
        <w:rPr>
          <w:rFonts w:ascii="Arial" w:eastAsiaTheme="minorHAnsi" w:hAnsi="Arial" w:cs="Arial"/>
          <w:color w:val="000000"/>
          <w:sz w:val="23"/>
          <w:szCs w:val="23"/>
          <w:lang w:val="en-ZA" w:bidi="ar-SA"/>
        </w:rPr>
        <w:t xml:space="preserve">Section 166 (2) of the Municipal Finance Management Act, 2003 requires that: </w:t>
      </w:r>
    </w:p>
    <w:p w:rsidR="00A37D8F" w:rsidRPr="00A37D8F" w:rsidRDefault="00A37D8F" w:rsidP="00A37D8F">
      <w:pPr>
        <w:autoSpaceDE w:val="0"/>
        <w:autoSpaceDN w:val="0"/>
        <w:adjustRightInd w:val="0"/>
        <w:spacing w:before="0" w:after="0" w:line="240" w:lineRule="auto"/>
        <w:rPr>
          <w:rFonts w:ascii="Arial" w:eastAsiaTheme="minorHAnsi" w:hAnsi="Arial" w:cs="Arial"/>
          <w:color w:val="000000"/>
          <w:sz w:val="23"/>
          <w:szCs w:val="23"/>
          <w:lang w:val="en-ZA" w:bidi="ar-SA"/>
        </w:rPr>
      </w:pPr>
      <w:r w:rsidRPr="00A37D8F">
        <w:rPr>
          <w:rFonts w:ascii="Arial" w:eastAsiaTheme="minorHAnsi" w:hAnsi="Arial" w:cs="Arial"/>
          <w:i/>
          <w:iCs/>
          <w:color w:val="000000"/>
          <w:sz w:val="23"/>
          <w:szCs w:val="23"/>
          <w:lang w:val="en-ZA" w:bidi="ar-SA"/>
        </w:rPr>
        <w:t xml:space="preserve">“(2) An audit committee is an independent advisory body which must – </w:t>
      </w:r>
    </w:p>
    <w:p w:rsidR="00A37D8F" w:rsidRPr="00A37D8F" w:rsidRDefault="00A37D8F" w:rsidP="00A37D8F">
      <w:pPr>
        <w:autoSpaceDE w:val="0"/>
        <w:autoSpaceDN w:val="0"/>
        <w:adjustRightInd w:val="0"/>
        <w:spacing w:before="0" w:after="0" w:line="240" w:lineRule="auto"/>
        <w:rPr>
          <w:rFonts w:ascii="Arial" w:eastAsiaTheme="minorHAnsi" w:hAnsi="Arial" w:cs="Arial"/>
          <w:color w:val="000000"/>
          <w:sz w:val="23"/>
          <w:szCs w:val="23"/>
          <w:lang w:val="en-ZA" w:bidi="ar-SA"/>
        </w:rPr>
      </w:pPr>
      <w:r w:rsidRPr="00A37D8F">
        <w:rPr>
          <w:rFonts w:ascii="Arial" w:eastAsiaTheme="minorHAnsi" w:hAnsi="Arial" w:cs="Arial"/>
          <w:i/>
          <w:iCs/>
          <w:color w:val="000000"/>
          <w:sz w:val="23"/>
          <w:szCs w:val="23"/>
          <w:lang w:val="en-ZA" w:bidi="ar-SA"/>
        </w:rPr>
        <w:t xml:space="preserve">(a) Advise the municipal council, the political office-bearers, the accounting officer and the management staff of the municipality on matters relating to – </w:t>
      </w:r>
    </w:p>
    <w:p w:rsidR="00A37D8F" w:rsidRPr="00A37D8F" w:rsidRDefault="00A37D8F" w:rsidP="00A37D8F">
      <w:pPr>
        <w:autoSpaceDE w:val="0"/>
        <w:autoSpaceDN w:val="0"/>
        <w:adjustRightInd w:val="0"/>
        <w:spacing w:before="0" w:after="0" w:line="240" w:lineRule="auto"/>
        <w:rPr>
          <w:rFonts w:ascii="Arial" w:eastAsiaTheme="minorHAnsi" w:hAnsi="Arial" w:cs="Arial"/>
          <w:color w:val="000000"/>
          <w:sz w:val="23"/>
          <w:szCs w:val="23"/>
          <w:lang w:val="en-ZA" w:bidi="ar-SA"/>
        </w:rPr>
      </w:pPr>
    </w:p>
    <w:p w:rsidR="00A37D8F" w:rsidRDefault="00A37D8F" w:rsidP="00A37D8F">
      <w:pPr>
        <w:shd w:val="clear" w:color="auto" w:fill="FFFFFF" w:themeFill="background1"/>
        <w:spacing w:before="0" w:after="0"/>
        <w:contextualSpacing/>
        <w:rPr>
          <w:rFonts w:ascii="Arial" w:hAnsi="Arial" w:cs="Arial"/>
          <w:sz w:val="24"/>
          <w:szCs w:val="24"/>
          <w:vertAlign w:val="superscript"/>
          <w:lang w:val="en-GB"/>
        </w:rPr>
      </w:pPr>
      <w:r w:rsidRPr="00A37D8F">
        <w:rPr>
          <w:rFonts w:ascii="Arial" w:eastAsiaTheme="minorHAnsi" w:hAnsi="Arial" w:cs="Arial"/>
          <w:i/>
          <w:iCs/>
          <w:color w:val="000000"/>
          <w:sz w:val="23"/>
          <w:szCs w:val="23"/>
          <w:lang w:val="en-ZA" w:bidi="ar-SA"/>
        </w:rPr>
        <w:t>(ii) risk management”</w:t>
      </w:r>
    </w:p>
    <w:p w:rsidR="00596707" w:rsidRDefault="00596707" w:rsidP="00596707">
      <w:pPr>
        <w:shd w:val="clear" w:color="auto" w:fill="FFFFFF" w:themeFill="background1"/>
        <w:spacing w:before="0" w:after="0"/>
        <w:contextualSpacing/>
        <w:rPr>
          <w:rFonts w:ascii="Arial" w:hAnsi="Arial" w:cs="Arial"/>
          <w:sz w:val="24"/>
          <w:szCs w:val="24"/>
          <w:vertAlign w:val="superscript"/>
          <w:lang w:val="en-GB"/>
        </w:rPr>
      </w:pPr>
    </w:p>
    <w:p w:rsidR="00596707" w:rsidRPr="009204E4" w:rsidRDefault="00596707" w:rsidP="00596707">
      <w:pPr>
        <w:autoSpaceDE w:val="0"/>
        <w:autoSpaceDN w:val="0"/>
        <w:adjustRightInd w:val="0"/>
        <w:spacing w:before="0" w:after="0" w:line="240" w:lineRule="auto"/>
        <w:rPr>
          <w:rFonts w:ascii="Andalus" w:eastAsiaTheme="minorHAnsi" w:hAnsi="Andalus" w:cs="Andalus"/>
          <w:sz w:val="23"/>
          <w:szCs w:val="23"/>
          <w:lang w:val="en-ZA" w:bidi="ar-SA"/>
        </w:rPr>
      </w:pPr>
      <w:r w:rsidRPr="009204E4">
        <w:rPr>
          <w:rFonts w:ascii="Andalus" w:eastAsiaTheme="minorHAnsi" w:hAnsi="Andalus" w:cs="Andalus"/>
          <w:b/>
          <w:bCs/>
          <w:sz w:val="23"/>
          <w:szCs w:val="23"/>
          <w:lang w:val="en-ZA" w:bidi="ar-SA"/>
        </w:rPr>
        <w:t>2.3.6</w:t>
      </w:r>
      <w:r w:rsidR="009204E4" w:rsidRPr="009204E4">
        <w:rPr>
          <w:rFonts w:ascii="Andalus" w:eastAsiaTheme="minorHAnsi" w:hAnsi="Andalus" w:cs="Andalus"/>
          <w:b/>
          <w:bCs/>
          <w:sz w:val="23"/>
          <w:szCs w:val="23"/>
          <w:lang w:val="en-ZA" w:bidi="ar-SA"/>
        </w:rPr>
        <w:t>. THE</w:t>
      </w:r>
      <w:r w:rsidRPr="009204E4">
        <w:rPr>
          <w:rFonts w:ascii="Andalus" w:eastAsiaTheme="minorHAnsi" w:hAnsi="Andalus" w:cs="Andalus"/>
          <w:b/>
          <w:bCs/>
          <w:sz w:val="23"/>
          <w:szCs w:val="23"/>
          <w:lang w:val="en-ZA" w:bidi="ar-SA"/>
        </w:rPr>
        <w:t xml:space="preserve"> RISK MANAGEMENT COMMITTEE: </w:t>
      </w:r>
    </w:p>
    <w:p w:rsidR="00AE0FA2" w:rsidRPr="009204E4" w:rsidRDefault="00596707" w:rsidP="00596707">
      <w:pPr>
        <w:shd w:val="clear" w:color="auto" w:fill="FFFFFF" w:themeFill="background1"/>
        <w:spacing w:before="0" w:after="0"/>
        <w:contextualSpacing/>
        <w:rPr>
          <w:rFonts w:ascii="Andalus" w:eastAsiaTheme="minorHAnsi" w:hAnsi="Andalus" w:cs="Andalus"/>
          <w:sz w:val="23"/>
          <w:szCs w:val="23"/>
          <w:lang w:val="en-ZA" w:bidi="ar-SA"/>
        </w:rPr>
      </w:pPr>
      <w:r w:rsidRPr="009204E4">
        <w:rPr>
          <w:rFonts w:ascii="Andalus" w:eastAsiaTheme="minorHAnsi" w:hAnsi="Andalus" w:cs="Andalus"/>
          <w:sz w:val="23"/>
          <w:szCs w:val="23"/>
          <w:lang w:val="en-ZA" w:bidi="ar-SA"/>
        </w:rPr>
        <w:t>For the 2015-2016 financial year the senior management were elected members of the risk management committee. The following members were involved.</w:t>
      </w:r>
    </w:p>
    <w:p w:rsidR="0059586F" w:rsidRPr="009204E4" w:rsidRDefault="0059586F" w:rsidP="00596707">
      <w:pPr>
        <w:shd w:val="clear" w:color="auto" w:fill="FFFFFF" w:themeFill="background1"/>
        <w:spacing w:before="0" w:after="0"/>
        <w:contextualSpacing/>
        <w:rPr>
          <w:rFonts w:ascii="Andalus" w:eastAsiaTheme="minorHAnsi" w:hAnsi="Andalus" w:cs="Andalus"/>
          <w:sz w:val="23"/>
          <w:szCs w:val="23"/>
          <w:lang w:val="en-ZA" w:bidi="ar-SA"/>
        </w:rPr>
      </w:pPr>
      <w:r w:rsidRPr="009204E4">
        <w:rPr>
          <w:rFonts w:ascii="Andalus" w:eastAsiaTheme="minorHAnsi" w:hAnsi="Andalus" w:cs="Andalus"/>
          <w:sz w:val="23"/>
          <w:szCs w:val="23"/>
          <w:lang w:val="en-ZA" w:bidi="ar-SA"/>
        </w:rPr>
        <w:t xml:space="preserve">Mrs L Masondo </w:t>
      </w:r>
      <w:r w:rsidR="009204E4" w:rsidRPr="009204E4">
        <w:rPr>
          <w:rFonts w:ascii="Andalus" w:eastAsiaTheme="minorHAnsi" w:hAnsi="Andalus" w:cs="Andalus"/>
          <w:sz w:val="23"/>
          <w:szCs w:val="23"/>
          <w:lang w:val="en-ZA" w:bidi="ar-SA"/>
        </w:rPr>
        <w:t>(Senior</w:t>
      </w:r>
      <w:r w:rsidRPr="009204E4">
        <w:rPr>
          <w:rFonts w:ascii="Andalus" w:eastAsiaTheme="minorHAnsi" w:hAnsi="Andalus" w:cs="Andalus"/>
          <w:sz w:val="23"/>
          <w:szCs w:val="23"/>
          <w:lang w:val="en-ZA" w:bidi="ar-SA"/>
        </w:rPr>
        <w:t xml:space="preserve"> Risk </w:t>
      </w:r>
      <w:r w:rsidR="009204E4" w:rsidRPr="009204E4">
        <w:rPr>
          <w:rFonts w:ascii="Andalus" w:eastAsiaTheme="minorHAnsi" w:hAnsi="Andalus" w:cs="Andalus"/>
          <w:sz w:val="23"/>
          <w:szCs w:val="23"/>
          <w:lang w:val="en-ZA" w:bidi="ar-SA"/>
        </w:rPr>
        <w:t>Officer)</w:t>
      </w:r>
      <w:r w:rsidRPr="009204E4">
        <w:rPr>
          <w:rFonts w:ascii="Andalus" w:eastAsiaTheme="minorHAnsi" w:hAnsi="Andalus" w:cs="Andalus"/>
          <w:sz w:val="23"/>
          <w:szCs w:val="23"/>
          <w:lang w:val="en-ZA" w:bidi="ar-SA"/>
        </w:rPr>
        <w:t xml:space="preserve"> - Chairperson</w:t>
      </w:r>
    </w:p>
    <w:p w:rsidR="0059586F" w:rsidRPr="009204E4" w:rsidRDefault="008C0E3A" w:rsidP="00596707">
      <w:pPr>
        <w:shd w:val="clear" w:color="auto" w:fill="FFFFFF" w:themeFill="background1"/>
        <w:spacing w:before="0" w:after="0"/>
        <w:contextualSpacing/>
        <w:rPr>
          <w:rFonts w:ascii="Andalus" w:eastAsiaTheme="minorHAnsi" w:hAnsi="Andalus" w:cs="Andalus"/>
          <w:sz w:val="23"/>
          <w:szCs w:val="23"/>
          <w:lang w:val="en-ZA" w:bidi="ar-SA"/>
        </w:rPr>
      </w:pPr>
      <w:r>
        <w:rPr>
          <w:rFonts w:ascii="Andalus" w:eastAsiaTheme="minorHAnsi" w:hAnsi="Andalus" w:cs="Andalus"/>
          <w:sz w:val="23"/>
          <w:szCs w:val="23"/>
          <w:lang w:val="en-ZA" w:bidi="ar-SA"/>
        </w:rPr>
        <w:t>Mr BM Ndebele</w:t>
      </w:r>
      <w:r w:rsidR="0059586F" w:rsidRPr="009204E4">
        <w:rPr>
          <w:rFonts w:ascii="Andalus" w:eastAsiaTheme="minorHAnsi" w:hAnsi="Andalus" w:cs="Andalus"/>
          <w:sz w:val="23"/>
          <w:szCs w:val="23"/>
          <w:lang w:val="en-ZA" w:bidi="ar-SA"/>
        </w:rPr>
        <w:t xml:space="preserve">     </w:t>
      </w:r>
      <w:r>
        <w:rPr>
          <w:rFonts w:ascii="Andalus" w:eastAsiaTheme="minorHAnsi" w:hAnsi="Andalus" w:cs="Andalus"/>
          <w:sz w:val="23"/>
          <w:szCs w:val="23"/>
          <w:lang w:val="en-ZA" w:bidi="ar-SA"/>
        </w:rPr>
        <w:t>(SCM</w:t>
      </w:r>
      <w:r w:rsidR="0059586F" w:rsidRPr="009204E4">
        <w:rPr>
          <w:rFonts w:ascii="Andalus" w:eastAsiaTheme="minorHAnsi" w:hAnsi="Andalus" w:cs="Andalus"/>
          <w:sz w:val="23"/>
          <w:szCs w:val="23"/>
          <w:lang w:val="en-ZA" w:bidi="ar-SA"/>
        </w:rPr>
        <w:t xml:space="preserve"> </w:t>
      </w:r>
      <w:r w:rsidR="009204E4" w:rsidRPr="009204E4">
        <w:rPr>
          <w:rFonts w:ascii="Andalus" w:eastAsiaTheme="minorHAnsi" w:hAnsi="Andalus" w:cs="Andalus"/>
          <w:sz w:val="23"/>
          <w:szCs w:val="23"/>
          <w:lang w:val="en-ZA" w:bidi="ar-SA"/>
        </w:rPr>
        <w:t>Manager)</w:t>
      </w:r>
      <w:r w:rsidR="0059586F" w:rsidRPr="009204E4">
        <w:rPr>
          <w:rFonts w:ascii="Andalus" w:eastAsiaTheme="minorHAnsi" w:hAnsi="Andalus" w:cs="Andalus"/>
          <w:sz w:val="23"/>
          <w:szCs w:val="23"/>
          <w:lang w:val="en-ZA" w:bidi="ar-SA"/>
        </w:rPr>
        <w:t xml:space="preserve">   - Member</w:t>
      </w:r>
    </w:p>
    <w:p w:rsidR="0059586F" w:rsidRPr="009204E4" w:rsidRDefault="0059586F" w:rsidP="00596707">
      <w:pPr>
        <w:shd w:val="clear" w:color="auto" w:fill="FFFFFF" w:themeFill="background1"/>
        <w:spacing w:before="0" w:after="0"/>
        <w:contextualSpacing/>
        <w:rPr>
          <w:rFonts w:ascii="Andalus" w:eastAsiaTheme="minorHAnsi" w:hAnsi="Andalus" w:cs="Andalus"/>
          <w:sz w:val="23"/>
          <w:szCs w:val="23"/>
          <w:lang w:val="en-ZA" w:bidi="ar-SA"/>
        </w:rPr>
      </w:pPr>
      <w:r w:rsidRPr="009204E4">
        <w:rPr>
          <w:rFonts w:ascii="Andalus" w:eastAsiaTheme="minorHAnsi" w:hAnsi="Andalus" w:cs="Andalus"/>
          <w:sz w:val="23"/>
          <w:szCs w:val="23"/>
          <w:lang w:val="en-ZA" w:bidi="ar-SA"/>
        </w:rPr>
        <w:t xml:space="preserve">Mrs D.J.Nhlengethwa </w:t>
      </w:r>
      <w:r w:rsidR="009204E4" w:rsidRPr="009204E4">
        <w:rPr>
          <w:rFonts w:ascii="Andalus" w:eastAsiaTheme="minorHAnsi" w:hAnsi="Andalus" w:cs="Andalus"/>
          <w:sz w:val="23"/>
          <w:szCs w:val="23"/>
          <w:lang w:val="en-ZA" w:bidi="ar-SA"/>
        </w:rPr>
        <w:t>(Manager – Community) – Member</w:t>
      </w:r>
    </w:p>
    <w:p w:rsidR="009204E4" w:rsidRPr="009204E4" w:rsidRDefault="009204E4" w:rsidP="00596707">
      <w:pPr>
        <w:shd w:val="clear" w:color="auto" w:fill="FFFFFF" w:themeFill="background1"/>
        <w:spacing w:before="0" w:after="0"/>
        <w:contextualSpacing/>
        <w:rPr>
          <w:rFonts w:ascii="Andalus" w:eastAsiaTheme="minorHAnsi" w:hAnsi="Andalus" w:cs="Andalus"/>
          <w:sz w:val="23"/>
          <w:szCs w:val="23"/>
          <w:lang w:val="en-ZA" w:bidi="ar-SA"/>
        </w:rPr>
      </w:pPr>
      <w:r w:rsidRPr="009204E4">
        <w:rPr>
          <w:rFonts w:ascii="Andalus" w:eastAsiaTheme="minorHAnsi" w:hAnsi="Andalus" w:cs="Andalus"/>
          <w:sz w:val="23"/>
          <w:szCs w:val="23"/>
          <w:lang w:val="en-ZA" w:bidi="ar-SA"/>
        </w:rPr>
        <w:t>Mr M Mathabela (IT Manager) – Member</w:t>
      </w:r>
    </w:p>
    <w:p w:rsidR="009204E4" w:rsidRPr="009204E4" w:rsidRDefault="009204E4" w:rsidP="00596707">
      <w:pPr>
        <w:shd w:val="clear" w:color="auto" w:fill="FFFFFF" w:themeFill="background1"/>
        <w:spacing w:before="0" w:after="0"/>
        <w:contextualSpacing/>
        <w:rPr>
          <w:rFonts w:ascii="Andalus" w:eastAsiaTheme="minorHAnsi" w:hAnsi="Andalus" w:cs="Andalus"/>
          <w:sz w:val="23"/>
          <w:szCs w:val="23"/>
          <w:lang w:val="en-ZA" w:bidi="ar-SA"/>
        </w:rPr>
      </w:pPr>
      <w:r w:rsidRPr="009204E4">
        <w:rPr>
          <w:rFonts w:ascii="Andalus" w:eastAsiaTheme="minorHAnsi" w:hAnsi="Andalus" w:cs="Andalus"/>
          <w:sz w:val="23"/>
          <w:szCs w:val="23"/>
          <w:lang w:val="en-ZA" w:bidi="ar-SA"/>
        </w:rPr>
        <w:t>Mr B W Dube (PMU Manager) – Member</w:t>
      </w:r>
    </w:p>
    <w:p w:rsidR="009204E4" w:rsidRPr="009204E4" w:rsidRDefault="009204E4" w:rsidP="00596707">
      <w:pPr>
        <w:shd w:val="clear" w:color="auto" w:fill="FFFFFF" w:themeFill="background1"/>
        <w:spacing w:before="0" w:after="0"/>
        <w:contextualSpacing/>
        <w:rPr>
          <w:rFonts w:ascii="Andalus" w:eastAsiaTheme="minorHAnsi" w:hAnsi="Andalus" w:cs="Andalus"/>
          <w:sz w:val="23"/>
          <w:szCs w:val="23"/>
          <w:lang w:val="en-ZA" w:bidi="ar-SA"/>
        </w:rPr>
      </w:pPr>
      <w:r w:rsidRPr="009204E4">
        <w:rPr>
          <w:rFonts w:ascii="Andalus" w:eastAsiaTheme="minorHAnsi" w:hAnsi="Andalus" w:cs="Andalus"/>
          <w:sz w:val="23"/>
          <w:szCs w:val="23"/>
          <w:lang w:val="en-ZA" w:bidi="ar-SA"/>
        </w:rPr>
        <w:t>Mrs SEP Dlamini (Housing Manager) - Member</w:t>
      </w:r>
    </w:p>
    <w:p w:rsidR="001B70EE" w:rsidRPr="009204E4" w:rsidRDefault="001B70EE" w:rsidP="00596707">
      <w:pPr>
        <w:shd w:val="clear" w:color="auto" w:fill="FFFFFF" w:themeFill="background1"/>
        <w:spacing w:before="0" w:after="0"/>
        <w:contextualSpacing/>
        <w:rPr>
          <w:rFonts w:ascii="Arial" w:eastAsiaTheme="minorHAnsi" w:hAnsi="Arial" w:cs="Arial"/>
          <w:sz w:val="23"/>
          <w:szCs w:val="23"/>
          <w:lang w:val="en-ZA" w:bidi="ar-SA"/>
        </w:rPr>
      </w:pPr>
    </w:p>
    <w:p w:rsidR="001B70EE" w:rsidRDefault="001B70EE" w:rsidP="00596707">
      <w:pPr>
        <w:shd w:val="clear" w:color="auto" w:fill="FFFFFF" w:themeFill="background1"/>
        <w:spacing w:before="0" w:after="0"/>
        <w:contextualSpacing/>
        <w:rPr>
          <w:rFonts w:ascii="Arial" w:eastAsiaTheme="minorHAnsi" w:hAnsi="Arial" w:cs="Arial"/>
          <w:color w:val="000000"/>
          <w:sz w:val="23"/>
          <w:szCs w:val="23"/>
          <w:lang w:val="en-ZA" w:bidi="ar-SA"/>
        </w:rPr>
      </w:pPr>
    </w:p>
    <w:tbl>
      <w:tblPr>
        <w:tblW w:w="0" w:type="auto"/>
        <w:tblBorders>
          <w:top w:val="nil"/>
          <w:left w:val="nil"/>
          <w:bottom w:val="nil"/>
          <w:right w:val="nil"/>
        </w:tblBorders>
        <w:tblLayout w:type="fixed"/>
        <w:tblLook w:val="0000" w:firstRow="0" w:lastRow="0" w:firstColumn="0" w:lastColumn="0" w:noHBand="0" w:noVBand="0"/>
      </w:tblPr>
      <w:tblGrid>
        <w:gridCol w:w="8782"/>
      </w:tblGrid>
      <w:tr w:rsidR="00AE0FA2" w:rsidRPr="00AE0FA2">
        <w:trPr>
          <w:trHeight w:val="112"/>
        </w:trPr>
        <w:tc>
          <w:tcPr>
            <w:tcW w:w="8782" w:type="dxa"/>
          </w:tcPr>
          <w:p w:rsidR="00AE0FA2" w:rsidRPr="00AE0FA2" w:rsidRDefault="001B70EE" w:rsidP="001B70EE">
            <w:pPr>
              <w:autoSpaceDE w:val="0"/>
              <w:autoSpaceDN w:val="0"/>
              <w:adjustRightInd w:val="0"/>
              <w:spacing w:before="0" w:after="0" w:line="240" w:lineRule="auto"/>
              <w:rPr>
                <w:rFonts w:ascii="Andalus" w:eastAsiaTheme="minorHAnsi" w:hAnsi="Andalus" w:cs="Andalus"/>
                <w:color w:val="000000"/>
                <w:sz w:val="24"/>
                <w:szCs w:val="24"/>
                <w:lang w:val="en-ZA" w:bidi="ar-SA"/>
              </w:rPr>
            </w:pPr>
            <w:r w:rsidRPr="001B70EE">
              <w:rPr>
                <w:rFonts w:ascii="Andalus" w:eastAsiaTheme="minorHAnsi" w:hAnsi="Andalus" w:cs="Andalus"/>
                <w:color w:val="000000"/>
                <w:sz w:val="24"/>
                <w:szCs w:val="24"/>
                <w:lang w:val="en-ZA" w:bidi="ar-SA"/>
              </w:rPr>
              <w:t>2.4.</w:t>
            </w:r>
            <w:r w:rsidR="00AE0FA2" w:rsidRPr="00AE0FA2">
              <w:rPr>
                <w:rFonts w:ascii="Andalus" w:eastAsiaTheme="minorHAnsi" w:hAnsi="Andalus" w:cs="Andalus"/>
                <w:color w:val="000000"/>
                <w:sz w:val="24"/>
                <w:szCs w:val="24"/>
                <w:lang w:val="en-ZA" w:bidi="ar-SA"/>
              </w:rPr>
              <w:t xml:space="preserve">TERMINOLOGY </w:t>
            </w:r>
          </w:p>
        </w:tc>
      </w:tr>
      <w:tr w:rsidR="00AE0FA2" w:rsidRPr="00AE0FA2">
        <w:trPr>
          <w:trHeight w:val="112"/>
        </w:trPr>
        <w:tc>
          <w:tcPr>
            <w:tcW w:w="8782" w:type="dxa"/>
          </w:tcPr>
          <w:p w:rsidR="00AE0FA2" w:rsidRPr="001B70EE" w:rsidRDefault="00AE0FA2" w:rsidP="001B70EE">
            <w:pPr>
              <w:autoSpaceDE w:val="0"/>
              <w:autoSpaceDN w:val="0"/>
              <w:adjustRightInd w:val="0"/>
              <w:spacing w:before="0" w:after="0" w:line="240" w:lineRule="auto"/>
              <w:rPr>
                <w:rFonts w:ascii="Andalus" w:eastAsiaTheme="minorHAnsi" w:hAnsi="Andalus" w:cs="Andalus"/>
                <w:color w:val="000000"/>
                <w:sz w:val="23"/>
                <w:szCs w:val="23"/>
                <w:lang w:val="en-ZA" w:bidi="ar-SA"/>
              </w:rPr>
            </w:pPr>
            <w:r w:rsidRPr="00AE0FA2">
              <w:rPr>
                <w:rFonts w:ascii="Andalus" w:eastAsiaTheme="minorHAnsi" w:hAnsi="Andalus" w:cs="Andalus"/>
                <w:b/>
                <w:bCs/>
                <w:color w:val="000000"/>
                <w:sz w:val="23"/>
                <w:szCs w:val="23"/>
                <w:lang w:val="en-ZA" w:bidi="ar-SA"/>
              </w:rPr>
              <w:t xml:space="preserve">Framework: </w:t>
            </w:r>
            <w:r w:rsidRPr="00AE0FA2">
              <w:rPr>
                <w:rFonts w:ascii="Andalus" w:eastAsiaTheme="minorHAnsi" w:hAnsi="Andalus" w:cs="Andalus"/>
                <w:color w:val="000000"/>
                <w:sz w:val="23"/>
                <w:szCs w:val="23"/>
                <w:lang w:val="en-ZA" w:bidi="ar-SA"/>
              </w:rPr>
              <w:t xml:space="preserve">Includes a policy and a set of procedures to support application of the policy. </w:t>
            </w:r>
          </w:p>
          <w:p w:rsidR="001B70EE" w:rsidRPr="00AE0FA2" w:rsidRDefault="001B70EE" w:rsidP="001B70EE">
            <w:pPr>
              <w:autoSpaceDE w:val="0"/>
              <w:autoSpaceDN w:val="0"/>
              <w:adjustRightInd w:val="0"/>
              <w:spacing w:before="0" w:after="0" w:line="240" w:lineRule="auto"/>
              <w:rPr>
                <w:rFonts w:ascii="Andalus" w:eastAsiaTheme="minorHAnsi" w:hAnsi="Andalus" w:cs="Andalus"/>
                <w:color w:val="000000"/>
                <w:sz w:val="23"/>
                <w:szCs w:val="23"/>
                <w:lang w:val="en-ZA" w:bidi="ar-SA"/>
              </w:rPr>
            </w:pPr>
          </w:p>
        </w:tc>
      </w:tr>
      <w:tr w:rsidR="00AE0FA2" w:rsidRPr="00AE0FA2">
        <w:trPr>
          <w:trHeight w:val="249"/>
        </w:trPr>
        <w:tc>
          <w:tcPr>
            <w:tcW w:w="8782" w:type="dxa"/>
          </w:tcPr>
          <w:p w:rsidR="00AE0FA2" w:rsidRPr="001B70EE" w:rsidRDefault="00AE0FA2" w:rsidP="001B70EE">
            <w:pPr>
              <w:autoSpaceDE w:val="0"/>
              <w:autoSpaceDN w:val="0"/>
              <w:adjustRightInd w:val="0"/>
              <w:spacing w:before="0" w:after="0" w:line="240" w:lineRule="auto"/>
              <w:rPr>
                <w:rFonts w:ascii="Andalus" w:eastAsiaTheme="minorHAnsi" w:hAnsi="Andalus" w:cs="Andalus"/>
                <w:color w:val="000000"/>
                <w:sz w:val="23"/>
                <w:szCs w:val="23"/>
                <w:lang w:val="en-ZA" w:bidi="ar-SA"/>
              </w:rPr>
            </w:pPr>
            <w:r w:rsidRPr="00AE0FA2">
              <w:rPr>
                <w:rFonts w:ascii="Andalus" w:eastAsiaTheme="minorHAnsi" w:hAnsi="Andalus" w:cs="Andalus"/>
                <w:b/>
                <w:bCs/>
                <w:color w:val="000000"/>
                <w:sz w:val="23"/>
                <w:szCs w:val="23"/>
                <w:lang w:val="en-ZA" w:bidi="ar-SA"/>
              </w:rPr>
              <w:t xml:space="preserve">Policy: </w:t>
            </w:r>
            <w:r w:rsidRPr="00AE0FA2">
              <w:rPr>
                <w:rFonts w:ascii="Andalus" w:eastAsiaTheme="minorHAnsi" w:hAnsi="Andalus" w:cs="Andalus"/>
                <w:color w:val="000000"/>
                <w:sz w:val="23"/>
                <w:szCs w:val="23"/>
                <w:lang w:val="en-ZA" w:bidi="ar-SA"/>
              </w:rPr>
              <w:t xml:space="preserve">A statement of overall objectives, intent and responsibility for an activity, function or process. </w:t>
            </w:r>
          </w:p>
          <w:p w:rsidR="001B70EE" w:rsidRPr="00AE0FA2" w:rsidRDefault="001B70EE" w:rsidP="001B70EE">
            <w:pPr>
              <w:autoSpaceDE w:val="0"/>
              <w:autoSpaceDN w:val="0"/>
              <w:adjustRightInd w:val="0"/>
              <w:spacing w:before="0" w:after="0" w:line="240" w:lineRule="auto"/>
              <w:rPr>
                <w:rFonts w:ascii="Andalus" w:eastAsiaTheme="minorHAnsi" w:hAnsi="Andalus" w:cs="Andalus"/>
                <w:color w:val="000000"/>
                <w:sz w:val="23"/>
                <w:szCs w:val="23"/>
                <w:lang w:val="en-ZA" w:bidi="ar-SA"/>
              </w:rPr>
            </w:pPr>
          </w:p>
          <w:p w:rsidR="00AE0FA2" w:rsidRPr="00AE0FA2" w:rsidRDefault="00AE0FA2" w:rsidP="001B70EE">
            <w:pPr>
              <w:autoSpaceDE w:val="0"/>
              <w:autoSpaceDN w:val="0"/>
              <w:adjustRightInd w:val="0"/>
              <w:spacing w:before="0" w:after="0" w:line="240" w:lineRule="auto"/>
              <w:rPr>
                <w:rFonts w:ascii="Andalus" w:eastAsiaTheme="minorHAnsi" w:hAnsi="Andalus" w:cs="Andalus"/>
                <w:color w:val="000000"/>
                <w:sz w:val="23"/>
                <w:szCs w:val="23"/>
                <w:lang w:val="en-ZA" w:bidi="ar-SA"/>
              </w:rPr>
            </w:pPr>
            <w:r w:rsidRPr="00AE0FA2">
              <w:rPr>
                <w:rFonts w:ascii="Andalus" w:eastAsiaTheme="minorHAnsi" w:hAnsi="Andalus" w:cs="Andalus"/>
                <w:color w:val="000000"/>
                <w:sz w:val="23"/>
                <w:szCs w:val="23"/>
                <w:lang w:val="en-ZA" w:bidi="ar-SA"/>
              </w:rPr>
              <w:t>The statement should reflect the expectations of senior management</w:t>
            </w:r>
            <w:r w:rsidRPr="00AE0FA2">
              <w:rPr>
                <w:rFonts w:ascii="Andalus" w:eastAsiaTheme="minorHAnsi" w:hAnsi="Andalus" w:cs="Andalus"/>
                <w:i/>
                <w:iCs/>
                <w:color w:val="000000"/>
                <w:sz w:val="23"/>
                <w:szCs w:val="23"/>
                <w:lang w:val="en-ZA" w:bidi="ar-SA"/>
              </w:rPr>
              <w:t xml:space="preserve">. </w:t>
            </w:r>
          </w:p>
        </w:tc>
      </w:tr>
      <w:tr w:rsidR="00AE0FA2" w:rsidRPr="00AE0FA2">
        <w:trPr>
          <w:trHeight w:val="387"/>
        </w:trPr>
        <w:tc>
          <w:tcPr>
            <w:tcW w:w="8782" w:type="dxa"/>
          </w:tcPr>
          <w:p w:rsidR="001B70EE" w:rsidRPr="001B70EE" w:rsidRDefault="00AE0FA2" w:rsidP="001B70EE">
            <w:pPr>
              <w:autoSpaceDE w:val="0"/>
              <w:autoSpaceDN w:val="0"/>
              <w:adjustRightInd w:val="0"/>
              <w:spacing w:before="0" w:after="0" w:line="240" w:lineRule="auto"/>
              <w:rPr>
                <w:rFonts w:ascii="Andalus" w:eastAsiaTheme="minorHAnsi" w:hAnsi="Andalus" w:cs="Andalus"/>
                <w:color w:val="000000"/>
                <w:sz w:val="23"/>
                <w:szCs w:val="23"/>
                <w:lang w:val="en-ZA" w:bidi="ar-SA"/>
              </w:rPr>
            </w:pPr>
            <w:r w:rsidRPr="00AE0FA2">
              <w:rPr>
                <w:rFonts w:ascii="Andalus" w:eastAsiaTheme="minorHAnsi" w:hAnsi="Andalus" w:cs="Andalus"/>
                <w:b/>
                <w:bCs/>
                <w:color w:val="000000"/>
                <w:sz w:val="23"/>
                <w:szCs w:val="23"/>
                <w:lang w:val="en-ZA" w:bidi="ar-SA"/>
              </w:rPr>
              <w:t xml:space="preserve">Procedure: </w:t>
            </w:r>
            <w:r w:rsidRPr="00AE0FA2">
              <w:rPr>
                <w:rFonts w:ascii="Andalus" w:eastAsiaTheme="minorHAnsi" w:hAnsi="Andalus" w:cs="Andalus"/>
                <w:color w:val="000000"/>
                <w:sz w:val="23"/>
                <w:szCs w:val="23"/>
                <w:lang w:val="en-ZA" w:bidi="ar-SA"/>
              </w:rPr>
              <w:t>Procedures support the essential steps in managing an activity, function or process or activity by providing guidance and instruction to staff on how to achieve the objectives of the relevant policy.</w:t>
            </w:r>
          </w:p>
          <w:p w:rsidR="00AE0FA2" w:rsidRPr="00AE0FA2" w:rsidRDefault="00AE0FA2" w:rsidP="001B70EE">
            <w:pPr>
              <w:autoSpaceDE w:val="0"/>
              <w:autoSpaceDN w:val="0"/>
              <w:adjustRightInd w:val="0"/>
              <w:spacing w:before="0" w:after="0" w:line="240" w:lineRule="auto"/>
              <w:rPr>
                <w:rFonts w:ascii="Andalus" w:eastAsiaTheme="minorHAnsi" w:hAnsi="Andalus" w:cs="Andalus"/>
                <w:color w:val="000000"/>
                <w:sz w:val="23"/>
                <w:szCs w:val="23"/>
                <w:lang w:val="en-ZA" w:bidi="ar-SA"/>
              </w:rPr>
            </w:pPr>
            <w:r w:rsidRPr="00AE0FA2">
              <w:rPr>
                <w:rFonts w:ascii="Andalus" w:eastAsiaTheme="minorHAnsi" w:hAnsi="Andalus" w:cs="Andalus"/>
                <w:color w:val="000000"/>
                <w:sz w:val="23"/>
                <w:szCs w:val="23"/>
                <w:lang w:val="en-ZA" w:bidi="ar-SA"/>
              </w:rPr>
              <w:t xml:space="preserve"> </w:t>
            </w:r>
          </w:p>
        </w:tc>
      </w:tr>
      <w:tr w:rsidR="00AE0FA2" w:rsidRPr="00AE0FA2">
        <w:trPr>
          <w:trHeight w:val="250"/>
        </w:trPr>
        <w:tc>
          <w:tcPr>
            <w:tcW w:w="8782" w:type="dxa"/>
          </w:tcPr>
          <w:p w:rsidR="00AE0FA2" w:rsidRPr="001B70EE" w:rsidRDefault="00AE0FA2" w:rsidP="001B70EE">
            <w:pPr>
              <w:autoSpaceDE w:val="0"/>
              <w:autoSpaceDN w:val="0"/>
              <w:adjustRightInd w:val="0"/>
              <w:spacing w:before="0" w:after="0" w:line="240" w:lineRule="auto"/>
              <w:rPr>
                <w:rFonts w:ascii="Andalus" w:eastAsiaTheme="minorHAnsi" w:hAnsi="Andalus" w:cs="Andalus"/>
                <w:color w:val="000000"/>
                <w:sz w:val="23"/>
                <w:szCs w:val="23"/>
                <w:lang w:val="en-ZA" w:bidi="ar-SA"/>
              </w:rPr>
            </w:pPr>
            <w:r w:rsidRPr="00AE0FA2">
              <w:rPr>
                <w:rFonts w:ascii="Andalus" w:eastAsiaTheme="minorHAnsi" w:hAnsi="Andalus" w:cs="Andalus"/>
                <w:b/>
                <w:bCs/>
                <w:color w:val="000000"/>
                <w:sz w:val="23"/>
                <w:szCs w:val="23"/>
                <w:lang w:val="en-ZA" w:bidi="ar-SA"/>
              </w:rPr>
              <w:t xml:space="preserve">Risk: </w:t>
            </w:r>
            <w:r w:rsidRPr="00AE0FA2">
              <w:rPr>
                <w:rFonts w:ascii="Andalus" w:eastAsiaTheme="minorHAnsi" w:hAnsi="Andalus" w:cs="Andalus"/>
                <w:color w:val="000000"/>
                <w:sz w:val="23"/>
                <w:szCs w:val="23"/>
                <w:lang w:val="en-ZA" w:bidi="ar-SA"/>
              </w:rPr>
              <w:t xml:space="preserve">The chance of something happening (an event) that will have an impact upon objectives. It is measured in terms of consequences and the likelihood of a particular risk. </w:t>
            </w:r>
          </w:p>
          <w:p w:rsidR="001B70EE" w:rsidRPr="001B70EE" w:rsidRDefault="001B70EE" w:rsidP="001B70EE">
            <w:pPr>
              <w:autoSpaceDE w:val="0"/>
              <w:autoSpaceDN w:val="0"/>
              <w:adjustRightInd w:val="0"/>
              <w:spacing w:before="0" w:after="0" w:line="240" w:lineRule="auto"/>
              <w:rPr>
                <w:rFonts w:ascii="Andalus" w:eastAsiaTheme="minorHAnsi" w:hAnsi="Andalus" w:cs="Andalus"/>
                <w:color w:val="000000"/>
                <w:sz w:val="23"/>
                <w:szCs w:val="23"/>
                <w:lang w:val="en-ZA" w:bidi="ar-SA"/>
              </w:rPr>
            </w:pPr>
          </w:p>
          <w:tbl>
            <w:tblPr>
              <w:tblW w:w="0" w:type="auto"/>
              <w:tblBorders>
                <w:top w:val="nil"/>
                <w:left w:val="nil"/>
                <w:bottom w:val="nil"/>
                <w:right w:val="nil"/>
              </w:tblBorders>
              <w:tblLayout w:type="fixed"/>
              <w:tblLook w:val="0000" w:firstRow="0" w:lastRow="0" w:firstColumn="0" w:lastColumn="0" w:noHBand="0" w:noVBand="0"/>
            </w:tblPr>
            <w:tblGrid>
              <w:gridCol w:w="8936"/>
            </w:tblGrid>
            <w:tr w:rsidR="001B70EE" w:rsidRPr="001B70EE">
              <w:trPr>
                <w:trHeight w:val="112"/>
              </w:trPr>
              <w:tc>
                <w:tcPr>
                  <w:tcW w:w="8936" w:type="dxa"/>
                </w:tcPr>
                <w:p w:rsidR="001B70EE" w:rsidRPr="001B70EE" w:rsidRDefault="001B70EE" w:rsidP="001B70EE">
                  <w:pPr>
                    <w:autoSpaceDE w:val="0"/>
                    <w:autoSpaceDN w:val="0"/>
                    <w:adjustRightInd w:val="0"/>
                    <w:spacing w:before="0" w:after="0" w:line="240" w:lineRule="auto"/>
                    <w:rPr>
                      <w:rFonts w:ascii="Andalus" w:eastAsiaTheme="minorHAnsi" w:hAnsi="Andalus" w:cs="Andalus"/>
                      <w:color w:val="000000"/>
                      <w:sz w:val="23"/>
                      <w:szCs w:val="23"/>
                      <w:lang w:val="en-ZA" w:bidi="ar-SA"/>
                    </w:rPr>
                  </w:pPr>
                  <w:r w:rsidRPr="001B70EE">
                    <w:rPr>
                      <w:rFonts w:ascii="Andalus" w:eastAsiaTheme="minorHAnsi" w:hAnsi="Andalus" w:cs="Andalus"/>
                      <w:b/>
                      <w:bCs/>
                      <w:color w:val="000000"/>
                      <w:sz w:val="23"/>
                      <w:szCs w:val="23"/>
                      <w:lang w:val="en-ZA" w:bidi="ar-SA"/>
                    </w:rPr>
                    <w:t xml:space="preserve">Risk identification: </w:t>
                  </w:r>
                  <w:r w:rsidRPr="001B70EE">
                    <w:rPr>
                      <w:rFonts w:ascii="Andalus" w:eastAsiaTheme="minorHAnsi" w:hAnsi="Andalus" w:cs="Andalus"/>
                      <w:color w:val="000000"/>
                      <w:sz w:val="23"/>
                      <w:szCs w:val="23"/>
                      <w:lang w:val="en-ZA" w:bidi="ar-SA"/>
                    </w:rPr>
                    <w:t xml:space="preserve">Determining what risk events can happen, why and how. </w:t>
                  </w:r>
                </w:p>
              </w:tc>
            </w:tr>
            <w:tr w:rsidR="001B70EE" w:rsidRPr="001B70EE">
              <w:trPr>
                <w:trHeight w:val="387"/>
              </w:trPr>
              <w:tc>
                <w:tcPr>
                  <w:tcW w:w="8936" w:type="dxa"/>
                </w:tcPr>
                <w:p w:rsidR="001B70EE" w:rsidRPr="001B70EE" w:rsidRDefault="001B70EE" w:rsidP="001B70EE">
                  <w:pPr>
                    <w:autoSpaceDE w:val="0"/>
                    <w:autoSpaceDN w:val="0"/>
                    <w:adjustRightInd w:val="0"/>
                    <w:spacing w:before="0" w:after="0" w:line="240" w:lineRule="auto"/>
                    <w:rPr>
                      <w:rFonts w:ascii="Andalus" w:eastAsiaTheme="minorHAnsi" w:hAnsi="Andalus" w:cs="Andalus"/>
                      <w:color w:val="000000"/>
                      <w:sz w:val="23"/>
                      <w:szCs w:val="23"/>
                      <w:lang w:val="en-ZA" w:bidi="ar-SA"/>
                    </w:rPr>
                  </w:pPr>
                  <w:r w:rsidRPr="001B70EE">
                    <w:rPr>
                      <w:rFonts w:ascii="Andalus" w:eastAsiaTheme="minorHAnsi" w:hAnsi="Andalus" w:cs="Andalus"/>
                      <w:color w:val="000000"/>
                      <w:sz w:val="23"/>
                      <w:szCs w:val="23"/>
                      <w:lang w:val="en-ZA" w:bidi="ar-SA"/>
                    </w:rPr>
                    <w:t xml:space="preserve">Risk exposure: A risk exposure is a rating assigned to a risk based on the likelihood and consequences of a risk, which is compared against pre-established criteria for risk classification in the risk management framework. For example risk level ratings might include: </w:t>
                  </w:r>
                </w:p>
                <w:p w:rsidR="001B70EE" w:rsidRPr="001B70EE" w:rsidRDefault="001B70EE" w:rsidP="001B70EE">
                  <w:pPr>
                    <w:autoSpaceDE w:val="0"/>
                    <w:autoSpaceDN w:val="0"/>
                    <w:adjustRightInd w:val="0"/>
                    <w:spacing w:before="0" w:after="0" w:line="240" w:lineRule="auto"/>
                    <w:rPr>
                      <w:rFonts w:ascii="Andalus" w:eastAsiaTheme="minorHAnsi" w:hAnsi="Andalus" w:cs="Andalus"/>
                      <w:color w:val="000000"/>
                      <w:sz w:val="23"/>
                      <w:szCs w:val="23"/>
                      <w:lang w:val="en-ZA" w:bidi="ar-SA"/>
                    </w:rPr>
                  </w:pPr>
                </w:p>
              </w:tc>
            </w:tr>
            <w:tr w:rsidR="001B70EE" w:rsidRPr="001B70EE">
              <w:trPr>
                <w:trHeight w:val="249"/>
              </w:trPr>
              <w:tc>
                <w:tcPr>
                  <w:tcW w:w="8936" w:type="dxa"/>
                </w:tcPr>
                <w:p w:rsidR="001B70EE" w:rsidRPr="001B70EE" w:rsidRDefault="001B70EE" w:rsidP="001B70EE">
                  <w:pPr>
                    <w:autoSpaceDE w:val="0"/>
                    <w:autoSpaceDN w:val="0"/>
                    <w:adjustRightInd w:val="0"/>
                    <w:spacing w:before="0" w:after="0" w:line="240" w:lineRule="auto"/>
                    <w:rPr>
                      <w:rFonts w:ascii="Andalus" w:eastAsiaTheme="minorHAnsi" w:hAnsi="Andalus" w:cs="Andalus"/>
                      <w:color w:val="000000"/>
                      <w:sz w:val="23"/>
                      <w:szCs w:val="23"/>
                      <w:lang w:val="en-ZA" w:bidi="ar-SA"/>
                    </w:rPr>
                  </w:pPr>
                  <w:r w:rsidRPr="001B70EE">
                    <w:rPr>
                      <w:rFonts w:ascii="Andalus" w:eastAsiaTheme="minorHAnsi" w:hAnsi="Andalus" w:cs="Andalus"/>
                      <w:b/>
                      <w:bCs/>
                      <w:color w:val="000000"/>
                      <w:sz w:val="23"/>
                      <w:szCs w:val="23"/>
                      <w:lang w:val="en-ZA" w:bidi="ar-SA"/>
                    </w:rPr>
                    <w:t xml:space="preserve">Risk management: </w:t>
                  </w:r>
                  <w:r w:rsidRPr="001B70EE">
                    <w:rPr>
                      <w:rFonts w:ascii="Andalus" w:eastAsiaTheme="minorHAnsi" w:hAnsi="Andalus" w:cs="Andalus"/>
                      <w:color w:val="000000"/>
                      <w:sz w:val="23"/>
                      <w:szCs w:val="23"/>
                      <w:lang w:val="en-ZA" w:bidi="ar-SA"/>
                    </w:rPr>
                    <w:t xml:space="preserve">The culture, frameworks and structures that are directed towards the effective management of potential opportunities and adverse effects. </w:t>
                  </w:r>
                </w:p>
              </w:tc>
            </w:tr>
            <w:tr w:rsidR="001B70EE" w:rsidRPr="001B70EE">
              <w:trPr>
                <w:trHeight w:val="388"/>
              </w:trPr>
              <w:tc>
                <w:tcPr>
                  <w:tcW w:w="8936" w:type="dxa"/>
                </w:tcPr>
                <w:p w:rsidR="001B70EE" w:rsidRPr="001B70EE" w:rsidRDefault="001B70EE" w:rsidP="001B70EE">
                  <w:pPr>
                    <w:autoSpaceDE w:val="0"/>
                    <w:autoSpaceDN w:val="0"/>
                    <w:adjustRightInd w:val="0"/>
                    <w:spacing w:before="0" w:after="0" w:line="240" w:lineRule="auto"/>
                    <w:rPr>
                      <w:rFonts w:ascii="Andalus" w:eastAsiaTheme="minorHAnsi" w:hAnsi="Andalus" w:cs="Andalus"/>
                      <w:color w:val="000000"/>
                      <w:sz w:val="23"/>
                      <w:szCs w:val="23"/>
                      <w:lang w:val="en-ZA" w:bidi="ar-SA"/>
                    </w:rPr>
                  </w:pPr>
                  <w:r w:rsidRPr="001B70EE">
                    <w:rPr>
                      <w:rFonts w:ascii="Andalus" w:eastAsiaTheme="minorHAnsi" w:hAnsi="Andalus" w:cs="Andalus"/>
                      <w:color w:val="000000"/>
                      <w:sz w:val="23"/>
                      <w:szCs w:val="23"/>
                      <w:lang w:val="en-ZA" w:bidi="ar-SA"/>
                    </w:rPr>
                    <w:t xml:space="preserve">Risk management involves the systematic application of management policies, </w:t>
                  </w:r>
                </w:p>
                <w:p w:rsidR="001B70EE" w:rsidRDefault="00621CA4" w:rsidP="001B70EE">
                  <w:pPr>
                    <w:autoSpaceDE w:val="0"/>
                    <w:autoSpaceDN w:val="0"/>
                    <w:adjustRightInd w:val="0"/>
                    <w:spacing w:before="0" w:after="0" w:line="240" w:lineRule="auto"/>
                    <w:rPr>
                      <w:rFonts w:ascii="Andalus" w:eastAsiaTheme="minorHAnsi" w:hAnsi="Andalus" w:cs="Andalus"/>
                      <w:color w:val="000000"/>
                      <w:sz w:val="23"/>
                      <w:szCs w:val="23"/>
                      <w:lang w:val="en-ZA" w:bidi="ar-SA"/>
                    </w:rPr>
                  </w:pPr>
                  <w:r w:rsidRPr="001B70EE">
                    <w:rPr>
                      <w:rFonts w:ascii="Andalus" w:eastAsiaTheme="minorHAnsi" w:hAnsi="Andalus" w:cs="Andalus"/>
                      <w:color w:val="000000"/>
                      <w:sz w:val="23"/>
                      <w:szCs w:val="23"/>
                      <w:lang w:val="en-ZA" w:bidi="ar-SA"/>
                    </w:rPr>
                    <w:t>Procedures</w:t>
                  </w:r>
                  <w:r w:rsidR="001B70EE" w:rsidRPr="001B70EE">
                    <w:rPr>
                      <w:rFonts w:ascii="Andalus" w:eastAsiaTheme="minorHAnsi" w:hAnsi="Andalus" w:cs="Andalus"/>
                      <w:color w:val="000000"/>
                      <w:sz w:val="23"/>
                      <w:szCs w:val="23"/>
                      <w:lang w:val="en-ZA" w:bidi="ar-SA"/>
                    </w:rPr>
                    <w:t xml:space="preserve"> and practices to the steps of establishing the context, identifying, analysing, evaluating, treating, monitoring and communicating risk. </w:t>
                  </w:r>
                </w:p>
                <w:p w:rsidR="001B70EE" w:rsidRPr="001B70EE" w:rsidRDefault="001B70EE" w:rsidP="001B70EE">
                  <w:pPr>
                    <w:autoSpaceDE w:val="0"/>
                    <w:autoSpaceDN w:val="0"/>
                    <w:adjustRightInd w:val="0"/>
                    <w:spacing w:before="0" w:after="0" w:line="240" w:lineRule="auto"/>
                    <w:rPr>
                      <w:rFonts w:ascii="Andalus" w:eastAsiaTheme="minorHAnsi" w:hAnsi="Andalus" w:cs="Andalus"/>
                      <w:color w:val="000000"/>
                      <w:sz w:val="23"/>
                      <w:szCs w:val="23"/>
                      <w:lang w:val="en-ZA" w:bidi="ar-SA"/>
                    </w:rPr>
                  </w:pPr>
                </w:p>
              </w:tc>
            </w:tr>
          </w:tbl>
          <w:p w:rsidR="001B70EE" w:rsidRPr="00AE0FA2" w:rsidRDefault="001B70EE" w:rsidP="001B70EE">
            <w:pPr>
              <w:autoSpaceDE w:val="0"/>
              <w:autoSpaceDN w:val="0"/>
              <w:adjustRightInd w:val="0"/>
              <w:spacing w:before="0" w:after="0" w:line="240" w:lineRule="auto"/>
              <w:rPr>
                <w:rFonts w:ascii="Andalus" w:eastAsiaTheme="minorHAnsi" w:hAnsi="Andalus" w:cs="Andalus"/>
                <w:color w:val="000000"/>
                <w:sz w:val="23"/>
                <w:szCs w:val="23"/>
                <w:lang w:val="en-ZA" w:bidi="ar-SA"/>
              </w:rPr>
            </w:pPr>
          </w:p>
        </w:tc>
      </w:tr>
      <w:tr w:rsidR="001B70EE" w:rsidRPr="001B70EE" w:rsidTr="001B70EE">
        <w:trPr>
          <w:trHeight w:val="250"/>
        </w:trPr>
        <w:tc>
          <w:tcPr>
            <w:tcW w:w="8782" w:type="dxa"/>
            <w:tcBorders>
              <w:left w:val="nil"/>
              <w:right w:val="nil"/>
            </w:tcBorders>
          </w:tcPr>
          <w:p w:rsidR="001B70EE" w:rsidRPr="001B70EE" w:rsidRDefault="001B70EE" w:rsidP="001B70EE">
            <w:pPr>
              <w:autoSpaceDE w:val="0"/>
              <w:autoSpaceDN w:val="0"/>
              <w:adjustRightInd w:val="0"/>
              <w:spacing w:before="0" w:after="0" w:line="240" w:lineRule="auto"/>
              <w:rPr>
                <w:rFonts w:ascii="Andalus" w:eastAsiaTheme="minorHAnsi" w:hAnsi="Andalus" w:cs="Andalus"/>
                <w:b/>
                <w:bCs/>
                <w:color w:val="000000"/>
                <w:sz w:val="23"/>
                <w:szCs w:val="23"/>
                <w:lang w:val="en-ZA" w:bidi="ar-SA"/>
              </w:rPr>
            </w:pPr>
            <w:r w:rsidRPr="001B70EE">
              <w:rPr>
                <w:rFonts w:ascii="Andalus" w:eastAsiaTheme="minorHAnsi" w:hAnsi="Andalus" w:cs="Andalus"/>
                <w:b/>
                <w:bCs/>
                <w:color w:val="000000"/>
                <w:sz w:val="23"/>
                <w:szCs w:val="23"/>
                <w:lang w:val="en-ZA" w:bidi="ar-SA"/>
              </w:rPr>
              <w:t>Risk register</w:t>
            </w:r>
            <w:r w:rsidRPr="001B70EE">
              <w:rPr>
                <w:rFonts w:ascii="Andalus" w:eastAsiaTheme="minorHAnsi" w:hAnsi="Andalus" w:cs="Andalus"/>
                <w:bCs/>
                <w:color w:val="000000"/>
                <w:sz w:val="23"/>
                <w:szCs w:val="23"/>
                <w:lang w:val="en-ZA" w:bidi="ar-SA"/>
              </w:rPr>
              <w:t xml:space="preserve">: A risk register is a comprehensive record of risks across an organisation, </w:t>
            </w:r>
          </w:p>
        </w:tc>
      </w:tr>
      <w:tr w:rsidR="001B70EE" w:rsidRPr="001B70EE" w:rsidTr="001B70EE">
        <w:trPr>
          <w:trHeight w:val="250"/>
        </w:trPr>
        <w:tc>
          <w:tcPr>
            <w:tcW w:w="8782" w:type="dxa"/>
            <w:tcBorders>
              <w:left w:val="nil"/>
              <w:right w:val="nil"/>
            </w:tcBorders>
          </w:tcPr>
          <w:p w:rsidR="001B70EE" w:rsidRPr="001B70EE" w:rsidRDefault="001B70EE" w:rsidP="001B70EE">
            <w:pPr>
              <w:autoSpaceDE w:val="0"/>
              <w:autoSpaceDN w:val="0"/>
              <w:adjustRightInd w:val="0"/>
              <w:spacing w:before="0" w:after="0" w:line="240" w:lineRule="auto"/>
              <w:rPr>
                <w:rFonts w:ascii="Andalus" w:eastAsiaTheme="minorHAnsi" w:hAnsi="Andalus" w:cs="Andalus"/>
                <w:bCs/>
                <w:color w:val="000000"/>
                <w:sz w:val="23"/>
                <w:szCs w:val="23"/>
                <w:lang w:val="en-ZA" w:bidi="ar-SA"/>
              </w:rPr>
            </w:pPr>
            <w:r w:rsidRPr="001B70EE">
              <w:rPr>
                <w:rFonts w:ascii="Andalus" w:eastAsiaTheme="minorHAnsi" w:hAnsi="Andalus" w:cs="Andalus"/>
                <w:bCs/>
                <w:color w:val="000000"/>
                <w:sz w:val="23"/>
                <w:szCs w:val="23"/>
                <w:lang w:val="en-ZA" w:bidi="ar-SA"/>
              </w:rPr>
              <w:t xml:space="preserve">business unit or project depending on the purpose/context of the register. </w:t>
            </w:r>
          </w:p>
          <w:p w:rsidR="001B70EE" w:rsidRPr="001B70EE" w:rsidRDefault="001B70EE" w:rsidP="001B70EE">
            <w:pPr>
              <w:autoSpaceDE w:val="0"/>
              <w:autoSpaceDN w:val="0"/>
              <w:adjustRightInd w:val="0"/>
              <w:spacing w:before="0" w:after="0" w:line="240" w:lineRule="auto"/>
              <w:rPr>
                <w:rFonts w:ascii="Andalus" w:eastAsiaTheme="minorHAnsi" w:hAnsi="Andalus" w:cs="Andalus"/>
                <w:b/>
                <w:bCs/>
                <w:color w:val="000000"/>
                <w:sz w:val="23"/>
                <w:szCs w:val="23"/>
                <w:lang w:val="en-ZA" w:bidi="ar-SA"/>
              </w:rPr>
            </w:pPr>
          </w:p>
        </w:tc>
      </w:tr>
      <w:tr w:rsidR="001B70EE" w:rsidRPr="001B70EE" w:rsidTr="001B70EE">
        <w:trPr>
          <w:trHeight w:val="250"/>
        </w:trPr>
        <w:tc>
          <w:tcPr>
            <w:tcW w:w="8782" w:type="dxa"/>
            <w:tcBorders>
              <w:left w:val="nil"/>
              <w:bottom w:val="nil"/>
              <w:right w:val="nil"/>
            </w:tcBorders>
          </w:tcPr>
          <w:p w:rsidR="001B70EE" w:rsidRPr="001B70EE" w:rsidRDefault="001B70EE" w:rsidP="001B70EE">
            <w:pPr>
              <w:autoSpaceDE w:val="0"/>
              <w:autoSpaceDN w:val="0"/>
              <w:adjustRightInd w:val="0"/>
              <w:spacing w:before="0" w:after="0" w:line="240" w:lineRule="auto"/>
              <w:rPr>
                <w:rFonts w:ascii="Andalus" w:eastAsiaTheme="minorHAnsi" w:hAnsi="Andalus" w:cs="Andalus"/>
                <w:b/>
                <w:bCs/>
                <w:color w:val="000000"/>
                <w:sz w:val="23"/>
                <w:szCs w:val="23"/>
                <w:lang w:val="en-ZA" w:bidi="ar-SA"/>
              </w:rPr>
            </w:pPr>
            <w:r w:rsidRPr="001B70EE">
              <w:rPr>
                <w:rFonts w:ascii="Andalus" w:eastAsiaTheme="minorHAnsi" w:hAnsi="Andalus" w:cs="Andalus"/>
                <w:b/>
                <w:bCs/>
                <w:color w:val="000000"/>
                <w:sz w:val="23"/>
                <w:szCs w:val="23"/>
                <w:lang w:val="en-ZA" w:bidi="ar-SA"/>
              </w:rPr>
              <w:t xml:space="preserve">Senior Management: </w:t>
            </w:r>
            <w:r w:rsidRPr="001B70EE">
              <w:rPr>
                <w:rFonts w:ascii="Andalus" w:eastAsiaTheme="minorHAnsi" w:hAnsi="Andalus" w:cs="Andalus"/>
                <w:bCs/>
                <w:color w:val="000000"/>
                <w:sz w:val="23"/>
                <w:szCs w:val="23"/>
                <w:lang w:val="en-ZA" w:bidi="ar-SA"/>
              </w:rPr>
              <w:t xml:space="preserve">The layer of management in an organisation that makes decisions about direction, focus, policy and corporate governance. </w:t>
            </w:r>
          </w:p>
        </w:tc>
      </w:tr>
    </w:tbl>
    <w:p w:rsidR="00DB6B94" w:rsidRDefault="00DB6B94" w:rsidP="00596707">
      <w:pPr>
        <w:shd w:val="clear" w:color="auto" w:fill="FFFFFF" w:themeFill="background1"/>
        <w:spacing w:before="0" w:after="0"/>
        <w:contextualSpacing/>
        <w:rPr>
          <w:rFonts w:ascii="Arial" w:eastAsiaTheme="minorHAnsi" w:hAnsi="Arial" w:cs="Arial"/>
          <w:color w:val="000000"/>
          <w:sz w:val="23"/>
          <w:szCs w:val="23"/>
          <w:lang w:val="en-ZA" w:bidi="ar-SA"/>
        </w:rPr>
      </w:pPr>
    </w:p>
    <w:p w:rsidR="00C223CA" w:rsidRDefault="00C223CA" w:rsidP="00596707">
      <w:pPr>
        <w:shd w:val="clear" w:color="auto" w:fill="FFFFFF" w:themeFill="background1"/>
        <w:spacing w:before="0" w:after="0"/>
        <w:contextualSpacing/>
        <w:rPr>
          <w:rFonts w:ascii="Arial" w:eastAsiaTheme="minorHAnsi" w:hAnsi="Arial" w:cs="Arial"/>
          <w:color w:val="000000"/>
          <w:sz w:val="23"/>
          <w:szCs w:val="23"/>
          <w:lang w:val="en-ZA" w:bidi="ar-SA"/>
        </w:rPr>
      </w:pPr>
    </w:p>
    <w:p w:rsidR="00C223CA" w:rsidRPr="00C223CA" w:rsidRDefault="00082E47" w:rsidP="00082E47">
      <w:pPr>
        <w:autoSpaceDE w:val="0"/>
        <w:autoSpaceDN w:val="0"/>
        <w:adjustRightInd w:val="0"/>
        <w:spacing w:before="0" w:after="0" w:line="240" w:lineRule="auto"/>
        <w:rPr>
          <w:rFonts w:ascii="Andalus" w:eastAsiaTheme="minorHAnsi" w:hAnsi="Andalus" w:cs="Andalus"/>
          <w:color w:val="000000"/>
          <w:sz w:val="23"/>
          <w:szCs w:val="23"/>
          <w:lang w:val="en-ZA" w:bidi="ar-SA"/>
        </w:rPr>
      </w:pPr>
      <w:r>
        <w:rPr>
          <w:rFonts w:ascii="Andalus" w:eastAsiaTheme="minorHAnsi" w:hAnsi="Andalus" w:cs="Andalus"/>
          <w:b/>
          <w:bCs/>
          <w:color w:val="000000"/>
          <w:sz w:val="23"/>
          <w:szCs w:val="23"/>
          <w:lang w:val="en-ZA" w:bidi="ar-SA"/>
        </w:rPr>
        <w:t>2.5.</w:t>
      </w:r>
      <w:r w:rsidR="00C223CA" w:rsidRPr="00C223CA">
        <w:rPr>
          <w:rFonts w:ascii="Andalus" w:eastAsiaTheme="minorHAnsi" w:hAnsi="Andalus" w:cs="Andalus"/>
          <w:b/>
          <w:bCs/>
          <w:color w:val="000000"/>
          <w:sz w:val="23"/>
          <w:szCs w:val="23"/>
          <w:lang w:val="en-ZA" w:bidi="ar-SA"/>
        </w:rPr>
        <w:t xml:space="preserve">THE MANAGEMENT OF THE RISKS. </w:t>
      </w:r>
    </w:p>
    <w:p w:rsidR="00082E47" w:rsidRDefault="00C223CA" w:rsidP="00082E47">
      <w:pPr>
        <w:autoSpaceDE w:val="0"/>
        <w:autoSpaceDN w:val="0"/>
        <w:adjustRightInd w:val="0"/>
        <w:spacing w:before="0" w:after="0" w:line="240" w:lineRule="auto"/>
        <w:rPr>
          <w:rFonts w:ascii="Andalus" w:eastAsiaTheme="minorHAnsi" w:hAnsi="Andalus" w:cs="Andalus"/>
          <w:b/>
          <w:bCs/>
          <w:color w:val="000000"/>
          <w:sz w:val="23"/>
          <w:szCs w:val="23"/>
          <w:lang w:val="en-ZA" w:bidi="ar-SA"/>
        </w:rPr>
      </w:pPr>
      <w:r w:rsidRPr="00C223CA">
        <w:rPr>
          <w:rFonts w:ascii="Andalus" w:eastAsiaTheme="minorHAnsi" w:hAnsi="Andalus" w:cs="Andalus"/>
          <w:color w:val="000000"/>
          <w:sz w:val="23"/>
          <w:szCs w:val="23"/>
          <w:lang w:val="en-ZA" w:bidi="ar-SA"/>
        </w:rPr>
        <w:t>Manag</w:t>
      </w:r>
      <w:r w:rsidR="00082E47">
        <w:rPr>
          <w:rFonts w:ascii="Andalus" w:eastAsiaTheme="minorHAnsi" w:hAnsi="Andalus" w:cs="Andalus"/>
          <w:color w:val="000000"/>
          <w:sz w:val="23"/>
          <w:szCs w:val="23"/>
          <w:lang w:val="en-ZA" w:bidi="ar-SA"/>
        </w:rPr>
        <w:t xml:space="preserve">ement </w:t>
      </w:r>
      <w:r w:rsidR="003C679F">
        <w:rPr>
          <w:rFonts w:ascii="Andalus" w:eastAsiaTheme="minorHAnsi" w:hAnsi="Andalus" w:cs="Andalus"/>
          <w:color w:val="000000"/>
          <w:sz w:val="23"/>
          <w:szCs w:val="23"/>
          <w:lang w:val="en-ZA" w:bidi="ar-SA"/>
        </w:rPr>
        <w:t>conduct organisational risk assessment whereby all possible risks are identified and listed on the risk register. The risk management committee meets on quarterly basis to trace progress on risk mitigation.</w:t>
      </w:r>
    </w:p>
    <w:p w:rsidR="00AE0FA2" w:rsidRDefault="00C223CA" w:rsidP="00082E47">
      <w:pPr>
        <w:autoSpaceDE w:val="0"/>
        <w:autoSpaceDN w:val="0"/>
        <w:adjustRightInd w:val="0"/>
        <w:spacing w:before="0" w:after="0" w:line="240" w:lineRule="auto"/>
        <w:rPr>
          <w:rFonts w:ascii="Andalus" w:eastAsiaTheme="minorHAnsi" w:hAnsi="Andalus" w:cs="Andalus"/>
          <w:b/>
          <w:bCs/>
          <w:color w:val="000000"/>
          <w:sz w:val="23"/>
          <w:szCs w:val="23"/>
          <w:lang w:val="en-ZA" w:bidi="ar-SA"/>
        </w:rPr>
      </w:pPr>
      <w:r w:rsidRPr="00C223CA">
        <w:rPr>
          <w:rFonts w:ascii="Andalus" w:eastAsiaTheme="minorHAnsi" w:hAnsi="Andalus" w:cs="Andalus"/>
          <w:b/>
          <w:bCs/>
          <w:color w:val="000000"/>
          <w:sz w:val="23"/>
          <w:szCs w:val="23"/>
          <w:lang w:val="en-ZA" w:bidi="ar-SA"/>
        </w:rPr>
        <w:t xml:space="preserve"> </w:t>
      </w:r>
    </w:p>
    <w:p w:rsidR="00082E47" w:rsidRDefault="00082E47" w:rsidP="00082E47">
      <w:pPr>
        <w:autoSpaceDE w:val="0"/>
        <w:autoSpaceDN w:val="0"/>
        <w:adjustRightInd w:val="0"/>
        <w:spacing w:before="0" w:after="0" w:line="240" w:lineRule="auto"/>
        <w:rPr>
          <w:rFonts w:ascii="Andalus" w:eastAsiaTheme="minorHAnsi" w:hAnsi="Andalus" w:cs="Andalus"/>
          <w:b/>
          <w:bCs/>
          <w:color w:val="000000"/>
          <w:sz w:val="23"/>
          <w:szCs w:val="23"/>
          <w:lang w:val="en-ZA" w:bidi="ar-SA"/>
        </w:rPr>
      </w:pPr>
      <w:r>
        <w:rPr>
          <w:rFonts w:ascii="Andalus" w:eastAsiaTheme="minorHAnsi" w:hAnsi="Andalus" w:cs="Andalus"/>
          <w:b/>
          <w:bCs/>
          <w:color w:val="000000"/>
          <w:sz w:val="23"/>
          <w:szCs w:val="23"/>
          <w:lang w:val="en-ZA" w:bidi="ar-SA"/>
        </w:rPr>
        <w:t>2.6</w:t>
      </w:r>
      <w:r w:rsidR="0059586F">
        <w:rPr>
          <w:rFonts w:ascii="Andalus" w:eastAsiaTheme="minorHAnsi" w:hAnsi="Andalus" w:cs="Andalus"/>
          <w:b/>
          <w:bCs/>
          <w:color w:val="000000"/>
          <w:sz w:val="23"/>
          <w:szCs w:val="23"/>
          <w:lang w:val="en-ZA" w:bidi="ar-SA"/>
        </w:rPr>
        <w:t>. PUBLIC</w:t>
      </w:r>
      <w:r>
        <w:rPr>
          <w:rFonts w:ascii="Andalus" w:eastAsiaTheme="minorHAnsi" w:hAnsi="Andalus" w:cs="Andalus"/>
          <w:b/>
          <w:bCs/>
          <w:color w:val="000000"/>
          <w:sz w:val="23"/>
          <w:szCs w:val="23"/>
          <w:lang w:val="en-ZA" w:bidi="ar-SA"/>
        </w:rPr>
        <w:t xml:space="preserve"> SATISFACTION ON MUNICIPAL SRVICES</w:t>
      </w:r>
    </w:p>
    <w:p w:rsidR="00082E47" w:rsidRDefault="00082E47" w:rsidP="00082E47">
      <w:pPr>
        <w:autoSpaceDE w:val="0"/>
        <w:autoSpaceDN w:val="0"/>
        <w:adjustRightInd w:val="0"/>
        <w:spacing w:before="0" w:after="0" w:line="240" w:lineRule="auto"/>
        <w:rPr>
          <w:rFonts w:ascii="Andalus" w:eastAsiaTheme="minorHAnsi" w:hAnsi="Andalus" w:cs="Andalus"/>
          <w:b/>
          <w:bCs/>
          <w:color w:val="000000"/>
          <w:sz w:val="23"/>
          <w:szCs w:val="23"/>
          <w:lang w:val="en-ZA" w:bidi="ar-SA"/>
        </w:rPr>
      </w:pPr>
      <w:r w:rsidRPr="00CF2085">
        <w:rPr>
          <w:rFonts w:ascii="Andalus" w:eastAsiaTheme="minorHAnsi" w:hAnsi="Andalus" w:cs="Andalus"/>
          <w:bCs/>
          <w:color w:val="000000"/>
          <w:sz w:val="23"/>
          <w:szCs w:val="23"/>
          <w:lang w:val="en-ZA" w:bidi="ar-SA"/>
        </w:rPr>
        <w:t xml:space="preserve">The municipality has placed suggestion boxes in all municipal offices to afford communities an opportunity to comment on services rendered by the </w:t>
      </w:r>
      <w:r w:rsidR="00CF2085" w:rsidRPr="00CF2085">
        <w:rPr>
          <w:rFonts w:ascii="Andalus" w:eastAsiaTheme="minorHAnsi" w:hAnsi="Andalus" w:cs="Andalus"/>
          <w:bCs/>
          <w:color w:val="000000"/>
          <w:sz w:val="23"/>
          <w:szCs w:val="23"/>
          <w:lang w:val="en-ZA" w:bidi="ar-SA"/>
        </w:rPr>
        <w:t>municipality. During IDP meetings people are also given an opportunity to raise issues that affect them either way</w:t>
      </w:r>
      <w:r w:rsidR="00CF2085">
        <w:rPr>
          <w:rFonts w:ascii="Andalus" w:eastAsiaTheme="minorHAnsi" w:hAnsi="Andalus" w:cs="Andalus"/>
          <w:b/>
          <w:bCs/>
          <w:color w:val="000000"/>
          <w:sz w:val="23"/>
          <w:szCs w:val="23"/>
          <w:lang w:val="en-ZA" w:bidi="ar-SA"/>
        </w:rPr>
        <w:t>.</w:t>
      </w:r>
    </w:p>
    <w:p w:rsidR="00CF2085" w:rsidRDefault="00CF2085" w:rsidP="00082E47">
      <w:pPr>
        <w:autoSpaceDE w:val="0"/>
        <w:autoSpaceDN w:val="0"/>
        <w:adjustRightInd w:val="0"/>
        <w:spacing w:before="0" w:after="0" w:line="240" w:lineRule="auto"/>
        <w:rPr>
          <w:rFonts w:ascii="Andalus" w:eastAsiaTheme="minorHAnsi" w:hAnsi="Andalus" w:cs="Andalus"/>
          <w:b/>
          <w:bCs/>
          <w:color w:val="000000"/>
          <w:sz w:val="23"/>
          <w:szCs w:val="23"/>
          <w:lang w:val="en-ZA" w:bidi="ar-SA"/>
        </w:rPr>
      </w:pPr>
    </w:p>
    <w:p w:rsidR="006C1584" w:rsidRDefault="006C1584" w:rsidP="00082E47">
      <w:pPr>
        <w:autoSpaceDE w:val="0"/>
        <w:autoSpaceDN w:val="0"/>
        <w:adjustRightInd w:val="0"/>
        <w:spacing w:before="0" w:after="0" w:line="240" w:lineRule="auto"/>
        <w:rPr>
          <w:rFonts w:ascii="Andalus" w:eastAsiaTheme="minorHAnsi" w:hAnsi="Andalus" w:cs="Andalus"/>
          <w:b/>
          <w:bCs/>
          <w:color w:val="000000"/>
          <w:sz w:val="23"/>
          <w:szCs w:val="23"/>
          <w:lang w:val="en-ZA" w:bidi="ar-SA"/>
        </w:rPr>
      </w:pPr>
    </w:p>
    <w:p w:rsidR="00CF2085" w:rsidRDefault="00CF2085" w:rsidP="00082E47">
      <w:pPr>
        <w:autoSpaceDE w:val="0"/>
        <w:autoSpaceDN w:val="0"/>
        <w:adjustRightInd w:val="0"/>
        <w:spacing w:before="0" w:after="0" w:line="240" w:lineRule="auto"/>
        <w:rPr>
          <w:rFonts w:ascii="Andalus" w:eastAsiaTheme="minorHAnsi" w:hAnsi="Andalus" w:cs="Andalus"/>
          <w:b/>
          <w:bCs/>
          <w:color w:val="000000"/>
          <w:sz w:val="23"/>
          <w:szCs w:val="23"/>
          <w:lang w:val="en-ZA" w:bidi="ar-SA"/>
        </w:rPr>
      </w:pPr>
      <w:r>
        <w:rPr>
          <w:rFonts w:ascii="Andalus" w:eastAsiaTheme="minorHAnsi" w:hAnsi="Andalus" w:cs="Andalus"/>
          <w:b/>
          <w:bCs/>
          <w:color w:val="000000"/>
          <w:sz w:val="23"/>
          <w:szCs w:val="23"/>
          <w:lang w:val="en-ZA" w:bidi="ar-SA"/>
        </w:rPr>
        <w:t>2.7. MUNICIPAL BY-LAWS</w:t>
      </w:r>
    </w:p>
    <w:p w:rsidR="00CF2085" w:rsidRDefault="00CF2085" w:rsidP="00CF2085">
      <w:pPr>
        <w:autoSpaceDE w:val="0"/>
        <w:autoSpaceDN w:val="0"/>
        <w:adjustRightInd w:val="0"/>
        <w:spacing w:before="0" w:after="0" w:line="240" w:lineRule="auto"/>
        <w:rPr>
          <w:rFonts w:ascii="Andalus" w:eastAsiaTheme="minorHAnsi" w:hAnsi="Andalus" w:cs="Andalus"/>
          <w:bCs/>
          <w:color w:val="000000"/>
          <w:sz w:val="23"/>
          <w:szCs w:val="23"/>
          <w:lang w:val="en-ZA" w:bidi="ar-SA"/>
        </w:rPr>
      </w:pPr>
      <w:r w:rsidRPr="00CF2085">
        <w:rPr>
          <w:rFonts w:ascii="Andalus" w:eastAsiaTheme="minorHAnsi" w:hAnsi="Andalus" w:cs="Andalus"/>
          <w:bCs/>
          <w:color w:val="000000"/>
          <w:sz w:val="23"/>
          <w:szCs w:val="23"/>
          <w:lang w:val="en-ZA" w:bidi="ar-SA"/>
        </w:rPr>
        <w:t>Most of Municipal By- Laws are not gazetted which make the law enforcement to who encroach not effective. It has cost the Municipality high price because most businesses and people of middle and high class prefer buying houses in other towns where property values are high. The municipality has targeted to gazette 4 By-Laws during 2016/2017 financial year.</w:t>
      </w:r>
    </w:p>
    <w:p w:rsidR="00CF2085" w:rsidRDefault="00CF2085" w:rsidP="00CF2085">
      <w:pPr>
        <w:autoSpaceDE w:val="0"/>
        <w:autoSpaceDN w:val="0"/>
        <w:adjustRightInd w:val="0"/>
        <w:spacing w:before="0" w:after="0" w:line="240" w:lineRule="auto"/>
        <w:rPr>
          <w:rFonts w:ascii="Andalus" w:eastAsiaTheme="minorHAnsi" w:hAnsi="Andalus" w:cs="Andalus"/>
          <w:bCs/>
          <w:color w:val="000000"/>
          <w:sz w:val="23"/>
          <w:szCs w:val="23"/>
          <w:lang w:val="en-ZA" w:bidi="ar-SA"/>
        </w:rPr>
      </w:pPr>
    </w:p>
    <w:p w:rsidR="00CF2085" w:rsidRDefault="00CF2085" w:rsidP="00CF2085">
      <w:pPr>
        <w:autoSpaceDE w:val="0"/>
        <w:autoSpaceDN w:val="0"/>
        <w:adjustRightInd w:val="0"/>
        <w:spacing w:before="0" w:after="0" w:line="240" w:lineRule="auto"/>
        <w:rPr>
          <w:rFonts w:ascii="Andalus" w:eastAsiaTheme="minorHAnsi" w:hAnsi="Andalus" w:cs="Andalus"/>
          <w:b/>
          <w:bCs/>
          <w:color w:val="000000"/>
          <w:sz w:val="23"/>
          <w:szCs w:val="23"/>
          <w:lang w:val="en-ZA" w:bidi="ar-SA"/>
        </w:rPr>
      </w:pPr>
      <w:r w:rsidRPr="00CF2085">
        <w:rPr>
          <w:rFonts w:ascii="Andalus" w:eastAsiaTheme="minorHAnsi" w:hAnsi="Andalus" w:cs="Andalus"/>
          <w:b/>
          <w:bCs/>
          <w:color w:val="000000"/>
          <w:sz w:val="23"/>
          <w:szCs w:val="23"/>
          <w:lang w:val="en-ZA" w:bidi="ar-SA"/>
        </w:rPr>
        <w:t>2.8</w:t>
      </w:r>
      <w:r w:rsidR="0059586F">
        <w:rPr>
          <w:rFonts w:ascii="Andalus" w:eastAsiaTheme="minorHAnsi" w:hAnsi="Andalus" w:cs="Andalus"/>
          <w:b/>
          <w:bCs/>
          <w:color w:val="000000"/>
          <w:sz w:val="23"/>
          <w:szCs w:val="23"/>
          <w:lang w:val="en-ZA" w:bidi="ar-SA"/>
        </w:rPr>
        <w:t>.</w:t>
      </w:r>
      <w:r w:rsidRPr="00CF2085">
        <w:rPr>
          <w:rFonts w:ascii="Andalus" w:eastAsiaTheme="minorHAnsi" w:hAnsi="Andalus" w:cs="Andalus"/>
          <w:b/>
          <w:bCs/>
          <w:color w:val="000000"/>
          <w:sz w:val="23"/>
          <w:szCs w:val="23"/>
          <w:lang w:val="en-ZA" w:bidi="ar-SA"/>
        </w:rPr>
        <w:t xml:space="preserve"> MUNICIPAL WEBSITE</w:t>
      </w:r>
    </w:p>
    <w:p w:rsidR="000F170F" w:rsidRPr="001560FB" w:rsidRDefault="000F170F" w:rsidP="00CF2085">
      <w:pPr>
        <w:autoSpaceDE w:val="0"/>
        <w:autoSpaceDN w:val="0"/>
        <w:adjustRightInd w:val="0"/>
        <w:spacing w:before="0" w:after="0" w:line="240" w:lineRule="auto"/>
        <w:rPr>
          <w:rFonts w:ascii="Andalus" w:eastAsiaTheme="minorHAnsi" w:hAnsi="Andalus" w:cs="Andalus"/>
          <w:bCs/>
          <w:color w:val="000000"/>
          <w:sz w:val="23"/>
          <w:szCs w:val="23"/>
          <w:lang w:val="en-ZA" w:bidi="ar-SA"/>
        </w:rPr>
      </w:pPr>
      <w:r w:rsidRPr="001560FB">
        <w:rPr>
          <w:rFonts w:ascii="Andalus" w:eastAsiaTheme="minorHAnsi" w:hAnsi="Andalus" w:cs="Andalus"/>
          <w:bCs/>
          <w:i/>
          <w:color w:val="000000"/>
          <w:sz w:val="23"/>
          <w:szCs w:val="23"/>
          <w:lang w:val="en-ZA" w:bidi="ar-SA"/>
        </w:rPr>
        <w:t>According to MFMA and Systems Act No.32 of 2000 section 21B,it is stated that th</w:t>
      </w:r>
      <w:r w:rsidR="001560FB" w:rsidRPr="001560FB">
        <w:rPr>
          <w:rFonts w:ascii="Andalus" w:eastAsiaTheme="minorHAnsi" w:hAnsi="Andalus" w:cs="Andalus"/>
          <w:bCs/>
          <w:i/>
          <w:color w:val="000000"/>
          <w:sz w:val="23"/>
          <w:szCs w:val="23"/>
          <w:lang w:val="en-ZA" w:bidi="ar-SA"/>
        </w:rPr>
        <w:t>e municipality should establish</w:t>
      </w:r>
      <w:r w:rsidRPr="001560FB">
        <w:rPr>
          <w:rFonts w:ascii="Andalus" w:eastAsiaTheme="minorHAnsi" w:hAnsi="Andalus" w:cs="Andalus"/>
          <w:bCs/>
          <w:i/>
          <w:color w:val="000000"/>
          <w:sz w:val="23"/>
          <w:szCs w:val="23"/>
          <w:lang w:val="en-ZA" w:bidi="ar-SA"/>
        </w:rPr>
        <w:t xml:space="preserve"> its website and place all the information required to be made public</w:t>
      </w:r>
      <w:r>
        <w:rPr>
          <w:rFonts w:ascii="Andalus" w:eastAsiaTheme="minorHAnsi" w:hAnsi="Andalus" w:cs="Andalus"/>
          <w:b/>
          <w:bCs/>
          <w:color w:val="000000"/>
          <w:sz w:val="23"/>
          <w:szCs w:val="23"/>
          <w:lang w:val="en-ZA" w:bidi="ar-SA"/>
        </w:rPr>
        <w:t xml:space="preserve"> :</w:t>
      </w:r>
      <w:r w:rsidRPr="001560FB">
        <w:rPr>
          <w:rFonts w:ascii="Andalus" w:eastAsiaTheme="minorHAnsi" w:hAnsi="Andalus" w:cs="Andalus"/>
          <w:bCs/>
          <w:color w:val="000000"/>
          <w:sz w:val="23"/>
          <w:szCs w:val="23"/>
          <w:lang w:val="en-ZA" w:bidi="ar-SA"/>
        </w:rPr>
        <w:t xml:space="preserve"> the following information is available on the municipal website.</w:t>
      </w:r>
    </w:p>
    <w:p w:rsidR="000F170F" w:rsidRPr="001560FB" w:rsidRDefault="000F170F" w:rsidP="00CF2085">
      <w:pPr>
        <w:autoSpaceDE w:val="0"/>
        <w:autoSpaceDN w:val="0"/>
        <w:adjustRightInd w:val="0"/>
        <w:spacing w:before="0" w:after="0" w:line="240" w:lineRule="auto"/>
        <w:rPr>
          <w:rFonts w:ascii="Andalus" w:eastAsiaTheme="minorHAnsi" w:hAnsi="Andalus" w:cs="Andalus"/>
          <w:bCs/>
          <w:color w:val="000000"/>
          <w:sz w:val="23"/>
          <w:szCs w:val="23"/>
          <w:lang w:val="en-ZA" w:bidi="ar-SA"/>
        </w:rPr>
      </w:pPr>
      <w:r w:rsidRPr="001560FB">
        <w:rPr>
          <w:rFonts w:ascii="Andalus" w:eastAsiaTheme="minorHAnsi" w:hAnsi="Andalus" w:cs="Andalus"/>
          <w:bCs/>
          <w:color w:val="000000"/>
          <w:sz w:val="23"/>
          <w:szCs w:val="23"/>
          <w:lang w:val="en-ZA" w:bidi="ar-SA"/>
        </w:rPr>
        <w:t>Approved Annual Budget</w:t>
      </w:r>
    </w:p>
    <w:p w:rsidR="000F170F" w:rsidRPr="001560FB" w:rsidRDefault="000F170F" w:rsidP="00CF2085">
      <w:pPr>
        <w:autoSpaceDE w:val="0"/>
        <w:autoSpaceDN w:val="0"/>
        <w:adjustRightInd w:val="0"/>
        <w:spacing w:before="0" w:after="0" w:line="240" w:lineRule="auto"/>
        <w:rPr>
          <w:rFonts w:ascii="Andalus" w:eastAsiaTheme="minorHAnsi" w:hAnsi="Andalus" w:cs="Andalus"/>
          <w:bCs/>
          <w:color w:val="000000"/>
          <w:sz w:val="23"/>
          <w:szCs w:val="23"/>
          <w:lang w:val="en-ZA" w:bidi="ar-SA"/>
        </w:rPr>
      </w:pPr>
      <w:r w:rsidRPr="001560FB">
        <w:rPr>
          <w:rFonts w:ascii="Andalus" w:eastAsiaTheme="minorHAnsi" w:hAnsi="Andalus" w:cs="Andalus"/>
          <w:bCs/>
          <w:color w:val="000000"/>
          <w:sz w:val="23"/>
          <w:szCs w:val="23"/>
          <w:lang w:val="en-ZA" w:bidi="ar-SA"/>
        </w:rPr>
        <w:t>Approved Annual Report</w:t>
      </w:r>
    </w:p>
    <w:p w:rsidR="000F170F" w:rsidRPr="001560FB" w:rsidRDefault="000F170F" w:rsidP="00CF2085">
      <w:pPr>
        <w:autoSpaceDE w:val="0"/>
        <w:autoSpaceDN w:val="0"/>
        <w:adjustRightInd w:val="0"/>
        <w:spacing w:before="0" w:after="0" w:line="240" w:lineRule="auto"/>
        <w:rPr>
          <w:rFonts w:ascii="Andalus" w:eastAsiaTheme="minorHAnsi" w:hAnsi="Andalus" w:cs="Andalus"/>
          <w:bCs/>
          <w:color w:val="000000"/>
          <w:sz w:val="23"/>
          <w:szCs w:val="23"/>
          <w:lang w:val="en-ZA" w:bidi="ar-SA"/>
        </w:rPr>
      </w:pPr>
      <w:r w:rsidRPr="001560FB">
        <w:rPr>
          <w:rFonts w:ascii="Andalus" w:eastAsiaTheme="minorHAnsi" w:hAnsi="Andalus" w:cs="Andalus"/>
          <w:bCs/>
          <w:color w:val="000000"/>
          <w:sz w:val="23"/>
          <w:szCs w:val="23"/>
          <w:lang w:val="en-ZA" w:bidi="ar-SA"/>
        </w:rPr>
        <w:t>Tenders on advert, awarded and intention to award</w:t>
      </w:r>
    </w:p>
    <w:p w:rsidR="000F170F" w:rsidRPr="001560FB" w:rsidRDefault="000F170F" w:rsidP="00CF2085">
      <w:pPr>
        <w:autoSpaceDE w:val="0"/>
        <w:autoSpaceDN w:val="0"/>
        <w:adjustRightInd w:val="0"/>
        <w:spacing w:before="0" w:after="0" w:line="240" w:lineRule="auto"/>
        <w:rPr>
          <w:rFonts w:ascii="Andalus" w:eastAsiaTheme="minorHAnsi" w:hAnsi="Andalus" w:cs="Andalus"/>
          <w:bCs/>
          <w:color w:val="000000"/>
          <w:sz w:val="23"/>
          <w:szCs w:val="23"/>
          <w:lang w:val="en-ZA" w:bidi="ar-SA"/>
        </w:rPr>
      </w:pPr>
      <w:r w:rsidRPr="001560FB">
        <w:rPr>
          <w:rFonts w:ascii="Andalus" w:eastAsiaTheme="minorHAnsi" w:hAnsi="Andalus" w:cs="Andalus"/>
          <w:bCs/>
          <w:color w:val="000000"/>
          <w:sz w:val="23"/>
          <w:szCs w:val="23"/>
          <w:lang w:val="en-ZA" w:bidi="ar-SA"/>
        </w:rPr>
        <w:t>Approved IDP document 2016/2017</w:t>
      </w:r>
    </w:p>
    <w:p w:rsidR="000F170F" w:rsidRPr="001560FB" w:rsidRDefault="000F170F" w:rsidP="00CF2085">
      <w:pPr>
        <w:autoSpaceDE w:val="0"/>
        <w:autoSpaceDN w:val="0"/>
        <w:adjustRightInd w:val="0"/>
        <w:spacing w:before="0" w:after="0" w:line="240" w:lineRule="auto"/>
        <w:rPr>
          <w:rFonts w:ascii="Andalus" w:eastAsiaTheme="minorHAnsi" w:hAnsi="Andalus" w:cs="Andalus"/>
          <w:bCs/>
          <w:color w:val="000000"/>
          <w:sz w:val="23"/>
          <w:szCs w:val="23"/>
          <w:lang w:val="en-ZA" w:bidi="ar-SA"/>
        </w:rPr>
      </w:pPr>
      <w:r w:rsidRPr="001560FB">
        <w:rPr>
          <w:rFonts w:ascii="Andalus" w:eastAsiaTheme="minorHAnsi" w:hAnsi="Andalus" w:cs="Andalus"/>
          <w:bCs/>
          <w:color w:val="000000"/>
          <w:sz w:val="23"/>
          <w:szCs w:val="23"/>
          <w:lang w:val="en-ZA" w:bidi="ar-SA"/>
        </w:rPr>
        <w:t>Public notes</w:t>
      </w:r>
    </w:p>
    <w:p w:rsidR="000F170F" w:rsidRPr="001560FB" w:rsidRDefault="000F170F" w:rsidP="00CF2085">
      <w:pPr>
        <w:autoSpaceDE w:val="0"/>
        <w:autoSpaceDN w:val="0"/>
        <w:adjustRightInd w:val="0"/>
        <w:spacing w:before="0" w:after="0" w:line="240" w:lineRule="auto"/>
        <w:rPr>
          <w:rFonts w:ascii="Andalus" w:eastAsiaTheme="minorHAnsi" w:hAnsi="Andalus" w:cs="Andalus"/>
          <w:bCs/>
          <w:color w:val="000000"/>
          <w:sz w:val="23"/>
          <w:szCs w:val="23"/>
          <w:lang w:val="en-ZA" w:bidi="ar-SA"/>
        </w:rPr>
      </w:pPr>
      <w:r w:rsidRPr="001560FB">
        <w:rPr>
          <w:rFonts w:ascii="Andalus" w:eastAsiaTheme="minorHAnsi" w:hAnsi="Andalus" w:cs="Andalus"/>
          <w:bCs/>
          <w:color w:val="000000"/>
          <w:sz w:val="23"/>
          <w:szCs w:val="23"/>
          <w:lang w:val="en-ZA" w:bidi="ar-SA"/>
        </w:rPr>
        <w:t>Information about Councillors</w:t>
      </w:r>
    </w:p>
    <w:p w:rsidR="000F170F" w:rsidRPr="001560FB" w:rsidRDefault="000F170F" w:rsidP="00CF2085">
      <w:pPr>
        <w:autoSpaceDE w:val="0"/>
        <w:autoSpaceDN w:val="0"/>
        <w:adjustRightInd w:val="0"/>
        <w:spacing w:before="0" w:after="0" w:line="240" w:lineRule="auto"/>
        <w:rPr>
          <w:rFonts w:ascii="Andalus" w:eastAsiaTheme="minorHAnsi" w:hAnsi="Andalus" w:cs="Andalus"/>
          <w:bCs/>
          <w:color w:val="000000"/>
          <w:sz w:val="23"/>
          <w:szCs w:val="23"/>
          <w:lang w:val="en-ZA" w:bidi="ar-SA"/>
        </w:rPr>
      </w:pPr>
      <w:r w:rsidRPr="001560FB">
        <w:rPr>
          <w:rFonts w:ascii="Andalus" w:eastAsiaTheme="minorHAnsi" w:hAnsi="Andalus" w:cs="Andalus"/>
          <w:bCs/>
          <w:color w:val="000000"/>
          <w:sz w:val="23"/>
          <w:szCs w:val="23"/>
          <w:lang w:val="en-ZA" w:bidi="ar-SA"/>
        </w:rPr>
        <w:t>Municipal Departments</w:t>
      </w:r>
    </w:p>
    <w:p w:rsidR="000F170F" w:rsidRPr="001560FB" w:rsidRDefault="000F170F" w:rsidP="00CF2085">
      <w:pPr>
        <w:autoSpaceDE w:val="0"/>
        <w:autoSpaceDN w:val="0"/>
        <w:adjustRightInd w:val="0"/>
        <w:spacing w:before="0" w:after="0" w:line="240" w:lineRule="auto"/>
        <w:rPr>
          <w:rFonts w:ascii="Andalus" w:eastAsiaTheme="minorHAnsi" w:hAnsi="Andalus" w:cs="Andalus"/>
          <w:bCs/>
          <w:color w:val="000000"/>
          <w:sz w:val="23"/>
          <w:szCs w:val="23"/>
          <w:lang w:val="en-ZA" w:bidi="ar-SA"/>
        </w:rPr>
      </w:pPr>
      <w:r w:rsidRPr="001560FB">
        <w:rPr>
          <w:rFonts w:ascii="Andalus" w:eastAsiaTheme="minorHAnsi" w:hAnsi="Andalus" w:cs="Andalus"/>
          <w:bCs/>
          <w:color w:val="000000"/>
          <w:sz w:val="23"/>
          <w:szCs w:val="23"/>
          <w:lang w:val="en-ZA" w:bidi="ar-SA"/>
        </w:rPr>
        <w:t>Municipal Contacts details</w:t>
      </w:r>
    </w:p>
    <w:p w:rsidR="000F170F" w:rsidRDefault="000F170F" w:rsidP="00CF2085">
      <w:pPr>
        <w:autoSpaceDE w:val="0"/>
        <w:autoSpaceDN w:val="0"/>
        <w:adjustRightInd w:val="0"/>
        <w:spacing w:before="0" w:after="0" w:line="240" w:lineRule="auto"/>
        <w:rPr>
          <w:rFonts w:ascii="Andalus" w:eastAsiaTheme="minorHAnsi" w:hAnsi="Andalus" w:cs="Andalus"/>
          <w:bCs/>
          <w:color w:val="000000"/>
          <w:sz w:val="23"/>
          <w:szCs w:val="23"/>
          <w:lang w:val="en-ZA" w:bidi="ar-SA"/>
        </w:rPr>
      </w:pPr>
      <w:r w:rsidRPr="001560FB">
        <w:rPr>
          <w:rFonts w:ascii="Andalus" w:eastAsiaTheme="minorHAnsi" w:hAnsi="Andalus" w:cs="Andalus"/>
          <w:bCs/>
          <w:color w:val="000000"/>
          <w:sz w:val="23"/>
          <w:szCs w:val="23"/>
          <w:lang w:val="en-ZA" w:bidi="ar-SA"/>
        </w:rPr>
        <w:t xml:space="preserve">Other information.e.g. </w:t>
      </w:r>
      <w:r w:rsidR="001560FB" w:rsidRPr="001560FB">
        <w:rPr>
          <w:rFonts w:ascii="Andalus" w:eastAsiaTheme="minorHAnsi" w:hAnsi="Andalus" w:cs="Andalus"/>
          <w:bCs/>
          <w:color w:val="000000"/>
          <w:sz w:val="23"/>
          <w:szCs w:val="23"/>
          <w:lang w:val="en-ZA" w:bidi="ar-SA"/>
        </w:rPr>
        <w:t>Gallery</w:t>
      </w:r>
      <w:r w:rsidRPr="001560FB">
        <w:rPr>
          <w:rFonts w:ascii="Andalus" w:eastAsiaTheme="minorHAnsi" w:hAnsi="Andalus" w:cs="Andalus"/>
          <w:bCs/>
          <w:color w:val="000000"/>
          <w:sz w:val="23"/>
          <w:szCs w:val="23"/>
          <w:lang w:val="en-ZA" w:bidi="ar-SA"/>
        </w:rPr>
        <w:t>, projects, vacancies and ect.</w:t>
      </w:r>
    </w:p>
    <w:p w:rsidR="001560FB" w:rsidRPr="001560FB" w:rsidRDefault="001560FB" w:rsidP="00CF2085">
      <w:pPr>
        <w:autoSpaceDE w:val="0"/>
        <w:autoSpaceDN w:val="0"/>
        <w:adjustRightInd w:val="0"/>
        <w:spacing w:before="0" w:after="0" w:line="240" w:lineRule="auto"/>
        <w:rPr>
          <w:rFonts w:ascii="Andalus" w:eastAsiaTheme="minorHAnsi" w:hAnsi="Andalus" w:cs="Andalus"/>
          <w:bCs/>
          <w:color w:val="000000"/>
          <w:sz w:val="23"/>
          <w:szCs w:val="23"/>
          <w:lang w:val="en-ZA" w:bidi="ar-SA"/>
        </w:rPr>
      </w:pPr>
    </w:p>
    <w:p w:rsidR="00CF2085" w:rsidRPr="0059586F" w:rsidRDefault="00CF2085" w:rsidP="00CF2085">
      <w:pPr>
        <w:autoSpaceDE w:val="0"/>
        <w:autoSpaceDN w:val="0"/>
        <w:adjustRightInd w:val="0"/>
        <w:spacing w:before="0" w:after="0" w:line="240" w:lineRule="auto"/>
        <w:rPr>
          <w:rFonts w:ascii="Andalus" w:eastAsiaTheme="minorHAnsi" w:hAnsi="Andalus" w:cs="Andalus"/>
          <w:bCs/>
          <w:color w:val="000000"/>
          <w:sz w:val="23"/>
          <w:szCs w:val="23"/>
          <w:lang w:val="en-ZA" w:bidi="ar-SA"/>
        </w:rPr>
      </w:pPr>
      <w:r w:rsidRPr="0059586F">
        <w:rPr>
          <w:rFonts w:ascii="Andalus" w:eastAsiaTheme="minorHAnsi" w:hAnsi="Andalus" w:cs="Andalus"/>
          <w:bCs/>
          <w:color w:val="000000"/>
          <w:sz w:val="23"/>
          <w:szCs w:val="23"/>
          <w:lang w:val="en-ZA" w:bidi="ar-SA"/>
        </w:rPr>
        <w:t>The website is functional however the municipality</w:t>
      </w:r>
      <w:r w:rsidR="0059586F" w:rsidRPr="0059586F">
        <w:rPr>
          <w:rFonts w:ascii="Andalus" w:eastAsiaTheme="minorHAnsi" w:hAnsi="Andalus" w:cs="Andalus"/>
          <w:bCs/>
          <w:color w:val="000000"/>
          <w:sz w:val="23"/>
          <w:szCs w:val="23"/>
          <w:lang w:val="en-ZA" w:bidi="ar-SA"/>
        </w:rPr>
        <w:t xml:space="preserve"> has appointed the service provider to redesign it. The redesigning exercise will be done in 2016/2017 financial year.</w:t>
      </w:r>
    </w:p>
    <w:p w:rsidR="00CF2085" w:rsidRPr="00CF2085" w:rsidRDefault="00CF2085" w:rsidP="00CF2085">
      <w:pPr>
        <w:autoSpaceDE w:val="0"/>
        <w:autoSpaceDN w:val="0"/>
        <w:adjustRightInd w:val="0"/>
        <w:spacing w:before="0" w:after="0" w:line="240" w:lineRule="auto"/>
        <w:rPr>
          <w:rFonts w:ascii="Andalus" w:eastAsiaTheme="minorHAnsi" w:hAnsi="Andalus" w:cs="Andalus"/>
          <w:bCs/>
          <w:color w:val="000000"/>
          <w:sz w:val="23"/>
          <w:szCs w:val="23"/>
          <w:lang w:val="en-ZA" w:bidi="ar-SA"/>
        </w:rPr>
      </w:pPr>
    </w:p>
    <w:p w:rsidR="00CF2085" w:rsidRDefault="00323AEB" w:rsidP="00082E47">
      <w:pPr>
        <w:autoSpaceDE w:val="0"/>
        <w:autoSpaceDN w:val="0"/>
        <w:adjustRightInd w:val="0"/>
        <w:spacing w:before="0" w:after="0" w:line="240" w:lineRule="auto"/>
        <w:rPr>
          <w:rFonts w:ascii="Andalus" w:eastAsiaTheme="minorHAnsi" w:hAnsi="Andalus" w:cs="Andalus"/>
          <w:b/>
          <w:sz w:val="23"/>
          <w:szCs w:val="23"/>
          <w:lang w:val="en-ZA" w:bidi="ar-SA"/>
        </w:rPr>
      </w:pPr>
      <w:r w:rsidRPr="00323AEB">
        <w:rPr>
          <w:rFonts w:ascii="Andalus" w:eastAsiaTheme="minorHAnsi" w:hAnsi="Andalus" w:cs="Andalus"/>
          <w:b/>
          <w:sz w:val="23"/>
          <w:szCs w:val="23"/>
          <w:lang w:val="en-ZA" w:bidi="ar-SA"/>
        </w:rPr>
        <w:t>2.9.ANTI-CORRUPTION AND FRAUD</w:t>
      </w:r>
    </w:p>
    <w:p w:rsidR="00323AEB" w:rsidRPr="00621CA4" w:rsidRDefault="00621CA4" w:rsidP="00082E47">
      <w:pPr>
        <w:autoSpaceDE w:val="0"/>
        <w:autoSpaceDN w:val="0"/>
        <w:adjustRightInd w:val="0"/>
        <w:spacing w:before="0" w:after="0" w:line="240" w:lineRule="auto"/>
        <w:rPr>
          <w:rFonts w:ascii="Andalus" w:eastAsiaTheme="minorHAnsi" w:hAnsi="Andalus" w:cs="Andalus"/>
          <w:sz w:val="23"/>
          <w:szCs w:val="23"/>
          <w:lang w:val="en-ZA" w:bidi="ar-SA"/>
        </w:rPr>
      </w:pPr>
      <w:r w:rsidRPr="00621CA4">
        <w:rPr>
          <w:rFonts w:ascii="Andalus" w:eastAsiaTheme="minorHAnsi" w:hAnsi="Andalus" w:cs="Andalus"/>
          <w:sz w:val="23"/>
          <w:szCs w:val="23"/>
          <w:lang w:val="en-ZA" w:bidi="ar-SA"/>
        </w:rPr>
        <w:t>The municipality has launched a hotline number to report any suspected fraud corruption.</w:t>
      </w:r>
    </w:p>
    <w:p w:rsidR="00DB6B94" w:rsidRPr="00621CA4" w:rsidRDefault="00DB6B94" w:rsidP="00087D69">
      <w:pPr>
        <w:shd w:val="clear" w:color="auto" w:fill="FFFFFF" w:themeFill="background1"/>
        <w:spacing w:before="0" w:after="0"/>
        <w:contextualSpacing/>
        <w:jc w:val="center"/>
        <w:rPr>
          <w:rFonts w:ascii="Andalus" w:hAnsi="Andalus" w:cs="Andalus"/>
          <w:sz w:val="24"/>
          <w:szCs w:val="24"/>
          <w:vertAlign w:val="superscript"/>
          <w:lang w:val="en-GB"/>
        </w:rPr>
      </w:pPr>
    </w:p>
    <w:p w:rsidR="00AA3869" w:rsidRDefault="00AA3869" w:rsidP="00AA3869">
      <w:pPr>
        <w:pStyle w:val="NoSpacing"/>
        <w:spacing w:line="360" w:lineRule="auto"/>
        <w:rPr>
          <w:rFonts w:ascii="Arial" w:hAnsi="Arial" w:cs="Arial"/>
          <w:sz w:val="24"/>
          <w:szCs w:val="24"/>
          <w:vertAlign w:val="superscript"/>
          <w:lang w:val="en-GB"/>
        </w:rPr>
      </w:pPr>
    </w:p>
    <w:p w:rsidR="001B70EE" w:rsidRDefault="001B70EE" w:rsidP="008F0BE2">
      <w:pPr>
        <w:pStyle w:val="NoSpacing"/>
        <w:spacing w:line="360" w:lineRule="auto"/>
        <w:jc w:val="center"/>
        <w:rPr>
          <w:rFonts w:ascii="Arial" w:hAnsi="Arial" w:cs="Arial"/>
          <w:sz w:val="24"/>
          <w:szCs w:val="24"/>
          <w:vertAlign w:val="superscript"/>
          <w:lang w:val="en-GB"/>
        </w:rPr>
      </w:pPr>
    </w:p>
    <w:p w:rsidR="00DB6B94" w:rsidRDefault="00DB6B94" w:rsidP="008F0BE2">
      <w:pPr>
        <w:pStyle w:val="NoSpacing"/>
        <w:spacing w:line="360" w:lineRule="auto"/>
        <w:jc w:val="center"/>
        <w:rPr>
          <w:rFonts w:ascii="Arial" w:hAnsi="Arial" w:cs="Arial"/>
          <w:sz w:val="24"/>
          <w:szCs w:val="24"/>
          <w:vertAlign w:val="superscript"/>
          <w:lang w:val="en-GB"/>
        </w:rPr>
      </w:pPr>
    </w:p>
    <w:p w:rsidR="00082E47" w:rsidRDefault="00082E47" w:rsidP="00621CA4">
      <w:pPr>
        <w:pStyle w:val="NoSpacing"/>
        <w:spacing w:line="360" w:lineRule="auto"/>
        <w:rPr>
          <w:rFonts w:ascii="Arial" w:hAnsi="Arial" w:cs="Arial"/>
          <w:sz w:val="24"/>
          <w:szCs w:val="24"/>
          <w:vertAlign w:val="superscript"/>
          <w:lang w:val="en-GB"/>
        </w:rPr>
      </w:pPr>
    </w:p>
    <w:p w:rsidR="00A55EB6" w:rsidRDefault="00A55EB6" w:rsidP="008F0BE2">
      <w:pPr>
        <w:pStyle w:val="NoSpacing"/>
        <w:spacing w:line="360" w:lineRule="auto"/>
        <w:jc w:val="center"/>
        <w:rPr>
          <w:rFonts w:ascii="Arial" w:hAnsi="Arial" w:cs="Arial"/>
          <w:bCs/>
          <w:sz w:val="144"/>
          <w:szCs w:val="144"/>
          <w:vertAlign w:val="superscript"/>
        </w:rPr>
      </w:pPr>
    </w:p>
    <w:p w:rsidR="00A55EB6" w:rsidRDefault="00A55EB6" w:rsidP="008F0BE2">
      <w:pPr>
        <w:pStyle w:val="NoSpacing"/>
        <w:spacing w:line="360" w:lineRule="auto"/>
        <w:jc w:val="center"/>
        <w:rPr>
          <w:rFonts w:ascii="Arial" w:hAnsi="Arial" w:cs="Arial"/>
          <w:bCs/>
          <w:sz w:val="144"/>
          <w:szCs w:val="144"/>
          <w:vertAlign w:val="superscript"/>
        </w:rPr>
      </w:pPr>
    </w:p>
    <w:p w:rsidR="00A55EB6" w:rsidRDefault="00A55EB6" w:rsidP="008F0BE2">
      <w:pPr>
        <w:pStyle w:val="NoSpacing"/>
        <w:spacing w:line="360" w:lineRule="auto"/>
        <w:jc w:val="center"/>
        <w:rPr>
          <w:rFonts w:ascii="Arial" w:hAnsi="Arial" w:cs="Arial"/>
          <w:bCs/>
          <w:sz w:val="144"/>
          <w:szCs w:val="144"/>
          <w:vertAlign w:val="superscript"/>
        </w:rPr>
      </w:pPr>
    </w:p>
    <w:p w:rsidR="008F0BE2" w:rsidRPr="00921F06" w:rsidRDefault="008F0BE2" w:rsidP="008F0BE2">
      <w:pPr>
        <w:pStyle w:val="NoSpacing"/>
        <w:spacing w:line="360" w:lineRule="auto"/>
        <w:jc w:val="center"/>
        <w:rPr>
          <w:rFonts w:ascii="Arial" w:hAnsi="Arial" w:cs="Arial"/>
          <w:bCs/>
          <w:sz w:val="144"/>
          <w:szCs w:val="144"/>
          <w:vertAlign w:val="superscript"/>
        </w:rPr>
      </w:pPr>
      <w:r>
        <w:rPr>
          <w:rFonts w:ascii="Arial" w:hAnsi="Arial" w:cs="Arial"/>
          <w:bCs/>
          <w:sz w:val="144"/>
          <w:szCs w:val="144"/>
          <w:vertAlign w:val="superscript"/>
        </w:rPr>
        <w:t>CHAPTER 3</w:t>
      </w:r>
    </w:p>
    <w:p w:rsidR="008F0BE2" w:rsidRDefault="008F0BE2" w:rsidP="003B76CB">
      <w:pPr>
        <w:pStyle w:val="NoSpacing"/>
        <w:spacing w:line="360" w:lineRule="auto"/>
        <w:jc w:val="center"/>
        <w:rPr>
          <w:rFonts w:ascii="Arial" w:hAnsi="Arial" w:cs="Arial"/>
          <w:bCs/>
          <w:sz w:val="144"/>
          <w:szCs w:val="144"/>
          <w:vertAlign w:val="superscript"/>
        </w:rPr>
      </w:pPr>
      <w:r w:rsidRPr="00921F06">
        <w:rPr>
          <w:rFonts w:ascii="Arial" w:hAnsi="Arial" w:cs="Arial"/>
          <w:bCs/>
          <w:sz w:val="144"/>
          <w:szCs w:val="144"/>
          <w:vertAlign w:val="superscript"/>
        </w:rPr>
        <w:t>SERVICE DELIVERY</w:t>
      </w:r>
      <w:r>
        <w:rPr>
          <w:rFonts w:ascii="Arial" w:hAnsi="Arial" w:cs="Arial"/>
          <w:bCs/>
          <w:sz w:val="144"/>
          <w:szCs w:val="144"/>
          <w:vertAlign w:val="superscript"/>
        </w:rPr>
        <w:t xml:space="preserve"> PERFORMANCE</w:t>
      </w:r>
    </w:p>
    <w:p w:rsidR="00D15F1A" w:rsidRDefault="000003D2" w:rsidP="000003D2">
      <w:pPr>
        <w:pStyle w:val="NoSpacing"/>
        <w:spacing w:line="360" w:lineRule="auto"/>
        <w:jc w:val="center"/>
        <w:rPr>
          <w:rFonts w:ascii="Arial" w:hAnsi="Arial" w:cs="Arial"/>
          <w:bCs/>
          <w:sz w:val="144"/>
          <w:szCs w:val="144"/>
          <w:vertAlign w:val="superscript"/>
        </w:rPr>
      </w:pPr>
      <w:r>
        <w:rPr>
          <w:rFonts w:ascii="Arial" w:hAnsi="Arial" w:cs="Arial"/>
          <w:bCs/>
          <w:sz w:val="144"/>
          <w:szCs w:val="144"/>
          <w:vertAlign w:val="superscript"/>
        </w:rPr>
        <w:t>TARGETS VS ACTUAL ACHIEVEMENTS</w:t>
      </w:r>
    </w:p>
    <w:p w:rsidR="000C52D7" w:rsidRDefault="000C52D7" w:rsidP="000003D2">
      <w:pPr>
        <w:pStyle w:val="NoSpacing"/>
        <w:spacing w:line="360" w:lineRule="auto"/>
        <w:jc w:val="center"/>
        <w:rPr>
          <w:rFonts w:ascii="Arial" w:hAnsi="Arial" w:cs="Arial"/>
          <w:bCs/>
          <w:sz w:val="144"/>
          <w:szCs w:val="144"/>
          <w:vertAlign w:val="superscript"/>
        </w:rPr>
      </w:pPr>
    </w:p>
    <w:p w:rsidR="000C52D7" w:rsidRDefault="000C52D7" w:rsidP="000003D2">
      <w:pPr>
        <w:pStyle w:val="NoSpacing"/>
        <w:spacing w:line="360" w:lineRule="auto"/>
        <w:jc w:val="center"/>
        <w:rPr>
          <w:rFonts w:ascii="Arial" w:hAnsi="Arial" w:cs="Arial"/>
          <w:bCs/>
          <w:sz w:val="144"/>
          <w:szCs w:val="144"/>
          <w:vertAlign w:val="superscript"/>
        </w:rPr>
      </w:pPr>
    </w:p>
    <w:p w:rsidR="00D15F1A" w:rsidRDefault="00D15F1A" w:rsidP="00B07094">
      <w:pPr>
        <w:pStyle w:val="Heading2"/>
        <w:rPr>
          <w:rFonts w:ascii="Arial" w:hAnsi="Arial" w:cs="Arial"/>
          <w:b/>
          <w:sz w:val="24"/>
          <w:szCs w:val="24"/>
          <w:vertAlign w:val="superscript"/>
        </w:rPr>
      </w:pPr>
    </w:p>
    <w:p w:rsidR="00B07094" w:rsidRPr="00D43012" w:rsidRDefault="00B07094" w:rsidP="00B07094">
      <w:pPr>
        <w:pStyle w:val="Heading2"/>
        <w:rPr>
          <w:rFonts w:ascii="Arial" w:hAnsi="Arial" w:cs="Arial"/>
          <w:b/>
          <w:sz w:val="24"/>
          <w:szCs w:val="24"/>
          <w:vertAlign w:val="superscript"/>
        </w:rPr>
      </w:pPr>
      <w:r w:rsidRPr="00D43012">
        <w:rPr>
          <w:rFonts w:ascii="Arial" w:hAnsi="Arial" w:cs="Arial"/>
          <w:b/>
          <w:sz w:val="24"/>
          <w:szCs w:val="24"/>
          <w:vertAlign w:val="superscript"/>
        </w:rPr>
        <w:t>CHAPTER 3 SERVICE DELIVERY PERFORMANCE (PERFORMANCE REPORT PART I)</w:t>
      </w:r>
    </w:p>
    <w:p w:rsidR="00B07094" w:rsidRPr="00D43012" w:rsidRDefault="00B07094" w:rsidP="00B07094">
      <w:pPr>
        <w:pStyle w:val="BodyText"/>
        <w:spacing w:after="0" w:line="360" w:lineRule="auto"/>
        <w:jc w:val="center"/>
        <w:rPr>
          <w:rFonts w:ascii="Arial" w:hAnsi="Arial" w:cs="Arial"/>
          <w:b/>
          <w:vertAlign w:val="superscript"/>
        </w:rPr>
      </w:pPr>
    </w:p>
    <w:p w:rsidR="00A03FE1" w:rsidRPr="00D43012" w:rsidRDefault="00B07094" w:rsidP="00B07094">
      <w:pPr>
        <w:pStyle w:val="BodyText"/>
        <w:spacing w:after="0" w:line="360" w:lineRule="auto"/>
        <w:jc w:val="center"/>
        <w:rPr>
          <w:rFonts w:ascii="Arial" w:hAnsi="Arial" w:cs="Arial"/>
          <w:b/>
          <w:vertAlign w:val="superscript"/>
        </w:rPr>
      </w:pPr>
      <w:r w:rsidRPr="00D43012">
        <w:rPr>
          <w:rFonts w:ascii="Arial" w:hAnsi="Arial" w:cs="Arial"/>
          <w:b/>
          <w:vertAlign w:val="superscript"/>
        </w:rPr>
        <w:t>3.1</w:t>
      </w:r>
      <w:r w:rsidR="00A03FE1" w:rsidRPr="00D43012">
        <w:rPr>
          <w:rFonts w:ascii="Arial" w:hAnsi="Arial" w:cs="Arial"/>
          <w:b/>
          <w:vertAlign w:val="superscript"/>
        </w:rPr>
        <w:t>.BACKGROUND TO MUNICIPAL SCORECARD/SDBIP</w:t>
      </w:r>
    </w:p>
    <w:p w:rsidR="00A03FE1" w:rsidRPr="00D43012" w:rsidRDefault="00A03FE1" w:rsidP="00A03FE1">
      <w:pPr>
        <w:pStyle w:val="BodyText"/>
        <w:spacing w:after="0" w:line="360" w:lineRule="auto"/>
        <w:jc w:val="center"/>
        <w:rPr>
          <w:rFonts w:ascii="Arial" w:hAnsi="Arial" w:cs="Arial"/>
          <w:vertAlign w:val="superscript"/>
        </w:rPr>
      </w:pPr>
    </w:p>
    <w:p w:rsidR="00A03FE1" w:rsidRPr="00D43012" w:rsidRDefault="00A03FE1" w:rsidP="00A03FE1">
      <w:pPr>
        <w:pStyle w:val="BodyText"/>
        <w:spacing w:after="0" w:line="360" w:lineRule="auto"/>
        <w:jc w:val="both"/>
        <w:rPr>
          <w:rFonts w:ascii="Arial" w:hAnsi="Arial" w:cs="Arial"/>
          <w:vertAlign w:val="superscript"/>
        </w:rPr>
      </w:pPr>
      <w:r w:rsidRPr="00D43012">
        <w:rPr>
          <w:rFonts w:ascii="Arial" w:hAnsi="Arial" w:cs="Arial"/>
          <w:vertAlign w:val="superscript"/>
        </w:rPr>
        <w:t>In terms of MSA (1) (a) A municipality must set key performance indicators ,including input indicators ,output iand outcome indicators,in respect of each of the developmental priorities and objectives referred to in section 26 (c) of the Act.</w:t>
      </w:r>
    </w:p>
    <w:p w:rsidR="00A03FE1" w:rsidRPr="00D43012" w:rsidRDefault="00A03FE1" w:rsidP="00A03FE1">
      <w:pPr>
        <w:pStyle w:val="BodyText"/>
        <w:spacing w:after="0" w:line="360" w:lineRule="auto"/>
        <w:jc w:val="both"/>
        <w:rPr>
          <w:rFonts w:ascii="Arial" w:hAnsi="Arial" w:cs="Arial"/>
          <w:vertAlign w:val="superscript"/>
        </w:rPr>
      </w:pPr>
      <w:r w:rsidRPr="00D43012">
        <w:rPr>
          <w:rFonts w:ascii="Arial" w:hAnsi="Arial" w:cs="Arial"/>
          <w:vertAlign w:val="superscript"/>
        </w:rPr>
        <w:t>(b) A key performance indicator must be measurable,relevant,objective and precise.</w:t>
      </w:r>
    </w:p>
    <w:p w:rsidR="00A03FE1" w:rsidRPr="00D43012" w:rsidRDefault="00A03FE1" w:rsidP="00A03FE1">
      <w:pPr>
        <w:pStyle w:val="BodyText"/>
        <w:spacing w:after="0" w:line="360" w:lineRule="auto"/>
        <w:jc w:val="both"/>
        <w:rPr>
          <w:rFonts w:ascii="Arial" w:hAnsi="Arial" w:cs="Arial"/>
          <w:vertAlign w:val="superscript"/>
        </w:rPr>
      </w:pPr>
      <w:r w:rsidRPr="00D43012">
        <w:rPr>
          <w:rFonts w:ascii="Arial" w:hAnsi="Arial" w:cs="Arial"/>
          <w:vertAlign w:val="superscript"/>
        </w:rPr>
        <w:t>(2) In setting key performance indicators ,a municipality must ensure that :</w:t>
      </w:r>
    </w:p>
    <w:p w:rsidR="00A03FE1" w:rsidRPr="00D43012" w:rsidRDefault="00A03FE1" w:rsidP="003950A1">
      <w:pPr>
        <w:pStyle w:val="BodyText"/>
        <w:numPr>
          <w:ilvl w:val="0"/>
          <w:numId w:val="35"/>
        </w:numPr>
        <w:spacing w:after="0" w:line="360" w:lineRule="auto"/>
        <w:jc w:val="both"/>
        <w:rPr>
          <w:rFonts w:ascii="Arial" w:hAnsi="Arial" w:cs="Arial"/>
          <w:vertAlign w:val="superscript"/>
        </w:rPr>
      </w:pPr>
      <w:r w:rsidRPr="00D43012">
        <w:rPr>
          <w:rFonts w:ascii="Arial" w:hAnsi="Arial" w:cs="Arial"/>
          <w:vertAlign w:val="superscript"/>
        </w:rPr>
        <w:t>Communities are involved.</w:t>
      </w:r>
      <w:r w:rsidRPr="00D43012">
        <w:rPr>
          <w:rFonts w:ascii="Arial" w:hAnsi="Arial" w:cs="Arial"/>
          <w:vertAlign w:val="superscript"/>
        </w:rPr>
        <w:tab/>
      </w:r>
    </w:p>
    <w:p w:rsidR="00A03FE1" w:rsidRPr="00D43012" w:rsidRDefault="00A03FE1" w:rsidP="00A03FE1">
      <w:pPr>
        <w:pStyle w:val="BodyText"/>
        <w:spacing w:after="0" w:line="360" w:lineRule="auto"/>
        <w:jc w:val="both"/>
        <w:rPr>
          <w:rFonts w:ascii="Arial" w:hAnsi="Arial" w:cs="Arial"/>
          <w:vertAlign w:val="superscript"/>
        </w:rPr>
      </w:pPr>
      <w:r w:rsidRPr="00D43012">
        <w:rPr>
          <w:rFonts w:ascii="Arial" w:hAnsi="Arial" w:cs="Arial"/>
          <w:vertAlign w:val="superscript"/>
        </w:rPr>
        <w:t>The Municipal Scorecard reflects the 6 National KPAs and local priorities .The Scorecard enables a wider assessment of how the municipality is performing.</w:t>
      </w:r>
    </w:p>
    <w:p w:rsidR="00A03FE1" w:rsidRPr="00D43012" w:rsidRDefault="00A03FE1" w:rsidP="00A03FE1">
      <w:pPr>
        <w:pStyle w:val="BodyText"/>
        <w:spacing w:after="0" w:line="360" w:lineRule="auto"/>
        <w:jc w:val="both"/>
        <w:rPr>
          <w:rFonts w:ascii="Arial" w:hAnsi="Arial" w:cs="Arial"/>
          <w:vertAlign w:val="superscript"/>
        </w:rPr>
      </w:pPr>
      <w:r w:rsidRPr="00D43012">
        <w:rPr>
          <w:rFonts w:ascii="Arial" w:hAnsi="Arial" w:cs="Arial"/>
          <w:vertAlign w:val="superscript"/>
        </w:rPr>
        <w:t>The performance report is based on measures included within the Municipal Screcard and incoperates priority measures selected from the IDP.</w:t>
      </w:r>
    </w:p>
    <w:p w:rsidR="00A03FE1" w:rsidRPr="00D43012" w:rsidRDefault="00A03FE1" w:rsidP="00A03FE1">
      <w:pPr>
        <w:pStyle w:val="BodyText"/>
        <w:spacing w:after="0" w:line="360" w:lineRule="auto"/>
        <w:jc w:val="both"/>
        <w:rPr>
          <w:rFonts w:ascii="Arial" w:hAnsi="Arial" w:cs="Arial"/>
          <w:vertAlign w:val="superscript"/>
        </w:rPr>
      </w:pPr>
      <w:r w:rsidRPr="00D43012">
        <w:rPr>
          <w:rFonts w:ascii="Arial" w:hAnsi="Arial" w:cs="Arial"/>
          <w:vertAlign w:val="superscript"/>
        </w:rPr>
        <w:t>The set targets on the Scorecard and IDP strategies and objectieves were approved by Council on 29/05/2015</w:t>
      </w:r>
    </w:p>
    <w:p w:rsidR="00A03FE1" w:rsidRPr="00D43012" w:rsidRDefault="00A03FE1" w:rsidP="00A03FE1">
      <w:pPr>
        <w:pStyle w:val="BodyText"/>
        <w:spacing w:after="0" w:line="360" w:lineRule="auto"/>
        <w:jc w:val="both"/>
        <w:rPr>
          <w:rFonts w:ascii="Arial" w:hAnsi="Arial" w:cs="Arial"/>
          <w:vertAlign w:val="superscript"/>
        </w:rPr>
      </w:pPr>
      <w:r w:rsidRPr="00D43012">
        <w:rPr>
          <w:rFonts w:ascii="Arial" w:hAnsi="Arial" w:cs="Arial"/>
          <w:vertAlign w:val="superscript"/>
        </w:rPr>
        <w:t>These targets were reviewed and updated by Council at Council meeting on 31/03/2015</w:t>
      </w:r>
    </w:p>
    <w:p w:rsidR="00A03FE1" w:rsidRPr="00D43012" w:rsidRDefault="00A03FE1" w:rsidP="00A03FE1">
      <w:pPr>
        <w:pStyle w:val="BodyText"/>
        <w:spacing w:after="0" w:line="360" w:lineRule="auto"/>
        <w:jc w:val="both"/>
        <w:rPr>
          <w:rFonts w:ascii="Arial" w:hAnsi="Arial" w:cs="Arial"/>
          <w:vertAlign w:val="superscript"/>
        </w:rPr>
      </w:pPr>
      <w:r w:rsidRPr="00D43012">
        <w:rPr>
          <w:rFonts w:ascii="Arial" w:hAnsi="Arial" w:cs="Arial"/>
          <w:vertAlign w:val="superscript"/>
        </w:rPr>
        <w:t xml:space="preserve">the municipality. Performance management should occur at the various levels and relate to one another, as required by the 2001 Municipal Planning and Performance Regulations through cascading performance measures from organisational to departmental level, both the IDP and the SDBIP/Scorecard eventually link with individual performance management. Regarding performance management at </w:t>
      </w:r>
      <w:r w:rsidRPr="00D43012">
        <w:rPr>
          <w:rFonts w:ascii="Arial" w:hAnsi="Arial" w:cs="Arial"/>
          <w:b/>
          <w:vertAlign w:val="superscript"/>
        </w:rPr>
        <w:t>individual</w:t>
      </w:r>
      <w:r w:rsidRPr="00D43012">
        <w:rPr>
          <w:rFonts w:ascii="Arial" w:hAnsi="Arial" w:cs="Arial"/>
          <w:vertAlign w:val="superscript"/>
        </w:rPr>
        <w:t xml:space="preserve"> level, the MFMA specifically requires that the annual performance agreements of Section 57 Managers must be linked to the SDBIP and the measurable performance objectives approved with the budget.</w:t>
      </w:r>
    </w:p>
    <w:p w:rsidR="00A03FE1" w:rsidRPr="00D43012" w:rsidRDefault="00A03FE1" w:rsidP="00A03FE1">
      <w:pPr>
        <w:pStyle w:val="BodyText"/>
        <w:spacing w:after="0" w:line="360" w:lineRule="auto"/>
        <w:jc w:val="both"/>
        <w:rPr>
          <w:rFonts w:ascii="Arial" w:hAnsi="Arial" w:cs="Arial"/>
          <w:vertAlign w:val="superscript"/>
          <w:lang w:val="en-US"/>
        </w:rPr>
      </w:pPr>
      <w:r w:rsidRPr="00D43012">
        <w:rPr>
          <w:rFonts w:ascii="Arial" w:hAnsi="Arial" w:cs="Arial"/>
          <w:vertAlign w:val="superscript"/>
        </w:rPr>
        <w:t xml:space="preserve">We also have legislative framework which provides for performance management at various levels in a municipality </w:t>
      </w:r>
      <w:r w:rsidRPr="00D43012">
        <w:rPr>
          <w:rFonts w:ascii="Arial" w:hAnsi="Arial" w:cs="Arial"/>
          <w:vertAlign w:val="superscript"/>
          <w:lang w:val="en-US"/>
        </w:rPr>
        <w:t xml:space="preserve">including </w:t>
      </w:r>
      <w:r w:rsidRPr="00D43012">
        <w:rPr>
          <w:rFonts w:ascii="Arial" w:hAnsi="Arial" w:cs="Arial"/>
          <w:b/>
          <w:vertAlign w:val="superscript"/>
          <w:lang w:val="en-US"/>
        </w:rPr>
        <w:t>Organizational</w:t>
      </w:r>
      <w:r w:rsidRPr="00D43012">
        <w:rPr>
          <w:rFonts w:ascii="Arial" w:hAnsi="Arial" w:cs="Arial"/>
          <w:vertAlign w:val="superscript"/>
          <w:lang w:val="en-US"/>
        </w:rPr>
        <w:t xml:space="preserve"> (sometimes also referred to as municipal, corporate or strategic level), </w:t>
      </w:r>
      <w:r w:rsidRPr="00D43012">
        <w:rPr>
          <w:rFonts w:ascii="Arial" w:hAnsi="Arial" w:cs="Arial"/>
          <w:b/>
          <w:vertAlign w:val="superscript"/>
          <w:lang w:val="en-US"/>
        </w:rPr>
        <w:t>departmental</w:t>
      </w:r>
      <w:r w:rsidRPr="00D43012">
        <w:rPr>
          <w:rFonts w:ascii="Arial" w:hAnsi="Arial" w:cs="Arial"/>
          <w:vertAlign w:val="superscript"/>
          <w:lang w:val="en-US"/>
        </w:rPr>
        <w:t xml:space="preserve"> (also referred to as services, operational or section/team level) and lastly, </w:t>
      </w:r>
      <w:r w:rsidRPr="00D43012">
        <w:rPr>
          <w:rFonts w:ascii="Arial" w:hAnsi="Arial" w:cs="Arial"/>
          <w:b/>
          <w:vertAlign w:val="superscript"/>
          <w:lang w:val="en-US"/>
        </w:rPr>
        <w:t>individual</w:t>
      </w:r>
      <w:r w:rsidRPr="00D43012">
        <w:rPr>
          <w:rFonts w:ascii="Arial" w:hAnsi="Arial" w:cs="Arial"/>
          <w:vertAlign w:val="superscript"/>
          <w:lang w:val="en-US"/>
        </w:rPr>
        <w:t xml:space="preserve"> level.</w:t>
      </w:r>
    </w:p>
    <w:p w:rsidR="00A03FE1" w:rsidRDefault="00A03FE1" w:rsidP="00A03FE1">
      <w:pPr>
        <w:pStyle w:val="BodyText"/>
        <w:spacing w:after="0" w:line="360" w:lineRule="auto"/>
        <w:jc w:val="both"/>
        <w:rPr>
          <w:rFonts w:ascii="Arial" w:hAnsi="Arial" w:cs="Arial"/>
          <w:vertAlign w:val="superscript"/>
          <w:lang w:val="en-US"/>
        </w:rPr>
      </w:pPr>
      <w:r w:rsidRPr="00D43012">
        <w:rPr>
          <w:rFonts w:ascii="Arial" w:hAnsi="Arial" w:cs="Arial"/>
          <w:vertAlign w:val="superscript"/>
          <w:lang w:val="en-US"/>
        </w:rPr>
        <w:t xml:space="preserve">At </w:t>
      </w:r>
      <w:r w:rsidRPr="00D43012">
        <w:rPr>
          <w:rFonts w:ascii="Arial" w:hAnsi="Arial" w:cs="Arial"/>
          <w:b/>
          <w:vertAlign w:val="superscript"/>
          <w:lang w:val="en-US"/>
        </w:rPr>
        <w:t>Organizational</w:t>
      </w:r>
      <w:r w:rsidRPr="00D43012">
        <w:rPr>
          <w:rFonts w:ascii="Arial" w:hAnsi="Arial" w:cs="Arial"/>
          <w:vertAlign w:val="superscript"/>
          <w:lang w:val="en-US"/>
        </w:rPr>
        <w:t xml:space="preserve"> level, the five-year IDP forms the basis for performance management, whereas at operational level the annual SDBIP /Scorecard forms basis.  The performance measures associated with the IDP have a long-term focus, whereas those associated with the SDBIP are short-term and focus on reviewing the progress made in implementing the current budget and achieving the annual service delivery targets.</w:t>
      </w:r>
    </w:p>
    <w:p w:rsidR="000C52D7" w:rsidRPr="00D43012" w:rsidRDefault="000C52D7" w:rsidP="00A03FE1">
      <w:pPr>
        <w:pStyle w:val="BodyText"/>
        <w:spacing w:after="0" w:line="360" w:lineRule="auto"/>
        <w:jc w:val="both"/>
        <w:rPr>
          <w:rFonts w:ascii="Arial" w:hAnsi="Arial" w:cs="Arial"/>
          <w:vertAlign w:val="superscript"/>
        </w:rPr>
      </w:pPr>
    </w:p>
    <w:p w:rsidR="00A03FE1" w:rsidRPr="00B322E6" w:rsidRDefault="00A03FE1" w:rsidP="00A03FE1">
      <w:pPr>
        <w:pStyle w:val="BodyText"/>
        <w:spacing w:after="0" w:line="360" w:lineRule="auto"/>
        <w:jc w:val="both"/>
        <w:rPr>
          <w:vertAlign w:val="superscript"/>
        </w:rPr>
      </w:pPr>
    </w:p>
    <w:p w:rsidR="00A03FE1" w:rsidRPr="00B07094" w:rsidRDefault="00A03FE1" w:rsidP="008F0BE2">
      <w:pPr>
        <w:pStyle w:val="NoSpacing"/>
        <w:spacing w:line="360" w:lineRule="auto"/>
        <w:rPr>
          <w:rFonts w:ascii="Arial" w:hAnsi="Arial" w:cs="Arial"/>
          <w:bCs/>
          <w:sz w:val="144"/>
          <w:szCs w:val="144"/>
        </w:rPr>
        <w:sectPr w:rsidR="00A03FE1" w:rsidRPr="00B07094" w:rsidSect="00992898">
          <w:headerReference w:type="even" r:id="rId45"/>
          <w:headerReference w:type="default" r:id="rId46"/>
          <w:headerReference w:type="first" r:id="rId47"/>
          <w:pgSz w:w="12240" w:h="15840"/>
          <w:pgMar w:top="1622" w:right="1440" w:bottom="1560" w:left="1701" w:header="709" w:footer="709" w:gutter="0"/>
          <w:pgNumType w:start="33"/>
          <w:cols w:space="708"/>
          <w:titlePg/>
          <w:docGrid w:linePitch="360"/>
        </w:sectPr>
      </w:pPr>
    </w:p>
    <w:p w:rsidR="000C52D7" w:rsidRDefault="000C52D7" w:rsidP="000C52D7">
      <w:pPr>
        <w:spacing w:line="360" w:lineRule="auto"/>
        <w:jc w:val="center"/>
        <w:rPr>
          <w:rFonts w:ascii="Times New Roman" w:eastAsia="Batang" w:hAnsi="Times New Roman"/>
          <w:b/>
          <w:szCs w:val="24"/>
        </w:rPr>
      </w:pPr>
      <w:r>
        <w:rPr>
          <w:rFonts w:ascii="Times New Roman" w:eastAsia="Batang" w:hAnsi="Times New Roman"/>
          <w:b/>
          <w:szCs w:val="24"/>
        </w:rPr>
        <w:t>5. SUMMARY OF MUNICIPAL PERFORMANCE (2016/2017)</w:t>
      </w: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rPr>
          <w:rFonts w:ascii="Times New Roman" w:eastAsia="Batang" w:hAnsi="Times New Roman"/>
          <w:szCs w:val="24"/>
        </w:rPr>
      </w:pPr>
      <w:r>
        <w:rPr>
          <w:rFonts w:ascii="Times New Roman" w:eastAsia="Batang" w:hAnsi="Times New Roman"/>
          <w:szCs w:val="24"/>
        </w:rPr>
        <w:t>The information provided on the table below indicates the overall performance of the Municipality during 2016/2017 financial year. It has been done in line with the 6 national KPAs and is the focus of the MSA Section 46</w:t>
      </w: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jc w:val="center"/>
        <w:rPr>
          <w:rFonts w:ascii="Times New Roman" w:eastAsia="Batang" w:hAnsi="Times New Roman"/>
          <w:b/>
          <w:szCs w:val="24"/>
        </w:rPr>
      </w:pPr>
      <w:r>
        <w:rPr>
          <w:rFonts w:ascii="Times New Roman" w:eastAsia="Batang" w:hAnsi="Times New Roman"/>
          <w:b/>
          <w:szCs w:val="24"/>
        </w:rPr>
        <w:t>Table 1</w:t>
      </w:r>
    </w:p>
    <w:p w:rsidR="000C52D7" w:rsidRDefault="000C52D7" w:rsidP="000C52D7">
      <w:pPr>
        <w:spacing w:line="360" w:lineRule="auto"/>
        <w:rPr>
          <w:rFonts w:ascii="Times New Roman" w:eastAsia="Batang" w:hAnsi="Times New Roman"/>
          <w:b/>
          <w:szCs w:val="24"/>
        </w:rPr>
      </w:pPr>
    </w:p>
    <w:tbl>
      <w:tblPr>
        <w:tblStyle w:val="TableGrid"/>
        <w:tblW w:w="0" w:type="auto"/>
        <w:tblLook w:val="04A0" w:firstRow="1" w:lastRow="0" w:firstColumn="1" w:lastColumn="0" w:noHBand="0" w:noVBand="1"/>
      </w:tblPr>
      <w:tblGrid>
        <w:gridCol w:w="4621"/>
        <w:gridCol w:w="4621"/>
      </w:tblGrid>
      <w:tr w:rsidR="000C52D7" w:rsidTr="000C52D7">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 xml:space="preserve">Total number of Targets </w:t>
            </w:r>
          </w:p>
        </w:tc>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111</w:t>
            </w:r>
          </w:p>
        </w:tc>
      </w:tr>
      <w:tr w:rsidR="000C52D7" w:rsidTr="000C52D7">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 xml:space="preserve">Total Number of Achieved Targets </w:t>
            </w:r>
          </w:p>
        </w:tc>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53</w:t>
            </w:r>
          </w:p>
        </w:tc>
      </w:tr>
      <w:tr w:rsidR="000C52D7" w:rsidTr="000C52D7">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Total Number of Targets exceeded</w:t>
            </w:r>
          </w:p>
        </w:tc>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01</w:t>
            </w:r>
          </w:p>
        </w:tc>
      </w:tr>
      <w:tr w:rsidR="000C52D7" w:rsidTr="000C52D7">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Total Number of Non- Achieved Targets</w:t>
            </w:r>
          </w:p>
        </w:tc>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58</w:t>
            </w:r>
          </w:p>
        </w:tc>
      </w:tr>
      <w:tr w:rsidR="000C52D7" w:rsidTr="000C52D7">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 of Achieved Targets</w:t>
            </w:r>
          </w:p>
        </w:tc>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48%</w:t>
            </w:r>
          </w:p>
        </w:tc>
      </w:tr>
      <w:tr w:rsidR="000C52D7" w:rsidTr="000C52D7">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 of Targets exceeded</w:t>
            </w:r>
          </w:p>
        </w:tc>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2%</w:t>
            </w:r>
          </w:p>
        </w:tc>
      </w:tr>
      <w:tr w:rsidR="000C52D7" w:rsidTr="000C52D7">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 of Non- Achieved Targets</w:t>
            </w:r>
          </w:p>
        </w:tc>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52%</w:t>
            </w:r>
          </w:p>
        </w:tc>
      </w:tr>
    </w:tbl>
    <w:p w:rsidR="000C52D7" w:rsidRDefault="000C52D7" w:rsidP="000C52D7">
      <w:pPr>
        <w:spacing w:line="360" w:lineRule="auto"/>
        <w:rPr>
          <w:rFonts w:ascii="Times New Roman" w:eastAsia="Batang" w:hAnsi="Times New Roman"/>
          <w:b/>
          <w:szCs w:val="24"/>
          <w:lang w:val="en-GB"/>
        </w:rPr>
      </w:pP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rPr>
          <w:rFonts w:ascii="Times New Roman" w:eastAsia="Batang" w:hAnsi="Times New Roman"/>
          <w:b/>
          <w:szCs w:val="24"/>
        </w:rPr>
      </w:pPr>
      <w:r>
        <w:rPr>
          <w:rFonts w:ascii="Arial Narrow" w:eastAsiaTheme="minorHAnsi" w:hAnsi="Arial Narrow" w:cstheme="minorBidi"/>
          <w:b/>
          <w:noProof/>
          <w:sz w:val="24"/>
          <w:szCs w:val="22"/>
          <w:lang w:val="en-ZA" w:eastAsia="en-ZA" w:bidi="ar-SA"/>
        </w:rPr>
        <w:drawing>
          <wp:inline distT="0" distB="0" distL="0" distR="0">
            <wp:extent cx="5867400" cy="3209925"/>
            <wp:effectExtent l="0" t="0" r="0" b="0"/>
            <wp:docPr id="28"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jc w:val="center"/>
        <w:rPr>
          <w:rFonts w:ascii="Times New Roman" w:eastAsia="Batang" w:hAnsi="Times New Roman"/>
          <w:b/>
          <w:szCs w:val="24"/>
        </w:rPr>
      </w:pPr>
    </w:p>
    <w:p w:rsidR="000C52D7" w:rsidRDefault="000C52D7" w:rsidP="000C52D7">
      <w:pPr>
        <w:spacing w:line="360" w:lineRule="auto"/>
        <w:jc w:val="center"/>
        <w:rPr>
          <w:rFonts w:ascii="Times New Roman" w:eastAsia="Batang" w:hAnsi="Times New Roman"/>
          <w:b/>
          <w:szCs w:val="24"/>
        </w:rPr>
      </w:pPr>
    </w:p>
    <w:p w:rsidR="000C52D7" w:rsidRDefault="000C52D7" w:rsidP="000C52D7">
      <w:pPr>
        <w:spacing w:line="360" w:lineRule="auto"/>
        <w:jc w:val="center"/>
        <w:rPr>
          <w:rFonts w:ascii="Times New Roman" w:eastAsia="Batang" w:hAnsi="Times New Roman"/>
          <w:b/>
          <w:szCs w:val="24"/>
        </w:rPr>
      </w:pPr>
    </w:p>
    <w:p w:rsidR="000C52D7" w:rsidRDefault="000C52D7" w:rsidP="000C52D7">
      <w:pPr>
        <w:spacing w:line="360" w:lineRule="auto"/>
        <w:jc w:val="center"/>
        <w:rPr>
          <w:rFonts w:ascii="Times New Roman" w:eastAsia="Batang" w:hAnsi="Times New Roman"/>
          <w:b/>
          <w:szCs w:val="24"/>
        </w:rPr>
      </w:pPr>
    </w:p>
    <w:p w:rsidR="000C52D7" w:rsidRDefault="000C52D7" w:rsidP="000C52D7">
      <w:pPr>
        <w:spacing w:line="360" w:lineRule="auto"/>
        <w:jc w:val="center"/>
        <w:rPr>
          <w:rFonts w:ascii="Times New Roman" w:eastAsia="Batang" w:hAnsi="Times New Roman"/>
          <w:b/>
          <w:szCs w:val="24"/>
        </w:rPr>
      </w:pPr>
    </w:p>
    <w:p w:rsidR="000C52D7" w:rsidRDefault="000C52D7" w:rsidP="000C52D7">
      <w:pPr>
        <w:spacing w:line="360" w:lineRule="auto"/>
        <w:jc w:val="center"/>
        <w:rPr>
          <w:rFonts w:ascii="Times New Roman" w:eastAsia="Batang" w:hAnsi="Times New Roman"/>
          <w:b/>
          <w:szCs w:val="24"/>
        </w:rPr>
      </w:pPr>
    </w:p>
    <w:p w:rsidR="000C52D7" w:rsidRDefault="000C52D7" w:rsidP="000C52D7">
      <w:pPr>
        <w:spacing w:line="360" w:lineRule="auto"/>
        <w:jc w:val="center"/>
        <w:rPr>
          <w:rFonts w:ascii="Times New Roman" w:eastAsia="Batang" w:hAnsi="Times New Roman"/>
          <w:b/>
          <w:szCs w:val="24"/>
        </w:rPr>
      </w:pPr>
    </w:p>
    <w:p w:rsidR="000C52D7" w:rsidRDefault="000C52D7" w:rsidP="000C52D7">
      <w:pPr>
        <w:spacing w:line="360" w:lineRule="auto"/>
        <w:jc w:val="center"/>
        <w:rPr>
          <w:rFonts w:ascii="Times New Roman" w:eastAsia="Batang" w:hAnsi="Times New Roman"/>
          <w:b/>
          <w:szCs w:val="24"/>
        </w:rPr>
      </w:pPr>
    </w:p>
    <w:p w:rsidR="000C52D7" w:rsidRDefault="000C52D7" w:rsidP="000C52D7">
      <w:pPr>
        <w:spacing w:line="360" w:lineRule="auto"/>
        <w:jc w:val="center"/>
        <w:rPr>
          <w:rFonts w:ascii="Times New Roman" w:eastAsia="Batang" w:hAnsi="Times New Roman"/>
          <w:b/>
          <w:szCs w:val="24"/>
        </w:rPr>
      </w:pPr>
    </w:p>
    <w:p w:rsidR="000C52D7" w:rsidRDefault="000C52D7" w:rsidP="000C52D7">
      <w:pPr>
        <w:spacing w:line="360" w:lineRule="auto"/>
        <w:jc w:val="center"/>
        <w:rPr>
          <w:rFonts w:ascii="Times New Roman" w:eastAsia="Batang" w:hAnsi="Times New Roman"/>
          <w:b/>
          <w:szCs w:val="24"/>
        </w:rPr>
      </w:pPr>
    </w:p>
    <w:p w:rsidR="000C52D7" w:rsidRDefault="000C52D7" w:rsidP="000C52D7">
      <w:pPr>
        <w:spacing w:line="360" w:lineRule="auto"/>
        <w:jc w:val="center"/>
        <w:rPr>
          <w:rFonts w:ascii="Times New Roman" w:eastAsia="Batang" w:hAnsi="Times New Roman"/>
          <w:b/>
          <w:szCs w:val="24"/>
        </w:rPr>
      </w:pPr>
    </w:p>
    <w:p w:rsidR="000C52D7" w:rsidRDefault="000C52D7" w:rsidP="000C52D7">
      <w:pPr>
        <w:spacing w:line="360" w:lineRule="auto"/>
        <w:jc w:val="center"/>
        <w:rPr>
          <w:rFonts w:ascii="Times New Roman" w:eastAsia="Batang" w:hAnsi="Times New Roman"/>
          <w:b/>
          <w:szCs w:val="24"/>
        </w:rPr>
      </w:pPr>
    </w:p>
    <w:p w:rsidR="000C52D7" w:rsidRDefault="000C52D7" w:rsidP="000C52D7">
      <w:pPr>
        <w:spacing w:line="360" w:lineRule="auto"/>
        <w:jc w:val="center"/>
        <w:rPr>
          <w:rFonts w:ascii="Times New Roman" w:eastAsia="Batang" w:hAnsi="Times New Roman"/>
          <w:b/>
          <w:szCs w:val="24"/>
        </w:rPr>
      </w:pPr>
    </w:p>
    <w:p w:rsidR="000C52D7" w:rsidRDefault="000C52D7" w:rsidP="000C52D7">
      <w:pPr>
        <w:spacing w:line="360" w:lineRule="auto"/>
        <w:jc w:val="center"/>
        <w:rPr>
          <w:rFonts w:ascii="Times New Roman" w:eastAsia="Batang" w:hAnsi="Times New Roman"/>
          <w:b/>
          <w:szCs w:val="24"/>
        </w:rPr>
      </w:pPr>
      <w:r>
        <w:rPr>
          <w:rFonts w:ascii="Times New Roman" w:eastAsia="Batang" w:hAnsi="Times New Roman"/>
          <w:b/>
          <w:szCs w:val="24"/>
        </w:rPr>
        <w:t>Table 2: Information on Partially Achieved Targets</w:t>
      </w:r>
    </w:p>
    <w:p w:rsidR="000C52D7" w:rsidRDefault="000C52D7" w:rsidP="000C52D7">
      <w:pPr>
        <w:spacing w:line="360" w:lineRule="auto"/>
        <w:rPr>
          <w:rFonts w:ascii="Times New Roman" w:eastAsia="Batang" w:hAnsi="Times New Roman"/>
          <w:b/>
          <w:szCs w:val="24"/>
        </w:rPr>
      </w:pPr>
    </w:p>
    <w:tbl>
      <w:tblPr>
        <w:tblStyle w:val="TableGrid"/>
        <w:tblW w:w="0" w:type="auto"/>
        <w:tblLook w:val="04A0" w:firstRow="1" w:lastRow="0" w:firstColumn="1" w:lastColumn="0" w:noHBand="0" w:noVBand="1"/>
      </w:tblPr>
      <w:tblGrid>
        <w:gridCol w:w="2583"/>
        <w:gridCol w:w="1848"/>
        <w:gridCol w:w="2082"/>
        <w:gridCol w:w="1701"/>
      </w:tblGrid>
      <w:tr w:rsidR="000C52D7" w:rsidTr="000C52D7">
        <w:tc>
          <w:tcPr>
            <w:tcW w:w="25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b/>
                <w:sz w:val="24"/>
                <w:szCs w:val="24"/>
                <w:lang w:val="en-GB" w:eastAsia="en-US"/>
              </w:rPr>
            </w:pPr>
            <w:r>
              <w:rPr>
                <w:rFonts w:ascii="Times New Roman" w:eastAsia="Batang" w:hAnsi="Times New Roman"/>
                <w:b/>
                <w:szCs w:val="24"/>
              </w:rPr>
              <w:t>KPA</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b/>
                <w:sz w:val="24"/>
                <w:szCs w:val="24"/>
                <w:lang w:val="en-GB" w:eastAsia="en-US"/>
              </w:rPr>
            </w:pPr>
            <w:r>
              <w:rPr>
                <w:rFonts w:ascii="Times New Roman" w:eastAsia="Batang" w:hAnsi="Times New Roman"/>
                <w:b/>
                <w:szCs w:val="24"/>
              </w:rPr>
              <w:t>KPI</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b/>
                <w:sz w:val="24"/>
                <w:szCs w:val="24"/>
                <w:lang w:val="en-GB" w:eastAsia="en-US"/>
              </w:rPr>
            </w:pPr>
            <w:r>
              <w:rPr>
                <w:rFonts w:ascii="Times New Roman" w:eastAsia="Batang" w:hAnsi="Times New Roman"/>
                <w:b/>
                <w:szCs w:val="24"/>
              </w:rPr>
              <w:t>% on partially achieved target.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b/>
                <w:sz w:val="24"/>
                <w:szCs w:val="24"/>
                <w:lang w:val="en-GB" w:eastAsia="en-US"/>
              </w:rPr>
            </w:pPr>
            <w:r>
              <w:rPr>
                <w:rFonts w:ascii="Times New Roman" w:eastAsia="Batang" w:hAnsi="Times New Roman"/>
                <w:b/>
                <w:szCs w:val="24"/>
              </w:rPr>
              <w:t>% Short to achieve the target.</w:t>
            </w:r>
          </w:p>
        </w:tc>
      </w:tr>
      <w:tr w:rsidR="000C52D7" w:rsidTr="000C52D7">
        <w:trPr>
          <w:trHeight w:val="720"/>
        </w:trPr>
        <w:tc>
          <w:tcPr>
            <w:tcW w:w="25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1. Municipal Transformation and institutional Development.</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KPI 19</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80%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spacing w:line="360" w:lineRule="auto"/>
              <w:rPr>
                <w:rFonts w:ascii="Times New Roman" w:eastAsia="Batang" w:hAnsi="Times New Roman"/>
                <w:szCs w:val="24"/>
                <w:lang w:val="en-GB"/>
              </w:rPr>
            </w:pPr>
            <w:r>
              <w:rPr>
                <w:rFonts w:ascii="Times New Roman" w:eastAsia="Batang" w:hAnsi="Times New Roman"/>
                <w:szCs w:val="24"/>
              </w:rPr>
              <w:t>20%</w:t>
            </w:r>
          </w:p>
          <w:p w:rsidR="000C52D7" w:rsidRDefault="000C52D7">
            <w:pPr>
              <w:spacing w:line="360" w:lineRule="auto"/>
              <w:rPr>
                <w:rFonts w:ascii="Times New Roman" w:eastAsia="Batang" w:hAnsi="Times New Roman"/>
                <w:sz w:val="24"/>
                <w:szCs w:val="24"/>
                <w:lang w:val="en-GB" w:eastAsia="en-US"/>
              </w:rPr>
            </w:pPr>
          </w:p>
        </w:tc>
      </w:tr>
      <w:tr w:rsidR="000C52D7" w:rsidTr="000C52D7">
        <w:trPr>
          <w:trHeight w:val="52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Batang" w:hAnsi="Times New Roman"/>
                <w:sz w:val="24"/>
                <w:szCs w:val="24"/>
                <w:lang w:val="en-GB" w:eastAsia="en-US"/>
              </w:rPr>
            </w:pPr>
          </w:p>
        </w:tc>
        <w:tc>
          <w:tcPr>
            <w:tcW w:w="1848" w:type="dxa"/>
            <w:tcBorders>
              <w:top w:val="single" w:sz="4" w:space="0" w:color="auto"/>
              <w:left w:val="single" w:sz="4" w:space="0" w:color="000000" w:themeColor="text1"/>
              <w:bottom w:val="single" w:sz="4" w:space="0" w:color="auto"/>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KPI 22</w:t>
            </w:r>
          </w:p>
        </w:tc>
        <w:tc>
          <w:tcPr>
            <w:tcW w:w="2082" w:type="dxa"/>
            <w:tcBorders>
              <w:top w:val="single" w:sz="4" w:space="0" w:color="auto"/>
              <w:left w:val="single" w:sz="4" w:space="0" w:color="000000" w:themeColor="text1"/>
              <w:bottom w:val="single" w:sz="4" w:space="0" w:color="auto"/>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52%</w:t>
            </w:r>
          </w:p>
        </w:tc>
        <w:tc>
          <w:tcPr>
            <w:tcW w:w="1701" w:type="dxa"/>
            <w:tcBorders>
              <w:top w:val="single" w:sz="4" w:space="0" w:color="auto"/>
              <w:left w:val="single" w:sz="4" w:space="0" w:color="000000" w:themeColor="text1"/>
              <w:bottom w:val="single" w:sz="4" w:space="0" w:color="auto"/>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48%</w:t>
            </w:r>
          </w:p>
        </w:tc>
      </w:tr>
      <w:tr w:rsidR="000C52D7" w:rsidTr="000C52D7">
        <w:trPr>
          <w:trHeight w:val="531"/>
        </w:trPr>
        <w:tc>
          <w:tcPr>
            <w:tcW w:w="25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2. Basic Service Delivery &amp; Infrastructure Development</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KPI 32</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88%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12%</w:t>
            </w:r>
          </w:p>
        </w:tc>
      </w:tr>
      <w:tr w:rsidR="000C52D7" w:rsidTr="000C52D7">
        <w:trPr>
          <w:trHeight w:val="60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Batang" w:hAnsi="Times New Roman"/>
                <w:sz w:val="24"/>
                <w:szCs w:val="24"/>
                <w:lang w:val="en-GB" w:eastAsia="en-US"/>
              </w:rPr>
            </w:pPr>
          </w:p>
        </w:tc>
        <w:tc>
          <w:tcPr>
            <w:tcW w:w="1848" w:type="dxa"/>
            <w:tcBorders>
              <w:top w:val="single" w:sz="4" w:space="0" w:color="auto"/>
              <w:left w:val="single" w:sz="4" w:space="0" w:color="000000" w:themeColor="text1"/>
              <w:bottom w:val="single" w:sz="4" w:space="0" w:color="auto"/>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KPI 33</w:t>
            </w:r>
          </w:p>
        </w:tc>
        <w:tc>
          <w:tcPr>
            <w:tcW w:w="2082" w:type="dxa"/>
            <w:tcBorders>
              <w:top w:val="single" w:sz="4" w:space="0" w:color="auto"/>
              <w:left w:val="single" w:sz="4" w:space="0" w:color="000000" w:themeColor="text1"/>
              <w:bottom w:val="single" w:sz="4" w:space="0" w:color="auto"/>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90%</w:t>
            </w:r>
          </w:p>
        </w:tc>
        <w:tc>
          <w:tcPr>
            <w:tcW w:w="1701" w:type="dxa"/>
            <w:tcBorders>
              <w:top w:val="single" w:sz="4" w:space="0" w:color="auto"/>
              <w:left w:val="single" w:sz="4" w:space="0" w:color="000000" w:themeColor="text1"/>
              <w:bottom w:val="single" w:sz="4" w:space="0" w:color="auto"/>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10%</w:t>
            </w:r>
          </w:p>
        </w:tc>
      </w:tr>
      <w:tr w:rsidR="000C52D7" w:rsidTr="000C52D7">
        <w:trPr>
          <w:trHeight w:val="49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Batang" w:hAnsi="Times New Roman"/>
                <w:sz w:val="24"/>
                <w:szCs w:val="24"/>
                <w:lang w:val="en-GB" w:eastAsia="en-US"/>
              </w:rPr>
            </w:pPr>
          </w:p>
        </w:tc>
        <w:tc>
          <w:tcPr>
            <w:tcW w:w="1848" w:type="dxa"/>
            <w:tcBorders>
              <w:top w:val="single" w:sz="4" w:space="0" w:color="auto"/>
              <w:left w:val="single" w:sz="4" w:space="0" w:color="000000" w:themeColor="text1"/>
              <w:bottom w:val="single" w:sz="4" w:space="0" w:color="auto"/>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KPI 38</w:t>
            </w:r>
          </w:p>
        </w:tc>
        <w:tc>
          <w:tcPr>
            <w:tcW w:w="2082" w:type="dxa"/>
            <w:tcBorders>
              <w:top w:val="single" w:sz="4" w:space="0" w:color="auto"/>
              <w:left w:val="single" w:sz="4" w:space="0" w:color="000000" w:themeColor="text1"/>
              <w:bottom w:val="single" w:sz="4" w:space="0" w:color="auto"/>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90</w:t>
            </w:r>
          </w:p>
        </w:tc>
        <w:tc>
          <w:tcPr>
            <w:tcW w:w="1701" w:type="dxa"/>
            <w:tcBorders>
              <w:top w:val="single" w:sz="4" w:space="0" w:color="auto"/>
              <w:left w:val="single" w:sz="4" w:space="0" w:color="000000" w:themeColor="text1"/>
              <w:bottom w:val="single" w:sz="4" w:space="0" w:color="auto"/>
              <w:right w:val="single" w:sz="4" w:space="0" w:color="auto"/>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10%</w:t>
            </w:r>
          </w:p>
        </w:tc>
      </w:tr>
      <w:tr w:rsidR="000C52D7" w:rsidTr="000C52D7">
        <w:trPr>
          <w:trHeight w:val="49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Batang" w:hAnsi="Times New Roman"/>
                <w:sz w:val="24"/>
                <w:szCs w:val="24"/>
                <w:lang w:val="en-GB" w:eastAsia="en-US"/>
              </w:rPr>
            </w:pPr>
          </w:p>
        </w:tc>
        <w:tc>
          <w:tcPr>
            <w:tcW w:w="1848" w:type="dxa"/>
            <w:tcBorders>
              <w:top w:val="single" w:sz="4" w:space="0" w:color="auto"/>
              <w:left w:val="single" w:sz="4" w:space="0" w:color="000000" w:themeColor="text1"/>
              <w:bottom w:val="single" w:sz="4" w:space="0" w:color="auto"/>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KPI 40</w:t>
            </w:r>
          </w:p>
        </w:tc>
        <w:tc>
          <w:tcPr>
            <w:tcW w:w="2082" w:type="dxa"/>
            <w:tcBorders>
              <w:top w:val="single" w:sz="4" w:space="0" w:color="auto"/>
              <w:left w:val="single" w:sz="4" w:space="0" w:color="000000" w:themeColor="text1"/>
              <w:bottom w:val="single" w:sz="4" w:space="0" w:color="auto"/>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98%</w:t>
            </w:r>
          </w:p>
        </w:tc>
        <w:tc>
          <w:tcPr>
            <w:tcW w:w="1701" w:type="dxa"/>
            <w:tcBorders>
              <w:top w:val="single" w:sz="4" w:space="0" w:color="auto"/>
              <w:left w:val="single" w:sz="4" w:space="0" w:color="000000" w:themeColor="text1"/>
              <w:bottom w:val="single" w:sz="4" w:space="0" w:color="auto"/>
              <w:right w:val="single" w:sz="4" w:space="0" w:color="auto"/>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2%</w:t>
            </w:r>
          </w:p>
        </w:tc>
      </w:tr>
      <w:tr w:rsidR="000C52D7" w:rsidTr="000C52D7">
        <w:trPr>
          <w:trHeight w:val="49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Batang" w:hAnsi="Times New Roman"/>
                <w:sz w:val="24"/>
                <w:szCs w:val="24"/>
                <w:lang w:val="en-GB" w:eastAsia="en-US"/>
              </w:rPr>
            </w:pPr>
          </w:p>
        </w:tc>
        <w:tc>
          <w:tcPr>
            <w:tcW w:w="1848" w:type="dxa"/>
            <w:tcBorders>
              <w:top w:val="single" w:sz="4" w:space="0" w:color="auto"/>
              <w:left w:val="single" w:sz="4" w:space="0" w:color="000000" w:themeColor="text1"/>
              <w:bottom w:val="single" w:sz="4" w:space="0" w:color="auto"/>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KPI 42</w:t>
            </w:r>
          </w:p>
        </w:tc>
        <w:tc>
          <w:tcPr>
            <w:tcW w:w="2082" w:type="dxa"/>
            <w:tcBorders>
              <w:top w:val="single" w:sz="4" w:space="0" w:color="auto"/>
              <w:left w:val="single" w:sz="4" w:space="0" w:color="000000" w:themeColor="text1"/>
              <w:bottom w:val="single" w:sz="4" w:space="0" w:color="auto"/>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94%</w:t>
            </w:r>
          </w:p>
        </w:tc>
        <w:tc>
          <w:tcPr>
            <w:tcW w:w="1701" w:type="dxa"/>
            <w:tcBorders>
              <w:top w:val="single" w:sz="4" w:space="0" w:color="auto"/>
              <w:left w:val="single" w:sz="4" w:space="0" w:color="000000" w:themeColor="text1"/>
              <w:bottom w:val="single" w:sz="4" w:space="0" w:color="auto"/>
              <w:right w:val="single" w:sz="4" w:space="0" w:color="auto"/>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6%</w:t>
            </w:r>
          </w:p>
        </w:tc>
      </w:tr>
      <w:tr w:rsidR="000C52D7" w:rsidTr="000C52D7">
        <w:trPr>
          <w:trHeight w:val="315"/>
        </w:trPr>
        <w:tc>
          <w:tcPr>
            <w:tcW w:w="25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3.Local Economic Development</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KPI 43</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64%</w:t>
            </w:r>
          </w:p>
        </w:tc>
        <w:tc>
          <w:tcPr>
            <w:tcW w:w="1701" w:type="dxa"/>
            <w:tcBorders>
              <w:top w:val="single" w:sz="4" w:space="0" w:color="auto"/>
              <w:left w:val="single" w:sz="4" w:space="0" w:color="000000" w:themeColor="text1"/>
              <w:bottom w:val="single" w:sz="4" w:space="0" w:color="auto"/>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36%</w:t>
            </w:r>
          </w:p>
        </w:tc>
      </w:tr>
      <w:tr w:rsidR="000C52D7" w:rsidTr="000C52D7">
        <w:trPr>
          <w:trHeight w:val="495"/>
        </w:trPr>
        <w:tc>
          <w:tcPr>
            <w:tcW w:w="25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4. Good Governance, Community Participation &amp; Ward Committee Systems</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KPI 75</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92%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8%</w:t>
            </w:r>
          </w:p>
        </w:tc>
      </w:tr>
      <w:tr w:rsidR="000C52D7" w:rsidTr="000C52D7">
        <w:trPr>
          <w:trHeight w:val="1155"/>
        </w:trPr>
        <w:tc>
          <w:tcPr>
            <w:tcW w:w="25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5. Municipal Financial Viability and Management</w:t>
            </w:r>
          </w:p>
        </w:tc>
        <w:tc>
          <w:tcPr>
            <w:tcW w:w="1848" w:type="dxa"/>
            <w:tcBorders>
              <w:top w:val="single" w:sz="4" w:space="0" w:color="auto"/>
              <w:left w:val="single" w:sz="4" w:space="0" w:color="000000" w:themeColor="text1"/>
              <w:bottom w:val="single" w:sz="4" w:space="0" w:color="auto"/>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KPI 98</w:t>
            </w:r>
          </w:p>
        </w:tc>
        <w:tc>
          <w:tcPr>
            <w:tcW w:w="2082" w:type="dxa"/>
            <w:tcBorders>
              <w:top w:val="single" w:sz="4" w:space="0" w:color="auto"/>
              <w:left w:val="single" w:sz="4" w:space="0" w:color="000000" w:themeColor="text1"/>
              <w:bottom w:val="single" w:sz="4" w:space="0" w:color="auto"/>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50%</w:t>
            </w:r>
          </w:p>
        </w:tc>
        <w:tc>
          <w:tcPr>
            <w:tcW w:w="1701" w:type="dxa"/>
            <w:tcBorders>
              <w:top w:val="single" w:sz="4" w:space="0" w:color="auto"/>
              <w:left w:val="single" w:sz="4" w:space="0" w:color="000000" w:themeColor="text1"/>
              <w:bottom w:val="single" w:sz="4" w:space="0" w:color="auto"/>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50%</w:t>
            </w:r>
          </w:p>
        </w:tc>
      </w:tr>
      <w:tr w:rsidR="000C52D7" w:rsidTr="000C52D7">
        <w:trPr>
          <w:trHeight w:val="1155"/>
        </w:trPr>
        <w:tc>
          <w:tcPr>
            <w:tcW w:w="25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6.Cross Cutting Intervention</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KPI 111</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83%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17%</w:t>
            </w:r>
          </w:p>
        </w:tc>
      </w:tr>
    </w:tbl>
    <w:p w:rsidR="000C52D7" w:rsidRDefault="000C52D7" w:rsidP="000C52D7">
      <w:pPr>
        <w:spacing w:line="360" w:lineRule="auto"/>
        <w:rPr>
          <w:rFonts w:ascii="Times New Roman" w:eastAsia="Batang" w:hAnsi="Times New Roman"/>
          <w:b/>
          <w:szCs w:val="24"/>
        </w:rPr>
        <w:sectPr w:rsidR="000C52D7">
          <w:pgSz w:w="11906" w:h="16838"/>
          <w:pgMar w:top="1440" w:right="1440" w:bottom="1440" w:left="1440" w:header="706" w:footer="706" w:gutter="0"/>
          <w:pgBorders w:offsetFrom="page">
            <w:top w:val="single" w:sz="4" w:space="24" w:color="auto"/>
            <w:left w:val="single" w:sz="4" w:space="24" w:color="auto"/>
            <w:bottom w:val="single" w:sz="4" w:space="24" w:color="auto"/>
            <w:right w:val="single" w:sz="4" w:space="24" w:color="auto"/>
          </w:pgBorders>
          <w:cols w:space="720"/>
        </w:sectPr>
      </w:pPr>
    </w:p>
    <w:p w:rsidR="000C52D7" w:rsidRDefault="000C52D7" w:rsidP="000C52D7">
      <w:pPr>
        <w:spacing w:line="360" w:lineRule="auto"/>
        <w:jc w:val="center"/>
        <w:rPr>
          <w:rFonts w:ascii="Times New Roman" w:eastAsiaTheme="minorHAnsi" w:hAnsi="Times New Roman"/>
          <w:szCs w:val="24"/>
          <w:lang w:val="en-GB"/>
        </w:rPr>
      </w:pPr>
    </w:p>
    <w:p w:rsidR="000C52D7" w:rsidRDefault="000C52D7" w:rsidP="000C52D7">
      <w:pPr>
        <w:spacing w:line="360" w:lineRule="auto"/>
        <w:jc w:val="center"/>
        <w:rPr>
          <w:rFonts w:ascii="Times New Roman" w:hAnsi="Times New Roman"/>
          <w:b/>
          <w:szCs w:val="24"/>
          <w:u w:val="single"/>
        </w:rPr>
      </w:pPr>
      <w:r>
        <w:rPr>
          <w:rFonts w:ascii="Times New Roman" w:hAnsi="Times New Roman"/>
          <w:b/>
          <w:szCs w:val="24"/>
          <w:u w:val="single"/>
        </w:rPr>
        <w:t>6. MUNICIPAL ANNUAL PERFORMANCE (2016/2017) (ANNUAL TARGETS VS ACTUAL ACHIEVEMENTS</w:t>
      </w:r>
    </w:p>
    <w:p w:rsidR="000C52D7" w:rsidRDefault="000C52D7" w:rsidP="000C52D7">
      <w:pPr>
        <w:spacing w:line="360" w:lineRule="auto"/>
        <w:rPr>
          <w:rFonts w:ascii="Times New Roman" w:hAnsi="Times New Roman"/>
          <w:szCs w:val="24"/>
        </w:rPr>
      </w:pPr>
    </w:p>
    <w:p w:rsidR="000C52D7" w:rsidRDefault="000C52D7" w:rsidP="000C52D7">
      <w:pPr>
        <w:spacing w:line="360" w:lineRule="auto"/>
        <w:jc w:val="center"/>
        <w:rPr>
          <w:rFonts w:ascii="Times New Roman" w:hAnsi="Times New Roman"/>
          <w:szCs w:val="24"/>
        </w:rPr>
      </w:pPr>
      <w:r>
        <w:rPr>
          <w:rFonts w:ascii="Times New Roman" w:hAnsi="Times New Roman"/>
          <w:szCs w:val="24"/>
        </w:rPr>
        <w:t xml:space="preserve">The annual Organization Performance (depicted by strategic departments of éDumbe Municipality) is encapsulated in the table below.  These results are deriving from the monthly and quarterly performance and evaluations performed during the </w:t>
      </w:r>
      <w:r>
        <w:rPr>
          <w:rFonts w:ascii="Times New Roman" w:hAnsi="Times New Roman"/>
          <w:b/>
          <w:szCs w:val="24"/>
        </w:rPr>
        <w:t>2016/2017 financial year.</w:t>
      </w:r>
    </w:p>
    <w:p w:rsidR="000C52D7" w:rsidRDefault="000C52D7" w:rsidP="000C52D7">
      <w:pPr>
        <w:rPr>
          <w:rFonts w:ascii="Arial" w:hAnsi="Arial" w:cs="Arial"/>
          <w:szCs w:val="24"/>
        </w:rPr>
      </w:pPr>
    </w:p>
    <w:p w:rsidR="000C52D7" w:rsidRDefault="000C52D7" w:rsidP="000C52D7">
      <w:pPr>
        <w:rPr>
          <w:rFonts w:ascii="Arial" w:hAnsi="Arial" w:cs="Arial"/>
          <w:szCs w:val="24"/>
        </w:rPr>
      </w:pPr>
    </w:p>
    <w:tbl>
      <w:tblPr>
        <w:tblStyle w:val="TableGrid"/>
        <w:tblW w:w="16185" w:type="dxa"/>
        <w:tblLayout w:type="fixed"/>
        <w:tblLook w:val="04A0" w:firstRow="1" w:lastRow="0" w:firstColumn="1" w:lastColumn="0" w:noHBand="0" w:noVBand="1"/>
      </w:tblPr>
      <w:tblGrid>
        <w:gridCol w:w="420"/>
        <w:gridCol w:w="1554"/>
        <w:gridCol w:w="1415"/>
        <w:gridCol w:w="1841"/>
        <w:gridCol w:w="425"/>
        <w:gridCol w:w="1526"/>
        <w:gridCol w:w="1451"/>
        <w:gridCol w:w="1455"/>
        <w:gridCol w:w="1377"/>
        <w:gridCol w:w="6"/>
        <w:gridCol w:w="1675"/>
        <w:gridCol w:w="15"/>
        <w:gridCol w:w="1503"/>
        <w:gridCol w:w="30"/>
        <w:gridCol w:w="975"/>
        <w:gridCol w:w="17"/>
        <w:gridCol w:w="13"/>
        <w:gridCol w:w="17"/>
        <w:gridCol w:w="13"/>
        <w:gridCol w:w="436"/>
        <w:gridCol w:w="21"/>
      </w:tblGrid>
      <w:tr w:rsidR="000C52D7" w:rsidTr="000C52D7">
        <w:trPr>
          <w:trHeight w:val="606"/>
        </w:trPr>
        <w:tc>
          <w:tcPr>
            <w:tcW w:w="42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jc w:val="center"/>
              <w:rPr>
                <w:rFonts w:ascii="Times New Roman" w:eastAsia="Arial Unicode MS" w:hAnsi="Times New Roman"/>
                <w:b/>
                <w:bCs/>
                <w:lang w:val="en-ZA"/>
              </w:rPr>
            </w:pPr>
            <w:r>
              <w:rPr>
                <w:rFonts w:ascii="Times New Roman" w:eastAsia="Arial Unicode MS" w:hAnsi="Times New Roman"/>
                <w:b/>
                <w:bCs/>
                <w:lang w:val="en-ZA"/>
              </w:rPr>
              <w:t>KPI No:</w:t>
            </w:r>
          </w:p>
        </w:tc>
        <w:tc>
          <w:tcPr>
            <w:tcW w:w="15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jc w:val="center"/>
              <w:rPr>
                <w:rFonts w:ascii="Times New Roman" w:eastAsia="Arial Unicode MS" w:hAnsi="Times New Roman"/>
                <w:b/>
                <w:bCs/>
                <w:lang w:val="en-ZA"/>
              </w:rPr>
            </w:pPr>
            <w:r>
              <w:rPr>
                <w:rFonts w:ascii="Times New Roman" w:eastAsia="Arial Unicode MS" w:hAnsi="Times New Roman"/>
                <w:b/>
                <w:bCs/>
                <w:lang w:val="en-ZA"/>
              </w:rPr>
              <w:t>OUTCOME 9</w:t>
            </w:r>
          </w:p>
        </w:tc>
        <w:tc>
          <w:tcPr>
            <w:tcW w:w="14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jc w:val="center"/>
              <w:rPr>
                <w:rFonts w:ascii="Times New Roman" w:eastAsia="Arial Unicode MS" w:hAnsi="Times New Roman"/>
                <w:b/>
                <w:bCs/>
                <w:lang w:val="en-ZA"/>
              </w:rPr>
            </w:pPr>
            <w:r>
              <w:rPr>
                <w:rFonts w:ascii="Times New Roman" w:eastAsia="Arial Unicode MS" w:hAnsi="Times New Roman"/>
                <w:b/>
                <w:bCs/>
                <w:lang w:val="en-ZA"/>
              </w:rPr>
              <w:t>NATIONAL KEY PERFORMANCE AREAS</w:t>
            </w:r>
          </w:p>
        </w:tc>
        <w:tc>
          <w:tcPr>
            <w:tcW w:w="18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jc w:val="center"/>
              <w:rPr>
                <w:rFonts w:ascii="Times New Roman" w:eastAsia="Arial Unicode MS" w:hAnsi="Times New Roman"/>
                <w:b/>
                <w:bCs/>
                <w:lang w:val="en-ZA"/>
              </w:rPr>
            </w:pPr>
            <w:r>
              <w:rPr>
                <w:rFonts w:ascii="Times New Roman" w:eastAsia="Arial Unicode MS" w:hAnsi="Times New Roman"/>
                <w:b/>
                <w:bCs/>
                <w:lang w:val="en-ZA"/>
              </w:rPr>
              <w:t>STRATEGIES              (AS PER IDP)</w:t>
            </w:r>
          </w:p>
        </w:tc>
        <w:tc>
          <w:tcPr>
            <w:tcW w:w="42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jc w:val="center"/>
              <w:rPr>
                <w:rFonts w:ascii="Times New Roman" w:eastAsia="Arial Unicode MS" w:hAnsi="Times New Roman"/>
                <w:b/>
                <w:bCs/>
                <w:lang w:val="en-ZA"/>
              </w:rPr>
            </w:pPr>
            <w:r>
              <w:rPr>
                <w:rFonts w:ascii="Times New Roman" w:eastAsia="Arial Unicode MS" w:hAnsi="Times New Roman"/>
                <w:b/>
                <w:bCs/>
                <w:lang w:val="en-ZA"/>
              </w:rPr>
              <w:t>NO</w:t>
            </w:r>
          </w:p>
        </w:tc>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jc w:val="center"/>
              <w:rPr>
                <w:rFonts w:ascii="Times New Roman" w:eastAsia="Arial Unicode MS" w:hAnsi="Times New Roman"/>
                <w:b/>
                <w:bCs/>
                <w:lang w:val="en-ZA"/>
              </w:rPr>
            </w:pPr>
            <w:r>
              <w:rPr>
                <w:rFonts w:ascii="Times New Roman" w:eastAsia="Arial Unicode MS" w:hAnsi="Times New Roman"/>
                <w:b/>
                <w:bCs/>
                <w:lang w:val="en-ZA"/>
              </w:rPr>
              <w:t>INDICATORS</w:t>
            </w:r>
          </w:p>
        </w:tc>
        <w:tc>
          <w:tcPr>
            <w:tcW w:w="29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jc w:val="center"/>
              <w:rPr>
                <w:rFonts w:ascii="Times New Roman" w:eastAsia="Arial Unicode MS" w:hAnsi="Times New Roman"/>
                <w:b/>
                <w:bCs/>
                <w:lang w:val="en-ZA"/>
              </w:rPr>
            </w:pPr>
            <w:r>
              <w:rPr>
                <w:rFonts w:ascii="Times New Roman" w:eastAsia="Arial Unicode MS" w:hAnsi="Times New Roman"/>
                <w:b/>
                <w:bCs/>
                <w:lang w:val="en-ZA"/>
              </w:rPr>
              <w:t>COMPARISON WITH PREVIOUS YEAR</w:t>
            </w:r>
          </w:p>
        </w:tc>
        <w:tc>
          <w:tcPr>
            <w:tcW w:w="307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jc w:val="center"/>
              <w:rPr>
                <w:rFonts w:ascii="Times New Roman" w:eastAsia="Arial Unicode MS" w:hAnsi="Times New Roman"/>
                <w:b/>
                <w:bCs/>
                <w:lang w:val="en-ZA"/>
              </w:rPr>
            </w:pPr>
            <w:r>
              <w:rPr>
                <w:rFonts w:ascii="Times New Roman" w:eastAsia="Arial Unicode MS" w:hAnsi="Times New Roman"/>
                <w:b/>
                <w:bCs/>
                <w:lang w:val="en-ZA"/>
              </w:rPr>
              <w:t>CURRENT YEAR </w:t>
            </w:r>
          </w:p>
        </w:tc>
        <w:tc>
          <w:tcPr>
            <w:tcW w:w="150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jc w:val="center"/>
              <w:rPr>
                <w:rFonts w:ascii="Times New Roman" w:eastAsia="Arial Unicode MS" w:hAnsi="Times New Roman"/>
                <w:b/>
                <w:bCs/>
                <w:lang w:val="en-ZA"/>
              </w:rPr>
            </w:pPr>
            <w:r>
              <w:rPr>
                <w:rFonts w:ascii="Times New Roman" w:eastAsia="Arial Unicode MS" w:hAnsi="Times New Roman"/>
                <w:b/>
                <w:bCs/>
                <w:lang w:val="en-ZA"/>
              </w:rPr>
              <w:t>Status (Achieved / Not Achieved</w:t>
            </w:r>
          </w:p>
        </w:tc>
        <w:tc>
          <w:tcPr>
            <w:tcW w:w="1035"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jc w:val="center"/>
              <w:rPr>
                <w:rFonts w:ascii="Times New Roman" w:eastAsia="Arial Unicode MS" w:hAnsi="Times New Roman"/>
                <w:b/>
                <w:bCs/>
                <w:lang w:val="en-ZA"/>
              </w:rPr>
            </w:pPr>
            <w:r>
              <w:rPr>
                <w:rFonts w:ascii="Times New Roman" w:eastAsia="Arial Unicode MS" w:hAnsi="Times New Roman"/>
                <w:b/>
                <w:bCs/>
                <w:lang w:val="en-ZA"/>
              </w:rPr>
              <w:t>Measures taken to improve performance</w:t>
            </w:r>
          </w:p>
        </w:tc>
        <w:tc>
          <w:tcPr>
            <w:tcW w:w="487"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jc w:val="center"/>
              <w:rPr>
                <w:rFonts w:ascii="Times New Roman" w:eastAsia="Arial Unicode MS" w:hAnsi="Times New Roman"/>
                <w:b/>
                <w:bCs/>
                <w:lang w:val="en-ZA"/>
              </w:rPr>
            </w:pPr>
          </w:p>
        </w:tc>
      </w:tr>
      <w:tr w:rsidR="000C52D7" w:rsidTr="000C52D7">
        <w:trPr>
          <w:trHeight w:val="1454"/>
        </w:trPr>
        <w:tc>
          <w:tcPr>
            <w:tcW w:w="42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42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5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jc w:val="center"/>
              <w:rPr>
                <w:rFonts w:ascii="Times New Roman" w:eastAsia="Arial Unicode MS" w:hAnsi="Times New Roman"/>
                <w:b/>
                <w:bCs/>
                <w:lang w:val="en-ZA"/>
              </w:rPr>
            </w:pPr>
            <w:r>
              <w:rPr>
                <w:rFonts w:ascii="Times New Roman" w:eastAsia="Arial Unicode MS" w:hAnsi="Times New Roman"/>
                <w:b/>
                <w:bCs/>
                <w:lang w:val="en-ZA"/>
              </w:rPr>
              <w:t>2015/2016  (TARGET)</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jc w:val="center"/>
              <w:rPr>
                <w:rFonts w:ascii="Times New Roman" w:eastAsia="Arial Unicode MS" w:hAnsi="Times New Roman"/>
                <w:b/>
                <w:bCs/>
                <w:lang w:val="en-ZA"/>
              </w:rPr>
            </w:pPr>
            <w:r>
              <w:rPr>
                <w:rFonts w:ascii="Times New Roman" w:eastAsia="Arial Unicode MS" w:hAnsi="Times New Roman"/>
                <w:b/>
                <w:bCs/>
                <w:lang w:val="en-ZA"/>
              </w:rPr>
              <w:t>2015/2016  (ACTUAL)</w:t>
            </w:r>
          </w:p>
        </w:tc>
        <w:tc>
          <w:tcPr>
            <w:tcW w:w="13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jc w:val="center"/>
              <w:rPr>
                <w:rFonts w:ascii="Times New Roman" w:eastAsia="Arial Unicode MS" w:hAnsi="Times New Roman"/>
                <w:b/>
                <w:bCs/>
                <w:lang w:val="en-ZA"/>
              </w:rPr>
            </w:pPr>
            <w:r>
              <w:rPr>
                <w:rFonts w:ascii="Times New Roman" w:eastAsia="Arial Unicode MS" w:hAnsi="Times New Roman"/>
                <w:b/>
                <w:bCs/>
                <w:lang w:val="en-ZA"/>
              </w:rPr>
              <w:t>2016/2017  (TARGET)</w:t>
            </w:r>
          </w:p>
        </w:tc>
        <w:tc>
          <w:tcPr>
            <w:tcW w:w="16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jc w:val="center"/>
              <w:rPr>
                <w:rFonts w:ascii="Times New Roman" w:eastAsia="Arial Unicode MS" w:hAnsi="Times New Roman"/>
                <w:b/>
                <w:bCs/>
                <w:lang w:val="en-ZA"/>
              </w:rPr>
            </w:pPr>
            <w:r>
              <w:rPr>
                <w:rFonts w:ascii="Times New Roman" w:eastAsia="Arial Unicode MS" w:hAnsi="Times New Roman"/>
                <w:b/>
                <w:bCs/>
                <w:lang w:val="en-ZA"/>
              </w:rPr>
              <w:t>2016/2017 (ACTUAL)</w:t>
            </w:r>
          </w:p>
        </w:tc>
        <w:tc>
          <w:tcPr>
            <w:tcW w:w="150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3045"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516"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r>
      <w:tr w:rsidR="000C52D7" w:rsidTr="000C52D7">
        <w:trPr>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0C52D7" w:rsidRDefault="000C52D7">
            <w:pPr>
              <w:jc w:val="center"/>
              <w:rPr>
                <w:rFonts w:ascii="Times New Roman" w:eastAsia="Arial Unicode MS" w:hAnsi="Times New Roman"/>
                <w:b/>
                <w:bCs/>
                <w:lang w:val="en-ZA"/>
              </w:rPr>
            </w:pPr>
            <w:r>
              <w:rPr>
                <w:rFonts w:ascii="Times New Roman" w:eastAsia="Arial Unicode MS" w:hAnsi="Times New Roman"/>
                <w:b/>
                <w:bCs/>
                <w:lang w:val="en-ZA"/>
              </w:rPr>
              <w:t>KPI 1</w:t>
            </w:r>
          </w:p>
        </w:tc>
        <w:tc>
          <w:tcPr>
            <w:tcW w:w="15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0C52D7" w:rsidRDefault="000C52D7">
            <w:pPr>
              <w:jc w:val="center"/>
              <w:rPr>
                <w:rFonts w:ascii="Times New Roman" w:eastAsia="Arial Unicode MS" w:hAnsi="Times New Roman"/>
                <w:b/>
                <w:bCs/>
                <w:lang w:val="en-ZA"/>
              </w:rPr>
            </w:pPr>
            <w:r>
              <w:rPr>
                <w:rFonts w:ascii="Times New Roman" w:eastAsia="Arial Unicode MS" w:hAnsi="Times New Roman"/>
                <w:b/>
                <w:bCs/>
                <w:lang w:val="en-ZA"/>
              </w:rPr>
              <w:t>DIFFERENTIATED APPROACH TO MUNICIPAL FINANCING,PLANNING AND SUPPORT</w:t>
            </w:r>
          </w:p>
        </w:tc>
        <w:tc>
          <w:tcPr>
            <w:tcW w:w="14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MUNICIPAL TRANSFORMATION AND INSTITUTIONAL DEVELOPMENT</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
                <w:bCs/>
                <w:lang w:val="en-ZA"/>
              </w:rPr>
              <w:t> </w:t>
            </w:r>
            <w:r>
              <w:rPr>
                <w:rFonts w:ascii="Times New Roman" w:eastAsia="Arial Unicode MS" w:hAnsi="Times New Roman"/>
                <w:bCs/>
                <w:lang w:val="en-ZA"/>
              </w:rPr>
              <w:t>Development, Review and implement policies and by- laws</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1</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Identified Critical Posts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3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rFonts w:ascii="Times New Roman" w:eastAsia="Arial Unicode MS" w:hAnsi="Times New Roman"/>
                <w:lang w:val="en-ZA"/>
              </w:rPr>
            </w:pPr>
            <w:r>
              <w:rPr>
                <w:rFonts w:ascii="Times New Roman" w:eastAsia="Arial Unicode MS" w:hAnsi="Times New Roman"/>
                <w:lang w:val="en-ZA"/>
              </w:rPr>
              <w:t>2 Critical positions identified by 30 June 2017</w:t>
            </w:r>
          </w:p>
        </w:tc>
        <w:tc>
          <w:tcPr>
            <w:tcW w:w="16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2 Critical positions were identified by 30 June 2017</w:t>
            </w:r>
          </w:p>
        </w:tc>
        <w:tc>
          <w:tcPr>
            <w:tcW w:w="15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rFonts w:ascii="Times New Roman" w:eastAsia="Arial Unicode MS" w:hAnsi="Times New Roman"/>
                <w:lang w:val="en-ZA"/>
              </w:rPr>
            </w:pPr>
            <w:r>
              <w:rPr>
                <w:rFonts w:ascii="Times New Roman" w:eastAsia="Arial Unicode MS" w:hAnsi="Times New Roman"/>
                <w:lang w:val="en-ZA"/>
              </w:rPr>
              <w:t> </w:t>
            </w:r>
          </w:p>
        </w:tc>
        <w:tc>
          <w:tcPr>
            <w:tcW w:w="4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KPI2</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hAnsi="Times New Roman"/>
                <w:lang w:val="en-ZA"/>
              </w:rPr>
              <w:t>Review and Implementation of organogram</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2</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
                <w:bCs/>
                <w:lang w:val="en-ZA"/>
              </w:rPr>
              <w:t> </w:t>
            </w:r>
            <w:r>
              <w:rPr>
                <w:rFonts w:ascii="Times New Roman" w:eastAsia="Arial Unicode MS" w:hAnsi="Times New Roman"/>
                <w:bCs/>
                <w:lang w:val="en-ZA"/>
              </w:rPr>
              <w:t>2 People appointed in high posts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3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rFonts w:ascii="Times New Roman" w:hAnsi="Times New Roman"/>
                <w:lang w:val="en-GB" w:eastAsia="en-US"/>
              </w:rPr>
            </w:pPr>
            <w:r>
              <w:rPr>
                <w:rFonts w:ascii="Times New Roman" w:hAnsi="Times New Roman"/>
              </w:rPr>
              <w:t>2 People appointed in  high positions by 31 December 2016</w:t>
            </w:r>
          </w:p>
        </w:tc>
        <w:tc>
          <w:tcPr>
            <w:tcW w:w="16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2  Officials were appointed in high positions on 18/07/2017.Manager SCM &amp; Senior Electrician</w:t>
            </w:r>
          </w:p>
        </w:tc>
        <w:tc>
          <w:tcPr>
            <w:tcW w:w="15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rFonts w:ascii="Times New Roman" w:eastAsia="Arial Unicode MS" w:hAnsi="Times New Roman"/>
                <w:lang w:val="en-ZA"/>
              </w:rPr>
            </w:pPr>
            <w:r>
              <w:rPr>
                <w:rFonts w:ascii="Times New Roman" w:eastAsia="Arial Unicode MS" w:hAnsi="Times New Roman"/>
                <w:lang w:val="en-ZA"/>
              </w:rPr>
              <w:t> </w:t>
            </w:r>
          </w:p>
        </w:tc>
        <w:tc>
          <w:tcPr>
            <w:tcW w:w="4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KPI3</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 </w:t>
            </w:r>
            <w:r>
              <w:rPr>
                <w:rFonts w:ascii="Times New Roman" w:hAnsi="Times New Roman"/>
                <w:lang w:val="en-ZA"/>
              </w:rPr>
              <w:t>Review and Implementation of organogram</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3</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Reviewed and adopted WSP</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ZA"/>
              </w:rPr>
            </w:pPr>
            <w:r>
              <w:rPr>
                <w:rFonts w:ascii="Times New Roman" w:eastAsia="Arial Unicode MS" w:hAnsi="Times New Roman"/>
                <w:bCs/>
                <w:lang w:val="en-ZA"/>
              </w:rPr>
              <w:t>Reviewed and Submitted Workplace Skills Plan by 30 April 2016</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hAnsi="Times New Roman"/>
                <w:b/>
                <w:lang w:val="en-ZA"/>
              </w:rPr>
            </w:pPr>
            <w:r>
              <w:rPr>
                <w:rFonts w:ascii="Times New Roman" w:hAnsi="Times New Roman"/>
                <w:b/>
                <w:lang w:val="en-ZA"/>
              </w:rPr>
              <w:t>Target Achieved</w:t>
            </w:r>
          </w:p>
          <w:p w:rsidR="000C52D7" w:rsidRDefault="000C52D7">
            <w:pPr>
              <w:rPr>
                <w:rFonts w:ascii="Times New Roman" w:hAnsi="Times New Roman"/>
                <w:lang w:val="en-ZA"/>
              </w:rPr>
            </w:pPr>
          </w:p>
          <w:p w:rsidR="000C52D7" w:rsidRDefault="000C52D7">
            <w:pPr>
              <w:rPr>
                <w:rFonts w:ascii="Times New Roman" w:hAnsi="Times New Roman"/>
                <w:lang w:val="en-ZA"/>
              </w:rPr>
            </w:pPr>
            <w:r>
              <w:rPr>
                <w:rFonts w:ascii="Times New Roman" w:hAnsi="Times New Roman"/>
                <w:lang w:val="en-ZA"/>
              </w:rPr>
              <w:t>WSP was reviewed and submitted on 29/04/2016</w:t>
            </w:r>
          </w:p>
        </w:tc>
        <w:tc>
          <w:tcPr>
            <w:tcW w:w="13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rFonts w:ascii="Times New Roman" w:hAnsi="Times New Roman"/>
                <w:lang w:val="en-GB" w:eastAsia="en-US"/>
              </w:rPr>
            </w:pPr>
            <w:r>
              <w:rPr>
                <w:rFonts w:ascii="Times New Roman" w:hAnsi="Times New Roman"/>
              </w:rPr>
              <w:t>1 Reviewed and adopted WSP by 30 April 2017</w:t>
            </w:r>
          </w:p>
        </w:tc>
        <w:tc>
          <w:tcPr>
            <w:tcW w:w="16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ZA"/>
              </w:rPr>
            </w:pPr>
            <w:r>
              <w:rPr>
                <w:rFonts w:ascii="Times New Roman" w:hAnsi="Times New Roman"/>
                <w:lang w:val="en-ZA"/>
              </w:rPr>
              <w:t xml:space="preserve">Council &amp; Employees Training was conducted. </w:t>
            </w:r>
          </w:p>
        </w:tc>
        <w:tc>
          <w:tcPr>
            <w:tcW w:w="15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rFonts w:ascii="Times New Roman" w:eastAsia="Arial Unicode MS" w:hAnsi="Times New Roman"/>
                <w:lang w:val="en-ZA"/>
              </w:rPr>
            </w:pPr>
            <w:r>
              <w:rPr>
                <w:rFonts w:ascii="Times New Roman" w:eastAsia="Arial Unicode MS" w:hAnsi="Times New Roman"/>
                <w:lang w:val="en-ZA"/>
              </w:rPr>
              <w:t> </w:t>
            </w:r>
          </w:p>
        </w:tc>
        <w:tc>
          <w:tcPr>
            <w:tcW w:w="4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KPI4</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  </w:t>
            </w:r>
            <w:r>
              <w:rPr>
                <w:rFonts w:ascii="Times New Roman" w:hAnsi="Times New Roman"/>
                <w:lang w:val="en-ZA"/>
              </w:rPr>
              <w:t>Review and Implementation of organogram</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4</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 xml:space="preserve"> 0.18%  Of municipal budget spent on implementing </w:t>
            </w:r>
            <w:r>
              <w:rPr>
                <w:rFonts w:ascii="Times New Roman" w:eastAsia="Arial Unicode MS" w:hAnsi="Times New Roman"/>
                <w:b/>
                <w:bCs/>
                <w:lang w:val="en-ZA"/>
              </w:rPr>
              <w:t> </w:t>
            </w:r>
            <w:r>
              <w:rPr>
                <w:rFonts w:ascii="Times New Roman" w:hAnsi="Times New Roman"/>
                <w:lang w:val="en-ZA"/>
              </w:rPr>
              <w:t>Review and Implementation of organogram</w:t>
            </w:r>
            <w:r>
              <w:rPr>
                <w:rFonts w:ascii="Times New Roman" w:eastAsia="Arial Unicode MS" w:hAnsi="Times New Roman"/>
                <w:bCs/>
                <w:lang w:val="en-ZA"/>
              </w:rPr>
              <w:t xml:space="preserve"> WSP</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ZA"/>
              </w:rPr>
            </w:pPr>
            <w:r>
              <w:rPr>
                <w:rFonts w:ascii="Times New Roman"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ZA"/>
              </w:rPr>
            </w:pPr>
            <w:r>
              <w:rPr>
                <w:rFonts w:ascii="Times New Roman" w:hAnsi="Times New Roman"/>
                <w:lang w:val="en-ZA"/>
              </w:rPr>
              <w:t>N/A</w:t>
            </w:r>
          </w:p>
        </w:tc>
        <w:tc>
          <w:tcPr>
            <w:tcW w:w="13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rFonts w:ascii="Times New Roman" w:hAnsi="Times New Roman"/>
                <w:lang w:val="en-GB" w:eastAsia="en-US"/>
              </w:rPr>
            </w:pPr>
            <w:r>
              <w:rPr>
                <w:rFonts w:ascii="Times New Roman" w:hAnsi="Times New Roman"/>
              </w:rPr>
              <w:t>0.18% 0f municipal Budget spent on implementing WSP by 31 December 2016</w:t>
            </w:r>
          </w:p>
        </w:tc>
        <w:tc>
          <w:tcPr>
            <w:tcW w:w="16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ZA"/>
              </w:rPr>
            </w:pPr>
            <w:r>
              <w:rPr>
                <w:rFonts w:ascii="Times New Roman" w:hAnsi="Times New Roman"/>
                <w:lang w:val="en-ZA"/>
              </w:rPr>
              <w:t>0.19 was spent on implementing WSP.</w:t>
            </w:r>
          </w:p>
        </w:tc>
        <w:tc>
          <w:tcPr>
            <w:tcW w:w="15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rFonts w:ascii="Times New Roman" w:eastAsia="Arial Unicode MS" w:hAnsi="Times New Roman"/>
                <w:lang w:val="en-ZA"/>
              </w:rPr>
            </w:pPr>
            <w:r>
              <w:rPr>
                <w:rFonts w:ascii="Times New Roman" w:eastAsia="Arial Unicode MS" w:hAnsi="Times New Roman"/>
                <w:lang w:val="en-ZA"/>
              </w:rPr>
              <w:t> </w:t>
            </w:r>
          </w:p>
        </w:tc>
        <w:tc>
          <w:tcPr>
            <w:tcW w:w="4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KPI5</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 </w:t>
            </w:r>
            <w:r>
              <w:rPr>
                <w:rFonts w:ascii="Times New Roman" w:hAnsi="Times New Roman"/>
                <w:lang w:val="en-ZA"/>
              </w:rPr>
              <w:t>Review and Implementation of organogram</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5</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ZA"/>
              </w:rPr>
            </w:pPr>
            <w:r>
              <w:rPr>
                <w:rFonts w:ascii="Times New Roman" w:hAnsi="Times New Roman"/>
                <w:lang w:val="en-ZA"/>
              </w:rPr>
              <w:t>Submitted WSP and ART</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ZA"/>
              </w:rPr>
            </w:pPr>
            <w:r>
              <w:rPr>
                <w:rFonts w:ascii="Times New Roman" w:eastAsia="Arial Unicode MS" w:hAnsi="Times New Roman"/>
                <w:bCs/>
                <w:lang w:val="en-ZA"/>
              </w:rPr>
              <w:t>Reviewed and Submitted Workplace Skills Plan by 30 April 2016</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hAnsi="Times New Roman"/>
                <w:b/>
                <w:lang w:val="en-ZA"/>
              </w:rPr>
            </w:pPr>
            <w:r>
              <w:rPr>
                <w:rFonts w:ascii="Times New Roman" w:hAnsi="Times New Roman"/>
                <w:b/>
                <w:lang w:val="en-ZA"/>
              </w:rPr>
              <w:t>Target Achieved</w:t>
            </w:r>
          </w:p>
          <w:p w:rsidR="000C52D7" w:rsidRDefault="000C52D7">
            <w:pPr>
              <w:rPr>
                <w:rFonts w:ascii="Times New Roman" w:hAnsi="Times New Roman"/>
                <w:lang w:val="en-ZA"/>
              </w:rPr>
            </w:pPr>
          </w:p>
          <w:p w:rsidR="000C52D7" w:rsidRDefault="000C52D7">
            <w:pPr>
              <w:rPr>
                <w:rFonts w:ascii="Times New Roman" w:hAnsi="Times New Roman"/>
                <w:lang w:val="en-ZA"/>
              </w:rPr>
            </w:pPr>
            <w:r>
              <w:rPr>
                <w:rFonts w:ascii="Times New Roman" w:hAnsi="Times New Roman"/>
                <w:lang w:val="en-ZA"/>
              </w:rPr>
              <w:t>WSP was reviewed and submitted on 29/04/2016</w:t>
            </w:r>
          </w:p>
        </w:tc>
        <w:tc>
          <w:tcPr>
            <w:tcW w:w="13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rFonts w:ascii="Times New Roman" w:hAnsi="Times New Roman"/>
                <w:lang w:val="en-GB" w:eastAsia="en-US"/>
              </w:rPr>
            </w:pPr>
            <w:r>
              <w:rPr>
                <w:rFonts w:ascii="Times New Roman" w:hAnsi="Times New Roman"/>
              </w:rPr>
              <w:t>Submitted WSP and ATR by 30 April 2017</w:t>
            </w:r>
          </w:p>
        </w:tc>
        <w:tc>
          <w:tcPr>
            <w:tcW w:w="16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ZA"/>
              </w:rPr>
            </w:pPr>
            <w:r>
              <w:rPr>
                <w:rFonts w:ascii="Times New Roman" w:hAnsi="Times New Roman"/>
                <w:lang w:val="en-ZA"/>
              </w:rPr>
              <w:t>The Document was submitted on 26/04/2017.</w:t>
            </w:r>
          </w:p>
        </w:tc>
        <w:tc>
          <w:tcPr>
            <w:tcW w:w="15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sz w:val="24"/>
                <w:szCs w:val="22"/>
                <w:lang w:val="en-ZA" w:eastAsia="en-US"/>
              </w:rPr>
            </w:pPr>
          </w:p>
        </w:tc>
        <w:tc>
          <w:tcPr>
            <w:tcW w:w="4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KPI6</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bCs/>
                <w:lang w:val="en-ZA"/>
              </w:rPr>
            </w:pPr>
            <w:r>
              <w:rPr>
                <w:rFonts w:ascii="Times New Roman" w:eastAsia="Arial Unicode MS" w:hAnsi="Times New Roman"/>
                <w:b/>
                <w:bCs/>
                <w:lang w:val="en-ZA"/>
              </w:rPr>
              <w:t> </w:t>
            </w:r>
            <w:r>
              <w:rPr>
                <w:rFonts w:ascii="Times New Roman" w:eastAsia="Arial Unicode MS" w:hAnsi="Times New Roman"/>
                <w:bCs/>
                <w:lang w:val="en-ZA"/>
              </w:rPr>
              <w:t>Review and implementation of EEP</w:t>
            </w:r>
          </w:p>
          <w:p w:rsidR="000C52D7" w:rsidRDefault="000C52D7">
            <w:pPr>
              <w:rPr>
                <w:rFonts w:ascii="Times New Roman" w:eastAsia="Arial Unicode MS" w:hAnsi="Times New Roman"/>
                <w:lang w:val="en-ZA"/>
              </w:rPr>
            </w:pPr>
          </w:p>
          <w:p w:rsidR="000C52D7" w:rsidRDefault="000C52D7">
            <w:pPr>
              <w:tabs>
                <w:tab w:val="left" w:pos="1500"/>
              </w:tabs>
              <w:rPr>
                <w:rFonts w:ascii="Times New Roman" w:eastAsia="Arial Unicode MS" w:hAnsi="Times New Roman"/>
                <w:lang w:val="en-ZA"/>
              </w:rPr>
            </w:pPr>
            <w:r>
              <w:rPr>
                <w:rFonts w:ascii="Times New Roman" w:eastAsia="Arial Unicode MS" w:hAnsi="Times New Roman"/>
                <w:lang w:val="en-ZA"/>
              </w:rPr>
              <w:tab/>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6</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Reviewed and implemented EEP</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N/A</w:t>
            </w:r>
          </w:p>
        </w:tc>
        <w:tc>
          <w:tcPr>
            <w:tcW w:w="13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rFonts w:ascii="Times New Roman" w:hAnsi="Times New Roman"/>
                <w:lang w:val="en-GB" w:eastAsia="en-US"/>
              </w:rPr>
            </w:pPr>
            <w:r>
              <w:rPr>
                <w:rFonts w:ascii="Times New Roman" w:hAnsi="Times New Roman"/>
              </w:rPr>
              <w:t>Reviewed and Implemented EEP by 30 June 2017</w:t>
            </w:r>
          </w:p>
        </w:tc>
        <w:tc>
          <w:tcPr>
            <w:tcW w:w="16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15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shd w:val="clear" w:color="auto" w:fill="FFFFFF" w:themeFill="background1"/>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Financial Constraints.</w:t>
            </w:r>
          </w:p>
        </w:tc>
        <w:tc>
          <w:tcPr>
            <w:tcW w:w="10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rFonts w:ascii="Times New Roman" w:eastAsia="Arial Unicode MS" w:hAnsi="Times New Roman"/>
                <w:lang w:val="en-ZA"/>
              </w:rPr>
            </w:pPr>
            <w:r>
              <w:rPr>
                <w:rFonts w:ascii="Times New Roman" w:eastAsia="Arial Unicode MS" w:hAnsi="Times New Roman"/>
                <w:lang w:val="en-ZA"/>
              </w:rPr>
              <w:t>The Municipality will engage Cogta for Financial Assistance.</w:t>
            </w:r>
          </w:p>
        </w:tc>
        <w:tc>
          <w:tcPr>
            <w:tcW w:w="4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KPI7</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Review and implementation of EEP</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7</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hAnsi="Times New Roman"/>
              </w:rPr>
              <w:t>Submitted EEP to DoL</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ZA"/>
              </w:rPr>
            </w:pPr>
            <w:r>
              <w:rPr>
                <w:rFonts w:ascii="Times New Roman" w:hAnsi="Times New Roman"/>
                <w:lang w:val="en-ZA"/>
              </w:rPr>
              <w:t>Submitted Employment Equity Report to Department of Labour (DoL ) by 30 January 2016</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ZA"/>
              </w:rPr>
            </w:pPr>
            <w:r>
              <w:rPr>
                <w:rFonts w:ascii="Times New Roman" w:hAnsi="Times New Roman"/>
                <w:lang w:val="en-ZA"/>
              </w:rPr>
              <w:t>Acknowledgement letter from Cogta dated 25 January 2016 was received by the Municipality.</w:t>
            </w:r>
          </w:p>
        </w:tc>
        <w:tc>
          <w:tcPr>
            <w:tcW w:w="13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rFonts w:ascii="Times New Roman" w:eastAsia="Arial Unicode MS" w:hAnsi="Times New Roman"/>
                <w:lang w:val="en-ZA"/>
              </w:rPr>
            </w:pPr>
            <w:r>
              <w:rPr>
                <w:rFonts w:ascii="Times New Roman" w:eastAsia="Arial Unicode MS" w:hAnsi="Times New Roman"/>
                <w:lang w:val="en-ZA"/>
              </w:rPr>
              <w:t> </w:t>
            </w:r>
            <w:r>
              <w:rPr>
                <w:rFonts w:ascii="Times New Roman" w:hAnsi="Times New Roman"/>
              </w:rPr>
              <w:t>Submitted EEP to DoL by 31 January 2017</w:t>
            </w:r>
          </w:p>
        </w:tc>
        <w:tc>
          <w:tcPr>
            <w:tcW w:w="16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An acknowledgement letter dated 12/01/2017 was received by the Municipality.</w:t>
            </w:r>
          </w:p>
        </w:tc>
        <w:tc>
          <w:tcPr>
            <w:tcW w:w="15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sz w:val="24"/>
                <w:szCs w:val="22"/>
                <w:lang w:val="en-ZA" w:eastAsia="en-US"/>
              </w:rPr>
            </w:pPr>
          </w:p>
        </w:tc>
        <w:tc>
          <w:tcPr>
            <w:tcW w:w="4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KPI8</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 </w:t>
            </w:r>
            <w:r>
              <w:rPr>
                <w:rFonts w:ascii="Times New Roman" w:hAnsi="Times New Roman"/>
                <w:lang w:val="en-ZA"/>
              </w:rPr>
              <w:t>Review and implement ICT Strategy</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8</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 </w:t>
            </w:r>
            <w:r>
              <w:rPr>
                <w:rFonts w:ascii="Times New Roman" w:hAnsi="Times New Roman"/>
              </w:rPr>
              <w:t>1 Reviewed and implemented  ICT Strategy</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3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rFonts w:ascii="Times New Roman" w:hAnsi="Times New Roman"/>
                <w:lang w:val="en-GB" w:eastAsia="en-US"/>
              </w:rPr>
            </w:pPr>
            <w:r>
              <w:rPr>
                <w:rFonts w:ascii="Times New Roman" w:hAnsi="Times New Roman"/>
              </w:rPr>
              <w:t>1 Reviewed  ICT Strategy by 30 June 2017</w:t>
            </w:r>
          </w:p>
        </w:tc>
        <w:tc>
          <w:tcPr>
            <w:tcW w:w="16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ICT Strategy was approved by Council on 16/03/2017 together with ICT policies.</w:t>
            </w:r>
          </w:p>
        </w:tc>
        <w:tc>
          <w:tcPr>
            <w:tcW w:w="15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sz w:val="24"/>
                <w:szCs w:val="22"/>
                <w:lang w:val="en-ZA" w:eastAsia="en-US"/>
              </w:rPr>
            </w:pPr>
          </w:p>
        </w:tc>
        <w:tc>
          <w:tcPr>
            <w:tcW w:w="4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KPI9</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 xml:space="preserve">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9</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hAnsi="Times New Roman"/>
              </w:rPr>
              <w:t>Reviewed and Implemented  ICT Policies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3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rFonts w:ascii="Times New Roman" w:hAnsi="Times New Roman"/>
                <w:lang w:val="en-GB" w:eastAsia="en-US"/>
              </w:rPr>
            </w:pPr>
            <w:r>
              <w:rPr>
                <w:rFonts w:ascii="Times New Roman" w:hAnsi="Times New Roman"/>
              </w:rPr>
              <w:t>Reviewed and Implemented 26 ICT Policies by 30 June 2017</w:t>
            </w:r>
          </w:p>
        </w:tc>
        <w:tc>
          <w:tcPr>
            <w:tcW w:w="16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26 ICT Policies were adopted by Council on 16/03/2017</w:t>
            </w:r>
          </w:p>
        </w:tc>
        <w:tc>
          <w:tcPr>
            <w:tcW w:w="15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sz w:val="24"/>
                <w:szCs w:val="22"/>
                <w:lang w:val="en-ZA" w:eastAsia="en-US"/>
              </w:rPr>
            </w:pPr>
          </w:p>
        </w:tc>
        <w:tc>
          <w:tcPr>
            <w:tcW w:w="4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KPI10</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Review and implement the ICT Government Framework</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10</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hAnsi="Times New Roman"/>
              </w:rPr>
              <w:t>Reviewed and Implemented DRP and BCP Policies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3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rFonts w:ascii="Times New Roman" w:hAnsi="Times New Roman"/>
                <w:lang w:val="en-GB" w:eastAsia="en-US"/>
              </w:rPr>
            </w:pPr>
            <w:r>
              <w:rPr>
                <w:rFonts w:ascii="Times New Roman" w:hAnsi="Times New Roman"/>
              </w:rPr>
              <w:t>Reviewed and Implemented DRP and BCP Policies by 30 June  2017</w:t>
            </w:r>
          </w:p>
        </w:tc>
        <w:tc>
          <w:tcPr>
            <w:tcW w:w="16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DRP and BCP Policies were approved on the same day with ICT Policies ( 16/03/2017 )</w:t>
            </w:r>
          </w:p>
        </w:tc>
        <w:tc>
          <w:tcPr>
            <w:tcW w:w="15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sz w:val="24"/>
                <w:szCs w:val="22"/>
                <w:lang w:val="en-ZA" w:eastAsia="en-US"/>
              </w:rPr>
            </w:pPr>
          </w:p>
        </w:tc>
        <w:tc>
          <w:tcPr>
            <w:tcW w:w="4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KPI11</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rFonts w:ascii="Times New Roman" w:eastAsia="Arial Unicode MS" w:hAnsi="Times New Roman"/>
                <w:b/>
                <w:bCs/>
                <w:lang w:val="en-ZA"/>
              </w:rPr>
            </w:pPr>
            <w:r>
              <w:rPr>
                <w:rFonts w:ascii="Times New Roman" w:eastAsia="Arial Unicode MS" w:hAnsi="Times New Roman"/>
                <w:bCs/>
                <w:lang w:val="en-ZA"/>
              </w:rPr>
              <w:t>Review and implement the ICT Government Framework</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11</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rFonts w:ascii="Times New Roman" w:eastAsia="Arial Unicode MS" w:hAnsi="Times New Roman"/>
                <w:bCs/>
                <w:lang w:val="en-ZA"/>
              </w:rPr>
            </w:pPr>
            <w:r>
              <w:rPr>
                <w:rFonts w:ascii="Times New Roman" w:hAnsi="Times New Roman"/>
              </w:rPr>
              <w:t>Redesigned municipal website</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3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rFonts w:ascii="Times New Roman" w:hAnsi="Times New Roman"/>
                <w:lang w:val="en-GB" w:eastAsia="en-US"/>
              </w:rPr>
            </w:pPr>
            <w:r>
              <w:rPr>
                <w:rFonts w:ascii="Times New Roman" w:hAnsi="Times New Roman"/>
              </w:rPr>
              <w:t>Redesigned municipal website by 30 September 2016</w:t>
            </w:r>
          </w:p>
        </w:tc>
        <w:tc>
          <w:tcPr>
            <w:tcW w:w="16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Information for the new Councillors was sent to Service Provider on 07/10/2016.</w:t>
            </w:r>
          </w:p>
        </w:tc>
        <w:tc>
          <w:tcPr>
            <w:tcW w:w="15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tc>
        <w:tc>
          <w:tcPr>
            <w:tcW w:w="10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rFonts w:ascii="Times New Roman" w:eastAsia="Arial Unicode MS" w:hAnsi="Times New Roman"/>
                <w:lang w:val="en-ZA"/>
              </w:rPr>
            </w:pPr>
            <w:r>
              <w:rPr>
                <w:rFonts w:ascii="Times New Roman" w:eastAsia="Arial Unicode MS" w:hAnsi="Times New Roman"/>
                <w:lang w:val="en-ZA"/>
              </w:rPr>
              <w:t>Information for the new Councillors was sent to Service Provider on 07/10/2016.</w:t>
            </w:r>
          </w:p>
        </w:tc>
        <w:tc>
          <w:tcPr>
            <w:tcW w:w="4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KPI12</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rFonts w:ascii="Times New Roman" w:eastAsia="Arial Unicode MS" w:hAnsi="Times New Roman"/>
                <w:b/>
                <w:bCs/>
                <w:lang w:val="en-ZA"/>
              </w:rPr>
            </w:pPr>
            <w:r>
              <w:rPr>
                <w:rFonts w:ascii="Times New Roman" w:eastAsia="Arial Unicode MS" w:hAnsi="Times New Roman"/>
                <w:bCs/>
                <w:lang w:val="en-ZA"/>
              </w:rPr>
              <w:t>Review and implement the ICT Government Framework</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12</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rFonts w:ascii="Times New Roman" w:eastAsia="Arial Unicode MS" w:hAnsi="Times New Roman"/>
                <w:bCs/>
                <w:lang w:val="en-ZA"/>
              </w:rPr>
            </w:pPr>
            <w:r>
              <w:rPr>
                <w:rFonts w:ascii="Times New Roman" w:hAnsi="Times New Roman"/>
              </w:rPr>
              <w:t>Functional ICT Steering Committee</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3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rFonts w:ascii="Times New Roman" w:hAnsi="Times New Roman"/>
                <w:lang w:val="en-GB" w:eastAsia="en-US"/>
              </w:rPr>
            </w:pPr>
            <w:r>
              <w:rPr>
                <w:rFonts w:ascii="Times New Roman" w:hAnsi="Times New Roman"/>
              </w:rPr>
              <w:t>Functional ICT Steering Committee by 30 June 2017</w:t>
            </w:r>
          </w:p>
        </w:tc>
        <w:tc>
          <w:tcPr>
            <w:tcW w:w="16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ICT Steering Committee conducted meetings on the following dates :16/09/2016, 12/12/2016,</w:t>
            </w:r>
          </w:p>
          <w:p w:rsidR="000C52D7" w:rsidRDefault="000C52D7">
            <w:pPr>
              <w:rPr>
                <w:rFonts w:ascii="Times New Roman" w:eastAsia="Arial Unicode MS" w:hAnsi="Times New Roman"/>
                <w:lang w:val="en-ZA"/>
              </w:rPr>
            </w:pPr>
            <w:r>
              <w:rPr>
                <w:rFonts w:ascii="Times New Roman" w:eastAsia="Arial Unicode MS" w:hAnsi="Times New Roman"/>
                <w:lang w:val="en-ZA"/>
              </w:rPr>
              <w:t>13/03/2017 &amp; 22/06/2017</w:t>
            </w:r>
          </w:p>
        </w:tc>
        <w:tc>
          <w:tcPr>
            <w:tcW w:w="1503" w:type="dxa"/>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sz w:val="24"/>
                <w:szCs w:val="22"/>
                <w:lang w:val="en-ZA" w:eastAsia="en-US"/>
              </w:rPr>
            </w:pPr>
          </w:p>
        </w:tc>
        <w:tc>
          <w:tcPr>
            <w:tcW w:w="4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13</w:t>
            </w:r>
          </w:p>
        </w:tc>
        <w:tc>
          <w:tcPr>
            <w:tcW w:w="1555" w:type="dxa"/>
            <w:vMerge w:val="restart"/>
            <w:tcBorders>
              <w:top w:val="nil"/>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tc>
        <w:tc>
          <w:tcPr>
            <w:tcW w:w="1416" w:type="dxa"/>
            <w:vMerge w:val="restart"/>
            <w:tcBorders>
              <w:top w:val="nil"/>
              <w:left w:val="single" w:sz="4" w:space="0" w:color="000000" w:themeColor="text1"/>
              <w:bottom w:val="single" w:sz="4" w:space="0" w:color="000000" w:themeColor="text1"/>
              <w:right w:val="single" w:sz="4" w:space="0" w:color="000000" w:themeColor="text1"/>
            </w:tcBorders>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Review and implement the ICT Government Framework</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13</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rFonts w:ascii="Times New Roman" w:eastAsia="Arial Unicode MS" w:hAnsi="Times New Roman"/>
                <w:bCs/>
                <w:lang w:val="en-ZA"/>
              </w:rPr>
            </w:pPr>
            <w:r>
              <w:rPr>
                <w:rFonts w:ascii="Times New Roman" w:hAnsi="Times New Roman"/>
              </w:rPr>
              <w:t>Reviewed and implemented ICT Risk register</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3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rFonts w:ascii="Times New Roman" w:hAnsi="Times New Roman"/>
                <w:lang w:val="en-GB" w:eastAsia="en-US"/>
              </w:rPr>
            </w:pPr>
            <w:r>
              <w:rPr>
                <w:rFonts w:ascii="Times New Roman" w:hAnsi="Times New Roman"/>
              </w:rPr>
              <w:t>1 ICT Risk Register Developed by 30 June 2017</w:t>
            </w:r>
          </w:p>
        </w:tc>
        <w:tc>
          <w:tcPr>
            <w:tcW w:w="16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The document was developed and is being implemented.</w:t>
            </w:r>
          </w:p>
        </w:tc>
        <w:tc>
          <w:tcPr>
            <w:tcW w:w="15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sz w:val="24"/>
                <w:szCs w:val="22"/>
                <w:lang w:val="en-ZA" w:eastAsia="en-US"/>
              </w:rPr>
            </w:pPr>
          </w:p>
        </w:tc>
        <w:tc>
          <w:tcPr>
            <w:tcW w:w="4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14</w:t>
            </w:r>
          </w:p>
        </w:tc>
        <w:tc>
          <w:tcPr>
            <w:tcW w:w="1555"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Review and implement the ICT Government Framework</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14</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t>PMS Software installed</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3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lang w:val="en-GB" w:eastAsia="en-US"/>
              </w:rPr>
            </w:pPr>
            <w:r>
              <w:t>PMS Software installed by 31 July 2016</w:t>
            </w:r>
          </w:p>
        </w:tc>
        <w:tc>
          <w:tcPr>
            <w:tcW w:w="16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15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b/>
                <w:lang w:val="en-ZA"/>
              </w:rPr>
            </w:pPr>
            <w:r>
              <w:rPr>
                <w:rFonts w:ascii="Times New Roman" w:eastAsia="Arial Unicode MS" w:hAnsi="Times New Roman"/>
                <w:lang w:val="en-ZA"/>
              </w:rPr>
              <w:t>The project was put on hold pending the final decision by Management Committee of the Municipality.</w:t>
            </w:r>
          </w:p>
        </w:tc>
        <w:tc>
          <w:tcPr>
            <w:tcW w:w="10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rFonts w:ascii="Times New Roman" w:eastAsia="Arial Unicode MS" w:hAnsi="Times New Roman"/>
                <w:lang w:val="en-ZA"/>
              </w:rPr>
            </w:pPr>
            <w:r>
              <w:rPr>
                <w:rFonts w:ascii="Times New Roman" w:eastAsia="Arial Unicode MS" w:hAnsi="Times New Roman"/>
                <w:lang w:val="en-ZA"/>
              </w:rPr>
              <w:t>The project was put on hold pending the final decision by Management Committee of the Municipality.</w:t>
            </w:r>
          </w:p>
        </w:tc>
        <w:tc>
          <w:tcPr>
            <w:tcW w:w="4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15</w:t>
            </w:r>
          </w:p>
        </w:tc>
        <w:tc>
          <w:tcPr>
            <w:tcW w:w="1555"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PMS Review and implementation</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15</w:t>
            </w: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hAnsi="Times New Roman"/>
              </w:rPr>
              <w:t>Reviewed PMS Framework</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3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rFonts w:ascii="Times New Roman" w:hAnsi="Times New Roman"/>
                <w:lang w:val="en-GB" w:eastAsia="en-US"/>
              </w:rPr>
            </w:pPr>
            <w:r>
              <w:rPr>
                <w:rFonts w:ascii="Times New Roman" w:hAnsi="Times New Roman"/>
              </w:rPr>
              <w:t>Reviewed PMS Framework by 31 January 2017</w:t>
            </w:r>
          </w:p>
        </w:tc>
        <w:tc>
          <w:tcPr>
            <w:tcW w:w="16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PMS Framework was reviewed and adopted by Council on 16/03/2017</w:t>
            </w:r>
          </w:p>
        </w:tc>
        <w:tc>
          <w:tcPr>
            <w:tcW w:w="15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sz w:val="24"/>
                <w:szCs w:val="22"/>
                <w:lang w:val="en-ZA" w:eastAsia="en-US"/>
              </w:rPr>
            </w:pPr>
          </w:p>
        </w:tc>
        <w:tc>
          <w:tcPr>
            <w:tcW w:w="4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16</w:t>
            </w:r>
          </w:p>
        </w:tc>
        <w:tc>
          <w:tcPr>
            <w:tcW w:w="1555"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bCs/>
                <w:lang w:val="en-ZA"/>
              </w:rPr>
            </w:pPr>
            <w:r>
              <w:rPr>
                <w:rFonts w:ascii="Times New Roman" w:eastAsia="Arial Unicode MS" w:hAnsi="Times New Roman"/>
                <w:bCs/>
                <w:lang w:val="en-ZA"/>
              </w:rPr>
              <w:t>PMS Review and implementation</w:t>
            </w:r>
          </w:p>
          <w:p w:rsidR="000C52D7" w:rsidRDefault="000C52D7">
            <w:pPr>
              <w:rPr>
                <w:rFonts w:ascii="Times New Roman" w:eastAsia="Arial Unicode MS" w:hAnsi="Times New Roman"/>
                <w:bCs/>
                <w:lang w:val="en-ZA"/>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16</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 </w:t>
            </w:r>
            <w:r>
              <w:rPr>
                <w:rFonts w:ascii="Times New Roman" w:hAnsi="Times New Roman"/>
              </w:rPr>
              <w:t>Developed PMS Policy</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ZA"/>
              </w:rPr>
            </w:pPr>
            <w:r>
              <w:rPr>
                <w:rFonts w:ascii="Times New Roman"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rFonts w:ascii="Times New Roman" w:hAnsi="Times New Roman"/>
                <w:lang w:val="en-GB" w:eastAsia="en-US"/>
              </w:rPr>
            </w:pPr>
            <w:r>
              <w:rPr>
                <w:rFonts w:ascii="Times New Roman" w:hAnsi="Times New Roman"/>
              </w:rPr>
              <w:t>Developed PMS Policy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ZA"/>
              </w:rPr>
            </w:pPr>
            <w:r>
              <w:rPr>
                <w:rFonts w:ascii="Times New Roman" w:hAnsi="Times New Roman"/>
                <w:lang w:val="en-ZA"/>
              </w:rPr>
              <w:t>PMS Policy has was developed and adopted by Council on 16/03/2017.</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jc w:val="center"/>
              <w:rPr>
                <w:rFonts w:ascii="Times New Roman" w:eastAsia="Arial Unicode MS" w:hAnsi="Times New Roman"/>
                <w:lang w:val="en-ZA"/>
              </w:rPr>
            </w:pPr>
          </w:p>
        </w:tc>
      </w:tr>
      <w:tr w:rsidR="000C52D7" w:rsidTr="000C52D7">
        <w:trPr>
          <w:gridAfter w:val="1"/>
          <w:wAfter w:w="21" w:type="dxa"/>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KPI17</w:t>
            </w:r>
          </w:p>
        </w:tc>
        <w:tc>
          <w:tcPr>
            <w:tcW w:w="1555"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PMS Review and implementation</w:t>
            </w:r>
          </w:p>
          <w:p w:rsidR="000C52D7" w:rsidRDefault="000C52D7">
            <w:pPr>
              <w:rPr>
                <w:rFonts w:ascii="Times New Roman" w:eastAsia="Arial Unicode MS" w:hAnsi="Times New Roman"/>
                <w:b/>
                <w:bCs/>
                <w:lang w:val="en-ZA"/>
              </w:rPr>
            </w:pPr>
            <w:r>
              <w:rPr>
                <w:rFonts w:ascii="Times New Roman" w:eastAsia="Arial Unicode MS" w:hAnsi="Times New Roman"/>
                <w:b/>
                <w:bCs/>
                <w:lang w:val="en-ZA"/>
              </w:rPr>
              <w:t>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17</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Developed SDBIP</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ZA"/>
              </w:rPr>
            </w:pPr>
            <w:r>
              <w:rPr>
                <w:rFonts w:ascii="Times New Roman"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rFonts w:ascii="Times New Roman" w:hAnsi="Times New Roman"/>
                <w:lang w:val="en-GB" w:eastAsia="en-US"/>
              </w:rPr>
            </w:pPr>
            <w:r>
              <w:rPr>
                <w:rFonts w:ascii="Times New Roman" w:hAnsi="Times New Roman"/>
              </w:rPr>
              <w:t>1 SDBIP developed and approved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ZA"/>
              </w:rPr>
            </w:pPr>
            <w:r>
              <w:rPr>
                <w:rFonts w:ascii="Times New Roman" w:hAnsi="Times New Roman"/>
                <w:lang w:val="en-ZA"/>
              </w:rPr>
              <w:t>Organisational SDBIP was presented to Council on 07/06/2017</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b/>
                <w:lang w:val="en-ZA"/>
              </w:rPr>
              <w:t>Target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jc w:val="center"/>
              <w:rPr>
                <w:rFonts w:ascii="Times New Roman" w:eastAsia="Arial Unicode MS" w:hAnsi="Times New Roman"/>
                <w:lang w:val="en-ZA"/>
              </w:rPr>
            </w:pPr>
          </w:p>
        </w:tc>
      </w:tr>
      <w:tr w:rsidR="000C52D7" w:rsidTr="000C52D7">
        <w:trPr>
          <w:gridAfter w:val="1"/>
          <w:wAfter w:w="21" w:type="dxa"/>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KPI18</w:t>
            </w:r>
          </w:p>
        </w:tc>
        <w:tc>
          <w:tcPr>
            <w:tcW w:w="1555"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PMS Review and implementation</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18</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Developed Organisational Scorecard</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ZA"/>
              </w:rPr>
            </w:pPr>
            <w:r>
              <w:rPr>
                <w:rFonts w:ascii="Times New Roman"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rFonts w:ascii="Times New Roman" w:hAnsi="Times New Roman"/>
                <w:lang w:val="en-GB" w:eastAsia="en-US"/>
              </w:rPr>
            </w:pPr>
            <w:r>
              <w:rPr>
                <w:rFonts w:ascii="Times New Roman" w:hAnsi="Times New Roman"/>
              </w:rPr>
              <w:t>1 Organisational Scorecard developed and approved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ZA"/>
              </w:rPr>
            </w:pPr>
            <w:r>
              <w:rPr>
                <w:rFonts w:ascii="Times New Roman" w:hAnsi="Times New Roman"/>
                <w:lang w:val="en-ZA"/>
              </w:rPr>
              <w:t>Organizational Scorecard was approved by Council on 07/06/2017.</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jc w:val="center"/>
              <w:rPr>
                <w:rFonts w:ascii="Times New Roman" w:eastAsia="Arial Unicode MS" w:hAnsi="Times New Roman"/>
                <w:lang w:val="en-ZA"/>
              </w:rPr>
            </w:pPr>
          </w:p>
        </w:tc>
      </w:tr>
      <w:tr w:rsidR="000C52D7" w:rsidTr="000C52D7">
        <w:trPr>
          <w:gridAfter w:val="1"/>
          <w:wAfter w:w="21" w:type="dxa"/>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KPI19</w:t>
            </w:r>
          </w:p>
        </w:tc>
        <w:tc>
          <w:tcPr>
            <w:tcW w:w="1555"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
                <w:bCs/>
                <w:lang w:val="en-ZA"/>
              </w:rPr>
              <w:t> </w:t>
            </w:r>
            <w:r>
              <w:rPr>
                <w:rFonts w:ascii="Times New Roman" w:eastAsia="Arial Unicode MS" w:hAnsi="Times New Roman"/>
                <w:bCs/>
                <w:lang w:val="en-ZA"/>
              </w:rPr>
              <w:t>PMS Review and implementation</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19</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Signed Performance agreements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ZA"/>
              </w:rPr>
            </w:pPr>
            <w:r>
              <w:rPr>
                <w:rFonts w:ascii="Times New Roman"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rFonts w:ascii="Times New Roman" w:hAnsi="Times New Roman"/>
                <w:lang w:val="en-GB" w:eastAsia="en-US"/>
              </w:rPr>
            </w:pPr>
            <w:r>
              <w:rPr>
                <w:rFonts w:ascii="Times New Roman" w:hAnsi="Times New Roman"/>
              </w:rPr>
              <w:t>5 Signed Performance Agreements by 31 August  2016</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ZA"/>
              </w:rPr>
            </w:pPr>
            <w:r>
              <w:rPr>
                <w:rFonts w:ascii="Times New Roman" w:hAnsi="Times New Roman"/>
                <w:lang w:val="en-ZA"/>
              </w:rPr>
              <w:t>Only 4 Performance were signed on the following dates :05/07/2016 &amp; 07/07/2016</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jc w:val="center"/>
              <w:rPr>
                <w:rFonts w:ascii="Times New Roman" w:eastAsia="Arial Unicode MS" w:hAnsi="Times New Roman"/>
                <w:lang w:val="en-ZA"/>
              </w:rPr>
            </w:pPr>
          </w:p>
        </w:tc>
      </w:tr>
      <w:tr w:rsidR="000C52D7" w:rsidTr="000C52D7">
        <w:trPr>
          <w:gridAfter w:val="1"/>
          <w:wAfter w:w="21" w:type="dxa"/>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KPI20</w:t>
            </w:r>
          </w:p>
        </w:tc>
        <w:tc>
          <w:tcPr>
            <w:tcW w:w="1555"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PMS Review and implementation</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20</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 </w:t>
            </w:r>
            <w:r>
              <w:rPr>
                <w:rFonts w:ascii="Times New Roman" w:eastAsia="Arial Unicode MS" w:hAnsi="Times New Roman"/>
                <w:bCs/>
                <w:lang w:val="en-ZA"/>
              </w:rPr>
              <w:t>Submitted PMS Reports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4  Reports Submitted  Reports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 xml:space="preserve"> 4 PMS Reports were submitted by 30 June 2017.</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KPI21</w:t>
            </w: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tc>
        <w:tc>
          <w:tcPr>
            <w:tcW w:w="1555"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Review Communication Strategy</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21</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ZA"/>
              </w:rPr>
            </w:pPr>
            <w:r>
              <w:rPr>
                <w:rFonts w:ascii="Times New Roman" w:hAnsi="Times New Roman"/>
                <w:lang w:val="en-ZA"/>
              </w:rPr>
              <w:t xml:space="preserve"> </w:t>
            </w:r>
            <w:r>
              <w:rPr>
                <w:rFonts w:ascii="Times New Roman" w:hAnsi="Times New Roman"/>
              </w:rPr>
              <w:t>Reviewed Communication Strategy</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ZA"/>
              </w:rPr>
            </w:pPr>
            <w:r>
              <w:rPr>
                <w:rFonts w:ascii="Times New Roman"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rFonts w:ascii="Times New Roman" w:hAnsi="Times New Roman"/>
                <w:lang w:val="en-GB" w:eastAsia="en-US"/>
              </w:rPr>
            </w:pPr>
            <w:r>
              <w:rPr>
                <w:rFonts w:ascii="Times New Roman" w:hAnsi="Times New Roman"/>
              </w:rPr>
              <w:t>Reviewed Communication Strategy by 01 July 2016</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The draft document has been finalized and is waiting for Council approval</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 xml:space="preserve">The draft document has been finalized and is waiting for Council approval </w:t>
            </w: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jc w:val="center"/>
              <w:rPr>
                <w:rFonts w:ascii="Times New Roman" w:eastAsia="Arial Unicode MS" w:hAnsi="Times New Roman"/>
                <w:lang w:val="en-ZA"/>
              </w:rPr>
            </w:pPr>
          </w:p>
        </w:tc>
      </w:tr>
      <w:tr w:rsidR="000C52D7" w:rsidTr="000C52D7">
        <w:trPr>
          <w:gridAfter w:val="1"/>
          <w:wAfter w:w="21" w:type="dxa"/>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KPI22</w:t>
            </w:r>
          </w:p>
        </w:tc>
        <w:tc>
          <w:tcPr>
            <w:tcW w:w="1555"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Cs/>
                <w:lang w:val="en-ZA"/>
              </w:rPr>
              <w:t>Implement Communication Strategy</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22</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 Issued Calendars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ZA"/>
              </w:rPr>
            </w:pPr>
            <w:r>
              <w:rPr>
                <w:rFonts w:ascii="Times New Roman"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rFonts w:ascii="Times New Roman" w:hAnsi="Times New Roman"/>
                <w:lang w:val="en-GB" w:eastAsia="en-US"/>
              </w:rPr>
            </w:pPr>
            <w:r>
              <w:rPr>
                <w:rFonts w:ascii="Times New Roman" w:hAnsi="Times New Roman"/>
              </w:rPr>
              <w:t>10 000 Calendars issued by 31 December 2016</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ZA"/>
              </w:rPr>
            </w:pPr>
            <w:r>
              <w:rPr>
                <w:rFonts w:ascii="Times New Roman" w:hAnsi="Times New Roman"/>
                <w:lang w:val="en-ZA"/>
              </w:rPr>
              <w:t>Only 5225 Calendars were issued</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Financial Constraints</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KPI23</w:t>
            </w: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tc>
        <w:tc>
          <w:tcPr>
            <w:tcW w:w="1555"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Cs/>
                <w:lang w:val="en-ZA"/>
              </w:rPr>
              <w:t>Implement Communication Strategy</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23</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Issued Diaries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ZA"/>
              </w:rPr>
            </w:pPr>
            <w:r>
              <w:rPr>
                <w:rFonts w:ascii="Times New Roman"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52D7" w:rsidRDefault="000C52D7">
            <w:pPr>
              <w:rPr>
                <w:rFonts w:ascii="Times New Roman" w:hAnsi="Times New Roman"/>
                <w:lang w:val="en-GB" w:eastAsia="en-US"/>
              </w:rPr>
            </w:pPr>
            <w:r>
              <w:rPr>
                <w:rFonts w:ascii="Times New Roman" w:hAnsi="Times New Roman"/>
              </w:rPr>
              <w:t>100 Diaries issued by 31 December 2016</w:t>
            </w: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ZA"/>
              </w:rPr>
            </w:pPr>
            <w:r>
              <w:rPr>
                <w:rFonts w:ascii="Times New Roman" w:hAnsi="Times New Roman"/>
                <w:lang w:val="en-ZA"/>
              </w:rPr>
              <w:t>115 Diaries were issued</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jc w:val="cente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0C52D7" w:rsidRDefault="000C52D7">
            <w:pPr>
              <w:jc w:val="center"/>
              <w:rPr>
                <w:rFonts w:ascii="Times New Roman" w:eastAsia="Arial Unicode MS" w:hAnsi="Times New Roman"/>
                <w:b/>
                <w:bCs/>
                <w:lang w:val="en-ZA"/>
              </w:rPr>
            </w:pPr>
            <w:r>
              <w:rPr>
                <w:rFonts w:ascii="Times New Roman" w:eastAsia="Arial Unicode MS" w:hAnsi="Times New Roman"/>
                <w:b/>
                <w:bCs/>
                <w:lang w:val="en-ZA"/>
              </w:rPr>
              <w:t>KPI24</w:t>
            </w:r>
          </w:p>
        </w:tc>
        <w:tc>
          <w:tcPr>
            <w:tcW w:w="15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0C52D7" w:rsidRDefault="000C52D7">
            <w:pPr>
              <w:jc w:val="center"/>
              <w:rPr>
                <w:rFonts w:ascii="Times New Roman" w:eastAsia="Arial Unicode MS" w:hAnsi="Times New Roman"/>
                <w:b/>
                <w:bCs/>
                <w:lang w:val="en-ZA"/>
              </w:rPr>
            </w:pPr>
            <w:r>
              <w:rPr>
                <w:rFonts w:ascii="Times New Roman" w:eastAsia="Arial Unicode MS" w:hAnsi="Times New Roman"/>
                <w:b/>
                <w:bCs/>
                <w:lang w:val="en-ZA"/>
              </w:rPr>
              <w:t>IMPROVED ACCESS TOBASIC SERVICES</w:t>
            </w:r>
          </w:p>
        </w:tc>
        <w:tc>
          <w:tcPr>
            <w:tcW w:w="14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0C52D7" w:rsidRDefault="000C52D7">
            <w:pPr>
              <w:jc w:val="center"/>
              <w:rPr>
                <w:rFonts w:ascii="Times New Roman" w:eastAsia="Arial Unicode MS" w:hAnsi="Times New Roman"/>
                <w:b/>
                <w:bCs/>
                <w:lang w:val="en-ZA"/>
              </w:rPr>
            </w:pPr>
            <w:r>
              <w:rPr>
                <w:rFonts w:ascii="Times New Roman" w:eastAsia="Arial Unicode MS" w:hAnsi="Times New Roman"/>
                <w:b/>
                <w:bCs/>
                <w:lang w:val="en-ZA"/>
              </w:rPr>
              <w:t xml:space="preserve"> BASIC SERVICE DELIVERY AND INFRASTRUCTURE DEVELOPMENT</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Enhancing Infrastructure Planning  and Maintenance</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24</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Developed Electricity Master Plan</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bCs/>
                <w:lang w:val="en-ZA"/>
              </w:rPr>
              <w:t>Developed Integrated Electrification master plan by 30 June 2016</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We could not achieve the target due to financial Constraint.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Developed Electricity Master Plan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The Plan was approved by Council on 16/03/2017</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color w:val="FF0000"/>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KPI25</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
                <w:bCs/>
                <w:lang w:val="en-ZA"/>
              </w:rPr>
              <w:t> </w:t>
            </w:r>
            <w:r>
              <w:rPr>
                <w:rFonts w:ascii="Times New Roman" w:eastAsia="Arial Unicode MS" w:hAnsi="Times New Roman"/>
                <w:bCs/>
                <w:lang w:val="en-ZA"/>
              </w:rPr>
              <w:t>Enhancing Infrastructure Planning  and Maintenance</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25</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Rehabilitated Kerk Street</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hAnsi="Times New Roman"/>
              </w:rPr>
              <w:t>Rehabilitated Kerk Stree( 410 m )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80% of work was completed as of 30 June 2017.</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Payment delays</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color w:val="FF0000"/>
                <w:lang w:val="en-ZA"/>
              </w:rPr>
            </w:pPr>
            <w:r>
              <w:rPr>
                <w:rFonts w:ascii="Times New Roman" w:eastAsia="Arial Unicode MS" w:hAnsi="Times New Roman"/>
                <w:lang w:val="en-ZA"/>
              </w:rPr>
              <w:t>The project will be completed on or before 30/09/2017.</w:t>
            </w: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color w:val="FF0000"/>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KPI26</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hAnsi="Times New Roman"/>
                <w:lang w:val="en-ZA"/>
              </w:rPr>
              <w:t>Improving Access to electricity</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26</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 </w:t>
            </w:r>
          </w:p>
          <w:p w:rsidR="000C52D7" w:rsidRDefault="000C52D7">
            <w:pPr>
              <w:rPr>
                <w:rFonts w:ascii="Times New Roman" w:hAnsi="Times New Roman"/>
                <w:lang w:val="en-GB" w:eastAsia="en-US"/>
              </w:rPr>
            </w:pPr>
            <w:r>
              <w:rPr>
                <w:rFonts w:ascii="Times New Roman" w:hAnsi="Times New Roman"/>
              </w:rPr>
              <w:t>New Electricity Connections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500 New Electricity Connections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807 Households were connected for the first time to electricity</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KPI27</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 </w:t>
            </w:r>
            <w:r>
              <w:rPr>
                <w:rFonts w:ascii="Times New Roman" w:hAnsi="Times New Roman"/>
                <w:lang w:val="en-ZA"/>
              </w:rPr>
              <w:t>Improving Access to electricity</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27</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 </w:t>
            </w:r>
          </w:p>
          <w:p w:rsidR="000C52D7" w:rsidRDefault="000C52D7">
            <w:pPr>
              <w:rPr>
                <w:rFonts w:ascii="Times New Roman" w:hAnsi="Times New Roman"/>
                <w:lang w:val="en-GB" w:eastAsia="en-US"/>
              </w:rPr>
            </w:pPr>
            <w:r>
              <w:rPr>
                <w:rFonts w:ascii="Times New Roman" w:hAnsi="Times New Roman"/>
              </w:rPr>
              <w:t>% of  Electricity Connection</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22 % of households with access to basic level of electricity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18% were connected with electricity for the first.</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Technical delays</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 The outstanding work will be completed before the end of quarter 1 2017/2018 financial year.</w:t>
            </w: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1586"/>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KPI28</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hAnsi="Times New Roman"/>
                <w:lang w:val="en-ZA"/>
              </w:rPr>
              <w:t>Improving Access to electricity</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28</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 xml:space="preserve">Electrified Obivane/Nkonkotho </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Electrified Obivane/Nkonkotho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Farmers are not willing to sign Lavave Agreement.</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The target has been moved to 2017/2018 Financial year.</w:t>
            </w: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235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0C52D7" w:rsidRDefault="000C52D7">
            <w:pPr>
              <w:jc w:val="center"/>
              <w:rPr>
                <w:rFonts w:ascii="Times New Roman" w:eastAsia="Arial Unicode MS" w:hAnsi="Times New Roman"/>
                <w:b/>
                <w:bCs/>
                <w:lang w:val="en-ZA"/>
              </w:rPr>
            </w:pPr>
            <w:r>
              <w:rPr>
                <w:rFonts w:ascii="Times New Roman" w:eastAsia="Arial Unicode MS" w:hAnsi="Times New Roman"/>
                <w:b/>
                <w:bCs/>
                <w:lang w:val="en-ZA"/>
              </w:rPr>
              <w:t>KPI 29</w:t>
            </w:r>
          </w:p>
        </w:tc>
        <w:tc>
          <w:tcPr>
            <w:tcW w:w="1555" w:type="dxa"/>
            <w:vMerge w:val="restart"/>
            <w:tcBorders>
              <w:top w:val="nil"/>
              <w:left w:val="single" w:sz="4" w:space="0" w:color="000000" w:themeColor="text1"/>
              <w:bottom w:val="single" w:sz="4" w:space="0" w:color="000000" w:themeColor="text1"/>
              <w:right w:val="single" w:sz="4" w:space="0" w:color="000000" w:themeColor="text1"/>
            </w:tcBorders>
            <w:textDirection w:val="btLr"/>
            <w:hideMark/>
          </w:tcPr>
          <w:p w:rsidR="000C52D7" w:rsidRDefault="000C52D7">
            <w:pPr>
              <w:jc w:val="center"/>
              <w:rPr>
                <w:rFonts w:ascii="Times New Roman" w:eastAsia="Arial Unicode MS" w:hAnsi="Times New Roman"/>
                <w:b/>
                <w:bCs/>
                <w:lang w:val="en-ZA"/>
              </w:rPr>
            </w:pPr>
            <w:r>
              <w:rPr>
                <w:rFonts w:ascii="Times New Roman" w:eastAsia="Arial Unicode MS" w:hAnsi="Times New Roman"/>
                <w:b/>
                <w:bCs/>
                <w:lang w:val="en-ZA"/>
              </w:rPr>
              <w:t>IMPROVED ACCESS TOBASIC SERVICES</w:t>
            </w:r>
          </w:p>
        </w:tc>
        <w:tc>
          <w:tcPr>
            <w:tcW w:w="1416" w:type="dxa"/>
            <w:vMerge w:val="restart"/>
            <w:tcBorders>
              <w:top w:val="nil"/>
              <w:left w:val="single" w:sz="4" w:space="0" w:color="000000" w:themeColor="text1"/>
              <w:bottom w:val="single" w:sz="4" w:space="0" w:color="000000" w:themeColor="text1"/>
              <w:right w:val="single" w:sz="4" w:space="0" w:color="000000" w:themeColor="text1"/>
            </w:tcBorders>
            <w:textDirection w:val="btL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
                <w:bCs/>
                <w:lang w:val="en-ZA"/>
              </w:rPr>
              <w:t> </w:t>
            </w:r>
            <w:r>
              <w:rPr>
                <w:rFonts w:ascii="Times New Roman" w:eastAsia="Arial Unicode MS" w:hAnsi="Times New Roman"/>
                <w:bCs/>
                <w:lang w:val="en-ZA"/>
              </w:rPr>
              <w:t>Improving access to electricity</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29</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Electrified Mncelwini Phase 3</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Electrified Mncelwini Phase 3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198 Connections were completed as of 30 June 2017.</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KPI30</w:t>
            </w:r>
          </w:p>
        </w:tc>
        <w:tc>
          <w:tcPr>
            <w:tcW w:w="1555"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hAnsi="Times New Roman"/>
                <w:lang w:val="en-ZA"/>
              </w:rPr>
              <w:t>Improving Access to electricity</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30</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
                <w:bCs/>
                <w:lang w:val="en-ZA"/>
              </w:rPr>
              <w:t> </w:t>
            </w:r>
            <w:r>
              <w:rPr>
                <w:rFonts w:ascii="Times New Roman" w:hAnsi="Times New Roman"/>
              </w:rPr>
              <w:t>Electrified Ntungwini (Ward 6)</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Electrified Ntungwini (Ward 6)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No Connections as of 30 June 2017</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Payment delays</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The Project will be finalized before 31/12/2017.</w:t>
            </w: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KPI31</w:t>
            </w: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tc>
        <w:tc>
          <w:tcPr>
            <w:tcW w:w="1555"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hAnsi="Times New Roman"/>
                <w:lang w:val="en-ZA"/>
              </w:rPr>
              <w:t>Improving Access to electricity</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31</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Electrified Zungwini (Ward 7)</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lang w:val="en-GB" w:eastAsia="en-US"/>
              </w:rPr>
            </w:pPr>
            <w:r>
              <w:t>Electrified Zungwini (Ward 7)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r>
              <w:rPr>
                <w:rFonts w:ascii="Times New Roman" w:eastAsia="Arial Unicode MS" w:hAnsi="Times New Roman"/>
                <w:b/>
                <w:lang w:val="en-ZA"/>
              </w:rPr>
              <w:t xml:space="preserve"> </w:t>
            </w:r>
          </w:p>
          <w:p w:rsidR="000C52D7" w:rsidRDefault="000C52D7">
            <w:pPr>
              <w:rPr>
                <w:rFonts w:ascii="Times New Roman" w:eastAsia="Arial Unicode MS" w:hAnsi="Times New Roman"/>
                <w:lang w:val="en-ZA"/>
              </w:rPr>
            </w:pPr>
            <w:r>
              <w:rPr>
                <w:rFonts w:ascii="Times New Roman" w:eastAsia="Arial Unicode MS" w:hAnsi="Times New Roman"/>
                <w:lang w:val="en-ZA"/>
              </w:rPr>
              <w:t>The project was cancelled due to financial challenges.</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The project will be moved to 2018/2019 Financial Year.</w:t>
            </w: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jc w:val="center"/>
              <w:outlineLvl w:val="0"/>
              <w:rPr>
                <w:rFonts w:ascii="Times New Roman" w:eastAsia="Arial Unicode MS" w:hAnsi="Times New Roman"/>
                <w:b/>
                <w:bCs/>
                <w:lang w:val="en-ZA"/>
              </w:rPr>
            </w:pPr>
            <w:r>
              <w:rPr>
                <w:rFonts w:ascii="Times New Roman" w:eastAsia="Arial Unicode MS" w:hAnsi="Times New Roman"/>
                <w:b/>
                <w:bCs/>
                <w:lang w:val="en-ZA"/>
              </w:rPr>
              <w:t>KPI32</w:t>
            </w:r>
          </w:p>
        </w:tc>
        <w:tc>
          <w:tcPr>
            <w:tcW w:w="1555"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outlineLvl w:val="0"/>
              <w:rPr>
                <w:rFonts w:ascii="Times New Roman" w:eastAsia="Arial Unicode MS" w:hAnsi="Times New Roman"/>
                <w:b/>
                <w:bCs/>
                <w:lang w:val="en-ZA"/>
              </w:rPr>
            </w:pPr>
            <w:r>
              <w:rPr>
                <w:rFonts w:ascii="Times New Roman" w:hAnsi="Times New Roman"/>
                <w:lang w:val="en-ZA"/>
              </w:rPr>
              <w:t>Improving Access to electricity</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outlineLvl w:val="0"/>
              <w:rPr>
                <w:rFonts w:ascii="Times New Roman" w:eastAsia="Arial Unicode MS" w:hAnsi="Times New Roman"/>
                <w:b/>
                <w:bCs/>
                <w:lang w:val="en-ZA"/>
              </w:rPr>
            </w:pPr>
            <w:r>
              <w:rPr>
                <w:rFonts w:ascii="Times New Roman" w:eastAsia="Arial Unicode MS" w:hAnsi="Times New Roman"/>
                <w:b/>
                <w:bCs/>
                <w:lang w:val="en-ZA"/>
              </w:rPr>
              <w:t>32</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 xml:space="preserve">Electrified Enkembeni Phase 3 </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Electrified Enkembeni Phase 3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outlineLvl w:val="0"/>
              <w:rPr>
                <w:rFonts w:ascii="Times New Roman" w:eastAsia="Arial Unicode MS" w:hAnsi="Times New Roman"/>
                <w:lang w:val="en-ZA"/>
              </w:rPr>
            </w:pPr>
            <w:r>
              <w:rPr>
                <w:rFonts w:ascii="Times New Roman" w:eastAsia="Arial Unicode MS" w:hAnsi="Times New Roman"/>
                <w:lang w:val="en-ZA"/>
              </w:rPr>
              <w:t>The project was at 88% as of 30 June 2017.</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outlineLvl w:val="0"/>
              <w:rPr>
                <w:rFonts w:ascii="Times New Roman" w:eastAsia="Arial Unicode MS" w:hAnsi="Times New Roman"/>
                <w:b/>
                <w:lang w:val="en-ZA"/>
              </w:rPr>
            </w:pPr>
            <w:r>
              <w:rPr>
                <w:rFonts w:ascii="Times New Roman" w:eastAsia="Arial Unicode MS" w:hAnsi="Times New Roman"/>
                <w:b/>
                <w:lang w:val="en-ZA"/>
              </w:rPr>
              <w:t>Target not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outlineLvl w:val="0"/>
              <w:rPr>
                <w:rFonts w:ascii="Times New Roman" w:eastAsia="Arial Unicode MS" w:hAnsi="Times New Roman"/>
                <w:lang w:val="en-ZA"/>
              </w:rPr>
            </w:pPr>
            <w:r>
              <w:rPr>
                <w:rFonts w:ascii="Times New Roman" w:eastAsia="Arial Unicode MS" w:hAnsi="Times New Roman"/>
                <w:lang w:val="en-ZA"/>
              </w:rPr>
              <w:t>The outstanding connections of 212 will be completed in 2017/2018 Financial year.</w:t>
            </w: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outlineLvl w:val="0"/>
              <w:rPr>
                <w:rFonts w:ascii="Times New Roman" w:eastAsia="Arial Unicode MS" w:hAnsi="Times New Roman"/>
                <w:lang w:val="en-ZA"/>
              </w:rPr>
            </w:pPr>
          </w:p>
        </w:tc>
      </w:tr>
      <w:tr w:rsidR="000C52D7" w:rsidTr="000C52D7">
        <w:trPr>
          <w:gridAfter w:val="1"/>
          <w:wAfter w:w="21" w:type="dxa"/>
          <w:trHeight w:val="1670"/>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KPI33</w:t>
            </w:r>
          </w:p>
        </w:tc>
        <w:tc>
          <w:tcPr>
            <w:tcW w:w="1555"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 </w:t>
            </w:r>
            <w:r>
              <w:rPr>
                <w:rFonts w:ascii="Times New Roman" w:hAnsi="Times New Roman"/>
                <w:lang w:val="en-ZA"/>
              </w:rPr>
              <w:t>Improving Access to electricity</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33</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GB" w:eastAsia="en-US"/>
              </w:rPr>
            </w:pPr>
            <w:r>
              <w:rPr>
                <w:rFonts w:ascii="Times New Roman" w:hAnsi="Times New Roman"/>
              </w:rPr>
              <w:t>4 Completed Bilanyoni High Masts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bCs/>
                <w:lang w:val="en-ZA"/>
              </w:rPr>
              <w:t>2 Completed Bilanyoni High Masts by 30 June 2016</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80% of the project has been completed.</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4 Completed Bilanyoni High Masts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90% of work was completed as of 30 June 2017.</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Payment delays</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The project will be completed before 30/09/2017.</w:t>
            </w:r>
          </w:p>
        </w:tc>
        <w:tc>
          <w:tcPr>
            <w:tcW w:w="49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KPI34</w:t>
            </w:r>
          </w:p>
        </w:tc>
        <w:tc>
          <w:tcPr>
            <w:tcW w:w="1555"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Providing refuse removal</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34</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GB" w:eastAsia="en-US"/>
              </w:rPr>
            </w:pPr>
            <w:r>
              <w:rPr>
                <w:rFonts w:ascii="Times New Roman" w:hAnsi="Times New Roman"/>
              </w:rPr>
              <w:t>5181 Households with access to refuse removal per month</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5000 refuse removed from households by 30 June 2016</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p w:rsidR="000C52D7" w:rsidRDefault="000C52D7">
            <w:pPr>
              <w:rPr>
                <w:rFonts w:ascii="Times New Roman" w:eastAsia="Arial Unicode MS" w:hAnsi="Times New Roman"/>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5000 Refuse removed from households as of 30 June 2016</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5181 Households with access to refuse removal per month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Only 951 have access to waste removal monthly.</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eDumbe Municipality only provides waste collection on two wards ( Ward 3 &amp; Ward 4)</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The municipality needs to fix waste tractor in order to provide adequate service.</w:t>
            </w:r>
          </w:p>
        </w:tc>
        <w:tc>
          <w:tcPr>
            <w:tcW w:w="49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35</w:t>
            </w: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tc>
        <w:tc>
          <w:tcPr>
            <w:tcW w:w="1555"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Providing refuse removal</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35</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GB" w:eastAsia="en-US"/>
              </w:rPr>
            </w:pPr>
            <w:r>
              <w:rPr>
                <w:rFonts w:ascii="Times New Roman" w:hAnsi="Times New Roman"/>
              </w:rPr>
              <w:t>% of  refuse removal</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30.57 % of households with access to refuse removal  per month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The Municipality only provide 5.46% households with refuse removal.</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The municipality needs to fix waste tractor in order to provide adequate service.</w:t>
            </w:r>
          </w:p>
        </w:tc>
        <w:tc>
          <w:tcPr>
            <w:tcW w:w="49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36</w:t>
            </w: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tc>
        <w:tc>
          <w:tcPr>
            <w:tcW w:w="1555"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Providing refuse removal</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36</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lang w:val="en-GB" w:eastAsia="en-US"/>
              </w:rPr>
            </w:pPr>
            <w:r>
              <w:t>Facilitated Housing Forums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bCs/>
                <w:lang w:val="en-ZA"/>
              </w:rPr>
              <w:t xml:space="preserve">10 </w:t>
            </w:r>
            <w:r>
              <w:rPr>
                <w:rFonts w:ascii="Times New Roman" w:hAnsi="Times New Roman"/>
                <w:lang w:val="en-ZA"/>
              </w:rPr>
              <w:t>Conducted Housing Forums by 30 June 2016</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lang w:val="en-ZA"/>
              </w:rPr>
            </w:pPr>
            <w:r>
              <w:rPr>
                <w:rFonts w:ascii="Times New Roman" w:eastAsia="Arial Unicode MS" w:hAnsi="Times New Roman"/>
                <w:lang w:val="en-ZA"/>
              </w:rPr>
              <w:t>Only 8 Housing forum meetings were conducted on the following dates ((11/08/2015,15/09/2015,17/11/2015,15/02/2016,15/03/2016. 12/04/2016,17/05/2016&amp; 14/05/2016</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10 Facilitated Housing Forums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9 Housing Forums were conducted on the following dates : 12/07/2016</w:t>
            </w:r>
          </w:p>
          <w:p w:rsidR="000C52D7" w:rsidRDefault="000C52D7">
            <w:pPr>
              <w:rPr>
                <w:rFonts w:ascii="Times New Roman" w:eastAsia="Arial Unicode MS" w:hAnsi="Times New Roman"/>
                <w:lang w:val="en-ZA"/>
              </w:rPr>
            </w:pPr>
            <w:r>
              <w:rPr>
                <w:rFonts w:ascii="Times New Roman" w:eastAsia="Arial Unicode MS" w:hAnsi="Times New Roman"/>
                <w:lang w:val="en-ZA"/>
              </w:rPr>
              <w:t>23/08/2016 13/09/2016</w:t>
            </w:r>
          </w:p>
          <w:p w:rsidR="000C52D7" w:rsidRDefault="000C52D7">
            <w:pPr>
              <w:rPr>
                <w:rFonts w:ascii="Times New Roman" w:eastAsia="Arial Unicode MS" w:hAnsi="Times New Roman"/>
                <w:lang w:val="en-ZA"/>
              </w:rPr>
            </w:pPr>
            <w:r>
              <w:rPr>
                <w:rFonts w:ascii="Times New Roman" w:eastAsia="Arial Unicode MS" w:hAnsi="Times New Roman"/>
                <w:lang w:val="en-ZA"/>
              </w:rPr>
              <w:t>16/11/2016</w:t>
            </w:r>
          </w:p>
          <w:p w:rsidR="000C52D7" w:rsidRDefault="000C52D7">
            <w:pPr>
              <w:rPr>
                <w:rFonts w:ascii="Times New Roman" w:eastAsia="Arial Unicode MS" w:hAnsi="Times New Roman"/>
                <w:lang w:val="en-ZA"/>
              </w:rPr>
            </w:pPr>
            <w:r>
              <w:rPr>
                <w:rFonts w:ascii="Times New Roman" w:eastAsia="Arial Unicode MS" w:hAnsi="Times New Roman"/>
                <w:lang w:val="en-ZA"/>
              </w:rPr>
              <w:t>14/02/2017  14/03/2017</w:t>
            </w:r>
          </w:p>
          <w:p w:rsidR="000C52D7" w:rsidRDefault="000C52D7">
            <w:pPr>
              <w:rPr>
                <w:rFonts w:ascii="Times New Roman" w:eastAsia="Arial Unicode MS" w:hAnsi="Times New Roman"/>
                <w:lang w:val="en-ZA"/>
              </w:rPr>
            </w:pPr>
            <w:r>
              <w:rPr>
                <w:rFonts w:ascii="Times New Roman" w:eastAsia="Arial Unicode MS" w:hAnsi="Times New Roman"/>
                <w:lang w:val="en-ZA"/>
              </w:rPr>
              <w:t>11/04/2017</w:t>
            </w:r>
          </w:p>
          <w:p w:rsidR="000C52D7" w:rsidRDefault="000C52D7">
            <w:pPr>
              <w:rPr>
                <w:rFonts w:ascii="Times New Roman" w:eastAsia="Arial Unicode MS" w:hAnsi="Times New Roman"/>
                <w:lang w:val="en-ZA"/>
              </w:rPr>
            </w:pPr>
            <w:r>
              <w:rPr>
                <w:rFonts w:ascii="Times New Roman" w:eastAsia="Arial Unicode MS" w:hAnsi="Times New Roman"/>
                <w:lang w:val="en-ZA"/>
              </w:rPr>
              <w:t>16/05/2017 &amp;</w:t>
            </w:r>
          </w:p>
          <w:p w:rsidR="000C52D7" w:rsidRDefault="000C52D7">
            <w:pPr>
              <w:rPr>
                <w:rFonts w:ascii="Times New Roman" w:eastAsia="Arial Unicode MS" w:hAnsi="Times New Roman"/>
                <w:lang w:val="en-ZA"/>
              </w:rPr>
            </w:pPr>
            <w:r>
              <w:rPr>
                <w:rFonts w:ascii="Times New Roman" w:eastAsia="Arial Unicode MS" w:hAnsi="Times New Roman"/>
                <w:lang w:val="en-ZA"/>
              </w:rPr>
              <w:t>13/06/2017</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9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37</w:t>
            </w:r>
          </w:p>
        </w:tc>
        <w:tc>
          <w:tcPr>
            <w:tcW w:w="1555"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Providing refuse removal</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37</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GB" w:eastAsia="en-US"/>
              </w:rPr>
            </w:pPr>
            <w:r>
              <w:rPr>
                <w:rFonts w:ascii="Times New Roman" w:hAnsi="Times New Roman"/>
              </w:rPr>
              <w:t>Conducted Housing Consumer Education workshops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4 Housing Consumer Education workshops Conducted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Housing Projects have not been implemented. Reports have been submitted</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Consumer Education will be conducted once housing project is implemented.</w:t>
            </w:r>
          </w:p>
        </w:tc>
        <w:tc>
          <w:tcPr>
            <w:tcW w:w="4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38</w:t>
            </w:r>
          </w:p>
        </w:tc>
        <w:tc>
          <w:tcPr>
            <w:tcW w:w="1555"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Providing refuse removal</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38</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GB" w:eastAsia="en-US"/>
              </w:rPr>
            </w:pPr>
            <w:r>
              <w:rPr>
                <w:rFonts w:ascii="Times New Roman" w:hAnsi="Times New Roman"/>
              </w:rPr>
              <w:t>Monitored Housing Projects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12 Implemented Housing Projects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Housing Projects have not been implemented. Reports have been submitted</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2157"/>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39</w:t>
            </w: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tc>
        <w:tc>
          <w:tcPr>
            <w:tcW w:w="1555"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Providing refuse removal</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39</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GB" w:eastAsia="en-US"/>
              </w:rPr>
            </w:pPr>
            <w:r>
              <w:rPr>
                <w:rFonts w:ascii="Times New Roman" w:hAnsi="Times New Roman"/>
              </w:rPr>
              <w:t>Identified land for Middle Income Housing Project</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1 Identified land for Middle Income Housing Project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Council has not decided as to which land must be used for Middle Income Houses.</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The Council will take decision on the issue before 30 June 2018.</w:t>
            </w:r>
          </w:p>
        </w:tc>
        <w:tc>
          <w:tcPr>
            <w:tcW w:w="4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40</w:t>
            </w:r>
          </w:p>
        </w:tc>
        <w:tc>
          <w:tcPr>
            <w:tcW w:w="1555"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Improving access to public facilities and amenities.</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40</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GB"/>
              </w:rPr>
            </w:pPr>
            <w:r>
              <w:rPr>
                <w:rFonts w:ascii="Times New Roman" w:hAnsi="Times New Roman"/>
              </w:rPr>
              <w:t>Rehabilitated Edumbe Regional Stadium</w:t>
            </w:r>
          </w:p>
          <w:p w:rsidR="000C52D7" w:rsidRDefault="000C52D7">
            <w:pPr>
              <w:rPr>
                <w:rFonts w:ascii="Times New Roman" w:hAnsi="Times New Roman"/>
                <w:lang w:val="en-GB" w:eastAsia="en-US"/>
              </w:rPr>
            </w:pPr>
            <w:r>
              <w:rPr>
                <w:rFonts w:ascii="Times New Roman" w:hAnsi="Times New Roman"/>
              </w:rPr>
              <w:t xml:space="preserve"> ( Ward 3)</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Rehabilitated Edumbe Regional Stadium ( Ward 3 )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98 % of work was completed as of 30 June 2017.</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Payment delays</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The project will be completed by 30/09/2017.</w:t>
            </w:r>
          </w:p>
        </w:tc>
        <w:tc>
          <w:tcPr>
            <w:tcW w:w="4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41</w:t>
            </w:r>
          </w:p>
        </w:tc>
        <w:tc>
          <w:tcPr>
            <w:tcW w:w="1555"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Improving access to public facilities and amenities.</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41</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cstheme="minorBidi"/>
                <w:lang w:val="en-GB"/>
              </w:rPr>
            </w:pPr>
            <w:r>
              <w:t>Completed Bhadeni Stadium</w:t>
            </w:r>
          </w:p>
          <w:p w:rsidR="000C52D7" w:rsidRDefault="000C52D7">
            <w:pPr>
              <w:rPr>
                <w:lang w:val="en-GB" w:eastAsia="en-US"/>
              </w:rPr>
            </w:pPr>
            <w:r>
              <w:t xml:space="preserve"> ( Ward 6)</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Completed Bhadeni Stadium ( Ward 6)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70 % of work was completed as of 30 June 2017.</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Payment delays</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The project will be completed by 30/09/2017.</w:t>
            </w:r>
          </w:p>
        </w:tc>
        <w:tc>
          <w:tcPr>
            <w:tcW w:w="4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KPI42</w:t>
            </w: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tc>
        <w:tc>
          <w:tcPr>
            <w:tcW w:w="1555"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Cs/>
                <w:lang w:val="en-ZA"/>
              </w:rPr>
              <w:t>Improving access to public facilities and amenities.</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42</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GB" w:eastAsia="en-US"/>
              </w:rPr>
            </w:pPr>
            <w:r>
              <w:rPr>
                <w:rFonts w:ascii="Times New Roman" w:hAnsi="Times New Roman"/>
              </w:rPr>
              <w:t>Completed Nhlakanipho Hall by 30 June 2017</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Completed Nhlakanipho Hall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94% of work was completed as of 30 June 2017.</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Payment delays</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The project will be completed by 30/09/2017.</w:t>
            </w:r>
          </w:p>
        </w:tc>
        <w:tc>
          <w:tcPr>
            <w:tcW w:w="4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1134"/>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tbRl"/>
            <w:hideMark/>
          </w:tcPr>
          <w:p w:rsidR="000C52D7" w:rsidRDefault="000C52D7">
            <w:pPr>
              <w:ind w:left="113" w:right="113"/>
              <w:jc w:val="center"/>
              <w:rPr>
                <w:rFonts w:ascii="Times New Roman" w:eastAsia="Arial Unicode MS" w:hAnsi="Times New Roman"/>
                <w:b/>
                <w:bCs/>
                <w:lang w:val="en-ZA"/>
              </w:rPr>
            </w:pPr>
            <w:r>
              <w:rPr>
                <w:rFonts w:ascii="Times New Roman" w:eastAsia="Arial Unicode MS" w:hAnsi="Times New Roman"/>
                <w:b/>
                <w:bCs/>
                <w:lang w:val="en-ZA"/>
              </w:rPr>
              <w:t>KPI 43</w:t>
            </w:r>
          </w:p>
        </w:tc>
        <w:tc>
          <w:tcPr>
            <w:tcW w:w="15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0C52D7" w:rsidRDefault="000C52D7">
            <w:pPr>
              <w:jc w:val="center"/>
              <w:rPr>
                <w:rFonts w:ascii="Times New Roman" w:eastAsia="Arial Unicode MS" w:hAnsi="Times New Roman"/>
                <w:b/>
                <w:bCs/>
                <w:lang w:val="en-ZA"/>
              </w:rPr>
            </w:pPr>
            <w:r>
              <w:rPr>
                <w:rFonts w:ascii="Times New Roman" w:eastAsia="Arial Unicode MS" w:hAnsi="Times New Roman"/>
                <w:b/>
                <w:bCs/>
                <w:lang w:val="en-ZA"/>
              </w:rPr>
              <w:t>COMMUNITY WORK PROGRAMME IMPLEMENTED AND COOPERATIVES SUPPORTED</w:t>
            </w:r>
          </w:p>
        </w:tc>
        <w:tc>
          <w:tcPr>
            <w:tcW w:w="14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0C52D7" w:rsidRDefault="000C52D7">
            <w:pPr>
              <w:jc w:val="center"/>
              <w:rPr>
                <w:rFonts w:ascii="Times New Roman" w:eastAsia="Arial Unicode MS" w:hAnsi="Times New Roman"/>
                <w:b/>
                <w:bCs/>
                <w:lang w:val="en-ZA"/>
              </w:rPr>
            </w:pPr>
            <w:r>
              <w:rPr>
                <w:rFonts w:ascii="Times New Roman" w:eastAsia="Arial Unicode MS" w:hAnsi="Times New Roman"/>
                <w:b/>
                <w:bCs/>
                <w:lang w:val="en-ZA"/>
              </w:rPr>
              <w:t>LOCAL ECONOMIC DEVELOPMENT</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Promoting job creation and employment opportunities</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43</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Implementd EPWP Programme</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GB" w:eastAsia="en-US"/>
              </w:rPr>
            </w:pPr>
            <w:r>
              <w:rPr>
                <w:sz w:val="22"/>
              </w:rPr>
              <w:t xml:space="preserve">80 Job </w:t>
            </w:r>
            <w:r>
              <w:rPr>
                <w:rFonts w:ascii="Times New Roman" w:hAnsi="Times New Roman"/>
              </w:rPr>
              <w:t>Opportunities created by 30 June 2017</w:t>
            </w:r>
            <w:r>
              <w:rPr>
                <w:rFonts w:ascii="Times New Roman" w:hAnsi="Times New Roman"/>
                <w:color w:val="FF0000"/>
              </w:rPr>
              <w:t>.</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Only 51 Jobs created through EPWP Programme</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 POE</w:t>
            </w:r>
          </w:p>
        </w:tc>
        <w:tc>
          <w:tcPr>
            <w:tcW w:w="4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KPI44</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Promoting job creation and employment opportunities</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44</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hAnsi="Times New Roman"/>
                <w:lang w:val="en-GB"/>
              </w:rPr>
            </w:pPr>
            <w:r>
              <w:rPr>
                <w:rFonts w:ascii="Times New Roman" w:hAnsi="Times New Roman"/>
              </w:rPr>
              <w:t>Created Job opportunities through capital projects</w:t>
            </w:r>
          </w:p>
          <w:p w:rsidR="000C52D7" w:rsidRDefault="000C52D7">
            <w:pPr>
              <w:rPr>
                <w:rFonts w:ascii="Times New Roman" w:eastAsia="Arial Unicode MS" w:hAnsi="Times New Roman"/>
                <w:bCs/>
                <w:lang w:val="en-ZA"/>
              </w:rPr>
            </w:pPr>
          </w:p>
          <w:p w:rsidR="000C52D7" w:rsidRDefault="000C52D7">
            <w:pPr>
              <w:rPr>
                <w:rFonts w:ascii="Times New Roman" w:eastAsia="Arial Unicode MS" w:hAnsi="Times New Roman"/>
                <w:bCs/>
                <w:lang w:val="en-ZA"/>
              </w:rPr>
            </w:pP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30 Created Job opportunities through each Mig  Project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Job created are as follow:</w:t>
            </w:r>
          </w:p>
          <w:p w:rsidR="000C52D7" w:rsidRDefault="000C52D7">
            <w:pPr>
              <w:rPr>
                <w:rFonts w:ascii="Times New Roman" w:eastAsia="Arial Unicode MS" w:hAnsi="Times New Roman"/>
                <w:lang w:val="en-ZA"/>
              </w:rPr>
            </w:pPr>
            <w:r>
              <w:rPr>
                <w:rFonts w:ascii="Times New Roman" w:eastAsia="Arial Unicode MS" w:hAnsi="Times New Roman"/>
                <w:lang w:val="en-ZA"/>
              </w:rPr>
              <w:t>Bhadeni Stadium = 06</w:t>
            </w:r>
          </w:p>
          <w:p w:rsidR="000C52D7" w:rsidRDefault="000C52D7">
            <w:pPr>
              <w:rPr>
                <w:rFonts w:ascii="Times New Roman" w:eastAsia="Arial Unicode MS" w:hAnsi="Times New Roman"/>
                <w:lang w:val="en-ZA"/>
              </w:rPr>
            </w:pPr>
            <w:r>
              <w:rPr>
                <w:rFonts w:ascii="Times New Roman" w:eastAsia="Arial Unicode MS" w:hAnsi="Times New Roman"/>
                <w:lang w:val="en-ZA"/>
              </w:rPr>
              <w:t>Bilanyoni High Masts = 11</w:t>
            </w:r>
          </w:p>
          <w:p w:rsidR="000C52D7" w:rsidRDefault="000C52D7">
            <w:pPr>
              <w:rPr>
                <w:rFonts w:ascii="Times New Roman" w:eastAsia="Arial Unicode MS" w:hAnsi="Times New Roman"/>
                <w:lang w:val="en-ZA"/>
              </w:rPr>
            </w:pPr>
            <w:r>
              <w:rPr>
                <w:rFonts w:ascii="Times New Roman" w:eastAsia="Arial Unicode MS" w:hAnsi="Times New Roman"/>
                <w:lang w:val="en-ZA"/>
              </w:rPr>
              <w:t>Nhlakanipho Hall = 10</w:t>
            </w:r>
          </w:p>
          <w:p w:rsidR="000C52D7" w:rsidRDefault="000C52D7">
            <w:pPr>
              <w:rPr>
                <w:rFonts w:ascii="Times New Roman" w:eastAsia="Arial Unicode MS" w:hAnsi="Times New Roman"/>
                <w:lang w:val="en-ZA"/>
              </w:rPr>
            </w:pPr>
            <w:r>
              <w:rPr>
                <w:rFonts w:ascii="Times New Roman" w:eastAsia="Arial Unicode MS" w:hAnsi="Times New Roman"/>
                <w:lang w:val="en-ZA"/>
              </w:rPr>
              <w:t>Dumbe Regional Stadium = 10</w:t>
            </w:r>
          </w:p>
          <w:p w:rsidR="000C52D7" w:rsidRDefault="000C52D7">
            <w:pPr>
              <w:rPr>
                <w:rFonts w:ascii="Times New Roman" w:eastAsia="Arial Unicode MS" w:hAnsi="Times New Roman"/>
                <w:lang w:val="en-ZA"/>
              </w:rPr>
            </w:pPr>
            <w:r>
              <w:rPr>
                <w:rFonts w:ascii="Times New Roman" w:eastAsia="Arial Unicode MS" w:hAnsi="Times New Roman"/>
                <w:lang w:val="en-ZA"/>
              </w:rPr>
              <w:t>Kerk Street = 12</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 The Municipality will monitor closely the issue of employment</w:t>
            </w: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KPI45</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Promoting job creation and employment opportunities</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45</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Coordinated CWP Programme</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4 Provincial CWP Meetings attended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4 Provincial CWP Meetings attended on the following dates :</w:t>
            </w:r>
          </w:p>
          <w:p w:rsidR="000C52D7" w:rsidRDefault="000C52D7">
            <w:pPr>
              <w:rPr>
                <w:rFonts w:ascii="Times New Roman" w:eastAsia="Arial Unicode MS" w:hAnsi="Times New Roman"/>
                <w:lang w:val="en-ZA"/>
              </w:rPr>
            </w:pPr>
            <w:r>
              <w:rPr>
                <w:rFonts w:ascii="Times New Roman" w:eastAsia="Arial Unicode MS" w:hAnsi="Times New Roman"/>
                <w:lang w:val="en-ZA"/>
              </w:rPr>
              <w:t xml:space="preserve">29/09/2016 </w:t>
            </w:r>
          </w:p>
          <w:p w:rsidR="000C52D7" w:rsidRDefault="000C52D7">
            <w:pPr>
              <w:rPr>
                <w:rFonts w:ascii="Times New Roman" w:eastAsia="Arial Unicode MS" w:hAnsi="Times New Roman"/>
                <w:lang w:val="en-ZA"/>
              </w:rPr>
            </w:pPr>
            <w:r>
              <w:rPr>
                <w:rFonts w:ascii="Times New Roman" w:eastAsia="Arial Unicode MS" w:hAnsi="Times New Roman"/>
                <w:lang w:val="en-ZA"/>
              </w:rPr>
              <w:t>23/03/2017</w:t>
            </w:r>
          </w:p>
          <w:p w:rsidR="000C52D7" w:rsidRDefault="000C52D7">
            <w:pPr>
              <w:rPr>
                <w:rFonts w:ascii="Times New Roman" w:eastAsia="Arial Unicode MS" w:hAnsi="Times New Roman"/>
                <w:lang w:val="en-ZA"/>
              </w:rPr>
            </w:pPr>
            <w:r>
              <w:rPr>
                <w:rFonts w:ascii="Times New Roman" w:eastAsia="Arial Unicode MS" w:hAnsi="Times New Roman"/>
                <w:lang w:val="en-ZA"/>
              </w:rPr>
              <w:t>23/06/2017 &amp;</w:t>
            </w:r>
          </w:p>
          <w:p w:rsidR="000C52D7" w:rsidRDefault="000C52D7">
            <w:pPr>
              <w:rPr>
                <w:rFonts w:ascii="Times New Roman" w:eastAsia="Arial Unicode MS" w:hAnsi="Times New Roman"/>
                <w:lang w:val="en-ZA"/>
              </w:rPr>
            </w:pPr>
            <w:r>
              <w:rPr>
                <w:rFonts w:ascii="Times New Roman" w:eastAsia="Arial Unicode MS" w:hAnsi="Times New Roman"/>
                <w:lang w:val="en-ZA"/>
              </w:rPr>
              <w:t>24/06/2017</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 </w:t>
            </w: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KPI46</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Promoting job creation and employment opportunities</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46</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Coordinated CWP Programme</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12 Monthly CWP Meetings attended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 xml:space="preserve"> 6 CWP Meetings (Local ) were facilitated on the following dates :</w:t>
            </w:r>
          </w:p>
          <w:p w:rsidR="000C52D7" w:rsidRDefault="000C52D7">
            <w:pPr>
              <w:rPr>
                <w:rFonts w:ascii="Times New Roman" w:eastAsia="Arial Unicode MS" w:hAnsi="Times New Roman"/>
                <w:lang w:val="en-ZA"/>
              </w:rPr>
            </w:pPr>
            <w:r>
              <w:rPr>
                <w:rFonts w:ascii="Times New Roman" w:eastAsia="Arial Unicode MS" w:hAnsi="Times New Roman"/>
                <w:lang w:val="en-ZA"/>
              </w:rPr>
              <w:t>18/07/2016</w:t>
            </w:r>
          </w:p>
          <w:p w:rsidR="000C52D7" w:rsidRDefault="000C52D7">
            <w:pPr>
              <w:rPr>
                <w:rFonts w:ascii="Times New Roman" w:eastAsia="Arial Unicode MS" w:hAnsi="Times New Roman"/>
                <w:lang w:val="en-ZA"/>
              </w:rPr>
            </w:pPr>
            <w:r>
              <w:rPr>
                <w:rFonts w:ascii="Times New Roman" w:eastAsia="Arial Unicode MS" w:hAnsi="Times New Roman"/>
                <w:lang w:val="en-ZA"/>
              </w:rPr>
              <w:t>21/07/2016</w:t>
            </w:r>
          </w:p>
          <w:p w:rsidR="000C52D7" w:rsidRDefault="000C52D7">
            <w:pPr>
              <w:rPr>
                <w:rFonts w:ascii="Times New Roman" w:eastAsia="Arial Unicode MS" w:hAnsi="Times New Roman"/>
                <w:lang w:val="en-ZA"/>
              </w:rPr>
            </w:pPr>
            <w:r>
              <w:rPr>
                <w:rFonts w:ascii="Times New Roman" w:eastAsia="Arial Unicode MS" w:hAnsi="Times New Roman"/>
                <w:lang w:val="en-ZA"/>
              </w:rPr>
              <w:t>19/10/2016</w:t>
            </w:r>
          </w:p>
          <w:p w:rsidR="000C52D7" w:rsidRDefault="000C52D7">
            <w:pPr>
              <w:rPr>
                <w:rFonts w:ascii="Times New Roman" w:eastAsia="Arial Unicode MS" w:hAnsi="Times New Roman"/>
                <w:lang w:val="en-ZA"/>
              </w:rPr>
            </w:pPr>
            <w:r>
              <w:rPr>
                <w:rFonts w:ascii="Times New Roman" w:eastAsia="Arial Unicode MS" w:hAnsi="Times New Roman"/>
                <w:lang w:val="en-ZA"/>
              </w:rPr>
              <w:t>24/11/2016</w:t>
            </w:r>
          </w:p>
          <w:p w:rsidR="000C52D7" w:rsidRDefault="000C52D7">
            <w:pPr>
              <w:rPr>
                <w:rFonts w:ascii="Times New Roman" w:eastAsia="Arial Unicode MS" w:hAnsi="Times New Roman"/>
                <w:lang w:val="en-ZA"/>
              </w:rPr>
            </w:pPr>
            <w:r>
              <w:rPr>
                <w:rFonts w:ascii="Times New Roman" w:eastAsia="Arial Unicode MS" w:hAnsi="Times New Roman"/>
                <w:lang w:val="en-ZA"/>
              </w:rPr>
              <w:t>01/12/2016 &amp;</w:t>
            </w:r>
          </w:p>
          <w:p w:rsidR="000C52D7" w:rsidRDefault="000C52D7">
            <w:pPr>
              <w:rPr>
                <w:rFonts w:ascii="Times New Roman" w:eastAsia="Arial Unicode MS" w:hAnsi="Times New Roman"/>
                <w:lang w:val="en-ZA"/>
              </w:rPr>
            </w:pPr>
            <w:r>
              <w:rPr>
                <w:rFonts w:ascii="Times New Roman" w:eastAsia="Arial Unicode MS" w:hAnsi="Times New Roman"/>
                <w:lang w:val="en-ZA"/>
              </w:rPr>
              <w:t>17/05/2017</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KPI47</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Promoting job creation and employment opportunities</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47</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 xml:space="preserve">Established CTO </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Established CTO by 30 September 2016</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The challenge was the unavailability of stakeholders.</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The municipality is planning the inception with stakeholders.</w:t>
            </w: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KPI48</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Promoting job creation and employment opportunities</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48</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Signed  Agreements with Development Agencies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1 Signed  Agreement with Development Agencies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 xml:space="preserve">Target Not Achieved </w:t>
            </w:r>
          </w:p>
          <w:p w:rsidR="000C52D7" w:rsidRDefault="000C52D7">
            <w:pPr>
              <w:rPr>
                <w:rFonts w:ascii="Times New Roman" w:eastAsia="Arial Unicode MS" w:hAnsi="Times New Roman"/>
                <w:b/>
                <w:lang w:val="en-ZA"/>
              </w:rPr>
            </w:pPr>
          </w:p>
          <w:p w:rsidR="000C52D7" w:rsidRDefault="000C52D7">
            <w:pPr>
              <w:rPr>
                <w:sz w:val="24"/>
                <w:szCs w:val="22"/>
                <w:lang w:val="en-GB" w:eastAsia="en-US"/>
              </w:rPr>
            </w:pPr>
            <w:r>
              <w:rPr>
                <w:rFonts w:ascii="Times New Roman" w:eastAsia="Arial Unicode MS" w:hAnsi="Times New Roman"/>
                <w:lang w:val="en-ZA"/>
              </w:rPr>
              <w:t>Sanitation in town is still a big challenge</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The Council has approved the intervention by Department of Water and Sanitation national</w:t>
            </w: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KPI49</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Promoting job creation and employment opportunities</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49</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Signed Agreement with investors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1 Signed Agreement with investors by 31 December 2016</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 </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sz w:val="24"/>
                <w:szCs w:val="22"/>
                <w:lang w:val="en-GB" w:eastAsia="en-US"/>
              </w:rPr>
            </w:pPr>
            <w:r>
              <w:rPr>
                <w:rFonts w:ascii="Times New Roman" w:eastAsia="Arial Unicode MS" w:hAnsi="Times New Roman"/>
                <w:lang w:val="en-ZA"/>
              </w:rPr>
              <w:t>Sanitation in town is still a big challenge</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The Council has approved the intervention by Department of Water and Sanitation national</w:t>
            </w: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50</w:t>
            </w:r>
          </w:p>
        </w:tc>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sz w:val="24"/>
                <w:szCs w:val="22"/>
                <w:lang w:val="en-ZA" w:eastAsia="en-US"/>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Facilitating the implementation of LED Anchor Projects</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50</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Approved Documents for the Development of a shopping centre</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bCs/>
                <w:lang w:val="en-ZA"/>
              </w:rPr>
              <w:t>.</w:t>
            </w:r>
            <w:r>
              <w:rPr>
                <w:rFonts w:ascii="Times New Roman" w:hAnsi="Times New Roman"/>
              </w:rPr>
              <w:t>Approved Documents for the Development of a shopping centre by 31 December 2016</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Afri- Forum has lodged a dispute on site where the shopping Mall is going to be developed. A new site has been identified and Department of Environment has authorised the sewerage plant for the Mall.</w:t>
            </w:r>
          </w:p>
        </w:tc>
        <w:tc>
          <w:tcPr>
            <w:tcW w:w="1005" w:type="dxa"/>
            <w:gridSpan w:val="3"/>
            <w:tcBorders>
              <w:top w:val="single" w:sz="4" w:space="0" w:color="000000" w:themeColor="text1"/>
              <w:left w:val="single" w:sz="4" w:space="0" w:color="000000" w:themeColor="text1"/>
              <w:bottom w:val="single" w:sz="4" w:space="0" w:color="auto"/>
              <w:right w:val="single" w:sz="4" w:space="0" w:color="auto"/>
            </w:tcBorders>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auto"/>
              <w:bottom w:val="single" w:sz="4" w:space="0" w:color="auto"/>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1574"/>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51</w:t>
            </w:r>
            <w:r>
              <w:rPr>
                <w:rFonts w:ascii="Times New Roman" w:eastAsia="Arial Unicode MS" w:hAnsi="Times New Roman"/>
                <w:b/>
                <w:bCs/>
                <w:lang w:val="en-ZA"/>
              </w:rPr>
              <w:br/>
            </w:r>
            <w:r>
              <w:rPr>
                <w:rFonts w:ascii="Times New Roman" w:eastAsia="Arial Unicode MS" w:hAnsi="Times New Roman"/>
                <w:b/>
                <w:bCs/>
                <w:lang w:val="en-ZA"/>
              </w:rPr>
              <w:br/>
            </w: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tc>
        <w:tc>
          <w:tcPr>
            <w:tcW w:w="15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r>
              <w:rPr>
                <w:rFonts w:ascii="Times New Roman" w:eastAsia="Arial Unicode MS" w:hAnsi="Times New Roman"/>
                <w:b/>
                <w:bCs/>
                <w:lang w:val="en-ZA"/>
              </w:rPr>
              <w:br/>
            </w:r>
            <w:r>
              <w:rPr>
                <w:rFonts w:ascii="Times New Roman" w:eastAsia="Arial Unicode MS" w:hAnsi="Times New Roman"/>
                <w:b/>
                <w:bCs/>
                <w:lang w:val="en-ZA"/>
              </w:rPr>
              <w:br/>
            </w: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tc>
        <w:tc>
          <w:tcPr>
            <w:tcW w:w="14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r>
              <w:rPr>
                <w:rFonts w:ascii="Times New Roman" w:eastAsia="Arial Unicode MS" w:hAnsi="Times New Roman"/>
                <w:b/>
                <w:bCs/>
                <w:lang w:val="en-ZA"/>
              </w:rPr>
              <w:br/>
            </w:r>
          </w:p>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Promoting Arts , Culture and Heritage</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51</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Hosted Heritage Festival</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hAnsi="Times New Roman"/>
                <w:lang w:val="en-ZA"/>
              </w:rPr>
              <w:t>1 Dumbe Heritage Festival Event held by 30 September 2016</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p w:rsidR="000C52D7" w:rsidRDefault="000C52D7">
            <w:pPr>
              <w:rPr>
                <w:rFonts w:ascii="Times New Roman" w:eastAsia="Arial Unicode MS" w:hAnsi="Times New Roman"/>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EDumbe Heritage day festival was held on 19 September 2015.</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GB" w:eastAsia="en-US"/>
              </w:rPr>
            </w:pPr>
            <w:r>
              <w:rPr>
                <w:rFonts w:ascii="Times New Roman" w:hAnsi="Times New Roman"/>
              </w:rPr>
              <w:t xml:space="preserve">1 Heritage Festival by 30 September 2016 </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0C52D7" w:rsidRDefault="000C52D7">
            <w:pPr>
              <w:rPr>
                <w:rFonts w:ascii="Times New Roman" w:eastAsia="Arial Unicode MS" w:hAnsi="Times New Roman"/>
                <w:lang w:val="en-ZA"/>
              </w:rPr>
            </w:pPr>
            <w:r>
              <w:rPr>
                <w:rFonts w:ascii="Times New Roman" w:eastAsia="Arial Unicode MS" w:hAnsi="Times New Roman"/>
                <w:lang w:val="en-ZA"/>
              </w:rPr>
              <w:t>Heritage Festival was held on 01/10/2016</w:t>
            </w:r>
          </w:p>
          <w:p w:rsidR="000C52D7" w:rsidRDefault="000C52D7">
            <w:pPr>
              <w:rPr>
                <w:rFonts w:ascii="Times New Roman" w:eastAsia="Arial Unicode MS" w:hAnsi="Times New Roman"/>
                <w:lang w:val="en-ZA"/>
              </w:rPr>
            </w:pPr>
          </w:p>
          <w:p w:rsidR="000C52D7" w:rsidRDefault="000C52D7">
            <w:pPr>
              <w:rPr>
                <w:rFonts w:ascii="Times New Roman" w:eastAsia="Arial Unicode MS" w:hAnsi="Times New Roman"/>
                <w:lang w:val="en-ZA"/>
              </w:rPr>
            </w:pPr>
          </w:p>
          <w:p w:rsidR="000C52D7" w:rsidRDefault="000C52D7">
            <w:pPr>
              <w:rPr>
                <w:rFonts w:ascii="Times New Roman" w:eastAsia="Arial Unicode MS" w:hAnsi="Times New Roman"/>
                <w:lang w:val="en-ZA"/>
              </w:rPr>
            </w:pP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05" w:type="dxa"/>
            <w:gridSpan w:val="3"/>
            <w:tcBorders>
              <w:top w:val="single" w:sz="4" w:space="0" w:color="auto"/>
              <w:left w:val="single" w:sz="4" w:space="0" w:color="auto"/>
              <w:bottom w:val="single" w:sz="4" w:space="0" w:color="auto"/>
              <w:right w:val="single" w:sz="4" w:space="0" w:color="auto"/>
            </w:tcBorders>
            <w:noWrap/>
            <w:hideMark/>
          </w:tcPr>
          <w:p w:rsidR="000C52D7" w:rsidRDefault="000C52D7">
            <w:pPr>
              <w:rPr>
                <w:sz w:val="24"/>
                <w:szCs w:val="22"/>
                <w:lang w:val="en-ZA" w:eastAsia="en-US"/>
              </w:rPr>
            </w:pPr>
          </w:p>
        </w:tc>
        <w:tc>
          <w:tcPr>
            <w:tcW w:w="466" w:type="dxa"/>
            <w:gridSpan w:val="3"/>
            <w:tcBorders>
              <w:top w:val="single" w:sz="4" w:space="0" w:color="auto"/>
              <w:left w:val="single" w:sz="4" w:space="0" w:color="auto"/>
              <w:bottom w:val="single" w:sz="4" w:space="0" w:color="auto"/>
              <w:right w:val="single" w:sz="4" w:space="0" w:color="auto"/>
            </w:tcBorders>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52</w:t>
            </w: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Promoting Arts , Culture and Heritage</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52</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Participation at Umkhosi Womhlanga</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8 Arts and Culture Programmes conducted by 30 June 2016</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Exceeded</w:t>
            </w:r>
          </w:p>
          <w:p w:rsidR="000C52D7" w:rsidRDefault="000C52D7">
            <w:pPr>
              <w:rPr>
                <w:rFonts w:ascii="Times New Roman" w:eastAsia="Arial Unicode MS" w:hAnsi="Times New Roman"/>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 xml:space="preserve">The following programmes were organised on the following dates: 01/07/2015 (Local Umbele wethu festival at Bilanyoni ) 10/07/2015 District Umbele wethu at Cecil Emmet) 30/07/2015  (School Cultural Competition ) 26//9/2015 (Cothoza Selection mfana)  24/09/2015  (Umkhosi weLembe ) 03/09/2015 </w:t>
            </w:r>
            <w:r>
              <w:rPr>
                <w:rFonts w:ascii="Times New Roman" w:eastAsia="Arial Unicode MS" w:hAnsi="Times New Roman"/>
                <w:b/>
                <w:lang w:val="en-ZA"/>
              </w:rPr>
              <w:t>(Umkhosi womhlanga ) 26/12/2015</w:t>
            </w:r>
            <w:r>
              <w:rPr>
                <w:rFonts w:ascii="Times New Roman" w:eastAsia="Arial Unicode MS" w:hAnsi="Times New Roman"/>
                <w:lang w:val="en-ZA"/>
              </w:rPr>
              <w:t xml:space="preserve"> ((Ingoma KwaNgwanya) 28/12/2015 (Ingoma KwaVova ) 31/12/2015  (Ingoma Mangosuthu ) 29/12/2015 (Isicathamiya ) 26/03/2016  (Ingoma Competition )</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Participation at Umkhosi Womhlanga by 30 September 2016</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The municipality participated at Umkhosi Womhlanga on 9-11/09/2016</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05" w:type="dxa"/>
            <w:gridSpan w:val="3"/>
            <w:tcBorders>
              <w:top w:val="single" w:sz="4" w:space="0" w:color="auto"/>
              <w:left w:val="single" w:sz="4" w:space="0" w:color="000000" w:themeColor="text1"/>
              <w:bottom w:val="single" w:sz="4" w:space="0" w:color="000000" w:themeColor="text1"/>
              <w:right w:val="single" w:sz="4" w:space="0" w:color="auto"/>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auto"/>
              <w:left w:val="single" w:sz="4" w:space="0" w:color="auto"/>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53</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Promoting Arts , Culture and Heritage</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53</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Training Programmes for arts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4 Training Programmes held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Financial challenges</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The target has been moved to 2018/2019 Financial year.</w:t>
            </w: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54</w:t>
            </w:r>
          </w:p>
        </w:tc>
        <w:tc>
          <w:tcPr>
            <w:tcW w:w="15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sz w:val="24"/>
                <w:szCs w:val="22"/>
                <w:lang w:val="en-ZA" w:eastAsia="en-US"/>
              </w:rPr>
            </w:pPr>
          </w:p>
        </w:tc>
        <w:tc>
          <w:tcPr>
            <w:tcW w:w="14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Promoting Arts , Culture and Heritage</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54</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Conducted Tourism Awareness Campaigns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3 Tourism Awaness Campaigns conducted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Only 1 Campaign was organised on 30/08/2016.</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Financial Constraints.</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The Municipality will search for donors to sponsor the project in 2017/2018 Financial Year.</w:t>
            </w: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55</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Promoting Arts , Culture and Heritage</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55</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Participated at Tourism Indaba</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sz w:val="22"/>
              </w:rPr>
              <w:t xml:space="preserve">Participated </w:t>
            </w:r>
            <w:r>
              <w:rPr>
                <w:rFonts w:ascii="Times New Roman" w:hAnsi="Times New Roman"/>
              </w:rPr>
              <w:t>at Tourism Indaba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Financial Constraints</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Moved to 2018/2019 Financial Year.</w:t>
            </w: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56</w:t>
            </w: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Formalizing the Informal Economy</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56</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Identified Participants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25 Identified Participants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b/>
                <w:lang w:val="en-ZA"/>
              </w:rPr>
            </w:pPr>
            <w:r>
              <w:rPr>
                <w:rFonts w:ascii="Times New Roman" w:eastAsia="Arial Unicode MS" w:hAnsi="Times New Roman"/>
                <w:lang w:val="en-ZA"/>
              </w:rPr>
              <w:t>Financial Constraints</w:t>
            </w:r>
          </w:p>
        </w:tc>
        <w:tc>
          <w:tcPr>
            <w:tcW w:w="102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Moved to 2018/2019</w:t>
            </w:r>
          </w:p>
          <w:p w:rsidR="000C52D7" w:rsidRDefault="000C52D7">
            <w:pPr>
              <w:rPr>
                <w:rFonts w:ascii="Times New Roman" w:eastAsia="Arial Unicode MS" w:hAnsi="Times New Roman"/>
                <w:lang w:val="en-ZA"/>
              </w:rPr>
            </w:pPr>
            <w:r>
              <w:rPr>
                <w:rFonts w:ascii="Times New Roman" w:eastAsia="Arial Unicode MS" w:hAnsi="Times New Roman"/>
                <w:lang w:val="en-ZA"/>
              </w:rPr>
              <w:t>Financial Year.</w:t>
            </w:r>
          </w:p>
        </w:tc>
        <w:tc>
          <w:tcPr>
            <w:tcW w:w="4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57</w:t>
            </w: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Formalizing the Informal Economy</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57</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lang w:val="en-GB" w:eastAsia="en-US"/>
              </w:rPr>
            </w:pPr>
            <w:r>
              <w:t>Facilitated Trainings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 4 SMMEs workshops conducted by 30 June 2016</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 Workshops for SMMEs were organised on the following dates:</w:t>
            </w:r>
          </w:p>
          <w:p w:rsidR="000C52D7" w:rsidRDefault="000C52D7">
            <w:pPr>
              <w:rPr>
                <w:rFonts w:ascii="Times New Roman" w:eastAsia="Arial Unicode MS" w:hAnsi="Times New Roman"/>
                <w:lang w:val="en-ZA"/>
              </w:rPr>
            </w:pPr>
            <w:r>
              <w:rPr>
                <w:rFonts w:ascii="Times New Roman" w:eastAsia="Arial Unicode MS" w:hAnsi="Times New Roman"/>
                <w:lang w:val="en-ZA"/>
              </w:rPr>
              <w:t>15&amp;/07/2015,</w:t>
            </w:r>
          </w:p>
          <w:p w:rsidR="000C52D7" w:rsidRDefault="000C52D7">
            <w:pPr>
              <w:rPr>
                <w:rFonts w:ascii="Times New Roman" w:eastAsia="Arial Unicode MS" w:hAnsi="Times New Roman"/>
                <w:lang w:val="en-ZA"/>
              </w:rPr>
            </w:pPr>
            <w:r>
              <w:rPr>
                <w:rFonts w:ascii="Times New Roman" w:eastAsia="Arial Unicode MS" w:hAnsi="Times New Roman"/>
                <w:lang w:val="en-ZA"/>
              </w:rPr>
              <w:t>07/10/2015.</w:t>
            </w:r>
          </w:p>
          <w:p w:rsidR="000C52D7" w:rsidRDefault="000C52D7">
            <w:pPr>
              <w:rPr>
                <w:rFonts w:ascii="Times New Roman" w:eastAsia="Arial Unicode MS" w:hAnsi="Times New Roman"/>
                <w:lang w:val="en-ZA"/>
              </w:rPr>
            </w:pPr>
            <w:r>
              <w:rPr>
                <w:rFonts w:ascii="Times New Roman" w:eastAsia="Arial Unicode MS" w:hAnsi="Times New Roman"/>
                <w:lang w:val="en-ZA"/>
              </w:rPr>
              <w:t>17/11/2015,</w:t>
            </w:r>
          </w:p>
          <w:p w:rsidR="000C52D7" w:rsidRDefault="000C52D7">
            <w:pPr>
              <w:rPr>
                <w:rFonts w:ascii="Times New Roman" w:eastAsia="Arial Unicode MS" w:hAnsi="Times New Roman"/>
                <w:lang w:val="en-ZA"/>
              </w:rPr>
            </w:pPr>
            <w:r>
              <w:rPr>
                <w:rFonts w:ascii="Times New Roman" w:eastAsia="Arial Unicode MS" w:hAnsi="Times New Roman"/>
                <w:lang w:val="en-ZA"/>
              </w:rPr>
              <w:t>10/02/2016 &amp;</w:t>
            </w:r>
          </w:p>
          <w:p w:rsidR="000C52D7" w:rsidRDefault="000C52D7">
            <w:pPr>
              <w:rPr>
                <w:rFonts w:ascii="Times New Roman" w:eastAsia="Arial Unicode MS" w:hAnsi="Times New Roman"/>
                <w:lang w:val="en-ZA"/>
              </w:rPr>
            </w:pPr>
            <w:r>
              <w:rPr>
                <w:rFonts w:ascii="Times New Roman" w:eastAsia="Arial Unicode MS" w:hAnsi="Times New Roman"/>
                <w:lang w:val="en-ZA"/>
              </w:rPr>
              <w:t>10/05/2016</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4 Facilitated Trainings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Trainings were conducted on the following dates :</w:t>
            </w:r>
          </w:p>
          <w:p w:rsidR="000C52D7" w:rsidRDefault="000C52D7">
            <w:pPr>
              <w:rPr>
                <w:rFonts w:ascii="Times New Roman" w:eastAsia="Arial Unicode MS" w:hAnsi="Times New Roman"/>
                <w:lang w:val="en-ZA"/>
              </w:rPr>
            </w:pPr>
            <w:r>
              <w:rPr>
                <w:rFonts w:ascii="Times New Roman" w:eastAsia="Arial Unicode MS" w:hAnsi="Times New Roman"/>
                <w:lang w:val="en-ZA"/>
              </w:rPr>
              <w:t>01/07/2016</w:t>
            </w:r>
          </w:p>
          <w:p w:rsidR="000C52D7" w:rsidRDefault="000C52D7">
            <w:pPr>
              <w:rPr>
                <w:rFonts w:ascii="Times New Roman" w:eastAsia="Arial Unicode MS" w:hAnsi="Times New Roman"/>
                <w:lang w:val="en-ZA"/>
              </w:rPr>
            </w:pPr>
            <w:r>
              <w:rPr>
                <w:rFonts w:ascii="Times New Roman" w:eastAsia="Arial Unicode MS" w:hAnsi="Times New Roman"/>
                <w:lang w:val="en-ZA"/>
              </w:rPr>
              <w:t>05-07/07/2016</w:t>
            </w:r>
          </w:p>
          <w:p w:rsidR="000C52D7" w:rsidRDefault="000C52D7">
            <w:pPr>
              <w:rPr>
                <w:rFonts w:ascii="Times New Roman" w:eastAsia="Arial Unicode MS" w:hAnsi="Times New Roman"/>
                <w:lang w:val="en-ZA"/>
              </w:rPr>
            </w:pPr>
            <w:r>
              <w:rPr>
                <w:rFonts w:ascii="Times New Roman" w:eastAsia="Arial Unicode MS" w:hAnsi="Times New Roman"/>
                <w:lang w:val="en-ZA"/>
              </w:rPr>
              <w:t>27/07/2016 &amp;</w:t>
            </w:r>
          </w:p>
          <w:p w:rsidR="000C52D7" w:rsidRDefault="000C52D7">
            <w:pPr>
              <w:rPr>
                <w:rFonts w:ascii="Times New Roman" w:eastAsia="Arial Unicode MS" w:hAnsi="Times New Roman"/>
                <w:lang w:val="en-ZA"/>
              </w:rPr>
            </w:pPr>
            <w:r>
              <w:rPr>
                <w:rFonts w:ascii="Times New Roman" w:eastAsia="Arial Unicode MS" w:hAnsi="Times New Roman"/>
                <w:lang w:val="en-ZA"/>
              </w:rPr>
              <w:t>14/02/2017</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2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58</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Formalizing the Informal Economy</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58</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Conducted Informal Meetings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4 Informal Meetings conducted with Informal Traders Association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4 Meetings with Informal Traders were conducted on the following dates :</w:t>
            </w:r>
          </w:p>
          <w:p w:rsidR="000C52D7" w:rsidRDefault="000C52D7">
            <w:pPr>
              <w:rPr>
                <w:rFonts w:ascii="Times New Roman" w:eastAsia="Arial Unicode MS" w:hAnsi="Times New Roman"/>
                <w:lang w:val="en-ZA"/>
              </w:rPr>
            </w:pPr>
            <w:r>
              <w:rPr>
                <w:rFonts w:ascii="Times New Roman" w:eastAsia="Arial Unicode MS" w:hAnsi="Times New Roman"/>
                <w:lang w:val="en-ZA"/>
              </w:rPr>
              <w:t>20/09/2016</w:t>
            </w:r>
          </w:p>
          <w:p w:rsidR="000C52D7" w:rsidRDefault="000C52D7">
            <w:pPr>
              <w:rPr>
                <w:rFonts w:ascii="Times New Roman" w:eastAsia="Arial Unicode MS" w:hAnsi="Times New Roman"/>
                <w:lang w:val="en-ZA"/>
              </w:rPr>
            </w:pPr>
            <w:r>
              <w:rPr>
                <w:rFonts w:ascii="Times New Roman" w:eastAsia="Arial Unicode MS" w:hAnsi="Times New Roman"/>
                <w:lang w:val="en-ZA"/>
              </w:rPr>
              <w:t>16/01/2017</w:t>
            </w:r>
          </w:p>
          <w:p w:rsidR="000C52D7" w:rsidRDefault="000C52D7">
            <w:pPr>
              <w:rPr>
                <w:rFonts w:ascii="Times New Roman" w:eastAsia="Arial Unicode MS" w:hAnsi="Times New Roman"/>
                <w:lang w:val="en-ZA"/>
              </w:rPr>
            </w:pPr>
            <w:r>
              <w:rPr>
                <w:rFonts w:ascii="Times New Roman" w:eastAsia="Arial Unicode MS" w:hAnsi="Times New Roman"/>
                <w:lang w:val="en-ZA"/>
              </w:rPr>
              <w:t>07/02/2017&amp;</w:t>
            </w:r>
          </w:p>
          <w:p w:rsidR="000C52D7" w:rsidRDefault="000C52D7">
            <w:pPr>
              <w:rPr>
                <w:rFonts w:ascii="Times New Roman" w:eastAsia="Arial Unicode MS" w:hAnsi="Times New Roman"/>
                <w:lang w:val="en-ZA"/>
              </w:rPr>
            </w:pPr>
            <w:r>
              <w:rPr>
                <w:rFonts w:ascii="Times New Roman" w:eastAsia="Arial Unicode MS" w:hAnsi="Times New Roman"/>
                <w:lang w:val="en-ZA"/>
              </w:rPr>
              <w:t>15/03/2017</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2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59</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Establishing Functional Forums</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59</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Established Functional Forums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12 Functional Forums established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 xml:space="preserve">Only 1 Forum was established </w:t>
            </w:r>
          </w:p>
          <w:p w:rsidR="000C52D7" w:rsidRDefault="000C52D7">
            <w:pPr>
              <w:rPr>
                <w:rFonts w:ascii="Times New Roman" w:eastAsia="Arial Unicode MS" w:hAnsi="Times New Roman"/>
                <w:lang w:val="en-ZA"/>
              </w:rPr>
            </w:pPr>
            <w:r>
              <w:rPr>
                <w:rFonts w:ascii="Times New Roman" w:eastAsia="Arial Unicode MS" w:hAnsi="Times New Roman"/>
                <w:lang w:val="en-ZA"/>
              </w:rPr>
              <w:t>( Small Business Forum)</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tc>
        <w:tc>
          <w:tcPr>
            <w:tcW w:w="102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The Target has been moved to 2017/2018 Financial Year</w:t>
            </w:r>
          </w:p>
        </w:tc>
        <w:tc>
          <w:tcPr>
            <w:tcW w:w="4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60</w:t>
            </w:r>
          </w:p>
        </w:tc>
        <w:tc>
          <w:tcPr>
            <w:tcW w:w="15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sz w:val="24"/>
                <w:szCs w:val="22"/>
                <w:lang w:val="en-ZA" w:eastAsia="en-US"/>
              </w:rPr>
            </w:pPr>
          </w:p>
        </w:tc>
        <w:tc>
          <w:tcPr>
            <w:tcW w:w="14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bCs/>
                <w:lang w:val="en-ZA"/>
              </w:rPr>
            </w:pPr>
            <w:r>
              <w:rPr>
                <w:rFonts w:ascii="Times New Roman" w:eastAsia="Arial Unicode MS" w:hAnsi="Times New Roman"/>
                <w:bCs/>
                <w:lang w:val="en-ZA"/>
              </w:rPr>
              <w:t>Establishing Functional Forums</w:t>
            </w:r>
          </w:p>
          <w:p w:rsidR="000C52D7" w:rsidRDefault="000C52D7">
            <w:pPr>
              <w:rPr>
                <w:rFonts w:ascii="Times New Roman" w:eastAsia="Arial Unicode MS" w:hAnsi="Times New Roman"/>
                <w:bCs/>
                <w:lang w:val="en-ZA"/>
              </w:rPr>
            </w:pPr>
          </w:p>
          <w:p w:rsidR="000C52D7" w:rsidRDefault="000C52D7">
            <w:pPr>
              <w:rPr>
                <w:rFonts w:ascii="Times New Roman" w:eastAsia="Arial Unicode MS" w:hAnsi="Times New Roman"/>
                <w:bCs/>
                <w:lang w:val="en-ZA"/>
              </w:rPr>
            </w:pPr>
          </w:p>
          <w:p w:rsidR="000C52D7" w:rsidRDefault="000C52D7">
            <w:pPr>
              <w:rPr>
                <w:rFonts w:ascii="Times New Roman" w:eastAsia="Arial Unicode MS" w:hAnsi="Times New Roman"/>
                <w:bCs/>
                <w:lang w:val="en-ZA"/>
              </w:rPr>
            </w:pPr>
          </w:p>
          <w:p w:rsidR="000C52D7" w:rsidRDefault="000C52D7">
            <w:pPr>
              <w:rPr>
                <w:rFonts w:ascii="Times New Roman" w:eastAsia="Arial Unicode MS" w:hAnsi="Times New Roman"/>
                <w:bCs/>
                <w:lang w:val="en-ZA"/>
              </w:rPr>
            </w:pPr>
          </w:p>
          <w:p w:rsidR="000C52D7" w:rsidRDefault="000C52D7">
            <w:pPr>
              <w:rPr>
                <w:rFonts w:ascii="Times New Roman" w:eastAsia="Arial Unicode MS" w:hAnsi="Times New Roman"/>
                <w:bCs/>
                <w:lang w:val="en-ZA"/>
              </w:rPr>
            </w:pPr>
          </w:p>
          <w:p w:rsidR="000C52D7" w:rsidRDefault="000C52D7">
            <w:pPr>
              <w:rPr>
                <w:rFonts w:ascii="Times New Roman" w:eastAsia="Arial Unicode MS" w:hAnsi="Times New Roman"/>
                <w:bCs/>
                <w:lang w:val="en-ZA"/>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60</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Established 15 Local Federation Structures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15 Local Federation Structures established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Transport issue</w:t>
            </w:r>
          </w:p>
        </w:tc>
        <w:tc>
          <w:tcPr>
            <w:tcW w:w="102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The Target has been moved to 2017/2018 Financial Year.</w:t>
            </w:r>
          </w:p>
        </w:tc>
        <w:tc>
          <w:tcPr>
            <w:tcW w:w="4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61</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Sports Development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61</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Established Sports Structures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8 Established Sports Structures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Only two structures have been established in ward 1,ward 3 &amp; ward 4</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b/>
                <w:lang w:val="en-ZA"/>
              </w:rPr>
            </w:pPr>
            <w:r>
              <w:rPr>
                <w:rFonts w:ascii="Times New Roman" w:eastAsia="Arial Unicode MS" w:hAnsi="Times New Roman"/>
                <w:lang w:val="en-ZA"/>
              </w:rPr>
              <w:t>Transport issue</w:t>
            </w:r>
          </w:p>
        </w:tc>
        <w:tc>
          <w:tcPr>
            <w:tcW w:w="102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62</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sz w:val="24"/>
                <w:szCs w:val="22"/>
                <w:lang w:val="en-GB" w:eastAsia="en-US"/>
              </w:rPr>
            </w:pPr>
            <w:r>
              <w:rPr>
                <w:rFonts w:ascii="Times New Roman" w:eastAsia="Arial Unicode MS" w:hAnsi="Times New Roman"/>
                <w:bCs/>
                <w:lang w:val="en-ZA"/>
              </w:rPr>
              <w:t>Sports Development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62</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Established Local Sports Confederations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Established Local Sports Confederations by 30 June 20 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Local Sports Confederation Committees were established and approved by Council on 28/02/2017</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63</w:t>
            </w: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sz w:val="24"/>
                <w:szCs w:val="22"/>
                <w:lang w:val="en-GB" w:eastAsia="en-US"/>
              </w:rPr>
            </w:pPr>
            <w:r>
              <w:rPr>
                <w:rFonts w:ascii="Times New Roman" w:eastAsia="Arial Unicode MS" w:hAnsi="Times New Roman"/>
                <w:bCs/>
                <w:lang w:val="en-ZA"/>
              </w:rPr>
              <w:t>Sports Development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63</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Meetings held to facilitate integration</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4 Meetings held to facilitate integration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Financial Constraints</w:t>
            </w:r>
          </w:p>
        </w:tc>
        <w:tc>
          <w:tcPr>
            <w:tcW w:w="10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64</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sz w:val="24"/>
                <w:szCs w:val="22"/>
                <w:lang w:val="en-GB" w:eastAsia="en-US"/>
              </w:rPr>
            </w:pPr>
            <w:r>
              <w:rPr>
                <w:rFonts w:ascii="Times New Roman" w:eastAsia="Arial Unicode MS" w:hAnsi="Times New Roman"/>
                <w:bCs/>
                <w:lang w:val="en-ZA"/>
              </w:rPr>
              <w:t>Sports Development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64</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Established soccer and netball leagues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Established soccer and netball leagues by 31 December 2016</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b/>
                <w:lang w:val="en-ZA"/>
              </w:rPr>
            </w:pPr>
            <w:r>
              <w:rPr>
                <w:rFonts w:ascii="Times New Roman" w:eastAsia="Arial Unicode MS" w:hAnsi="Times New Roman"/>
                <w:lang w:val="en-ZA"/>
              </w:rPr>
              <w:t>Financial Constraints</w:t>
            </w:r>
          </w:p>
        </w:tc>
        <w:tc>
          <w:tcPr>
            <w:tcW w:w="10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65</w:t>
            </w: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sz w:val="24"/>
                <w:szCs w:val="22"/>
                <w:lang w:val="en-GB" w:eastAsia="en-US"/>
              </w:rPr>
            </w:pPr>
            <w:r>
              <w:rPr>
                <w:rFonts w:ascii="Times New Roman" w:eastAsia="Arial Unicode MS" w:hAnsi="Times New Roman"/>
                <w:bCs/>
                <w:lang w:val="en-ZA"/>
              </w:rPr>
              <w:t>Sports Development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65</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Functional LAC and ACCs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4 LAC and ACC Meetings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Financial Constraints</w:t>
            </w:r>
          </w:p>
        </w:tc>
        <w:tc>
          <w:tcPr>
            <w:tcW w:w="10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Wards will be grouped in 2017/2018 so that people can attend meetings</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66</w:t>
            </w:r>
          </w:p>
        </w:tc>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sz w:val="24"/>
                <w:szCs w:val="22"/>
                <w:lang w:val="en-ZA" w:eastAsia="en-US"/>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sz w:val="24"/>
                <w:szCs w:val="22"/>
                <w:lang w:val="en-GB" w:eastAsia="en-US"/>
              </w:rPr>
            </w:pPr>
            <w:r>
              <w:rPr>
                <w:rFonts w:ascii="Times New Roman" w:eastAsia="Arial Unicode MS" w:hAnsi="Times New Roman"/>
                <w:bCs/>
                <w:lang w:val="en-ZA"/>
              </w:rPr>
              <w:t>Sports Development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66</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Reviewed HIV/AIDS Strategy</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Reviewed HIV/AIDS Strategy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The Municipality does not have HIV/AIDS Strategy. Financial muscles are needed to develop a strategy.</w:t>
            </w:r>
          </w:p>
        </w:tc>
        <w:tc>
          <w:tcPr>
            <w:tcW w:w="10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Moved to 2018/2019 Financial Year.</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1161"/>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67</w:t>
            </w: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tc>
        <w:tc>
          <w:tcPr>
            <w:tcW w:w="15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DEEPEN DEMOCRACY THROUGH REFINED WARD COMMITTEE SYSTEM</w:t>
            </w:r>
          </w:p>
        </w:tc>
        <w:tc>
          <w:tcPr>
            <w:tcW w:w="14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cstheme="minorBidi"/>
                <w:b/>
                <w:lang w:val="en-GB"/>
              </w:rPr>
            </w:pPr>
            <w:r>
              <w:rPr>
                <w:b/>
              </w:rPr>
              <w:t>GOOD GOVERNANCE,COMMUNITY PARTICIPATION AND WARD COMMITTEE SYSTEMS</w:t>
            </w:r>
          </w:p>
          <w:p w:rsidR="000C52D7" w:rsidRDefault="000C52D7">
            <w:pPr>
              <w:rPr>
                <w:b/>
              </w:rPr>
            </w:pPr>
          </w:p>
          <w:p w:rsidR="000C52D7" w:rsidRDefault="000C52D7">
            <w:pPr>
              <w:rPr>
                <w:b/>
              </w:rPr>
            </w:pPr>
          </w:p>
          <w:p w:rsidR="000C52D7" w:rsidRDefault="000C52D7">
            <w:pPr>
              <w:rPr>
                <w:b/>
              </w:rPr>
            </w:pPr>
          </w:p>
          <w:p w:rsidR="000C52D7" w:rsidRDefault="000C52D7">
            <w:pPr>
              <w:rPr>
                <w:b/>
                <w:sz w:val="24"/>
                <w:szCs w:val="22"/>
                <w:lang w:val="en-GB"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Functional Based Internal  Audit Unit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67</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Conducted Risk Assessment</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1 Risk Assessment conducted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Risk Assessment was conducted on 30 August 2016.</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68</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b/>
                <w:sz w:val="24"/>
                <w:szCs w:val="22"/>
                <w:lang w:val="en-GB"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Functional Based Internal  Audit Unit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68</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Risk Based Internal Audit Plan</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1 Risk Strategy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lang w:val="en-ZA"/>
              </w:rPr>
            </w:pPr>
          </w:p>
          <w:p w:rsidR="000C52D7" w:rsidRDefault="000C52D7">
            <w:pPr>
              <w:rPr>
                <w:rFonts w:ascii="Times New Roman" w:eastAsia="Arial Unicode MS" w:hAnsi="Times New Roman"/>
                <w:b/>
                <w:lang w:val="en-ZA"/>
              </w:rPr>
            </w:pPr>
            <w:r>
              <w:rPr>
                <w:rFonts w:ascii="Times New Roman" w:eastAsia="Arial Unicode MS" w:hAnsi="Times New Roman"/>
                <w:lang w:val="en-ZA"/>
              </w:rPr>
              <w:t>The Target should be Risk Framework not strategy as indicated. The Framework has been developed but has not been presented to Council for approval</w:t>
            </w:r>
          </w:p>
        </w:tc>
        <w:tc>
          <w:tcPr>
            <w:tcW w:w="10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The Target will be presented to Council before the end of Q2 2017/2018 Financial Year.</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741"/>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69</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b/>
                <w:sz w:val="24"/>
                <w:szCs w:val="22"/>
                <w:lang w:val="en-GB"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Functional Based Internal  Audit Unit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69</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hAnsi="Times New Roman"/>
              </w:rPr>
              <w:t>Functional Risk Management Committee</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4 Risk Management meetings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4 Risk Management Meetings were conducted on the following dates :</w:t>
            </w:r>
          </w:p>
          <w:p w:rsidR="000C52D7" w:rsidRDefault="000C52D7">
            <w:pPr>
              <w:rPr>
                <w:rFonts w:ascii="Times New Roman" w:eastAsia="Arial Unicode MS" w:hAnsi="Times New Roman"/>
                <w:lang w:val="en-ZA"/>
              </w:rPr>
            </w:pPr>
            <w:r>
              <w:rPr>
                <w:rFonts w:ascii="Times New Roman" w:eastAsia="Arial Unicode MS" w:hAnsi="Times New Roman"/>
                <w:lang w:val="en-ZA"/>
              </w:rPr>
              <w:t>24/10/2016</w:t>
            </w:r>
          </w:p>
          <w:p w:rsidR="000C52D7" w:rsidRDefault="000C52D7">
            <w:pPr>
              <w:rPr>
                <w:rFonts w:ascii="Times New Roman" w:eastAsia="Arial Unicode MS" w:hAnsi="Times New Roman"/>
                <w:lang w:val="en-ZA"/>
              </w:rPr>
            </w:pPr>
            <w:r>
              <w:rPr>
                <w:rFonts w:ascii="Times New Roman" w:eastAsia="Arial Unicode MS" w:hAnsi="Times New Roman"/>
                <w:lang w:val="en-ZA"/>
              </w:rPr>
              <w:t>13/02/2017</w:t>
            </w:r>
          </w:p>
          <w:p w:rsidR="000C52D7" w:rsidRDefault="000C52D7">
            <w:pPr>
              <w:rPr>
                <w:rFonts w:ascii="Times New Roman" w:eastAsia="Arial Unicode MS" w:hAnsi="Times New Roman"/>
                <w:lang w:val="en-ZA"/>
              </w:rPr>
            </w:pPr>
            <w:r>
              <w:rPr>
                <w:rFonts w:ascii="Times New Roman" w:eastAsia="Arial Unicode MS" w:hAnsi="Times New Roman"/>
                <w:lang w:val="en-ZA"/>
              </w:rPr>
              <w:t>11/04/2017 &amp;</w:t>
            </w:r>
          </w:p>
          <w:p w:rsidR="000C52D7" w:rsidRDefault="000C52D7">
            <w:pPr>
              <w:rPr>
                <w:rFonts w:ascii="Times New Roman" w:eastAsia="Arial Unicode MS" w:hAnsi="Times New Roman"/>
                <w:lang w:val="en-ZA"/>
              </w:rPr>
            </w:pPr>
            <w:r>
              <w:rPr>
                <w:rFonts w:ascii="Times New Roman" w:eastAsia="Arial Unicode MS" w:hAnsi="Times New Roman"/>
                <w:lang w:val="en-ZA"/>
              </w:rPr>
              <w:t>22/06/2017</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35" w:type="dxa"/>
            <w:gridSpan w:val="5"/>
            <w:tcBorders>
              <w:top w:val="single" w:sz="4" w:space="0" w:color="000000" w:themeColor="text1"/>
              <w:left w:val="single" w:sz="4" w:space="0" w:color="000000" w:themeColor="text1"/>
              <w:bottom w:val="single" w:sz="4" w:space="0" w:color="auto"/>
              <w:right w:val="single" w:sz="4" w:space="0" w:color="auto"/>
            </w:tcBorders>
            <w:shd w:val="clear" w:color="auto" w:fill="FFFFFF" w:themeFill="background1"/>
            <w:noWrap/>
            <w:hideMark/>
          </w:tcPr>
          <w:p w:rsidR="000C52D7" w:rsidRDefault="000C52D7">
            <w:pPr>
              <w:rPr>
                <w:sz w:val="24"/>
                <w:szCs w:val="22"/>
                <w:lang w:val="en-ZA" w:eastAsia="en-US"/>
              </w:rPr>
            </w:pPr>
          </w:p>
        </w:tc>
        <w:tc>
          <w:tcPr>
            <w:tcW w:w="436" w:type="dxa"/>
            <w:tcBorders>
              <w:top w:val="single" w:sz="4" w:space="0" w:color="000000" w:themeColor="text1"/>
              <w:left w:val="single" w:sz="4" w:space="0" w:color="auto"/>
              <w:bottom w:val="single" w:sz="4" w:space="0" w:color="auto"/>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1151"/>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70</w:t>
            </w:r>
          </w:p>
        </w:tc>
        <w:tc>
          <w:tcPr>
            <w:tcW w:w="15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sz w:val="24"/>
                <w:szCs w:val="22"/>
                <w:lang w:val="en-ZA" w:eastAsia="en-US"/>
              </w:rPr>
            </w:pPr>
          </w:p>
        </w:tc>
        <w:tc>
          <w:tcPr>
            <w:tcW w:w="14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Fraud Prevention</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70</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hAnsi="Times New Roman"/>
                <w:lang w:val="en-GB"/>
              </w:rPr>
            </w:pPr>
            <w:r>
              <w:rPr>
                <w:rFonts w:ascii="Times New Roman" w:hAnsi="Times New Roman"/>
              </w:rPr>
              <w:t>Reviewed Fraud Prevention Plan</w:t>
            </w:r>
          </w:p>
          <w:p w:rsidR="000C52D7" w:rsidRDefault="000C52D7">
            <w:pPr>
              <w:rPr>
                <w:rFonts w:ascii="Times New Roman" w:eastAsia="Arial Unicode MS" w:hAnsi="Times New Roman"/>
                <w:bCs/>
                <w:lang w:val="en-ZA"/>
              </w:rPr>
            </w:pP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sz w:val="24"/>
                <w:szCs w:val="22"/>
                <w:lang w:val="en-ZA" w:eastAsia="en-US"/>
              </w:rPr>
            </w:pP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sz w:val="24"/>
                <w:szCs w:val="22"/>
                <w:lang w:val="en-ZA" w:eastAsia="en-US"/>
              </w:rPr>
            </w:pP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1 Reviewed Fraud Prevention Plan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r>
              <w:rPr>
                <w:rFonts w:ascii="Times New Roman" w:eastAsia="Arial Unicode MS" w:hAnsi="Times New Roman"/>
                <w:b/>
                <w:lang w:val="en-ZA"/>
              </w:rPr>
              <w:t xml:space="preserve"> </w:t>
            </w:r>
          </w:p>
          <w:p w:rsidR="000C52D7" w:rsidRDefault="000C52D7">
            <w:pPr>
              <w:rPr>
                <w:rFonts w:ascii="Times New Roman" w:eastAsia="Arial Unicode MS" w:hAnsi="Times New Roman"/>
                <w:lang w:val="en-ZA"/>
              </w:rPr>
            </w:pPr>
            <w:r>
              <w:rPr>
                <w:rFonts w:ascii="Times New Roman" w:eastAsia="Arial Unicode MS" w:hAnsi="Times New Roman"/>
                <w:lang w:val="en-ZA"/>
              </w:rPr>
              <w:t>Fraud Prevention Plan was presented to Council but it has not been discussed by the Council</w:t>
            </w:r>
          </w:p>
        </w:tc>
        <w:tc>
          <w:tcPr>
            <w:tcW w:w="1035" w:type="dxa"/>
            <w:gridSpan w:val="5"/>
            <w:tcBorders>
              <w:top w:val="single" w:sz="4" w:space="0" w:color="auto"/>
              <w:left w:val="single" w:sz="4" w:space="0" w:color="000000" w:themeColor="text1"/>
              <w:bottom w:val="single" w:sz="4" w:space="0" w:color="000000" w:themeColor="text1"/>
              <w:right w:val="single" w:sz="4" w:space="0" w:color="auto"/>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The Item will be re-presented to Council in 2017/2018 Financial Year.</w:t>
            </w:r>
          </w:p>
        </w:tc>
        <w:tc>
          <w:tcPr>
            <w:tcW w:w="436" w:type="dxa"/>
            <w:tcBorders>
              <w:top w:val="single" w:sz="4" w:space="0" w:color="auto"/>
              <w:left w:val="single" w:sz="4" w:space="0" w:color="auto"/>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71</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Developing and Implementing Audit Action Plan</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71</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Developed Audit Action Plan</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Developed Audit Action Plan by 30 January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Action Plan for 2015/2016 Audit Queries has been developed.</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2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72</w:t>
            </w: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Developing and Implementing Audit Action Plan</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72</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Implemented Audit Action Plan</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100% Implemented Audit Action Plan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2015/2016 Action Plan is being implemented.</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2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73</w:t>
            </w: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Facilitating the functioning of Council and Council committees</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73</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Prepared Schedules of Council and Council Committee Meetings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2 Prepared Schedules of Council and Council Committee Meetings by 31 August 2016</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Schedule for Council and Council Committee was prepared  and approved by Council by 31 August 2016</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2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w:t>
            </w: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r>
              <w:rPr>
                <w:rFonts w:ascii="Times New Roman" w:eastAsia="Arial Unicode MS" w:hAnsi="Times New Roman"/>
                <w:b/>
                <w:bCs/>
                <w:lang w:val="en-ZA"/>
              </w:rPr>
              <w:t>PI 74</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Facilitating the functioning of Council and Council committees</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74</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 xml:space="preserve">Provided secretarial support to Council </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4 Council Meetings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20 Council Meetings were held on the following dates :22/08/2016</w:t>
            </w:r>
          </w:p>
          <w:p w:rsidR="000C52D7" w:rsidRDefault="000C52D7">
            <w:pPr>
              <w:rPr>
                <w:rFonts w:ascii="Times New Roman" w:eastAsia="Arial Unicode MS" w:hAnsi="Times New Roman"/>
                <w:lang w:val="en-ZA"/>
              </w:rPr>
            </w:pPr>
            <w:r>
              <w:rPr>
                <w:rFonts w:ascii="Times New Roman" w:eastAsia="Arial Unicode MS" w:hAnsi="Times New Roman"/>
                <w:lang w:val="en-ZA"/>
              </w:rPr>
              <w:t>08/09/2016</w:t>
            </w:r>
          </w:p>
          <w:p w:rsidR="000C52D7" w:rsidRDefault="000C52D7">
            <w:pPr>
              <w:rPr>
                <w:rFonts w:ascii="Times New Roman" w:eastAsia="Arial Unicode MS" w:hAnsi="Times New Roman"/>
                <w:lang w:val="en-ZA"/>
              </w:rPr>
            </w:pPr>
            <w:r>
              <w:rPr>
                <w:rFonts w:ascii="Times New Roman" w:eastAsia="Arial Unicode MS" w:hAnsi="Times New Roman"/>
                <w:lang w:val="en-ZA"/>
              </w:rPr>
              <w:t>30/09/2016</w:t>
            </w:r>
          </w:p>
          <w:p w:rsidR="000C52D7" w:rsidRDefault="000C52D7">
            <w:pPr>
              <w:rPr>
                <w:rFonts w:ascii="Times New Roman" w:eastAsia="Arial Unicode MS" w:hAnsi="Times New Roman"/>
                <w:lang w:val="en-ZA"/>
              </w:rPr>
            </w:pPr>
            <w:r>
              <w:rPr>
                <w:rFonts w:ascii="Times New Roman" w:eastAsia="Arial Unicode MS" w:hAnsi="Times New Roman"/>
                <w:lang w:val="en-ZA"/>
              </w:rPr>
              <w:t>17/10/2016</w:t>
            </w:r>
          </w:p>
          <w:p w:rsidR="000C52D7" w:rsidRDefault="000C52D7">
            <w:pPr>
              <w:rPr>
                <w:rFonts w:ascii="Times New Roman" w:eastAsia="Arial Unicode MS" w:hAnsi="Times New Roman"/>
                <w:lang w:val="en-ZA"/>
              </w:rPr>
            </w:pPr>
            <w:r>
              <w:rPr>
                <w:rFonts w:ascii="Times New Roman" w:eastAsia="Arial Unicode MS" w:hAnsi="Times New Roman"/>
                <w:lang w:val="en-ZA"/>
              </w:rPr>
              <w:t>09/11/2016</w:t>
            </w:r>
          </w:p>
          <w:p w:rsidR="000C52D7" w:rsidRDefault="000C52D7">
            <w:pPr>
              <w:rPr>
                <w:rFonts w:ascii="Times New Roman" w:eastAsia="Arial Unicode MS" w:hAnsi="Times New Roman"/>
                <w:lang w:val="en-ZA"/>
              </w:rPr>
            </w:pPr>
            <w:r>
              <w:rPr>
                <w:rFonts w:ascii="Times New Roman" w:eastAsia="Arial Unicode MS" w:hAnsi="Times New Roman"/>
                <w:lang w:val="en-ZA"/>
              </w:rPr>
              <w:t>16/11/2016</w:t>
            </w:r>
          </w:p>
          <w:p w:rsidR="000C52D7" w:rsidRDefault="000C52D7">
            <w:pPr>
              <w:rPr>
                <w:rFonts w:ascii="Times New Roman" w:eastAsia="Arial Unicode MS" w:hAnsi="Times New Roman"/>
                <w:lang w:val="en-ZA"/>
              </w:rPr>
            </w:pPr>
            <w:r>
              <w:rPr>
                <w:rFonts w:ascii="Times New Roman" w:eastAsia="Arial Unicode MS" w:hAnsi="Times New Roman"/>
                <w:lang w:val="en-ZA"/>
              </w:rPr>
              <w:t>15/12/2016</w:t>
            </w:r>
          </w:p>
          <w:p w:rsidR="000C52D7" w:rsidRDefault="000C52D7">
            <w:pPr>
              <w:rPr>
                <w:rFonts w:ascii="Times New Roman" w:eastAsia="Arial Unicode MS" w:hAnsi="Times New Roman"/>
                <w:lang w:val="en-ZA"/>
              </w:rPr>
            </w:pPr>
            <w:r>
              <w:rPr>
                <w:rFonts w:ascii="Times New Roman" w:eastAsia="Arial Unicode MS" w:hAnsi="Times New Roman"/>
                <w:lang w:val="en-ZA"/>
              </w:rPr>
              <w:t>16/01/2017</w:t>
            </w:r>
          </w:p>
          <w:p w:rsidR="000C52D7" w:rsidRDefault="000C52D7">
            <w:pPr>
              <w:rPr>
                <w:rFonts w:ascii="Times New Roman" w:eastAsia="Arial Unicode MS" w:hAnsi="Times New Roman"/>
                <w:lang w:val="en-ZA"/>
              </w:rPr>
            </w:pPr>
            <w:r>
              <w:rPr>
                <w:rFonts w:ascii="Times New Roman" w:eastAsia="Arial Unicode MS" w:hAnsi="Times New Roman"/>
                <w:lang w:val="en-ZA"/>
              </w:rPr>
              <w:t>18/01/2017</w:t>
            </w:r>
          </w:p>
          <w:p w:rsidR="000C52D7" w:rsidRDefault="000C52D7">
            <w:pPr>
              <w:rPr>
                <w:rFonts w:ascii="Times New Roman" w:eastAsia="Arial Unicode MS" w:hAnsi="Times New Roman"/>
                <w:lang w:val="en-ZA"/>
              </w:rPr>
            </w:pPr>
            <w:r>
              <w:rPr>
                <w:rFonts w:ascii="Times New Roman" w:eastAsia="Arial Unicode MS" w:hAnsi="Times New Roman"/>
                <w:lang w:val="en-ZA"/>
              </w:rPr>
              <w:t>31/01/2017, 09/02/2017, 09/03/2017</w:t>
            </w:r>
          </w:p>
          <w:p w:rsidR="000C52D7" w:rsidRDefault="000C52D7">
            <w:pPr>
              <w:rPr>
                <w:rFonts w:ascii="Times New Roman" w:eastAsia="Arial Unicode MS" w:hAnsi="Times New Roman"/>
                <w:lang w:val="en-ZA"/>
              </w:rPr>
            </w:pPr>
            <w:r>
              <w:rPr>
                <w:rFonts w:ascii="Times New Roman" w:eastAsia="Arial Unicode MS" w:hAnsi="Times New Roman"/>
                <w:lang w:val="en-ZA"/>
              </w:rPr>
              <w:t>31/03/2017, 07/04/2017</w:t>
            </w:r>
          </w:p>
          <w:p w:rsidR="000C52D7" w:rsidRDefault="000C52D7">
            <w:pPr>
              <w:rPr>
                <w:rFonts w:ascii="Times New Roman" w:eastAsia="Arial Unicode MS" w:hAnsi="Times New Roman"/>
                <w:lang w:val="en-ZA"/>
              </w:rPr>
            </w:pPr>
            <w:r>
              <w:rPr>
                <w:rFonts w:ascii="Times New Roman" w:eastAsia="Arial Unicode MS" w:hAnsi="Times New Roman"/>
                <w:lang w:val="en-ZA"/>
              </w:rPr>
              <w:t>11/04/2017</w:t>
            </w:r>
          </w:p>
          <w:p w:rsidR="000C52D7" w:rsidRDefault="000C52D7">
            <w:pPr>
              <w:rPr>
                <w:rFonts w:ascii="Times New Roman" w:eastAsia="Arial Unicode MS" w:hAnsi="Times New Roman"/>
                <w:lang w:val="en-ZA"/>
              </w:rPr>
            </w:pPr>
            <w:r>
              <w:rPr>
                <w:rFonts w:ascii="Times New Roman" w:eastAsia="Arial Unicode MS" w:hAnsi="Times New Roman"/>
                <w:lang w:val="en-ZA"/>
              </w:rPr>
              <w:t>08/05/2017</w:t>
            </w:r>
          </w:p>
          <w:p w:rsidR="000C52D7" w:rsidRDefault="000C52D7">
            <w:pPr>
              <w:rPr>
                <w:rFonts w:ascii="Times New Roman" w:eastAsia="Arial Unicode MS" w:hAnsi="Times New Roman"/>
                <w:lang w:val="en-ZA"/>
              </w:rPr>
            </w:pPr>
            <w:r>
              <w:rPr>
                <w:rFonts w:ascii="Times New Roman" w:eastAsia="Arial Unicode MS" w:hAnsi="Times New Roman"/>
                <w:lang w:val="en-ZA"/>
              </w:rPr>
              <w:t>11/05/2017</w:t>
            </w:r>
          </w:p>
          <w:p w:rsidR="000C52D7" w:rsidRDefault="000C52D7">
            <w:pPr>
              <w:rPr>
                <w:rFonts w:ascii="Times New Roman" w:eastAsia="Arial Unicode MS" w:hAnsi="Times New Roman"/>
                <w:lang w:val="en-ZA"/>
              </w:rPr>
            </w:pPr>
            <w:r>
              <w:rPr>
                <w:rFonts w:ascii="Times New Roman" w:eastAsia="Arial Unicode MS" w:hAnsi="Times New Roman"/>
                <w:lang w:val="en-ZA"/>
              </w:rPr>
              <w:t>30/05/2017</w:t>
            </w:r>
          </w:p>
          <w:p w:rsidR="000C52D7" w:rsidRDefault="000C52D7">
            <w:pPr>
              <w:rPr>
                <w:rFonts w:ascii="Times New Roman" w:eastAsia="Arial Unicode MS" w:hAnsi="Times New Roman"/>
                <w:lang w:val="en-ZA"/>
              </w:rPr>
            </w:pPr>
            <w:r>
              <w:rPr>
                <w:rFonts w:ascii="Times New Roman" w:eastAsia="Arial Unicode MS" w:hAnsi="Times New Roman"/>
                <w:lang w:val="en-ZA"/>
              </w:rPr>
              <w:t>07/06/2017 &amp; 29/06/2017.</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Over-Achieved</w:t>
            </w:r>
          </w:p>
        </w:tc>
        <w:tc>
          <w:tcPr>
            <w:tcW w:w="102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75</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Facilitating the functioning of Council and Council committees</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75</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Provided secretarial support to Council Committees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12 Council Committee Meetings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11 Portfolio Committee Meetings were held on the dates provided. (13/10/2016, 10/10/2016, 18/10/2016, 16/11/2016, 23/11/2016, 23/11/2016, 20/02/2017, 20/02/2017, 10/03/2017, 27/03/2017, &amp; 19/04/2017.</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tc>
        <w:tc>
          <w:tcPr>
            <w:tcW w:w="1022" w:type="dxa"/>
            <w:gridSpan w:val="4"/>
            <w:tcBorders>
              <w:top w:val="single" w:sz="4" w:space="0" w:color="000000" w:themeColor="text1"/>
              <w:left w:val="single" w:sz="4" w:space="0" w:color="000000" w:themeColor="text1"/>
              <w:bottom w:val="single" w:sz="4" w:space="0" w:color="auto"/>
              <w:right w:val="single" w:sz="4" w:space="0" w:color="auto"/>
            </w:tcBorders>
            <w:shd w:val="clear" w:color="auto" w:fill="FFFFFF" w:themeFill="background1"/>
            <w:noWrap/>
            <w:hideMark/>
          </w:tcPr>
          <w:p w:rsidR="000C52D7" w:rsidRDefault="000C52D7">
            <w:pPr>
              <w:rPr>
                <w:sz w:val="24"/>
                <w:szCs w:val="22"/>
                <w:lang w:val="en-ZA" w:eastAsia="en-US"/>
              </w:rPr>
            </w:pPr>
          </w:p>
        </w:tc>
        <w:tc>
          <w:tcPr>
            <w:tcW w:w="449" w:type="dxa"/>
            <w:gridSpan w:val="2"/>
            <w:tcBorders>
              <w:top w:val="single" w:sz="4" w:space="0" w:color="000000" w:themeColor="text1"/>
              <w:left w:val="single" w:sz="4" w:space="0" w:color="auto"/>
              <w:bottom w:val="single" w:sz="4" w:space="0" w:color="auto"/>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780"/>
        </w:trPr>
        <w:tc>
          <w:tcPr>
            <w:tcW w:w="421" w:type="dxa"/>
            <w:tcBorders>
              <w:top w:val="single" w:sz="4" w:space="0" w:color="auto"/>
              <w:left w:val="single" w:sz="4" w:space="0" w:color="000000" w:themeColor="text1"/>
              <w:bottom w:val="single" w:sz="4" w:space="0" w:color="auto"/>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76</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auto"/>
              <w:left w:val="single" w:sz="4" w:space="0" w:color="000000" w:themeColor="text1"/>
              <w:bottom w:val="single" w:sz="4" w:space="0" w:color="auto"/>
              <w:right w:val="single" w:sz="4" w:space="0" w:color="000000" w:themeColor="text1"/>
            </w:tcBorders>
          </w:tcPr>
          <w:p w:rsidR="000C52D7" w:rsidRDefault="000C52D7">
            <w:pPr>
              <w:rPr>
                <w:rFonts w:ascii="Times New Roman" w:eastAsia="Arial Unicode MS" w:hAnsi="Times New Roman"/>
                <w:bCs/>
                <w:lang w:val="en-ZA"/>
              </w:rPr>
            </w:pPr>
            <w:r>
              <w:rPr>
                <w:rFonts w:ascii="Times New Roman" w:eastAsia="Arial Unicode MS" w:hAnsi="Times New Roman"/>
                <w:bCs/>
                <w:lang w:val="en-ZA"/>
              </w:rPr>
              <w:t>Strengthening the functioning of Ward Committees</w:t>
            </w:r>
          </w:p>
          <w:p w:rsidR="000C52D7" w:rsidRDefault="000C52D7">
            <w:pPr>
              <w:rPr>
                <w:rFonts w:ascii="Times New Roman" w:eastAsia="Arial Unicode MS" w:hAnsi="Times New Roman"/>
                <w:bCs/>
                <w:lang w:val="en-ZA"/>
              </w:rPr>
            </w:pPr>
          </w:p>
          <w:p w:rsidR="000C52D7" w:rsidRDefault="000C52D7">
            <w:pPr>
              <w:rPr>
                <w:rFonts w:ascii="Times New Roman" w:eastAsia="Arial Unicode MS" w:hAnsi="Times New Roman"/>
                <w:bCs/>
                <w:lang w:val="en-ZA"/>
              </w:rPr>
            </w:pPr>
          </w:p>
          <w:p w:rsidR="000C52D7" w:rsidRDefault="000C52D7">
            <w:pPr>
              <w:rPr>
                <w:rFonts w:ascii="Times New Roman" w:eastAsia="Arial Unicode MS" w:hAnsi="Times New Roman"/>
                <w:bCs/>
                <w:lang w:val="en-ZA"/>
              </w:rPr>
            </w:pPr>
          </w:p>
          <w:p w:rsidR="000C52D7" w:rsidRDefault="000C52D7">
            <w:pPr>
              <w:rPr>
                <w:rFonts w:ascii="Times New Roman" w:eastAsia="Arial Unicode MS" w:hAnsi="Times New Roman"/>
                <w:bCs/>
                <w:lang w:val="en-ZA"/>
              </w:rPr>
            </w:pPr>
          </w:p>
        </w:tc>
        <w:tc>
          <w:tcPr>
            <w:tcW w:w="425" w:type="dxa"/>
            <w:tcBorders>
              <w:top w:val="single" w:sz="4" w:space="0" w:color="auto"/>
              <w:left w:val="single" w:sz="4" w:space="0" w:color="000000" w:themeColor="text1"/>
              <w:bottom w:val="single" w:sz="4" w:space="0" w:color="auto"/>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76</w:t>
            </w:r>
          </w:p>
        </w:tc>
        <w:tc>
          <w:tcPr>
            <w:tcW w:w="1526" w:type="dxa"/>
            <w:tcBorders>
              <w:top w:val="single" w:sz="4" w:space="0" w:color="auto"/>
              <w:left w:val="single" w:sz="4" w:space="0" w:color="000000" w:themeColor="text1"/>
              <w:bottom w:val="single" w:sz="4" w:space="0" w:color="auto"/>
              <w:right w:val="single" w:sz="4" w:space="0" w:color="000000" w:themeColor="text1"/>
            </w:tcBorders>
            <w:hideMark/>
          </w:tcPr>
          <w:p w:rsidR="000C52D7" w:rsidRDefault="000C52D7">
            <w:pPr>
              <w:rPr>
                <w:lang w:val="en-GB" w:eastAsia="en-US"/>
              </w:rPr>
            </w:pPr>
            <w:r>
              <w:t>Elected Ward Committees</w:t>
            </w:r>
          </w:p>
        </w:tc>
        <w:tc>
          <w:tcPr>
            <w:tcW w:w="1451" w:type="dxa"/>
            <w:tcBorders>
              <w:top w:val="single" w:sz="4" w:space="0" w:color="auto"/>
              <w:left w:val="single" w:sz="4" w:space="0" w:color="000000" w:themeColor="text1"/>
              <w:bottom w:val="single" w:sz="4" w:space="0" w:color="auto"/>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auto"/>
              <w:left w:val="single" w:sz="4" w:space="0" w:color="000000" w:themeColor="text1"/>
              <w:bottom w:val="single" w:sz="4" w:space="0" w:color="auto"/>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noWrap/>
            <w:hideMark/>
          </w:tcPr>
          <w:p w:rsidR="000C52D7" w:rsidRDefault="000C52D7">
            <w:pPr>
              <w:rPr>
                <w:lang w:val="en-GB" w:eastAsia="en-US"/>
              </w:rPr>
            </w:pPr>
            <w:r>
              <w:t xml:space="preserve">80 Elected Ward Committees </w:t>
            </w:r>
            <w:r>
              <w:rPr>
                <w:rFonts w:ascii="Times New Roman" w:hAnsi="Times New Roman"/>
              </w:rPr>
              <w:t>by 31 March 2017</w:t>
            </w:r>
          </w:p>
        </w:tc>
        <w:tc>
          <w:tcPr>
            <w:tcW w:w="1681"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80 Ward Committee Members were elected</w:t>
            </w:r>
          </w:p>
        </w:tc>
        <w:tc>
          <w:tcPr>
            <w:tcW w:w="1548" w:type="dxa"/>
            <w:gridSpan w:val="3"/>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22" w:type="dxa"/>
            <w:gridSpan w:val="4"/>
            <w:tcBorders>
              <w:top w:val="single" w:sz="4" w:space="0" w:color="auto"/>
              <w:left w:val="single" w:sz="4" w:space="0" w:color="000000" w:themeColor="text1"/>
              <w:bottom w:val="single" w:sz="4" w:space="0" w:color="auto"/>
              <w:right w:val="single" w:sz="4" w:space="0" w:color="auto"/>
            </w:tcBorders>
            <w:shd w:val="clear" w:color="auto" w:fill="FFFFFF" w:themeFill="background1"/>
            <w:noWrap/>
            <w:hideMark/>
          </w:tcPr>
          <w:p w:rsidR="000C52D7" w:rsidRDefault="000C52D7">
            <w:pPr>
              <w:rPr>
                <w:sz w:val="24"/>
                <w:szCs w:val="22"/>
                <w:lang w:val="en-ZA" w:eastAsia="en-US"/>
              </w:rPr>
            </w:pPr>
          </w:p>
        </w:tc>
        <w:tc>
          <w:tcPr>
            <w:tcW w:w="449" w:type="dxa"/>
            <w:gridSpan w:val="2"/>
            <w:tcBorders>
              <w:top w:val="single" w:sz="4" w:space="0" w:color="auto"/>
              <w:left w:val="single" w:sz="4" w:space="0" w:color="auto"/>
              <w:bottom w:val="single" w:sz="4" w:space="0" w:color="auto"/>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77</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sz w:val="24"/>
                <w:szCs w:val="22"/>
                <w:lang w:val="en-GB" w:eastAsia="en-US"/>
              </w:rPr>
            </w:pPr>
            <w:r>
              <w:rPr>
                <w:rFonts w:ascii="Times New Roman" w:eastAsia="Arial Unicode MS" w:hAnsi="Times New Roman"/>
                <w:bCs/>
                <w:lang w:val="en-ZA"/>
              </w:rPr>
              <w:t>Strengthening the functioning of Ward Committees</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77</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hAnsi="Times New Roman"/>
                <w:lang w:val="en-GB"/>
              </w:rPr>
            </w:pPr>
            <w:r>
              <w:rPr>
                <w:rFonts w:ascii="Times New Roman" w:hAnsi="Times New Roman"/>
              </w:rPr>
              <w:t>Trained Ward Committees</w:t>
            </w:r>
          </w:p>
          <w:p w:rsidR="000C52D7" w:rsidRDefault="000C52D7">
            <w:pPr>
              <w:rPr>
                <w:rFonts w:ascii="Times New Roman" w:hAnsi="Times New Roman"/>
                <w:lang w:val="en-GB" w:eastAsia="en-US"/>
              </w:rPr>
            </w:pP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80 Trained Ward Committees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Training for Ward Committees was conducted on 07 June 2017.&amp; 13/06/2017</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78</w:t>
            </w: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sz w:val="24"/>
                <w:szCs w:val="22"/>
                <w:lang w:val="en-GB" w:eastAsia="en-US"/>
              </w:rPr>
            </w:pPr>
            <w:r>
              <w:rPr>
                <w:rFonts w:ascii="Times New Roman" w:eastAsia="Arial Unicode MS" w:hAnsi="Times New Roman"/>
                <w:bCs/>
                <w:lang w:val="en-ZA"/>
              </w:rPr>
              <w:t>Strengthening the functioning of Ward Committees</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78</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Facilitated Ward Committee sittings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96 Meetings held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lang w:val="en-ZA"/>
              </w:rPr>
            </w:pPr>
            <w:r>
              <w:rPr>
                <w:rFonts w:ascii="Times New Roman" w:eastAsia="Arial Unicode MS" w:hAnsi="Times New Roman"/>
                <w:lang w:val="en-ZA"/>
              </w:rPr>
              <w:t>48 Meetings were facilitated</w:t>
            </w:r>
          </w:p>
          <w:p w:rsidR="000C52D7" w:rsidRDefault="000C52D7">
            <w:pPr>
              <w:rPr>
                <w:rFonts w:ascii="Times New Roman" w:eastAsia="Arial Unicode MS" w:hAnsi="Times New Roman"/>
                <w:lang w:val="en-ZA"/>
              </w:rPr>
            </w:pPr>
          </w:p>
          <w:p w:rsidR="000C52D7" w:rsidRDefault="000C52D7">
            <w:pPr>
              <w:rPr>
                <w:rFonts w:ascii="Times New Roman" w:eastAsia="Arial Unicode MS" w:hAnsi="Times New Roman"/>
                <w:lang w:val="en-ZA"/>
              </w:rPr>
            </w:pPr>
          </w:p>
          <w:p w:rsidR="000C52D7" w:rsidRDefault="000C52D7">
            <w:pPr>
              <w:rPr>
                <w:rFonts w:ascii="Times New Roman" w:eastAsia="Arial Unicode MS" w:hAnsi="Times New Roman"/>
                <w:lang w:val="en-ZA"/>
              </w:rPr>
            </w:pP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Ward Committees were elected in November 2016.They started attending meetings in January 2017</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79</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Implementing Community Participation Framework</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79</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Facilitated Mayoral Imbizo</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1 Annual Mayoral Imbizo held by 31 May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b/>
                <w:lang w:val="en-ZA"/>
              </w:rPr>
            </w:pPr>
            <w:r>
              <w:rPr>
                <w:rFonts w:ascii="Times New Roman" w:eastAsia="Arial Unicode MS" w:hAnsi="Times New Roman"/>
                <w:lang w:val="en-ZA"/>
              </w:rPr>
              <w:t>Financial Constraints</w:t>
            </w:r>
            <w:r>
              <w:rPr>
                <w:rFonts w:ascii="Times New Roman" w:eastAsia="Arial Unicode MS" w:hAnsi="Times New Roman"/>
                <w:b/>
                <w:lang w:val="en-ZA"/>
              </w:rPr>
              <w:t>.</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Moved to 2018/2019 Financial Year</w:t>
            </w: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80</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sz w:val="24"/>
                <w:szCs w:val="22"/>
                <w:lang w:val="en-GB" w:eastAsia="en-US"/>
              </w:rPr>
            </w:pPr>
            <w:r>
              <w:rPr>
                <w:rFonts w:ascii="Times New Roman" w:eastAsia="Arial Unicode MS" w:hAnsi="Times New Roman"/>
                <w:bCs/>
                <w:lang w:val="en-ZA"/>
              </w:rPr>
              <w:t>Implementing Community Participation Framework</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80</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Facilitated IDP Road shows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8 IDP Road-shows and 1 IDP Representative Forum by 30 June 2016</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0C52D7" w:rsidRDefault="000C52D7">
            <w:pPr>
              <w:rPr>
                <w:rFonts w:ascii="Times New Roman" w:eastAsia="Arial Unicode MS" w:hAnsi="Times New Roman"/>
                <w:b/>
                <w:lang w:val="en-ZA"/>
              </w:rPr>
            </w:pPr>
            <w:r>
              <w:rPr>
                <w:rFonts w:ascii="Times New Roman" w:eastAsia="Arial Unicode MS" w:hAnsi="Times New Roman"/>
                <w:lang w:val="en-ZA"/>
              </w:rPr>
              <w:t> </w:t>
            </w:r>
            <w:r>
              <w:rPr>
                <w:rFonts w:ascii="Times New Roman" w:eastAsia="Arial Unicode MS" w:hAnsi="Times New Roman"/>
                <w:b/>
                <w:lang w:val="en-ZA"/>
              </w:rPr>
              <w:t>Target Achieved</w:t>
            </w:r>
          </w:p>
          <w:p w:rsidR="000C52D7" w:rsidRDefault="000C52D7">
            <w:pPr>
              <w:rPr>
                <w:rFonts w:ascii="Times New Roman" w:eastAsia="Arial Unicode MS" w:hAnsi="Times New Roman"/>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8 IDP Road shows for second round were organised on 9-10 May 2016.IDP Rep Forum was convened on 20 April 2016.</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8 IDP Road shows held by 30 November 2016</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Road shows were conducted on the following dates.</w:t>
            </w:r>
          </w:p>
          <w:p w:rsidR="000C52D7" w:rsidRDefault="000C52D7">
            <w:pPr>
              <w:rPr>
                <w:rFonts w:ascii="Times New Roman" w:eastAsia="Arial Unicode MS" w:hAnsi="Times New Roman"/>
                <w:lang w:val="en-ZA"/>
              </w:rPr>
            </w:pPr>
            <w:r>
              <w:rPr>
                <w:rFonts w:ascii="Times New Roman" w:eastAsia="Arial Unicode MS" w:hAnsi="Times New Roman"/>
                <w:lang w:val="en-ZA"/>
              </w:rPr>
              <w:t>Ward 1= 28/11/2017</w:t>
            </w:r>
          </w:p>
          <w:p w:rsidR="000C52D7" w:rsidRDefault="000C52D7">
            <w:pPr>
              <w:rPr>
                <w:rFonts w:ascii="Times New Roman" w:eastAsia="Arial Unicode MS" w:hAnsi="Times New Roman"/>
                <w:lang w:val="en-ZA"/>
              </w:rPr>
            </w:pPr>
            <w:r>
              <w:rPr>
                <w:rFonts w:ascii="Times New Roman" w:eastAsia="Arial Unicode MS" w:hAnsi="Times New Roman"/>
                <w:lang w:val="en-ZA"/>
              </w:rPr>
              <w:t>Ward 2 = 24/11/2017</w:t>
            </w:r>
          </w:p>
          <w:p w:rsidR="000C52D7" w:rsidRDefault="000C52D7">
            <w:pPr>
              <w:rPr>
                <w:rFonts w:ascii="Times New Roman" w:eastAsia="Arial Unicode MS" w:hAnsi="Times New Roman"/>
                <w:lang w:val="en-ZA"/>
              </w:rPr>
            </w:pPr>
            <w:r>
              <w:rPr>
                <w:rFonts w:ascii="Times New Roman" w:eastAsia="Arial Unicode MS" w:hAnsi="Times New Roman"/>
                <w:lang w:val="en-ZA"/>
              </w:rPr>
              <w:t>Ward 3= 29/11/2017</w:t>
            </w:r>
          </w:p>
          <w:p w:rsidR="000C52D7" w:rsidRDefault="000C52D7">
            <w:pPr>
              <w:rPr>
                <w:rFonts w:ascii="Times New Roman" w:eastAsia="Arial Unicode MS" w:hAnsi="Times New Roman"/>
                <w:lang w:val="en-ZA"/>
              </w:rPr>
            </w:pPr>
            <w:r>
              <w:rPr>
                <w:rFonts w:ascii="Times New Roman" w:eastAsia="Arial Unicode MS" w:hAnsi="Times New Roman"/>
                <w:lang w:val="en-ZA"/>
              </w:rPr>
              <w:t>Ward 4 = 24/11/2017</w:t>
            </w:r>
          </w:p>
          <w:p w:rsidR="000C52D7" w:rsidRDefault="000C52D7">
            <w:pPr>
              <w:rPr>
                <w:rFonts w:ascii="Times New Roman" w:eastAsia="Arial Unicode MS" w:hAnsi="Times New Roman"/>
                <w:lang w:val="en-ZA"/>
              </w:rPr>
            </w:pPr>
            <w:r>
              <w:rPr>
                <w:rFonts w:ascii="Times New Roman" w:eastAsia="Arial Unicode MS" w:hAnsi="Times New Roman"/>
                <w:lang w:val="en-ZA"/>
              </w:rPr>
              <w:t>Ward 5 = 25/11/2017</w:t>
            </w:r>
          </w:p>
          <w:p w:rsidR="000C52D7" w:rsidRDefault="000C52D7">
            <w:pPr>
              <w:rPr>
                <w:rFonts w:ascii="Times New Roman" w:eastAsia="Arial Unicode MS" w:hAnsi="Times New Roman"/>
                <w:lang w:val="en-ZA"/>
              </w:rPr>
            </w:pPr>
            <w:r>
              <w:rPr>
                <w:rFonts w:ascii="Times New Roman" w:eastAsia="Arial Unicode MS" w:hAnsi="Times New Roman"/>
                <w:lang w:val="en-ZA"/>
              </w:rPr>
              <w:t>Ward 6 = 28/11/2017</w:t>
            </w:r>
          </w:p>
          <w:p w:rsidR="000C52D7" w:rsidRDefault="000C52D7">
            <w:pPr>
              <w:rPr>
                <w:rFonts w:ascii="Times New Roman" w:eastAsia="Arial Unicode MS" w:hAnsi="Times New Roman"/>
                <w:lang w:val="en-ZA"/>
              </w:rPr>
            </w:pPr>
            <w:r>
              <w:rPr>
                <w:rFonts w:ascii="Times New Roman" w:eastAsia="Arial Unicode MS" w:hAnsi="Times New Roman"/>
                <w:lang w:val="en-ZA"/>
              </w:rPr>
              <w:t>Ward 7 = 23/11/2017</w:t>
            </w:r>
          </w:p>
          <w:p w:rsidR="000C52D7" w:rsidRDefault="000C52D7">
            <w:pPr>
              <w:rPr>
                <w:rFonts w:ascii="Times New Roman" w:eastAsia="Arial Unicode MS" w:hAnsi="Times New Roman"/>
                <w:lang w:val="en-ZA"/>
              </w:rPr>
            </w:pPr>
            <w:r>
              <w:rPr>
                <w:rFonts w:ascii="Times New Roman" w:eastAsia="Arial Unicode MS" w:hAnsi="Times New Roman"/>
                <w:lang w:val="en-ZA"/>
              </w:rPr>
              <w:t>Ward 8 = 25/11/2017</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81</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eastAsia="Arial Unicode MS" w:hAnsi="Times New Roman"/>
                <w:bCs/>
                <w:lang w:val="en-ZA"/>
              </w:rPr>
              <w:t>Implementing Community Participation Framework</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81</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Facilitated IDP Representative Forums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8 IDP Road-shows and 1 IDP Representative Forum by 30 June 2016</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0C52D7" w:rsidRDefault="000C52D7">
            <w:pPr>
              <w:rPr>
                <w:rFonts w:ascii="Times New Roman" w:eastAsia="Arial Unicode MS" w:hAnsi="Times New Roman"/>
                <w:b/>
                <w:lang w:val="en-ZA"/>
              </w:rPr>
            </w:pPr>
            <w:r>
              <w:rPr>
                <w:rFonts w:ascii="Times New Roman" w:eastAsia="Arial Unicode MS" w:hAnsi="Times New Roman"/>
                <w:lang w:val="en-ZA"/>
              </w:rPr>
              <w:t> </w:t>
            </w:r>
            <w:r>
              <w:rPr>
                <w:rFonts w:ascii="Times New Roman" w:eastAsia="Arial Unicode MS" w:hAnsi="Times New Roman"/>
                <w:b/>
                <w:lang w:val="en-ZA"/>
              </w:rPr>
              <w:t>Target Achieved</w:t>
            </w:r>
          </w:p>
          <w:p w:rsidR="000C52D7" w:rsidRDefault="000C52D7">
            <w:pPr>
              <w:rPr>
                <w:rFonts w:ascii="Times New Roman" w:eastAsia="Arial Unicode MS" w:hAnsi="Times New Roman"/>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8 IDP Road shows for second round were organised on 9-10 May 2016.IDP Rep Forum was convened on 20 April 2016.</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4 IDP Representative forums held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Only 1 IDP Representative Forum conducted on 30/11/2016.</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82</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Implementing Community Participation Framework</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82</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Facilitated Publication through Newsletter</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4 Newsletter published and distributed by 30 June 2016</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Only 3 Newsletter were published by 30 June 2016</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4 Newsletter Publicized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Financial Constraints</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The Target will be attended in 2018/2019 Financial Year.</w:t>
            </w: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30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83</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Implementing Operation Sukuma Sakhe</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83</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Functional War-room through Deployment of Senior Officials per each War-room</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8 War-rooms held per month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8 War-Room meetings were held on the following dates :</w:t>
            </w:r>
          </w:p>
          <w:p w:rsidR="000C52D7" w:rsidRDefault="000C52D7">
            <w:pPr>
              <w:rPr>
                <w:rFonts w:ascii="Times New Roman" w:eastAsia="Arial Unicode MS" w:hAnsi="Times New Roman"/>
                <w:lang w:val="en-ZA"/>
              </w:rPr>
            </w:pPr>
            <w:r>
              <w:rPr>
                <w:rFonts w:ascii="Times New Roman" w:eastAsia="Arial Unicode MS" w:hAnsi="Times New Roman"/>
                <w:lang w:val="en-ZA"/>
              </w:rPr>
              <w:t>17/03/2017(W 8)</w:t>
            </w:r>
          </w:p>
          <w:p w:rsidR="000C52D7" w:rsidRDefault="000C52D7">
            <w:pPr>
              <w:rPr>
                <w:rFonts w:ascii="Times New Roman" w:eastAsia="Arial Unicode MS" w:hAnsi="Times New Roman"/>
                <w:lang w:val="en-ZA"/>
              </w:rPr>
            </w:pPr>
            <w:r>
              <w:rPr>
                <w:rFonts w:ascii="Times New Roman" w:eastAsia="Arial Unicode MS" w:hAnsi="Times New Roman"/>
                <w:lang w:val="en-ZA"/>
              </w:rPr>
              <w:t>04/04/2017( W4)</w:t>
            </w:r>
          </w:p>
          <w:p w:rsidR="000C52D7" w:rsidRDefault="000C52D7">
            <w:pPr>
              <w:rPr>
                <w:rFonts w:ascii="Times New Roman" w:eastAsia="Arial Unicode MS" w:hAnsi="Times New Roman"/>
                <w:lang w:val="en-ZA"/>
              </w:rPr>
            </w:pPr>
            <w:r>
              <w:rPr>
                <w:rFonts w:ascii="Times New Roman" w:eastAsia="Arial Unicode MS" w:hAnsi="Times New Roman"/>
                <w:lang w:val="en-ZA"/>
              </w:rPr>
              <w:t>18/05/2017( W 4)</w:t>
            </w:r>
          </w:p>
          <w:p w:rsidR="000C52D7" w:rsidRDefault="000C52D7">
            <w:pPr>
              <w:rPr>
                <w:rFonts w:ascii="Times New Roman" w:eastAsia="Arial Unicode MS" w:hAnsi="Times New Roman"/>
                <w:lang w:val="en-ZA"/>
              </w:rPr>
            </w:pPr>
            <w:r>
              <w:rPr>
                <w:rFonts w:ascii="Times New Roman" w:eastAsia="Arial Unicode MS" w:hAnsi="Times New Roman"/>
                <w:lang w:val="en-ZA"/>
              </w:rPr>
              <w:t>18/05/2017( W 8)</w:t>
            </w:r>
          </w:p>
          <w:p w:rsidR="000C52D7" w:rsidRDefault="000C52D7">
            <w:pPr>
              <w:rPr>
                <w:rFonts w:ascii="Times New Roman" w:eastAsia="Arial Unicode MS" w:hAnsi="Times New Roman"/>
                <w:lang w:val="en-ZA"/>
              </w:rPr>
            </w:pPr>
            <w:r>
              <w:rPr>
                <w:rFonts w:ascii="Times New Roman" w:eastAsia="Arial Unicode MS" w:hAnsi="Times New Roman"/>
                <w:lang w:val="en-ZA"/>
              </w:rPr>
              <w:t>23/05/2017(W 5)</w:t>
            </w:r>
          </w:p>
          <w:p w:rsidR="000C52D7" w:rsidRDefault="000C52D7">
            <w:pPr>
              <w:rPr>
                <w:rFonts w:ascii="Times New Roman" w:eastAsia="Arial Unicode MS" w:hAnsi="Times New Roman"/>
                <w:lang w:val="en-ZA"/>
              </w:rPr>
            </w:pPr>
            <w:r>
              <w:rPr>
                <w:rFonts w:ascii="Times New Roman" w:eastAsia="Arial Unicode MS" w:hAnsi="Times New Roman"/>
                <w:lang w:val="en-ZA"/>
              </w:rPr>
              <w:t>23/05/2017( W2)</w:t>
            </w:r>
          </w:p>
          <w:p w:rsidR="000C52D7" w:rsidRDefault="000C52D7">
            <w:pPr>
              <w:rPr>
                <w:rFonts w:ascii="Times New Roman" w:eastAsia="Arial Unicode MS" w:hAnsi="Times New Roman"/>
                <w:lang w:val="en-ZA"/>
              </w:rPr>
            </w:pPr>
            <w:r>
              <w:rPr>
                <w:rFonts w:ascii="Times New Roman" w:eastAsia="Arial Unicode MS" w:hAnsi="Times New Roman"/>
                <w:lang w:val="en-ZA"/>
              </w:rPr>
              <w:t>06/06/207(W 6)</w:t>
            </w:r>
          </w:p>
          <w:p w:rsidR="000C52D7" w:rsidRDefault="000C52D7">
            <w:pPr>
              <w:rPr>
                <w:rFonts w:ascii="Times New Roman" w:eastAsia="Arial Unicode MS" w:hAnsi="Times New Roman"/>
                <w:lang w:val="en-ZA"/>
              </w:rPr>
            </w:pPr>
            <w:r>
              <w:rPr>
                <w:rFonts w:ascii="Times New Roman" w:eastAsia="Arial Unicode MS" w:hAnsi="Times New Roman"/>
                <w:lang w:val="en-ZA"/>
              </w:rPr>
              <w:t>22/06/2017 (W8)</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82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84</w:t>
            </w: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Implementing Operation Sukuma Sakhe</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84</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Functional Local Task Team</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4 Meetings facilitated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12 Local Task Team meetings were held on the following dates :</w:t>
            </w:r>
          </w:p>
          <w:p w:rsidR="000C52D7" w:rsidRDefault="000C52D7">
            <w:pPr>
              <w:rPr>
                <w:rFonts w:ascii="Times New Roman" w:eastAsia="Arial Unicode MS" w:hAnsi="Times New Roman"/>
                <w:lang w:val="en-ZA"/>
              </w:rPr>
            </w:pPr>
            <w:r>
              <w:rPr>
                <w:rFonts w:ascii="Times New Roman" w:eastAsia="Arial Unicode MS" w:hAnsi="Times New Roman"/>
                <w:lang w:val="en-ZA"/>
              </w:rPr>
              <w:t>14/02/2017</w:t>
            </w:r>
          </w:p>
          <w:p w:rsidR="000C52D7" w:rsidRDefault="000C52D7">
            <w:pPr>
              <w:rPr>
                <w:rFonts w:ascii="Times New Roman" w:eastAsia="Arial Unicode MS" w:hAnsi="Times New Roman"/>
                <w:lang w:val="en-ZA"/>
              </w:rPr>
            </w:pPr>
            <w:r>
              <w:rPr>
                <w:rFonts w:ascii="Times New Roman" w:eastAsia="Arial Unicode MS" w:hAnsi="Times New Roman"/>
                <w:lang w:val="en-ZA"/>
              </w:rPr>
              <w:t>16/02/2017</w:t>
            </w:r>
          </w:p>
          <w:p w:rsidR="000C52D7" w:rsidRDefault="000C52D7">
            <w:pPr>
              <w:rPr>
                <w:rFonts w:ascii="Times New Roman" w:eastAsia="Arial Unicode MS" w:hAnsi="Times New Roman"/>
                <w:lang w:val="en-ZA"/>
              </w:rPr>
            </w:pPr>
            <w:r>
              <w:rPr>
                <w:rFonts w:ascii="Times New Roman" w:eastAsia="Arial Unicode MS" w:hAnsi="Times New Roman"/>
                <w:lang w:val="en-ZA"/>
              </w:rPr>
              <w:t>21/02/2017</w:t>
            </w:r>
          </w:p>
          <w:p w:rsidR="000C52D7" w:rsidRDefault="000C52D7">
            <w:pPr>
              <w:rPr>
                <w:rFonts w:ascii="Times New Roman" w:eastAsia="Arial Unicode MS" w:hAnsi="Times New Roman"/>
                <w:lang w:val="en-ZA"/>
              </w:rPr>
            </w:pPr>
            <w:r>
              <w:rPr>
                <w:rFonts w:ascii="Times New Roman" w:eastAsia="Arial Unicode MS" w:hAnsi="Times New Roman"/>
                <w:lang w:val="en-ZA"/>
              </w:rPr>
              <w:t>28/02/2017</w:t>
            </w:r>
          </w:p>
          <w:p w:rsidR="000C52D7" w:rsidRDefault="000C52D7">
            <w:pPr>
              <w:rPr>
                <w:rFonts w:ascii="Times New Roman" w:eastAsia="Arial Unicode MS" w:hAnsi="Times New Roman"/>
                <w:lang w:val="en-ZA"/>
              </w:rPr>
            </w:pPr>
            <w:r>
              <w:rPr>
                <w:rFonts w:ascii="Times New Roman" w:eastAsia="Arial Unicode MS" w:hAnsi="Times New Roman"/>
                <w:lang w:val="en-ZA"/>
              </w:rPr>
              <w:t>01/03/2017</w:t>
            </w:r>
          </w:p>
          <w:p w:rsidR="000C52D7" w:rsidRDefault="000C52D7">
            <w:pPr>
              <w:rPr>
                <w:rFonts w:ascii="Times New Roman" w:eastAsia="Arial Unicode MS" w:hAnsi="Times New Roman"/>
                <w:lang w:val="en-ZA"/>
              </w:rPr>
            </w:pPr>
            <w:r>
              <w:rPr>
                <w:rFonts w:ascii="Times New Roman" w:eastAsia="Arial Unicode MS" w:hAnsi="Times New Roman"/>
                <w:lang w:val="en-ZA"/>
              </w:rPr>
              <w:t>03/03/2017</w:t>
            </w:r>
          </w:p>
          <w:p w:rsidR="000C52D7" w:rsidRDefault="000C52D7">
            <w:pPr>
              <w:rPr>
                <w:rFonts w:ascii="Times New Roman" w:eastAsia="Arial Unicode MS" w:hAnsi="Times New Roman"/>
                <w:lang w:val="en-ZA"/>
              </w:rPr>
            </w:pPr>
            <w:r>
              <w:rPr>
                <w:rFonts w:ascii="Times New Roman" w:eastAsia="Arial Unicode MS" w:hAnsi="Times New Roman"/>
                <w:lang w:val="en-ZA"/>
              </w:rPr>
              <w:t>09/03/2017</w:t>
            </w:r>
          </w:p>
          <w:p w:rsidR="000C52D7" w:rsidRDefault="000C52D7">
            <w:pPr>
              <w:rPr>
                <w:rFonts w:ascii="Times New Roman" w:eastAsia="Arial Unicode MS" w:hAnsi="Times New Roman"/>
                <w:lang w:val="en-ZA"/>
              </w:rPr>
            </w:pPr>
            <w:r>
              <w:rPr>
                <w:rFonts w:ascii="Times New Roman" w:eastAsia="Arial Unicode MS" w:hAnsi="Times New Roman"/>
                <w:lang w:val="en-ZA"/>
              </w:rPr>
              <w:t>22/03/2017</w:t>
            </w:r>
          </w:p>
          <w:p w:rsidR="000C52D7" w:rsidRDefault="000C52D7">
            <w:pPr>
              <w:rPr>
                <w:rFonts w:ascii="Times New Roman" w:eastAsia="Arial Unicode MS" w:hAnsi="Times New Roman"/>
                <w:lang w:val="en-ZA"/>
              </w:rPr>
            </w:pPr>
            <w:r>
              <w:rPr>
                <w:rFonts w:ascii="Times New Roman" w:eastAsia="Arial Unicode MS" w:hAnsi="Times New Roman"/>
                <w:lang w:val="en-ZA"/>
              </w:rPr>
              <w:t>10/04/2017</w:t>
            </w:r>
          </w:p>
          <w:p w:rsidR="000C52D7" w:rsidRDefault="000C52D7">
            <w:pPr>
              <w:rPr>
                <w:rFonts w:ascii="Times New Roman" w:eastAsia="Arial Unicode MS" w:hAnsi="Times New Roman"/>
                <w:lang w:val="en-ZA"/>
              </w:rPr>
            </w:pPr>
            <w:r>
              <w:rPr>
                <w:rFonts w:ascii="Times New Roman" w:eastAsia="Arial Unicode MS" w:hAnsi="Times New Roman"/>
                <w:lang w:val="en-ZA"/>
              </w:rPr>
              <w:t>12/04/2017</w:t>
            </w:r>
          </w:p>
          <w:p w:rsidR="000C52D7" w:rsidRDefault="000C52D7">
            <w:pPr>
              <w:rPr>
                <w:rFonts w:ascii="Times New Roman" w:eastAsia="Arial Unicode MS" w:hAnsi="Times New Roman"/>
                <w:lang w:val="en-ZA"/>
              </w:rPr>
            </w:pPr>
            <w:r>
              <w:rPr>
                <w:rFonts w:ascii="Times New Roman" w:eastAsia="Arial Unicode MS" w:hAnsi="Times New Roman"/>
                <w:lang w:val="en-ZA"/>
              </w:rPr>
              <w:t>17/05/2017&amp;</w:t>
            </w:r>
          </w:p>
          <w:p w:rsidR="000C52D7" w:rsidRDefault="000C52D7">
            <w:pPr>
              <w:rPr>
                <w:rFonts w:ascii="Times New Roman" w:eastAsia="Arial Unicode MS" w:hAnsi="Times New Roman"/>
                <w:lang w:val="en-ZA"/>
              </w:rPr>
            </w:pPr>
            <w:r>
              <w:rPr>
                <w:rFonts w:ascii="Times New Roman" w:eastAsia="Arial Unicode MS" w:hAnsi="Times New Roman"/>
                <w:lang w:val="en-ZA"/>
              </w:rPr>
              <w:t>24/05/2017</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53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85</w:t>
            </w:r>
          </w:p>
        </w:tc>
        <w:tc>
          <w:tcPr>
            <w:tcW w:w="15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IMPROVED MUNICIPAL FINANCIAL AND ADMINISTRATIVE CAPABILITY</w:t>
            </w:r>
          </w:p>
        </w:tc>
        <w:tc>
          <w:tcPr>
            <w:tcW w:w="14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FINANCIAL VIABILITY AND MANAGEMENT</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Ensuring financial reporting and compliance</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85</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Submitted in-year Financial Reports in line with legislation</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bCs/>
                <w:lang w:val="en-ZA"/>
              </w:rPr>
              <w:t>Submitted 48 Financial Reports by 30 June 2016</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p w:rsidR="000C52D7" w:rsidRDefault="000C52D7">
            <w:pPr>
              <w:rPr>
                <w:rFonts w:ascii="Times New Roman" w:eastAsia="Arial Unicode MS" w:hAnsi="Times New Roman"/>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48 Reports were submitted as of 30 June 2016</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19 Reports submitted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48 Reports were submitted as of 30 June 2017</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53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86</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 xml:space="preserve">Implementing revenue enhancement strategy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86</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Implemented Revenue Enhancement Strategy</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bCs/>
                <w:lang w:val="en-ZA"/>
              </w:rPr>
              <w:t>Developed Revenue Enhancement Strategy by 30 September 2015</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Revenue Enhancement Strategy was developed but was not presented to council for approval.</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100% Implementation of the Revenue Enhancement Strategy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Revenue Enhancement Strategy is being implemented.</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53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87</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Expenditure Management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87</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 xml:space="preserve">Formulated Plan for a Capital Budget </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100% Implementation of the Capital Budget Plan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Capital Budget Plan is implemented</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53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88</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Expenditure Management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88</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Formulated Plan for   Operational Budget</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100% Implementation of the Operational Budget plan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Operational Budget Plan is implemented</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53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89</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Expenditure Management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89</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 xml:space="preserve">Monitored Expenditure against approved Budget    </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bCs/>
                <w:lang w:val="en-ZA"/>
              </w:rPr>
              <w:t>Submitted 48 Financial Reports by 30 June 2016</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p w:rsidR="000C52D7" w:rsidRDefault="000C52D7">
            <w:pPr>
              <w:rPr>
                <w:rFonts w:ascii="Times New Roman" w:eastAsia="Arial Unicode MS" w:hAnsi="Times New Roman"/>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48 Reports were submitted as of 30 June 2016</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12 Comparison reports prepared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12 Reports were submitted as of  30 June 2017</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53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90</w:t>
            </w: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Improving Budget Process and implementation.</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90</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Functional IDP/Budget Steering Committee</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12 Steering Committee Meetings held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Chairperson did not convene meetings</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The Municipality will ensure that chairperson is not a committed individual like MM.</w:t>
            </w: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C52D7" w:rsidRDefault="000C52D7">
            <w:pPr>
              <w:rPr>
                <w:rFonts w:ascii="Times New Roman" w:eastAsia="Arial Unicode MS" w:hAnsi="Times New Roman"/>
                <w:lang w:val="en-ZA"/>
              </w:rPr>
            </w:pPr>
          </w:p>
        </w:tc>
      </w:tr>
      <w:tr w:rsidR="000C52D7" w:rsidTr="000C52D7">
        <w:trPr>
          <w:gridAfter w:val="1"/>
          <w:wAfter w:w="21" w:type="dxa"/>
          <w:trHeight w:val="53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91</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Improving Budget Process and implementation.</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91</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An approved IDP/Budget Process Plan</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An approved IDP/Budget Process Plan by 31 August 2016</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.Budget Process Plan was approved on 08/09/2016</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53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92</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Enhancing actual service charges and property rates revenue</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92</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Implemented tariffs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Implemented tariffs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Tariffs are being implemented.</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53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93</w:t>
            </w:r>
          </w:p>
        </w:tc>
        <w:tc>
          <w:tcPr>
            <w:tcW w:w="1555" w:type="dxa"/>
            <w:vMerge w:val="restart"/>
            <w:tcBorders>
              <w:top w:val="nil"/>
              <w:left w:val="single" w:sz="4" w:space="0" w:color="000000" w:themeColor="text1"/>
              <w:bottom w:val="single" w:sz="4" w:space="0" w:color="000000" w:themeColor="text1"/>
              <w:right w:val="single" w:sz="4" w:space="0" w:color="000000" w:themeColor="text1"/>
            </w:tcBorders>
            <w:hideMark/>
          </w:tcPr>
          <w:p w:rsidR="000C52D7" w:rsidRDefault="000C52D7">
            <w:pPr>
              <w:rPr>
                <w:sz w:val="24"/>
                <w:szCs w:val="22"/>
                <w:lang w:val="en-ZA" w:eastAsia="en-US"/>
              </w:rPr>
            </w:pPr>
          </w:p>
        </w:tc>
        <w:tc>
          <w:tcPr>
            <w:tcW w:w="1416" w:type="dxa"/>
            <w:vMerge w:val="restart"/>
            <w:tcBorders>
              <w:top w:val="nil"/>
              <w:left w:val="single" w:sz="4" w:space="0" w:color="000000" w:themeColor="text1"/>
              <w:bottom w:val="single" w:sz="4" w:space="0" w:color="000000" w:themeColor="text1"/>
              <w:right w:val="single" w:sz="4" w:space="0" w:color="000000" w:themeColor="text1"/>
            </w:tcBorders>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sz w:val="24"/>
                <w:szCs w:val="22"/>
                <w:lang w:val="en-GB" w:eastAsia="en-US"/>
              </w:rPr>
            </w:pPr>
            <w:r>
              <w:rPr>
                <w:rFonts w:ascii="Times New Roman" w:eastAsia="Arial Unicode MS" w:hAnsi="Times New Roman"/>
                <w:bCs/>
                <w:lang w:val="en-ZA"/>
              </w:rPr>
              <w:t>Enhancing actual service charges and property rates revenue</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93</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Reviewed Tariffs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Reviewed Tariffs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Tariffs  Policy was reviewed by Council on 29/06/2017</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53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94</w:t>
            </w:r>
          </w:p>
        </w:tc>
        <w:tc>
          <w:tcPr>
            <w:tcW w:w="1555"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416"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sz w:val="24"/>
                <w:szCs w:val="22"/>
                <w:lang w:val="en-GB" w:eastAsia="en-US"/>
              </w:rPr>
            </w:pPr>
            <w:r>
              <w:rPr>
                <w:rFonts w:ascii="Times New Roman" w:eastAsia="Arial Unicode MS" w:hAnsi="Times New Roman"/>
                <w:bCs/>
                <w:lang w:val="en-ZA"/>
              </w:rPr>
              <w:t>Enhancing actual service charges and property rates revenue</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94</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Implemented Valuation Roll</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Implemented Valuation Roll by 30 July 2016</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b/>
                <w:lang w:val="en-ZA"/>
              </w:rPr>
            </w:pPr>
            <w:r>
              <w:rPr>
                <w:rFonts w:ascii="Times New Roman" w:eastAsia="Arial Unicode MS" w:hAnsi="Times New Roman"/>
                <w:lang w:val="en-ZA"/>
              </w:rPr>
              <w:t>The supplementary valuation roll was prepared by the Municipality however due to cash flow challenges the service provider  was not paid hence the SV roll was not provided to the Municipality</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The municipality has subsequently paid the service provider and the SV roll will be provided to the Municipality.</w:t>
            </w: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53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95</w:t>
            </w:r>
          </w:p>
        </w:tc>
        <w:tc>
          <w:tcPr>
            <w:tcW w:w="1555"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416"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sz w:val="24"/>
                <w:szCs w:val="22"/>
                <w:lang w:val="en-GB" w:eastAsia="en-US"/>
              </w:rPr>
            </w:pPr>
            <w:r>
              <w:rPr>
                <w:rFonts w:ascii="Times New Roman" w:eastAsia="Arial Unicode MS" w:hAnsi="Times New Roman"/>
                <w:bCs/>
                <w:lang w:val="en-ZA"/>
              </w:rPr>
              <w:t>Enhancing actual service charges and property rates revenue</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95</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Reviewed Valuation Roll</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Reviewed Valuation Roll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The supplementary valuation roll was prepared by the Municipality however due to cash flow challenges the service provider  was not paid hence the SV roll was not provided to the Municipality</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The municipality has subsequently paid the service provider and the SV roll will be provided to the Municipality.</w:t>
            </w: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53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96</w:t>
            </w:r>
          </w:p>
        </w:tc>
        <w:tc>
          <w:tcPr>
            <w:tcW w:w="1555"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416"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Ensuring Compliance with SCM regulations</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96</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Reviewed SCM Policy</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Reviewed SCM Policy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SCM Policy was approved by Council on 29/06/2017</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53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97</w:t>
            </w:r>
          </w:p>
        </w:tc>
        <w:tc>
          <w:tcPr>
            <w:tcW w:w="1555"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416"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sz w:val="24"/>
                <w:szCs w:val="22"/>
                <w:lang w:val="en-GB" w:eastAsia="en-US"/>
              </w:rPr>
            </w:pPr>
            <w:r>
              <w:rPr>
                <w:rFonts w:ascii="Times New Roman" w:eastAsia="Arial Unicode MS" w:hAnsi="Times New Roman"/>
                <w:bCs/>
                <w:lang w:val="en-ZA"/>
              </w:rPr>
              <w:t>Ensuring Compliance with SCM regulations</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97</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Appointed New Bid Committees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3 Bid Committees appointed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Bid Committee Members were appointed on 12 June 2017.</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53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98</w:t>
            </w: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tc>
        <w:tc>
          <w:tcPr>
            <w:tcW w:w="1555"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416"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sz w:val="24"/>
                <w:szCs w:val="22"/>
                <w:lang w:val="en-GB" w:eastAsia="en-US"/>
              </w:rPr>
            </w:pPr>
            <w:r>
              <w:rPr>
                <w:rFonts w:ascii="Times New Roman" w:eastAsia="Arial Unicode MS" w:hAnsi="Times New Roman"/>
                <w:bCs/>
                <w:lang w:val="en-ZA"/>
              </w:rPr>
              <w:t>Ensuring Compliance with SCM regulations</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98</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Trained Bid Committees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2 Trainings conducted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Bid Committee members attended only 1 meeting at Ulundi Municipality on 04/11/2016</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Treasury has promised to assist in training Bid Committees.</w:t>
            </w: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53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99</w:t>
            </w:r>
          </w:p>
        </w:tc>
        <w:tc>
          <w:tcPr>
            <w:tcW w:w="1555"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416"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sz w:val="24"/>
                <w:szCs w:val="22"/>
                <w:lang w:val="en-GB" w:eastAsia="en-US"/>
              </w:rPr>
            </w:pPr>
            <w:r>
              <w:rPr>
                <w:rFonts w:ascii="Times New Roman" w:eastAsia="Arial Unicode MS" w:hAnsi="Times New Roman"/>
                <w:bCs/>
                <w:lang w:val="en-ZA"/>
              </w:rPr>
              <w:t>Ensuring Compliance with SCM regulations</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99</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SCM Quarterly Reports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4 SCM Reports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12  SCM reports were submitted by 30 Juen 2017</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53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100</w:t>
            </w:r>
          </w:p>
        </w:tc>
        <w:tc>
          <w:tcPr>
            <w:tcW w:w="1555"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416"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sz w:val="24"/>
                <w:szCs w:val="22"/>
                <w:lang w:val="en-GB" w:eastAsia="en-US"/>
              </w:rPr>
            </w:pPr>
            <w:r>
              <w:rPr>
                <w:rFonts w:ascii="Times New Roman" w:eastAsia="Arial Unicode MS" w:hAnsi="Times New Roman"/>
                <w:bCs/>
                <w:lang w:val="en-ZA"/>
              </w:rPr>
              <w:t>Ensuring Compliance with SCM regulations</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100</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Developed schedule of Bid Committee Meetings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Developed schedule of Bid Committee Meetings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Schedule for Training was developed.</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53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101</w:t>
            </w:r>
          </w:p>
        </w:tc>
        <w:tc>
          <w:tcPr>
            <w:tcW w:w="1555"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416"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Effective Management of Assets</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101</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Developed Disposal Policy</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Developed Disposal Policy by 30 September 2016</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Financial Constraints</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The draft has been completed and needs to be submitted to Council for approval</w:t>
            </w: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53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102</w:t>
            </w: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tc>
        <w:tc>
          <w:tcPr>
            <w:tcW w:w="1555"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416"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sz w:val="24"/>
                <w:szCs w:val="22"/>
                <w:lang w:val="en-ZA" w:eastAsia="en-U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Effective Management of Assets</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102</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Reviewed Fixed Asset Register</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Updated and Reviewed Asset Register by 30 June 2016</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Target has been moved to 2016/2017 financial year.</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Reviewed Fixed Asset Register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lang w:val="en-ZA"/>
              </w:rPr>
            </w:pPr>
          </w:p>
          <w:p w:rsidR="000C52D7" w:rsidRDefault="000C52D7">
            <w:pPr>
              <w:rPr>
                <w:rFonts w:ascii="Times New Roman" w:eastAsia="Arial Unicode MS" w:hAnsi="Times New Roman"/>
                <w:lang w:val="en-ZA"/>
              </w:rPr>
            </w:pPr>
          </w:p>
          <w:p w:rsidR="000C52D7" w:rsidRDefault="000C52D7">
            <w:pPr>
              <w:rPr>
                <w:rFonts w:ascii="Times New Roman" w:eastAsia="Arial Unicode MS" w:hAnsi="Times New Roman"/>
                <w:lang w:val="en-ZA"/>
              </w:rPr>
            </w:pPr>
          </w:p>
          <w:p w:rsidR="000C52D7" w:rsidRDefault="000C52D7">
            <w:pPr>
              <w:rPr>
                <w:rFonts w:ascii="Times New Roman" w:eastAsia="Arial Unicode MS" w:hAnsi="Times New Roman"/>
                <w:lang w:val="en-ZA"/>
              </w:rPr>
            </w:pPr>
          </w:p>
          <w:p w:rsidR="000C52D7" w:rsidRDefault="000C52D7">
            <w:pPr>
              <w:rPr>
                <w:rFonts w:ascii="Times New Roman" w:eastAsia="Arial Unicode MS" w:hAnsi="Times New Roman"/>
                <w:lang w:val="en-ZA"/>
              </w:rPr>
            </w:pPr>
          </w:p>
          <w:p w:rsidR="000C52D7" w:rsidRDefault="000C52D7">
            <w:pPr>
              <w:rPr>
                <w:rFonts w:ascii="Times New Roman" w:eastAsia="Arial Unicode MS" w:hAnsi="Times New Roman"/>
                <w:lang w:val="en-ZA"/>
              </w:rPr>
            </w:pPr>
          </w:p>
          <w:p w:rsidR="000C52D7" w:rsidRDefault="000C52D7">
            <w:pPr>
              <w:rPr>
                <w:rFonts w:ascii="Times New Roman" w:eastAsia="Arial Unicode MS" w:hAnsi="Times New Roman"/>
                <w:lang w:val="en-ZA"/>
              </w:rPr>
            </w:pPr>
          </w:p>
          <w:p w:rsidR="000C52D7" w:rsidRDefault="000C52D7">
            <w:pPr>
              <w:rPr>
                <w:rFonts w:ascii="Times New Roman" w:eastAsia="Arial Unicode MS" w:hAnsi="Times New Roman"/>
                <w:lang w:val="en-ZA"/>
              </w:rPr>
            </w:pPr>
          </w:p>
          <w:p w:rsidR="000C52D7" w:rsidRDefault="000C52D7">
            <w:pPr>
              <w:rPr>
                <w:rFonts w:ascii="Times New Roman" w:eastAsia="Arial Unicode MS" w:hAnsi="Times New Roman"/>
                <w:lang w:val="en-ZA"/>
              </w:rPr>
            </w:pPr>
          </w:p>
          <w:p w:rsidR="000C52D7" w:rsidRDefault="000C52D7">
            <w:pPr>
              <w:rPr>
                <w:rFonts w:ascii="Times New Roman" w:eastAsia="Arial Unicode MS" w:hAnsi="Times New Roman"/>
                <w:lang w:val="en-ZA"/>
              </w:rPr>
            </w:pP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lang w:val="en-ZA"/>
              </w:rPr>
            </w:pPr>
          </w:p>
          <w:p w:rsidR="000C52D7" w:rsidRDefault="000C52D7">
            <w:pPr>
              <w:rPr>
                <w:rFonts w:ascii="Times New Roman" w:eastAsia="Arial Unicode MS" w:hAnsi="Times New Roman"/>
                <w:b/>
                <w:lang w:val="en-ZA"/>
              </w:rPr>
            </w:pPr>
            <w:r>
              <w:rPr>
                <w:rFonts w:ascii="Times New Roman" w:eastAsia="Arial Unicode MS" w:hAnsi="Times New Roman"/>
                <w:lang w:val="en-ZA"/>
              </w:rPr>
              <w:t>The Municipality had a challenge with regard to the appointment of Consultant which resulted to the delay of the finalisation of FAR.</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0C52D7" w:rsidRDefault="000C52D7">
            <w:pPr>
              <w:jc w:val="center"/>
              <w:rPr>
                <w:rFonts w:ascii="Times New Roman" w:eastAsia="Arial Unicode MS" w:hAnsi="Times New Roman"/>
                <w:b/>
                <w:bCs/>
                <w:lang w:val="en-ZA"/>
              </w:rPr>
            </w:pPr>
            <w:r>
              <w:rPr>
                <w:rFonts w:ascii="Times New Roman" w:eastAsia="Arial Unicode MS" w:hAnsi="Times New Roman"/>
                <w:b/>
                <w:bCs/>
                <w:lang w:val="en-ZA"/>
              </w:rPr>
              <w:t>KPI 103</w:t>
            </w:r>
          </w:p>
        </w:tc>
        <w:tc>
          <w:tcPr>
            <w:tcW w:w="15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0C52D7" w:rsidRDefault="000C52D7">
            <w:pPr>
              <w:jc w:val="center"/>
              <w:rPr>
                <w:rFonts w:ascii="Times New Roman" w:eastAsia="Arial Unicode MS" w:hAnsi="Times New Roman"/>
                <w:b/>
                <w:bCs/>
                <w:lang w:val="en-ZA"/>
              </w:rPr>
            </w:pPr>
            <w:r>
              <w:rPr>
                <w:rFonts w:ascii="Times New Roman" w:eastAsia="Arial Unicode MS" w:hAnsi="Times New Roman"/>
                <w:b/>
                <w:bCs/>
                <w:lang w:val="en-ZA"/>
              </w:rPr>
              <w:t>CROSS CUTTING INTERVENTIONS</w:t>
            </w:r>
          </w:p>
        </w:tc>
        <w:tc>
          <w:tcPr>
            <w:tcW w:w="14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0C52D7" w:rsidRDefault="000C52D7">
            <w:pPr>
              <w:jc w:val="center"/>
              <w:rPr>
                <w:rFonts w:ascii="Times New Roman" w:eastAsia="Arial Unicode MS" w:hAnsi="Times New Roman"/>
                <w:b/>
                <w:bCs/>
                <w:lang w:val="en-ZA"/>
              </w:rPr>
            </w:pPr>
            <w:r>
              <w:rPr>
                <w:rFonts w:ascii="Times New Roman" w:eastAsia="Arial Unicode MS" w:hAnsi="Times New Roman"/>
                <w:b/>
                <w:bCs/>
                <w:lang w:val="en-ZA"/>
              </w:rPr>
              <w:t>CROSS CUTTING INTERVENTIONS</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bCs/>
                <w:lang w:val="en-ZA"/>
              </w:rPr>
            </w:pPr>
            <w:r>
              <w:rPr>
                <w:rFonts w:ascii="Times New Roman" w:eastAsia="Arial Unicode MS" w:hAnsi="Times New Roman"/>
                <w:bCs/>
                <w:lang w:val="en-ZA"/>
              </w:rPr>
              <w:t>Facilitate the formulation of the credible IDP</w:t>
            </w:r>
          </w:p>
          <w:p w:rsidR="000C52D7" w:rsidRDefault="000C52D7">
            <w:pPr>
              <w:rPr>
                <w:rFonts w:ascii="Times New Roman" w:eastAsia="Arial Unicode MS" w:hAnsi="Times New Roman"/>
                <w:bCs/>
                <w:lang w:val="en-ZA"/>
              </w:rPr>
            </w:pPr>
          </w:p>
          <w:p w:rsidR="000C52D7" w:rsidRDefault="000C52D7">
            <w:pPr>
              <w:rPr>
                <w:rFonts w:ascii="Times New Roman" w:eastAsia="Arial Unicode MS" w:hAnsi="Times New Roman"/>
                <w:bCs/>
                <w:lang w:val="en-ZA"/>
              </w:rPr>
            </w:pPr>
          </w:p>
          <w:p w:rsidR="000C52D7" w:rsidRDefault="000C52D7">
            <w:pPr>
              <w:rPr>
                <w:rFonts w:ascii="Times New Roman" w:eastAsia="Arial Unicode MS" w:hAnsi="Times New Roman"/>
                <w:bCs/>
                <w:lang w:val="en-ZA"/>
              </w:rPr>
            </w:pPr>
          </w:p>
          <w:p w:rsidR="000C52D7" w:rsidRDefault="000C52D7">
            <w:pPr>
              <w:rPr>
                <w:rFonts w:ascii="Times New Roman" w:eastAsia="Arial Unicode MS" w:hAnsi="Times New Roman"/>
                <w:bCs/>
                <w:lang w:val="en-ZA"/>
              </w:rPr>
            </w:pPr>
          </w:p>
          <w:p w:rsidR="000C52D7" w:rsidRDefault="000C52D7">
            <w:pPr>
              <w:rPr>
                <w:rFonts w:ascii="Times New Roman" w:eastAsia="Arial Unicode MS" w:hAnsi="Times New Roman"/>
                <w:bCs/>
                <w:lang w:val="en-ZA"/>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103</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Formulated IDP Process Plan</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Formulated IDP Process Plan by 30 September 2016</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IDP Process Plan was approved by Council on 08/09/2016.</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0C52D7" w:rsidRDefault="000C52D7">
            <w:pPr>
              <w:jc w:val="center"/>
              <w:rPr>
                <w:rFonts w:ascii="Times New Roman" w:eastAsia="Arial Unicode MS" w:hAnsi="Times New Roman"/>
                <w:b/>
                <w:bCs/>
                <w:lang w:val="en-ZA"/>
              </w:rPr>
            </w:pPr>
            <w:r>
              <w:rPr>
                <w:rFonts w:ascii="Times New Roman" w:eastAsia="Arial Unicode MS" w:hAnsi="Times New Roman"/>
                <w:b/>
                <w:bCs/>
                <w:lang w:val="en-ZA"/>
              </w:rPr>
              <w:t>KPI 104</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Facilitate the formulation of the credible IDP</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104</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Formulated Credible IDP</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 Approved IPD Document by 30 June 2016.</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p w:rsidR="000C52D7" w:rsidRDefault="000C52D7">
            <w:pPr>
              <w:rPr>
                <w:rFonts w:ascii="Times New Roman" w:eastAsia="Arial Unicode MS" w:hAnsi="Times New Roman"/>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IDP Document was approved by Council on 13 May 2016.</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Formulated Credible IDP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IDP was approved by Council on 07/06/2017.</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1364"/>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0C52D7" w:rsidRDefault="000C52D7">
            <w:pPr>
              <w:jc w:val="center"/>
              <w:rPr>
                <w:rFonts w:ascii="Times New Roman" w:eastAsia="Arial Unicode MS" w:hAnsi="Times New Roman"/>
                <w:b/>
                <w:bCs/>
                <w:lang w:val="en-ZA"/>
              </w:rPr>
            </w:pPr>
            <w:r>
              <w:rPr>
                <w:rFonts w:ascii="Times New Roman" w:eastAsia="Arial Unicode MS" w:hAnsi="Times New Roman"/>
                <w:b/>
                <w:bCs/>
                <w:lang w:val="en-ZA"/>
              </w:rPr>
              <w:t>KPI 105</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Enhancing land use management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105</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Established Municipal Planning Tribunal</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Established Municipal Planning Tribunal by 31 August 2016</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Municipal Planning has been established and was approve by Council on 16/03/2017</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0C52D7" w:rsidRDefault="000C52D7">
            <w:pPr>
              <w:jc w:val="center"/>
              <w:rPr>
                <w:rFonts w:ascii="Times New Roman" w:eastAsia="Arial Unicode MS" w:hAnsi="Times New Roman"/>
                <w:b/>
                <w:bCs/>
                <w:lang w:val="en-ZA"/>
              </w:rPr>
            </w:pPr>
            <w:r>
              <w:rPr>
                <w:rFonts w:ascii="Times New Roman" w:eastAsia="Arial Unicode MS" w:hAnsi="Times New Roman"/>
                <w:b/>
                <w:bCs/>
                <w:lang w:val="en-ZA"/>
              </w:rPr>
              <w:t>KPI 106</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Enhancing land use management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106</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Enforced Land Use Scheme</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100% Enforcement of Schemes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lang w:val="en-ZA"/>
              </w:rPr>
            </w:pPr>
          </w:p>
          <w:p w:rsidR="000C52D7" w:rsidRDefault="000C52D7">
            <w:pPr>
              <w:rPr>
                <w:rFonts w:ascii="Times New Roman" w:eastAsia="Arial Unicode MS" w:hAnsi="Times New Roman"/>
                <w:lang w:val="en-ZA"/>
              </w:rPr>
            </w:pPr>
          </w:p>
          <w:p w:rsidR="000C52D7" w:rsidRDefault="000C52D7">
            <w:pPr>
              <w:rPr>
                <w:rFonts w:ascii="Times New Roman" w:eastAsia="Arial Unicode MS" w:hAnsi="Times New Roman"/>
                <w:lang w:val="en-ZA"/>
              </w:rPr>
            </w:pP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The municipality does not have an inspector who will ensure the enforcement of the scheme.</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The Municipality will take one official from PMU and train him/her as an inspector</w:t>
            </w: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0C52D7" w:rsidRDefault="000C52D7">
            <w:pPr>
              <w:jc w:val="center"/>
              <w:rPr>
                <w:rFonts w:ascii="Times New Roman" w:eastAsia="Arial Unicode MS" w:hAnsi="Times New Roman"/>
                <w:b/>
                <w:bCs/>
                <w:lang w:val="en-ZA"/>
              </w:rPr>
            </w:pPr>
            <w:r>
              <w:rPr>
                <w:rFonts w:ascii="Times New Roman" w:eastAsia="Arial Unicode MS" w:hAnsi="Times New Roman"/>
                <w:b/>
                <w:bCs/>
                <w:lang w:val="en-ZA"/>
              </w:rPr>
              <w:t>KPI 107</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Enhancing Community Safety</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KKI 107</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 xml:space="preserve">Developed Disaster Management Plan </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Reviewed Disaster Management Plan by 30 June 2016</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lang w:val="en-ZA"/>
              </w:rPr>
            </w:pPr>
          </w:p>
          <w:p w:rsidR="000C52D7" w:rsidRDefault="000C52D7">
            <w:pPr>
              <w:rPr>
                <w:rFonts w:ascii="Times New Roman" w:hAnsi="Times New Roman"/>
                <w:lang w:val="en-ZA"/>
              </w:rPr>
            </w:pPr>
            <w:r>
              <w:rPr>
                <w:rFonts w:ascii="Times New Roman" w:eastAsia="Arial Unicode MS" w:hAnsi="Times New Roman"/>
                <w:lang w:val="en-ZA"/>
              </w:rPr>
              <w:t>Target has been moved to 2016/2017 financial year</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Developed Disaster Management Plan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Important information to be incorporated into the document is still outstanding.</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Draft Document has been completed and waiting for submission to Council</w:t>
            </w: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108</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bCs/>
                <w:lang w:val="en-ZA"/>
              </w:rPr>
            </w:pPr>
            <w:r>
              <w:rPr>
                <w:rFonts w:ascii="Times New Roman" w:eastAsia="Arial Unicode MS" w:hAnsi="Times New Roman"/>
                <w:bCs/>
                <w:lang w:val="en-ZA"/>
              </w:rPr>
              <w:t>Improving municipal response towards Disaster Occurrences</w:t>
            </w:r>
          </w:p>
          <w:p w:rsidR="000C52D7" w:rsidRDefault="000C52D7">
            <w:pPr>
              <w:rPr>
                <w:rFonts w:ascii="Times New Roman" w:eastAsia="Arial Unicode MS" w:hAnsi="Times New Roman"/>
                <w:bCs/>
                <w:lang w:val="en-ZA"/>
              </w:rPr>
            </w:pPr>
          </w:p>
          <w:p w:rsidR="000C52D7" w:rsidRDefault="000C52D7">
            <w:pPr>
              <w:rPr>
                <w:rFonts w:ascii="Times New Roman" w:eastAsia="Arial Unicode MS" w:hAnsi="Times New Roman"/>
                <w:bCs/>
                <w:lang w:val="en-ZA"/>
              </w:rPr>
            </w:pPr>
          </w:p>
          <w:p w:rsidR="000C52D7" w:rsidRDefault="000C52D7">
            <w:pPr>
              <w:rPr>
                <w:rFonts w:ascii="Times New Roman" w:eastAsia="Arial Unicode MS" w:hAnsi="Times New Roman"/>
                <w:bCs/>
                <w:lang w:val="en-ZA"/>
              </w:rPr>
            </w:pPr>
          </w:p>
          <w:p w:rsidR="000C52D7" w:rsidRDefault="000C52D7">
            <w:pPr>
              <w:rPr>
                <w:rFonts w:ascii="Times New Roman" w:eastAsia="Arial Unicode MS" w:hAnsi="Times New Roman"/>
                <w:bCs/>
                <w:lang w:val="en-ZA"/>
              </w:rPr>
            </w:pPr>
          </w:p>
          <w:p w:rsidR="000C52D7" w:rsidRDefault="000C52D7">
            <w:pPr>
              <w:rPr>
                <w:rFonts w:ascii="Times New Roman" w:eastAsia="Arial Unicode MS" w:hAnsi="Times New Roman"/>
                <w:bCs/>
                <w:lang w:val="en-ZA"/>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108</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 xml:space="preserve">8 Established Disaster Structures </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8 Established Disaster Structures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The Municipality is using Ward Committee in Disaster Structures.</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Achieved</w:t>
            </w:r>
          </w:p>
          <w:p w:rsidR="000C52D7" w:rsidRDefault="000C52D7">
            <w:pPr>
              <w:rPr>
                <w:rFonts w:ascii="Times New Roman" w:eastAsia="Arial Unicode MS" w:hAnsi="Times New Roman"/>
                <w:b/>
                <w:lang w:val="en-ZA"/>
              </w:rPr>
            </w:pP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0C52D7" w:rsidRDefault="000C52D7">
            <w:pPr>
              <w:jc w:val="center"/>
              <w:rPr>
                <w:rFonts w:ascii="Times New Roman" w:eastAsia="Arial Unicode MS" w:hAnsi="Times New Roman"/>
                <w:b/>
                <w:bCs/>
                <w:lang w:val="en-ZA"/>
              </w:rPr>
            </w:pPr>
          </w:p>
          <w:p w:rsidR="000C52D7" w:rsidRDefault="000C52D7">
            <w:pPr>
              <w:jc w:val="center"/>
              <w:rPr>
                <w:rFonts w:ascii="Times New Roman" w:eastAsia="Arial Unicode MS" w:hAnsi="Times New Roman"/>
                <w:b/>
                <w:bCs/>
                <w:lang w:val="en-ZA"/>
              </w:rPr>
            </w:pPr>
          </w:p>
          <w:p w:rsidR="000C52D7" w:rsidRDefault="000C52D7">
            <w:pPr>
              <w:jc w:val="center"/>
              <w:rPr>
                <w:rFonts w:ascii="Times New Roman" w:eastAsia="Arial Unicode MS" w:hAnsi="Times New Roman"/>
                <w:b/>
                <w:bCs/>
                <w:lang w:val="en-ZA"/>
              </w:rPr>
            </w:pPr>
          </w:p>
          <w:p w:rsidR="000C52D7" w:rsidRDefault="000C52D7">
            <w:pPr>
              <w:jc w:val="center"/>
              <w:rPr>
                <w:rFonts w:ascii="Times New Roman" w:eastAsia="Arial Unicode MS" w:hAnsi="Times New Roman"/>
                <w:b/>
                <w:bCs/>
                <w:lang w:val="en-ZA"/>
              </w:rPr>
            </w:pPr>
          </w:p>
          <w:p w:rsidR="000C52D7" w:rsidRDefault="000C52D7">
            <w:pPr>
              <w:jc w:val="center"/>
              <w:rPr>
                <w:rFonts w:ascii="Times New Roman" w:eastAsia="Arial Unicode MS" w:hAnsi="Times New Roman"/>
                <w:b/>
                <w:bCs/>
                <w:lang w:val="en-ZA"/>
              </w:rPr>
            </w:pPr>
          </w:p>
          <w:p w:rsidR="000C52D7" w:rsidRDefault="000C52D7">
            <w:pPr>
              <w:jc w:val="center"/>
              <w:rPr>
                <w:rFonts w:ascii="Times New Roman" w:eastAsia="Arial Unicode MS" w:hAnsi="Times New Roman"/>
                <w:b/>
                <w:bCs/>
                <w:lang w:val="en-ZA"/>
              </w:rPr>
            </w:pPr>
          </w:p>
          <w:p w:rsidR="000C52D7" w:rsidRDefault="000C52D7">
            <w:pPr>
              <w:jc w:val="center"/>
              <w:rPr>
                <w:rFonts w:ascii="Times New Roman" w:eastAsia="Arial Unicode MS" w:hAnsi="Times New Roman"/>
                <w:b/>
                <w:bCs/>
                <w:lang w:val="en-ZA"/>
              </w:rPr>
            </w:pPr>
          </w:p>
          <w:p w:rsidR="000C52D7" w:rsidRDefault="000C52D7">
            <w:pPr>
              <w:jc w:val="center"/>
              <w:rPr>
                <w:rFonts w:ascii="Times New Roman" w:eastAsia="Arial Unicode MS" w:hAnsi="Times New Roman"/>
                <w:b/>
                <w:bCs/>
                <w:lang w:val="en-ZA"/>
              </w:rPr>
            </w:pPr>
          </w:p>
          <w:p w:rsidR="000C52D7" w:rsidRDefault="000C52D7">
            <w:pPr>
              <w:jc w:val="center"/>
              <w:rPr>
                <w:rFonts w:ascii="Times New Roman" w:eastAsia="Arial Unicode MS" w:hAnsi="Times New Roman"/>
                <w:b/>
                <w:bCs/>
                <w:lang w:val="en-ZA"/>
              </w:rPr>
            </w:pPr>
            <w:r>
              <w:rPr>
                <w:rFonts w:ascii="Times New Roman" w:eastAsia="Arial Unicode MS" w:hAnsi="Times New Roman"/>
                <w:b/>
                <w:bCs/>
                <w:lang w:val="en-ZA"/>
              </w:rPr>
              <w:t>KPI 109</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sz w:val="24"/>
                <w:szCs w:val="22"/>
                <w:lang w:val="en-GB" w:eastAsia="en-US"/>
              </w:rPr>
            </w:pPr>
            <w:r>
              <w:rPr>
                <w:rFonts w:ascii="Times New Roman" w:eastAsia="Arial Unicode MS" w:hAnsi="Times New Roman"/>
                <w:bCs/>
                <w:lang w:val="en-ZA"/>
              </w:rPr>
              <w:t>Improving municipal response towards Disaster Occurrences</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109</w:t>
            </w: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hAnsi="Times New Roman"/>
                <w:lang w:val="en-GB"/>
              </w:rPr>
            </w:pPr>
            <w:r>
              <w:rPr>
                <w:rFonts w:ascii="Times New Roman" w:hAnsi="Times New Roman"/>
              </w:rPr>
              <w:t xml:space="preserve">1 Developed Business Plan </w:t>
            </w:r>
          </w:p>
          <w:p w:rsidR="000C52D7" w:rsidRDefault="000C52D7">
            <w:pPr>
              <w:rPr>
                <w:rFonts w:ascii="Times New Roman" w:eastAsia="Arial Unicode MS" w:hAnsi="Times New Roman"/>
                <w:bCs/>
                <w:lang w:val="en-ZA"/>
              </w:rPr>
            </w:pPr>
          </w:p>
          <w:p w:rsidR="000C52D7" w:rsidRDefault="000C52D7">
            <w:pPr>
              <w:rPr>
                <w:rFonts w:ascii="Times New Roman" w:eastAsia="Arial Unicode MS" w:hAnsi="Times New Roman"/>
                <w:bCs/>
                <w:lang w:val="en-ZA"/>
              </w:rPr>
            </w:pPr>
          </w:p>
          <w:p w:rsidR="000C52D7" w:rsidRDefault="000C52D7">
            <w:pPr>
              <w:rPr>
                <w:rFonts w:ascii="Times New Roman" w:eastAsia="Arial Unicode MS" w:hAnsi="Times New Roman"/>
                <w:bCs/>
                <w:lang w:val="en-ZA"/>
              </w:rPr>
            </w:pP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1 Developed Business Plan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Financial Constraints.</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Moved to 2018/2019 Financial Year.</w:t>
            </w: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0C52D7" w:rsidRDefault="000C52D7">
            <w:pPr>
              <w:jc w:val="center"/>
              <w:rPr>
                <w:rFonts w:ascii="Times New Roman" w:eastAsia="Arial Unicode MS" w:hAnsi="Times New Roman"/>
                <w:b/>
                <w:bCs/>
                <w:lang w:val="en-ZA"/>
              </w:rPr>
            </w:pPr>
            <w:r>
              <w:rPr>
                <w:rFonts w:ascii="Times New Roman" w:eastAsia="Arial Unicode MS" w:hAnsi="Times New Roman"/>
                <w:b/>
                <w:bCs/>
                <w:lang w:val="en-ZA"/>
              </w:rPr>
              <w:t>KPI 110</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sz w:val="24"/>
                <w:szCs w:val="22"/>
                <w:lang w:val="en-GB" w:eastAsia="en-US"/>
              </w:rPr>
            </w:pPr>
            <w:r>
              <w:rPr>
                <w:rFonts w:ascii="Times New Roman" w:eastAsia="Arial Unicode MS" w:hAnsi="Times New Roman"/>
                <w:bCs/>
                <w:lang w:val="en-ZA"/>
              </w:rPr>
              <w:t>Improving municipal response towards Disaster Occurrences</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0C52D7" w:rsidRDefault="000C52D7">
            <w:pPr>
              <w:rPr>
                <w:rFonts w:ascii="Times New Roman" w:eastAsia="Arial Unicode MS" w:hAnsi="Times New Roman"/>
                <w:b/>
                <w:bCs/>
                <w:lang w:val="en-ZA"/>
              </w:rPr>
            </w:pP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Signed Agreement with other agencies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1 Signed Agreement by 30 September 2016</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eDumbe Municipality is engaging Umkhondo Municipality to deal with disaster issues.</w:t>
            </w: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r w:rsidR="000C52D7" w:rsidTr="000C52D7">
        <w:trPr>
          <w:gridAfter w:val="1"/>
          <w:wAfter w:w="21" w:type="dxa"/>
          <w:trHeight w:val="273"/>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b/>
                <w:bCs/>
                <w:lang w:val="en-ZA"/>
              </w:rPr>
            </w:pPr>
            <w:r>
              <w:rPr>
                <w:rFonts w:ascii="Times New Roman" w:eastAsia="Arial Unicode MS" w:hAnsi="Times New Roman"/>
                <w:b/>
                <w:bCs/>
                <w:lang w:val="en-ZA"/>
              </w:rPr>
              <w:t>KPI 111</w:t>
            </w: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p w:rsidR="000C52D7" w:rsidRDefault="000C52D7">
            <w:pPr>
              <w:rPr>
                <w:rFonts w:ascii="Times New Roman" w:eastAsia="Arial Unicode MS" w:hAnsi="Times New Roman"/>
                <w:b/>
                <w:bCs/>
                <w:lang w:val="en-ZA"/>
              </w:rPr>
            </w:pP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eastAsia="Arial Unicode MS" w:hAnsi="Times New Roman"/>
                <w:b/>
                <w:bCs/>
                <w:lang w:val="en-ZA"/>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sz w:val="24"/>
                <w:szCs w:val="22"/>
                <w:lang w:val="en-GB" w:eastAsia="en-US"/>
              </w:rPr>
            </w:pPr>
            <w:r>
              <w:rPr>
                <w:rFonts w:ascii="Times New Roman" w:eastAsia="Arial Unicode MS" w:hAnsi="Times New Roman"/>
                <w:bCs/>
                <w:lang w:val="en-ZA"/>
              </w:rPr>
              <w:t>Improving municipal response towards Disaster Occurrences</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0C52D7" w:rsidRDefault="000C52D7">
            <w:pPr>
              <w:rPr>
                <w:rFonts w:ascii="Times New Roman" w:eastAsia="Arial Unicode MS" w:hAnsi="Times New Roman"/>
                <w:b/>
                <w:bCs/>
                <w:lang w:val="en-ZA"/>
              </w:rPr>
            </w:pP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rPr>
              <w:t>12 Reports on Disaster Relief Programme</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eastAsia="Arial Unicode MS" w:hAnsi="Times New Roman"/>
                <w:bCs/>
                <w:lang w:val="en-ZA"/>
              </w:rPr>
            </w:pPr>
            <w:r>
              <w:rPr>
                <w:rFonts w:ascii="Times New Roman" w:eastAsia="Arial Unicode MS" w:hAnsi="Times New Roman"/>
                <w:bCs/>
                <w:lang w:val="en-ZA"/>
              </w:rPr>
              <w:t>N/A</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0C52D7" w:rsidRDefault="000C52D7">
            <w:pPr>
              <w:rPr>
                <w:rFonts w:ascii="Times New Roman" w:hAnsi="Times New Roman"/>
                <w:lang w:val="en-ZA"/>
              </w:rPr>
            </w:pPr>
            <w:r>
              <w:rPr>
                <w:rFonts w:ascii="Times New Roman" w:hAnsi="Times New Roman"/>
                <w:lang w:val="en-ZA"/>
              </w:rPr>
              <w:t>N/A</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hAnsi="Times New Roman"/>
                <w:lang w:val="en-GB" w:eastAsia="en-US"/>
              </w:rPr>
            </w:pPr>
            <w:r>
              <w:rPr>
                <w:rFonts w:ascii="Times New Roman" w:hAnsi="Times New Roman"/>
              </w:rPr>
              <w:t>12 Reports on Disaster Relief Programme by 30 June 2017</w:t>
            </w:r>
          </w:p>
        </w:tc>
        <w:tc>
          <w:tcPr>
            <w:tcW w:w="1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rFonts w:ascii="Times New Roman" w:eastAsia="Arial Unicode MS" w:hAnsi="Times New Roman"/>
                <w:lang w:val="en-ZA"/>
              </w:rPr>
            </w:pPr>
            <w:r>
              <w:rPr>
                <w:rFonts w:ascii="Times New Roman" w:eastAsia="Arial Unicode MS" w:hAnsi="Times New Roman"/>
                <w:lang w:val="en-ZA"/>
              </w:rPr>
              <w:t>Only 10 reports were submitted</w:t>
            </w:r>
          </w:p>
        </w:tc>
        <w:tc>
          <w:tcPr>
            <w:tcW w:w="1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Pr>
          <w:p w:rsidR="000C52D7" w:rsidRDefault="000C52D7">
            <w:pPr>
              <w:rPr>
                <w:rFonts w:ascii="Times New Roman" w:eastAsia="Arial Unicode MS" w:hAnsi="Times New Roman"/>
                <w:b/>
                <w:lang w:val="en-ZA"/>
              </w:rPr>
            </w:pPr>
            <w:r>
              <w:rPr>
                <w:rFonts w:ascii="Times New Roman" w:eastAsia="Arial Unicode MS" w:hAnsi="Times New Roman"/>
                <w:b/>
                <w:lang w:val="en-ZA"/>
              </w:rPr>
              <w:t>Target not Achieved</w:t>
            </w:r>
          </w:p>
          <w:p w:rsidR="000C52D7" w:rsidRDefault="000C52D7">
            <w:pPr>
              <w:rPr>
                <w:rFonts w:ascii="Times New Roman" w:eastAsia="Arial Unicode MS" w:hAnsi="Times New Roman"/>
                <w:b/>
                <w:lang w:val="en-ZA"/>
              </w:rPr>
            </w:pPr>
          </w:p>
          <w:p w:rsidR="000C52D7" w:rsidRDefault="000C52D7">
            <w:pPr>
              <w:rPr>
                <w:rFonts w:ascii="Times New Roman" w:eastAsia="Arial Unicode MS" w:hAnsi="Times New Roman"/>
                <w:lang w:val="en-ZA"/>
              </w:rPr>
            </w:pPr>
            <w:r>
              <w:rPr>
                <w:rFonts w:ascii="Times New Roman" w:eastAsia="Arial Unicode MS" w:hAnsi="Times New Roman"/>
                <w:lang w:val="en-ZA"/>
              </w:rPr>
              <w:t>No serious incidents reported in October 2016 and December 2016.</w:t>
            </w:r>
          </w:p>
        </w:tc>
        <w:tc>
          <w:tcPr>
            <w:tcW w:w="1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hideMark/>
          </w:tcPr>
          <w:p w:rsidR="000C52D7" w:rsidRDefault="000C52D7">
            <w:pPr>
              <w:rPr>
                <w:sz w:val="24"/>
                <w:szCs w:val="22"/>
                <w:lang w:val="en-ZA" w:eastAsia="en-US"/>
              </w:rPr>
            </w:pPr>
          </w:p>
        </w:tc>
        <w:tc>
          <w:tcPr>
            <w:tcW w:w="4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eastAsia="Arial Unicode MS" w:hAnsi="Times New Roman"/>
                <w:lang w:val="en-ZA"/>
              </w:rPr>
            </w:pPr>
          </w:p>
        </w:tc>
      </w:tr>
    </w:tbl>
    <w:p w:rsidR="000C52D7" w:rsidRDefault="000C52D7" w:rsidP="000C52D7">
      <w:pPr>
        <w:spacing w:line="360" w:lineRule="auto"/>
        <w:rPr>
          <w:rFonts w:ascii="Times New Roman" w:hAnsi="Times New Roman"/>
          <w:b/>
          <w:lang w:val="en-GB"/>
        </w:rPr>
      </w:pPr>
    </w:p>
    <w:p w:rsidR="000C52D7" w:rsidRDefault="000C52D7" w:rsidP="000C52D7">
      <w:pPr>
        <w:spacing w:line="360" w:lineRule="auto"/>
        <w:jc w:val="center"/>
        <w:rPr>
          <w:rFonts w:ascii="Times New Roman" w:hAnsi="Times New Roman"/>
          <w:b/>
        </w:rPr>
      </w:pPr>
    </w:p>
    <w:p w:rsidR="000C52D7" w:rsidRDefault="000C52D7" w:rsidP="000C52D7">
      <w:pPr>
        <w:spacing w:line="360" w:lineRule="auto"/>
        <w:jc w:val="center"/>
        <w:rPr>
          <w:rFonts w:ascii="Times New Roman" w:hAnsi="Times New Roman"/>
          <w:b/>
        </w:rPr>
      </w:pPr>
    </w:p>
    <w:p w:rsidR="000C52D7" w:rsidRDefault="000C52D7" w:rsidP="000C52D7">
      <w:pPr>
        <w:spacing w:line="360" w:lineRule="auto"/>
        <w:jc w:val="center"/>
        <w:rPr>
          <w:rFonts w:ascii="Times New Roman" w:hAnsi="Times New Roman"/>
        </w:rPr>
      </w:pPr>
      <w:r>
        <w:rPr>
          <w:rFonts w:ascii="Times New Roman" w:hAnsi="Times New Roman"/>
          <w:b/>
        </w:rPr>
        <w:t>7. PERFORMANCE OF EXTERNAL SERVICE PROVIDERS</w:t>
      </w:r>
    </w:p>
    <w:p w:rsidR="000C52D7" w:rsidRDefault="000C52D7" w:rsidP="000C52D7">
      <w:pPr>
        <w:spacing w:line="360" w:lineRule="auto"/>
        <w:jc w:val="both"/>
        <w:rPr>
          <w:rFonts w:ascii="Times New Roman" w:hAnsi="Times New Roman"/>
        </w:rPr>
      </w:pPr>
    </w:p>
    <w:p w:rsidR="000C52D7" w:rsidRDefault="000C52D7" w:rsidP="000C52D7">
      <w:pPr>
        <w:spacing w:line="360" w:lineRule="auto"/>
        <w:jc w:val="center"/>
        <w:rPr>
          <w:rFonts w:ascii="Times New Roman" w:hAnsi="Times New Roman"/>
        </w:rPr>
      </w:pPr>
      <w:r>
        <w:rPr>
          <w:rFonts w:ascii="Times New Roman" w:hAnsi="Times New Roman"/>
          <w:szCs w:val="24"/>
        </w:rPr>
        <w:t>The monitoring of the service provider performance is ensured through the signing of the Service Level Agreement. It is currently being done by user department levels. The end user department is providing monthly reports to the SCM unit as well. Service providers who fail to perform are reported to SCM and the necessary action is taken including the termination of the contract or cancellation of an order</w:t>
      </w:r>
      <w:r>
        <w:rPr>
          <w:rFonts w:ascii="Times New Roman" w:hAnsi="Times New Roman"/>
        </w:rPr>
        <w:t>.</w:t>
      </w:r>
    </w:p>
    <w:p w:rsidR="000C52D7" w:rsidRDefault="000C52D7" w:rsidP="000C52D7">
      <w:pPr>
        <w:spacing w:line="360" w:lineRule="auto"/>
        <w:jc w:val="both"/>
        <w:rPr>
          <w:rFonts w:ascii="Times New Roman" w:hAnsi="Times New Roman"/>
        </w:rPr>
      </w:pPr>
    </w:p>
    <w:tbl>
      <w:tblPr>
        <w:tblpPr w:leftFromText="180" w:rightFromText="180" w:vertAnchor="text" w:horzAnchor="margin" w:tblpXSpec="center" w:tblpY="3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6945"/>
      </w:tblGrid>
      <w:tr w:rsidR="000C52D7" w:rsidTr="000C52D7">
        <w:tc>
          <w:tcPr>
            <w:tcW w:w="1668"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0C52D7" w:rsidRDefault="000C52D7">
            <w:pPr>
              <w:spacing w:line="360" w:lineRule="auto"/>
              <w:jc w:val="center"/>
              <w:rPr>
                <w:rFonts w:ascii="Times New Roman" w:hAnsi="Times New Roman"/>
                <w:lang w:val="en-GB"/>
              </w:rPr>
            </w:pPr>
            <w:r>
              <w:rPr>
                <w:rFonts w:ascii="Times New Roman" w:hAnsi="Times New Roman"/>
              </w:rPr>
              <w:t>Good (G)</w:t>
            </w:r>
          </w:p>
        </w:tc>
        <w:tc>
          <w:tcPr>
            <w:tcW w:w="6945" w:type="dxa"/>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b/>
                <w:lang w:val="en-GB"/>
              </w:rPr>
            </w:pPr>
            <w:r>
              <w:rPr>
                <w:rFonts w:ascii="Times New Roman" w:hAnsi="Times New Roman"/>
                <w:b/>
              </w:rPr>
              <w:t xml:space="preserve">The service has been provided at acceptable standards and within the time frames stipulated in the SLA/Contract </w:t>
            </w:r>
          </w:p>
        </w:tc>
      </w:tr>
      <w:tr w:rsidR="000C52D7" w:rsidTr="000C52D7">
        <w:tc>
          <w:tcPr>
            <w:tcW w:w="1668"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0C52D7" w:rsidRDefault="000C52D7">
            <w:pPr>
              <w:spacing w:line="360" w:lineRule="auto"/>
              <w:jc w:val="center"/>
              <w:rPr>
                <w:rFonts w:ascii="Times New Roman" w:hAnsi="Times New Roman"/>
                <w:lang w:val="en-GB"/>
              </w:rPr>
            </w:pPr>
            <w:r>
              <w:rPr>
                <w:rFonts w:ascii="Times New Roman" w:hAnsi="Times New Roman"/>
              </w:rPr>
              <w:t>Satisfactory (S)</w:t>
            </w:r>
          </w:p>
        </w:tc>
        <w:tc>
          <w:tcPr>
            <w:tcW w:w="6945" w:type="dxa"/>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b/>
                <w:lang w:val="en-GB"/>
              </w:rPr>
            </w:pPr>
            <w:r>
              <w:rPr>
                <w:rFonts w:ascii="Times New Roman" w:hAnsi="Times New Roman"/>
                <w:b/>
              </w:rPr>
              <w:t>The service has been provided at acceptable standards and outside of the timeframes stipulated in the SLA/Contract</w:t>
            </w:r>
          </w:p>
        </w:tc>
      </w:tr>
      <w:tr w:rsidR="000C52D7" w:rsidTr="000C52D7">
        <w:tc>
          <w:tcPr>
            <w:tcW w:w="1668"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0C52D7" w:rsidRDefault="000C52D7">
            <w:pPr>
              <w:spacing w:line="360" w:lineRule="auto"/>
              <w:jc w:val="center"/>
              <w:rPr>
                <w:rFonts w:ascii="Times New Roman" w:hAnsi="Times New Roman"/>
                <w:lang w:val="en-GB"/>
              </w:rPr>
            </w:pPr>
            <w:r>
              <w:rPr>
                <w:rFonts w:ascii="Times New Roman" w:hAnsi="Times New Roman"/>
              </w:rPr>
              <w:t>Poor (P)</w:t>
            </w:r>
          </w:p>
        </w:tc>
        <w:tc>
          <w:tcPr>
            <w:tcW w:w="6945" w:type="dxa"/>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b/>
                <w:lang w:val="en-GB"/>
              </w:rPr>
            </w:pPr>
            <w:r>
              <w:rPr>
                <w:rFonts w:ascii="Times New Roman" w:hAnsi="Times New Roman"/>
                <w:b/>
              </w:rPr>
              <w:t xml:space="preserve">The service has been provided below acceptable standards </w:t>
            </w:r>
          </w:p>
        </w:tc>
      </w:tr>
    </w:tbl>
    <w:p w:rsidR="000C52D7" w:rsidRDefault="000C52D7" w:rsidP="000C52D7">
      <w:pPr>
        <w:spacing w:line="360" w:lineRule="auto"/>
        <w:rPr>
          <w:rFonts w:ascii="Times New Roman" w:eastAsia="Batang" w:hAnsi="Times New Roman"/>
          <w:lang w:val="en-GB"/>
        </w:rPr>
      </w:pPr>
    </w:p>
    <w:p w:rsidR="000C52D7" w:rsidRDefault="000C52D7" w:rsidP="000C52D7">
      <w:pPr>
        <w:spacing w:line="360" w:lineRule="auto"/>
        <w:rPr>
          <w:rFonts w:ascii="Times New Roman" w:eastAsia="Batang" w:hAnsi="Times New Roman"/>
        </w:rPr>
      </w:pPr>
    </w:p>
    <w:p w:rsidR="000C52D7" w:rsidRDefault="000C52D7" w:rsidP="000C52D7">
      <w:pPr>
        <w:spacing w:line="360" w:lineRule="auto"/>
        <w:jc w:val="center"/>
        <w:rPr>
          <w:rFonts w:ascii="Times New Roman" w:eastAsia="Batang" w:hAnsi="Times New Roman"/>
        </w:rPr>
      </w:pPr>
    </w:p>
    <w:p w:rsidR="000C52D7" w:rsidRDefault="000C52D7" w:rsidP="000C52D7">
      <w:pPr>
        <w:spacing w:line="360" w:lineRule="auto"/>
        <w:jc w:val="center"/>
        <w:rPr>
          <w:rFonts w:ascii="Times New Roman" w:eastAsia="Batang" w:hAnsi="Times New Roman"/>
        </w:rPr>
      </w:pPr>
    </w:p>
    <w:p w:rsidR="000C52D7" w:rsidRDefault="000C52D7" w:rsidP="000C52D7">
      <w:pPr>
        <w:spacing w:line="360" w:lineRule="auto"/>
        <w:jc w:val="center"/>
        <w:rPr>
          <w:rFonts w:ascii="Times New Roman" w:eastAsia="Batang" w:hAnsi="Times New Roman"/>
        </w:rPr>
      </w:pPr>
    </w:p>
    <w:p w:rsidR="000C52D7" w:rsidRDefault="000C52D7" w:rsidP="000C52D7">
      <w:pPr>
        <w:spacing w:line="360" w:lineRule="auto"/>
        <w:jc w:val="center"/>
        <w:rPr>
          <w:rFonts w:ascii="Times New Roman" w:eastAsia="Batang" w:hAnsi="Times New Roman"/>
        </w:rPr>
      </w:pPr>
    </w:p>
    <w:p w:rsidR="000C52D7" w:rsidRDefault="000C52D7" w:rsidP="000C52D7">
      <w:pPr>
        <w:spacing w:line="360" w:lineRule="auto"/>
        <w:jc w:val="center"/>
        <w:rPr>
          <w:rFonts w:ascii="Times New Roman" w:eastAsia="Batang" w:hAnsi="Times New Roman"/>
        </w:rPr>
      </w:pPr>
    </w:p>
    <w:p w:rsidR="000C52D7" w:rsidRDefault="000C52D7" w:rsidP="000C52D7">
      <w:pPr>
        <w:spacing w:line="360" w:lineRule="auto"/>
        <w:jc w:val="center"/>
        <w:rPr>
          <w:rFonts w:ascii="Times New Roman" w:eastAsia="Batang" w:hAnsi="Times New Roman"/>
        </w:rPr>
      </w:pPr>
      <w:r>
        <w:rPr>
          <w:rFonts w:ascii="Times New Roman" w:eastAsia="Batang" w:hAnsi="Times New Roman"/>
        </w:rPr>
        <w:t xml:space="preserve">The following are the service providers engaged in each business unit during the </w:t>
      </w:r>
      <w:r>
        <w:rPr>
          <w:rFonts w:ascii="Times New Roman" w:eastAsia="Batang" w:hAnsi="Times New Roman"/>
          <w:color w:val="FF0000"/>
        </w:rPr>
        <w:t>2016/2017 financial year</w:t>
      </w:r>
    </w:p>
    <w:p w:rsidR="000C52D7" w:rsidRDefault="000C52D7" w:rsidP="000C52D7">
      <w:pPr>
        <w:spacing w:line="360" w:lineRule="auto"/>
        <w:rPr>
          <w:rFonts w:ascii="Times New Roman" w:eastAsia="Batang" w:hAnsi="Times New Roman"/>
        </w:rPr>
      </w:pPr>
      <w:r>
        <w:rPr>
          <w:rFonts w:ascii="Times New Roman" w:eastAsia="Batang" w:hAnsi="Times New Roman"/>
        </w:rPr>
        <w:t xml:space="preserve">                                                         </w:t>
      </w:r>
    </w:p>
    <w:p w:rsidR="000C52D7" w:rsidRDefault="000C52D7" w:rsidP="000C52D7">
      <w:pPr>
        <w:spacing w:line="360" w:lineRule="auto"/>
        <w:rPr>
          <w:rFonts w:ascii="Times New Roman" w:eastAsiaTheme="minorHAnsi"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3"/>
        <w:gridCol w:w="1386"/>
        <w:gridCol w:w="1167"/>
        <w:gridCol w:w="1375"/>
        <w:gridCol w:w="1309"/>
        <w:gridCol w:w="828"/>
        <w:gridCol w:w="1233"/>
        <w:gridCol w:w="971"/>
        <w:gridCol w:w="1375"/>
        <w:gridCol w:w="1107"/>
        <w:gridCol w:w="1309"/>
        <w:gridCol w:w="1309"/>
      </w:tblGrid>
      <w:tr w:rsidR="000C52D7" w:rsidTr="000C52D7">
        <w:trPr>
          <w:trHeight w:val="968"/>
          <w:tblHeader/>
        </w:trPr>
        <w:tc>
          <w:tcPr>
            <w:tcW w:w="5000" w:type="pct"/>
            <w:gridSpan w:val="12"/>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0C52D7" w:rsidRDefault="000C52D7">
            <w:pPr>
              <w:spacing w:line="360" w:lineRule="auto"/>
              <w:jc w:val="center"/>
              <w:rPr>
                <w:rFonts w:ascii="Times New Roman" w:hAnsi="Times New Roman"/>
                <w:b/>
                <w:lang w:val="en-GB"/>
              </w:rPr>
            </w:pPr>
            <w:r>
              <w:rPr>
                <w:rFonts w:ascii="Times New Roman" w:hAnsi="Times New Roman"/>
                <w:b/>
              </w:rPr>
              <w:t>Assessment of External Service Providers</w:t>
            </w:r>
          </w:p>
        </w:tc>
      </w:tr>
      <w:tr w:rsidR="000C52D7" w:rsidTr="000C52D7">
        <w:trPr>
          <w:trHeight w:val="968"/>
          <w:tblHeader/>
        </w:trPr>
        <w:tc>
          <w:tcPr>
            <w:tcW w:w="570" w:type="pct"/>
            <w:vMerge w:val="restart"/>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0C52D7" w:rsidRDefault="000C52D7">
            <w:pPr>
              <w:spacing w:line="360" w:lineRule="auto"/>
              <w:rPr>
                <w:rFonts w:ascii="Times New Roman" w:hAnsi="Times New Roman"/>
                <w:b/>
                <w:lang w:val="en-GB"/>
              </w:rPr>
            </w:pPr>
            <w:r>
              <w:rPr>
                <w:rFonts w:ascii="Times New Roman" w:hAnsi="Times New Roman"/>
                <w:b/>
              </w:rPr>
              <w:t>Bid Number</w:t>
            </w:r>
          </w:p>
        </w:tc>
        <w:tc>
          <w:tcPr>
            <w:tcW w:w="476" w:type="pct"/>
            <w:vMerge w:val="restart"/>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0C52D7" w:rsidRDefault="000C52D7">
            <w:pPr>
              <w:spacing w:line="360" w:lineRule="auto"/>
              <w:rPr>
                <w:rFonts w:ascii="Times New Roman" w:hAnsi="Times New Roman"/>
                <w:b/>
                <w:lang w:val="en-GB"/>
              </w:rPr>
            </w:pPr>
            <w:r>
              <w:rPr>
                <w:rFonts w:ascii="Times New Roman" w:hAnsi="Times New Roman"/>
                <w:b/>
              </w:rPr>
              <w:t>Name of Service Provider</w:t>
            </w:r>
          </w:p>
        </w:tc>
        <w:tc>
          <w:tcPr>
            <w:tcW w:w="375" w:type="pct"/>
            <w:vMerge w:val="restart"/>
            <w:tcBorders>
              <w:top w:val="single" w:sz="4" w:space="0" w:color="auto"/>
              <w:left w:val="single" w:sz="4" w:space="0" w:color="auto"/>
              <w:bottom w:val="single" w:sz="4" w:space="0" w:color="auto"/>
              <w:right w:val="single" w:sz="4" w:space="0" w:color="auto"/>
            </w:tcBorders>
            <w:shd w:val="clear" w:color="auto" w:fill="548DD4" w:themeFill="text2" w:themeFillTint="99"/>
          </w:tcPr>
          <w:p w:rsidR="000C52D7" w:rsidRDefault="000C52D7">
            <w:pPr>
              <w:spacing w:line="360" w:lineRule="auto"/>
              <w:rPr>
                <w:rFonts w:ascii="Times New Roman" w:hAnsi="Times New Roman"/>
                <w:b/>
                <w:lang w:val="en-GB"/>
              </w:rPr>
            </w:pPr>
          </w:p>
          <w:p w:rsidR="000C52D7" w:rsidRDefault="000C52D7">
            <w:pPr>
              <w:spacing w:line="360" w:lineRule="auto"/>
              <w:rPr>
                <w:rFonts w:ascii="Times New Roman" w:hAnsi="Times New Roman"/>
                <w:b/>
                <w:lang w:val="en-GB"/>
              </w:rPr>
            </w:pPr>
            <w:r>
              <w:rPr>
                <w:rFonts w:ascii="Times New Roman" w:hAnsi="Times New Roman"/>
                <w:b/>
              </w:rPr>
              <w:t>Date Contracted</w:t>
            </w:r>
          </w:p>
        </w:tc>
        <w:tc>
          <w:tcPr>
            <w:tcW w:w="748" w:type="pct"/>
            <w:vMerge w:val="restart"/>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0C52D7" w:rsidRDefault="000C52D7">
            <w:pPr>
              <w:spacing w:line="360" w:lineRule="auto"/>
              <w:rPr>
                <w:rFonts w:ascii="Times New Roman" w:hAnsi="Times New Roman"/>
                <w:b/>
                <w:lang w:val="en-GB"/>
              </w:rPr>
            </w:pPr>
            <w:r>
              <w:rPr>
                <w:rFonts w:ascii="Times New Roman" w:hAnsi="Times New Roman"/>
                <w:b/>
              </w:rPr>
              <w:t>Service provided in terms of signed SLA</w:t>
            </w:r>
          </w:p>
        </w:tc>
        <w:tc>
          <w:tcPr>
            <w:tcW w:w="340" w:type="pct"/>
            <w:vMerge w:val="restart"/>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0C52D7" w:rsidRDefault="000C52D7">
            <w:pPr>
              <w:spacing w:line="360" w:lineRule="auto"/>
              <w:rPr>
                <w:rFonts w:ascii="Times New Roman" w:hAnsi="Times New Roman"/>
                <w:b/>
                <w:lang w:val="en-GB"/>
              </w:rPr>
            </w:pPr>
            <w:r>
              <w:rPr>
                <w:rFonts w:ascii="Times New Roman" w:hAnsi="Times New Roman"/>
                <w:b/>
              </w:rPr>
              <w:t>Performance Target/</w:t>
            </w:r>
          </w:p>
          <w:p w:rsidR="000C52D7" w:rsidRDefault="000C52D7">
            <w:pPr>
              <w:spacing w:line="360" w:lineRule="auto"/>
              <w:rPr>
                <w:rFonts w:ascii="Times New Roman" w:hAnsi="Times New Roman"/>
                <w:b/>
                <w:lang w:val="en-GB"/>
              </w:rPr>
            </w:pPr>
            <w:r>
              <w:rPr>
                <w:rFonts w:ascii="Times New Roman" w:hAnsi="Times New Roman"/>
                <w:b/>
              </w:rPr>
              <w:t>Time-frames</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0C52D7" w:rsidRDefault="000C52D7">
            <w:pPr>
              <w:spacing w:line="360" w:lineRule="auto"/>
              <w:rPr>
                <w:rFonts w:ascii="Times New Roman" w:hAnsi="Times New Roman"/>
                <w:b/>
                <w:lang w:val="en-GB"/>
              </w:rPr>
            </w:pPr>
            <w:r>
              <w:rPr>
                <w:rFonts w:ascii="Times New Roman" w:hAnsi="Times New Roman"/>
                <w:b/>
              </w:rPr>
              <w:t>Value of Project</w:t>
            </w:r>
          </w:p>
        </w:tc>
        <w:tc>
          <w:tcPr>
            <w:tcW w:w="678" w:type="pct"/>
            <w:gridSpan w:val="2"/>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0C52D7" w:rsidRDefault="000C52D7">
            <w:pPr>
              <w:spacing w:line="360" w:lineRule="auto"/>
              <w:rPr>
                <w:rFonts w:ascii="Times New Roman" w:hAnsi="Times New Roman"/>
                <w:b/>
                <w:lang w:val="en-GB"/>
              </w:rPr>
            </w:pPr>
            <w:r>
              <w:rPr>
                <w:rFonts w:ascii="Times New Roman" w:hAnsi="Times New Roman"/>
                <w:b/>
              </w:rPr>
              <w:t>Comparison with previous financial year 2015/2016</w:t>
            </w:r>
          </w:p>
        </w:tc>
        <w:tc>
          <w:tcPr>
            <w:tcW w:w="678" w:type="pct"/>
            <w:gridSpan w:val="2"/>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0C52D7" w:rsidRDefault="000C52D7">
            <w:pPr>
              <w:spacing w:line="360" w:lineRule="auto"/>
              <w:rPr>
                <w:rFonts w:ascii="Times New Roman" w:hAnsi="Times New Roman"/>
                <w:b/>
                <w:lang w:val="en-GB"/>
              </w:rPr>
            </w:pPr>
            <w:r>
              <w:rPr>
                <w:rFonts w:ascii="Times New Roman" w:hAnsi="Times New Roman"/>
                <w:b/>
              </w:rPr>
              <w:t>Current Financial year 2016/2017</w:t>
            </w:r>
          </w:p>
        </w:tc>
        <w:tc>
          <w:tcPr>
            <w:tcW w:w="339" w:type="pct"/>
            <w:vMerge w:val="restart"/>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0C52D7" w:rsidRDefault="000C52D7">
            <w:pPr>
              <w:spacing w:line="360" w:lineRule="auto"/>
              <w:rPr>
                <w:rFonts w:ascii="Times New Roman" w:hAnsi="Times New Roman"/>
                <w:b/>
                <w:lang w:val="en-GB"/>
              </w:rPr>
            </w:pPr>
            <w:r>
              <w:rPr>
                <w:rFonts w:ascii="Times New Roman" w:hAnsi="Times New Roman"/>
                <w:b/>
              </w:rPr>
              <w:t>Assessment of Service Provider’s Performance</w:t>
            </w:r>
          </w:p>
        </w:tc>
        <w:tc>
          <w:tcPr>
            <w:tcW w:w="354" w:type="pct"/>
            <w:vMerge w:val="restart"/>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0C52D7" w:rsidRDefault="000C52D7">
            <w:pPr>
              <w:spacing w:line="360" w:lineRule="auto"/>
              <w:rPr>
                <w:rFonts w:ascii="Times New Roman" w:hAnsi="Times New Roman"/>
                <w:b/>
                <w:lang w:val="en-GB"/>
              </w:rPr>
            </w:pPr>
            <w:r>
              <w:rPr>
                <w:rFonts w:ascii="Times New Roman" w:hAnsi="Times New Roman"/>
                <w:b/>
              </w:rPr>
              <w:t>Measures Taken for Poor Performance</w:t>
            </w:r>
          </w:p>
        </w:tc>
      </w:tr>
      <w:tr w:rsidR="000C52D7" w:rsidTr="000C52D7">
        <w:trPr>
          <w:trHeight w:val="967"/>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C52D7" w:rsidRDefault="000C52D7">
            <w:pPr>
              <w:rPr>
                <w:rFonts w:ascii="Times New Roman" w:hAnsi="Times New Roman"/>
                <w:b/>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C52D7" w:rsidRDefault="000C52D7">
            <w:pPr>
              <w:rPr>
                <w:rFonts w:ascii="Times New Roman" w:hAnsi="Times New Roman"/>
                <w:b/>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C52D7" w:rsidRDefault="000C52D7">
            <w:pPr>
              <w:rPr>
                <w:rFonts w:ascii="Times New Roman" w:hAnsi="Times New Roman"/>
                <w:b/>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C52D7" w:rsidRDefault="000C52D7">
            <w:pPr>
              <w:rPr>
                <w:rFonts w:ascii="Times New Roman" w:hAnsi="Times New Roman"/>
                <w:b/>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C52D7" w:rsidRDefault="000C52D7">
            <w:pPr>
              <w:rPr>
                <w:rFonts w:ascii="Times New Roman" w:hAnsi="Times New Roman"/>
                <w:b/>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C52D7" w:rsidRDefault="000C52D7">
            <w:pPr>
              <w:rPr>
                <w:rFonts w:ascii="Times New Roman" w:hAnsi="Times New Roman"/>
                <w:b/>
                <w:lang w:val="en-GB"/>
              </w:rPr>
            </w:pPr>
          </w:p>
        </w:tc>
        <w:tc>
          <w:tcPr>
            <w:tcW w:w="339" w:type="pct"/>
            <w:tcBorders>
              <w:top w:val="single" w:sz="4" w:space="0" w:color="auto"/>
              <w:left w:val="single" w:sz="4" w:space="0" w:color="auto"/>
              <w:bottom w:val="single" w:sz="4" w:space="0" w:color="auto"/>
              <w:right w:val="single" w:sz="4" w:space="0" w:color="auto"/>
            </w:tcBorders>
            <w:shd w:val="clear" w:color="auto" w:fill="548DD4" w:themeFill="text2" w:themeFillTint="99"/>
          </w:tcPr>
          <w:p w:rsidR="000C52D7" w:rsidRDefault="000C52D7">
            <w:pPr>
              <w:spacing w:line="360" w:lineRule="auto"/>
              <w:rPr>
                <w:rFonts w:ascii="Times New Roman" w:hAnsi="Times New Roman"/>
                <w:b/>
                <w:lang w:val="en-GB"/>
              </w:rPr>
            </w:pPr>
            <w:r>
              <w:rPr>
                <w:rFonts w:ascii="Times New Roman" w:hAnsi="Times New Roman"/>
                <w:b/>
              </w:rPr>
              <w:t>Target</w:t>
            </w:r>
          </w:p>
          <w:p w:rsidR="000C52D7" w:rsidRDefault="000C52D7">
            <w:pPr>
              <w:spacing w:line="360" w:lineRule="auto"/>
              <w:rPr>
                <w:rFonts w:ascii="Times New Roman" w:hAnsi="Times New Roman"/>
                <w:b/>
                <w:lang w:val="en-GB"/>
              </w:rPr>
            </w:pPr>
          </w:p>
        </w:tc>
        <w:tc>
          <w:tcPr>
            <w:tcW w:w="339" w:type="pct"/>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0C52D7" w:rsidRDefault="000C52D7">
            <w:pPr>
              <w:spacing w:line="360" w:lineRule="auto"/>
              <w:rPr>
                <w:rFonts w:ascii="Times New Roman" w:hAnsi="Times New Roman"/>
                <w:b/>
                <w:lang w:val="en-GB"/>
              </w:rPr>
            </w:pPr>
            <w:r>
              <w:rPr>
                <w:rFonts w:ascii="Times New Roman" w:hAnsi="Times New Roman"/>
                <w:b/>
              </w:rPr>
              <w:t>Actual</w:t>
            </w:r>
          </w:p>
        </w:tc>
        <w:tc>
          <w:tcPr>
            <w:tcW w:w="339" w:type="pct"/>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0C52D7" w:rsidRDefault="000C52D7">
            <w:pPr>
              <w:spacing w:line="360" w:lineRule="auto"/>
              <w:rPr>
                <w:rFonts w:ascii="Times New Roman" w:hAnsi="Times New Roman"/>
                <w:b/>
                <w:lang w:val="en-GB"/>
              </w:rPr>
            </w:pPr>
            <w:r>
              <w:rPr>
                <w:rFonts w:ascii="Times New Roman" w:hAnsi="Times New Roman"/>
                <w:b/>
              </w:rPr>
              <w:t>Target</w:t>
            </w:r>
          </w:p>
        </w:tc>
        <w:tc>
          <w:tcPr>
            <w:tcW w:w="339" w:type="pct"/>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0C52D7" w:rsidRDefault="000C52D7">
            <w:pPr>
              <w:spacing w:line="360" w:lineRule="auto"/>
              <w:rPr>
                <w:rFonts w:ascii="Times New Roman" w:hAnsi="Times New Roman"/>
                <w:b/>
                <w:lang w:val="en-GB"/>
              </w:rPr>
            </w:pPr>
            <w:r>
              <w:rPr>
                <w:rFonts w:ascii="Times New Roman" w:hAnsi="Times New Roman"/>
                <w:b/>
              </w:rPr>
              <w:t>Actual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C52D7" w:rsidRDefault="000C52D7">
            <w:pPr>
              <w:rPr>
                <w:rFonts w:ascii="Times New Roman" w:hAnsi="Times New Roman"/>
                <w:b/>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C52D7" w:rsidRDefault="000C52D7">
            <w:pPr>
              <w:rPr>
                <w:rFonts w:ascii="Times New Roman" w:hAnsi="Times New Roman"/>
                <w:b/>
                <w:lang w:val="en-GB"/>
              </w:rPr>
            </w:pPr>
          </w:p>
        </w:tc>
      </w:tr>
      <w:tr w:rsidR="000C52D7" w:rsidTr="000C52D7">
        <w:tc>
          <w:tcPr>
            <w:tcW w:w="570" w:type="pct"/>
            <w:tcBorders>
              <w:top w:val="single" w:sz="4" w:space="0" w:color="auto"/>
              <w:left w:val="single" w:sz="4" w:space="0" w:color="auto"/>
              <w:bottom w:val="single" w:sz="4" w:space="0" w:color="auto"/>
              <w:right w:val="single" w:sz="4" w:space="0" w:color="auto"/>
            </w:tcBorders>
          </w:tcPr>
          <w:p w:rsidR="000C52D7" w:rsidRDefault="000C52D7">
            <w:pPr>
              <w:spacing w:line="360" w:lineRule="auto"/>
              <w:rPr>
                <w:rFonts w:ascii="Times New Roman" w:hAnsi="Times New Roman"/>
                <w:lang w:val="en-GB"/>
              </w:rPr>
            </w:pPr>
          </w:p>
          <w:p w:rsidR="000C52D7" w:rsidRDefault="000C52D7">
            <w:pPr>
              <w:rPr>
                <w:rFonts w:ascii="Times New Roman" w:hAnsi="Times New Roman"/>
              </w:rPr>
            </w:pPr>
            <w:r>
              <w:rPr>
                <w:rFonts w:ascii="Times New Roman" w:hAnsi="Times New Roman"/>
              </w:rPr>
              <w:t>EDUMT-012016/17</w:t>
            </w:r>
          </w:p>
          <w:p w:rsidR="000C52D7" w:rsidRDefault="000C52D7">
            <w:pPr>
              <w:spacing w:line="360" w:lineRule="auto"/>
              <w:rPr>
                <w:rFonts w:ascii="Times New Roman" w:hAnsi="Times New Roman"/>
                <w:lang w:val="en-GB"/>
              </w:rPr>
            </w:pPr>
          </w:p>
        </w:tc>
        <w:tc>
          <w:tcPr>
            <w:tcW w:w="476"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Ekhaya Promotions</w:t>
            </w:r>
          </w:p>
          <w:p w:rsidR="000C52D7" w:rsidRDefault="000C52D7">
            <w:pPr>
              <w:spacing w:line="360" w:lineRule="auto"/>
              <w:rPr>
                <w:rFonts w:ascii="Times New Roman" w:hAnsi="Times New Roman"/>
                <w:lang w:val="en-GB"/>
              </w:rPr>
            </w:pPr>
          </w:p>
        </w:tc>
        <w:tc>
          <w:tcPr>
            <w:tcW w:w="375"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25-07-2016</w:t>
            </w:r>
          </w:p>
          <w:p w:rsidR="000C52D7" w:rsidRDefault="000C52D7">
            <w:pPr>
              <w:spacing w:line="360" w:lineRule="auto"/>
              <w:rPr>
                <w:rFonts w:ascii="Times New Roman" w:hAnsi="Times New Roman"/>
                <w:lang w:val="en-GB"/>
              </w:rPr>
            </w:pPr>
          </w:p>
        </w:tc>
        <w:tc>
          <w:tcPr>
            <w:tcW w:w="748"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Supply and Delivery of Mayoral Cup Tracksuit</w:t>
            </w:r>
          </w:p>
          <w:p w:rsidR="000C52D7" w:rsidRDefault="000C52D7">
            <w:pPr>
              <w:spacing w:line="360" w:lineRule="auto"/>
              <w:rPr>
                <w:rFonts w:ascii="Times New Roman" w:hAnsi="Times New Roman"/>
                <w:lang w:val="en-GB"/>
              </w:rPr>
            </w:pPr>
          </w:p>
        </w:tc>
        <w:tc>
          <w:tcPr>
            <w:tcW w:w="340" w:type="pct"/>
            <w:tcBorders>
              <w:top w:val="single" w:sz="4" w:space="0" w:color="auto"/>
              <w:left w:val="single" w:sz="4" w:space="0" w:color="auto"/>
              <w:bottom w:val="single" w:sz="4" w:space="0" w:color="auto"/>
              <w:right w:val="single" w:sz="4" w:space="0" w:color="auto"/>
            </w:tcBorders>
          </w:tcPr>
          <w:p w:rsidR="000C52D7" w:rsidRDefault="000C52D7">
            <w:pPr>
              <w:spacing w:line="360" w:lineRule="auto"/>
              <w:rPr>
                <w:rFonts w:ascii="Times New Roman" w:hAnsi="Times New Roman"/>
                <w:lang w:val="en-GB"/>
              </w:rPr>
            </w:pPr>
            <w:r>
              <w:rPr>
                <w:rFonts w:ascii="Times New Roman" w:hAnsi="Times New Roman"/>
              </w:rPr>
              <w:t>once-off</w:t>
            </w:r>
          </w:p>
          <w:p w:rsidR="000C52D7" w:rsidRDefault="000C52D7">
            <w:pPr>
              <w:spacing w:line="360" w:lineRule="auto"/>
              <w:rPr>
                <w:rFonts w:ascii="Times New Roman" w:hAnsi="Times New Roman"/>
                <w:lang w:val="en-GB"/>
              </w:rPr>
            </w:pP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R 397 404.00</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N/A</w:t>
            </w:r>
          </w:p>
        </w:tc>
        <w:tc>
          <w:tcPr>
            <w:tcW w:w="339"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N/A</w:t>
            </w:r>
          </w:p>
        </w:tc>
        <w:tc>
          <w:tcPr>
            <w:tcW w:w="339"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Supply and Delivery of Mayoral Cup Tracksuit</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Target Achieved</w:t>
            </w:r>
          </w:p>
        </w:tc>
        <w:tc>
          <w:tcPr>
            <w:tcW w:w="339" w:type="pct"/>
            <w:tcBorders>
              <w:top w:val="single" w:sz="4" w:space="0" w:color="auto"/>
              <w:left w:val="single" w:sz="4" w:space="0" w:color="auto"/>
              <w:bottom w:val="single" w:sz="4" w:space="0" w:color="auto"/>
              <w:right w:val="single" w:sz="4" w:space="0" w:color="auto"/>
            </w:tcBorders>
            <w:shd w:val="clear" w:color="auto" w:fill="00B050"/>
          </w:tcPr>
          <w:p w:rsidR="000C52D7" w:rsidRDefault="000C52D7">
            <w:pPr>
              <w:spacing w:line="360" w:lineRule="auto"/>
              <w:rPr>
                <w:rFonts w:ascii="Times New Roman" w:hAnsi="Times New Roman"/>
                <w:lang w:val="en-GB"/>
              </w:rPr>
            </w:pPr>
          </w:p>
        </w:tc>
        <w:tc>
          <w:tcPr>
            <w:tcW w:w="354"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N/A</w:t>
            </w:r>
          </w:p>
        </w:tc>
      </w:tr>
      <w:tr w:rsidR="000C52D7" w:rsidTr="000C52D7">
        <w:tc>
          <w:tcPr>
            <w:tcW w:w="570"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EDUMT-10/2016/17</w:t>
            </w:r>
          </w:p>
          <w:p w:rsidR="000C52D7" w:rsidRDefault="000C52D7">
            <w:pPr>
              <w:spacing w:line="360" w:lineRule="auto"/>
              <w:rPr>
                <w:rFonts w:ascii="Times New Roman" w:hAnsi="Times New Roman"/>
                <w:lang w:val="en-GB"/>
              </w:rPr>
            </w:pPr>
          </w:p>
        </w:tc>
        <w:tc>
          <w:tcPr>
            <w:tcW w:w="476"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Ausphi Trading cc</w:t>
            </w:r>
          </w:p>
          <w:p w:rsidR="000C52D7" w:rsidRDefault="000C52D7">
            <w:pPr>
              <w:spacing w:line="360" w:lineRule="auto"/>
              <w:rPr>
                <w:rFonts w:ascii="Times New Roman" w:hAnsi="Times New Roman"/>
                <w:lang w:val="en-GB"/>
              </w:rPr>
            </w:pPr>
          </w:p>
        </w:tc>
        <w:tc>
          <w:tcPr>
            <w:tcW w:w="375"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03-11-2016</w:t>
            </w:r>
          </w:p>
          <w:p w:rsidR="000C52D7" w:rsidRDefault="000C52D7">
            <w:pPr>
              <w:spacing w:line="360" w:lineRule="auto"/>
              <w:rPr>
                <w:rFonts w:ascii="Times New Roman" w:hAnsi="Times New Roman"/>
                <w:lang w:val="en-GB"/>
              </w:rPr>
            </w:pPr>
          </w:p>
        </w:tc>
        <w:tc>
          <w:tcPr>
            <w:tcW w:w="748"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Matshekazi Community hall</w:t>
            </w:r>
          </w:p>
          <w:p w:rsidR="000C52D7" w:rsidRDefault="000C52D7">
            <w:pPr>
              <w:spacing w:line="360" w:lineRule="auto"/>
              <w:rPr>
                <w:rFonts w:ascii="Times New Roman" w:hAnsi="Times New Roman"/>
                <w:lang w:val="en-GB"/>
              </w:rPr>
            </w:pPr>
          </w:p>
        </w:tc>
        <w:tc>
          <w:tcPr>
            <w:tcW w:w="34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C52D7" w:rsidRDefault="000C52D7">
            <w:pPr>
              <w:spacing w:line="360" w:lineRule="auto"/>
              <w:rPr>
                <w:rFonts w:ascii="Times New Roman" w:hAnsi="Times New Roman"/>
                <w:lang w:val="en-GB"/>
              </w:rPr>
            </w:pPr>
            <w:r>
              <w:rPr>
                <w:rFonts w:ascii="Times New Roman" w:hAnsi="Times New Roman"/>
              </w:rPr>
              <w:t>5 months</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R 2 127 607.38</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N/A</w:t>
            </w:r>
          </w:p>
        </w:tc>
        <w:tc>
          <w:tcPr>
            <w:tcW w:w="339"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N/A</w:t>
            </w:r>
          </w:p>
        </w:tc>
        <w:tc>
          <w:tcPr>
            <w:tcW w:w="339"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Matshekazi Community hall</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Target Achieved</w:t>
            </w:r>
          </w:p>
        </w:tc>
        <w:tc>
          <w:tcPr>
            <w:tcW w:w="339" w:type="pct"/>
            <w:tcBorders>
              <w:top w:val="single" w:sz="4" w:space="0" w:color="auto"/>
              <w:left w:val="single" w:sz="4" w:space="0" w:color="auto"/>
              <w:bottom w:val="single" w:sz="4" w:space="0" w:color="auto"/>
              <w:right w:val="single" w:sz="4" w:space="0" w:color="auto"/>
            </w:tcBorders>
            <w:shd w:val="clear" w:color="auto" w:fill="00B050"/>
          </w:tcPr>
          <w:p w:rsidR="000C52D7" w:rsidRDefault="000C52D7">
            <w:pPr>
              <w:spacing w:line="360" w:lineRule="auto"/>
              <w:rPr>
                <w:rFonts w:ascii="Times New Roman" w:hAnsi="Times New Roman"/>
                <w:lang w:val="en-GB"/>
              </w:rPr>
            </w:pPr>
          </w:p>
        </w:tc>
        <w:tc>
          <w:tcPr>
            <w:tcW w:w="354"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N/A</w:t>
            </w:r>
          </w:p>
        </w:tc>
      </w:tr>
      <w:tr w:rsidR="000C52D7" w:rsidTr="000C52D7">
        <w:tc>
          <w:tcPr>
            <w:tcW w:w="570"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EDUMT-06/2016/17</w:t>
            </w:r>
          </w:p>
          <w:p w:rsidR="000C52D7" w:rsidRDefault="000C52D7">
            <w:pPr>
              <w:spacing w:line="360" w:lineRule="auto"/>
              <w:rPr>
                <w:rFonts w:ascii="Times New Roman" w:hAnsi="Times New Roman"/>
                <w:lang w:val="en-GB"/>
              </w:rPr>
            </w:pPr>
          </w:p>
        </w:tc>
        <w:tc>
          <w:tcPr>
            <w:tcW w:w="476"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 xml:space="preserve">V-Tom JV Dlabandlondlo </w:t>
            </w:r>
          </w:p>
          <w:p w:rsidR="000C52D7" w:rsidRDefault="000C52D7">
            <w:pPr>
              <w:spacing w:line="360" w:lineRule="auto"/>
              <w:rPr>
                <w:rFonts w:ascii="Times New Roman" w:hAnsi="Times New Roman"/>
                <w:lang w:val="en-GB"/>
              </w:rPr>
            </w:pPr>
          </w:p>
        </w:tc>
        <w:tc>
          <w:tcPr>
            <w:tcW w:w="375"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21-09-2016</w:t>
            </w:r>
          </w:p>
          <w:p w:rsidR="000C52D7" w:rsidRDefault="000C52D7">
            <w:pPr>
              <w:spacing w:line="360" w:lineRule="auto"/>
              <w:rPr>
                <w:rFonts w:ascii="Times New Roman" w:hAnsi="Times New Roman"/>
                <w:lang w:val="en-GB"/>
              </w:rPr>
            </w:pPr>
          </w:p>
        </w:tc>
        <w:tc>
          <w:tcPr>
            <w:tcW w:w="748"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Tholakele High Masts</w:t>
            </w:r>
          </w:p>
          <w:p w:rsidR="000C52D7" w:rsidRDefault="000C52D7">
            <w:pPr>
              <w:spacing w:line="360" w:lineRule="auto"/>
              <w:rPr>
                <w:rFonts w:ascii="Times New Roman" w:hAnsi="Times New Roman"/>
                <w:lang w:val="en-GB"/>
              </w:rPr>
            </w:pPr>
          </w:p>
        </w:tc>
        <w:tc>
          <w:tcPr>
            <w:tcW w:w="34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C52D7" w:rsidRDefault="000C52D7">
            <w:pPr>
              <w:spacing w:line="360" w:lineRule="auto"/>
              <w:rPr>
                <w:rFonts w:ascii="Times New Roman" w:hAnsi="Times New Roman"/>
                <w:lang w:val="en-GB"/>
              </w:rPr>
            </w:pPr>
            <w:r>
              <w:rPr>
                <w:rFonts w:ascii="Times New Roman" w:hAnsi="Times New Roman"/>
              </w:rPr>
              <w:t>3 months</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R 1 720 000.00</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N/A</w:t>
            </w:r>
          </w:p>
        </w:tc>
        <w:tc>
          <w:tcPr>
            <w:tcW w:w="339"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N/A</w:t>
            </w:r>
          </w:p>
        </w:tc>
        <w:tc>
          <w:tcPr>
            <w:tcW w:w="339"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Tholakele High Masts</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eastAsia="Arial Unicode MS" w:hAnsi="Times New Roman"/>
                <w:lang w:val="en-ZA" w:eastAsia="en-ZA"/>
              </w:rPr>
              <w:t>79% of work was completed as of 30 June 2017.</w:t>
            </w:r>
          </w:p>
        </w:tc>
        <w:tc>
          <w:tcPr>
            <w:tcW w:w="339" w:type="pct"/>
            <w:tcBorders>
              <w:top w:val="single" w:sz="4" w:space="0" w:color="auto"/>
              <w:left w:val="single" w:sz="4" w:space="0" w:color="auto"/>
              <w:bottom w:val="single" w:sz="4" w:space="0" w:color="auto"/>
              <w:right w:val="single" w:sz="4" w:space="0" w:color="auto"/>
            </w:tcBorders>
            <w:shd w:val="clear" w:color="auto" w:fill="FFFF00"/>
          </w:tcPr>
          <w:p w:rsidR="000C52D7" w:rsidRDefault="000C52D7">
            <w:pPr>
              <w:spacing w:line="360" w:lineRule="auto"/>
              <w:rPr>
                <w:rFonts w:ascii="Times New Roman" w:hAnsi="Times New Roman"/>
                <w:lang w:val="en-GB"/>
              </w:rPr>
            </w:pPr>
          </w:p>
        </w:tc>
        <w:tc>
          <w:tcPr>
            <w:tcW w:w="354"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eastAsia="Arial Unicode MS" w:hAnsi="Times New Roman"/>
                <w:lang w:val="en-ZA" w:eastAsia="en-ZA"/>
              </w:rPr>
              <w:t>The project will be completed before 30/09/2017</w:t>
            </w:r>
          </w:p>
        </w:tc>
      </w:tr>
      <w:tr w:rsidR="000C52D7" w:rsidTr="000C52D7">
        <w:tc>
          <w:tcPr>
            <w:tcW w:w="570"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EDUMT-04/2016/17</w:t>
            </w:r>
          </w:p>
          <w:p w:rsidR="000C52D7" w:rsidRDefault="000C52D7">
            <w:pPr>
              <w:spacing w:line="360" w:lineRule="auto"/>
              <w:rPr>
                <w:rFonts w:ascii="Times New Roman" w:hAnsi="Times New Roman"/>
                <w:lang w:val="en-GB"/>
              </w:rPr>
            </w:pPr>
          </w:p>
        </w:tc>
        <w:tc>
          <w:tcPr>
            <w:tcW w:w="476"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Inhlanzeko Project Management Services</w:t>
            </w:r>
          </w:p>
          <w:p w:rsidR="000C52D7" w:rsidRDefault="000C52D7">
            <w:pPr>
              <w:spacing w:line="360" w:lineRule="auto"/>
              <w:rPr>
                <w:rFonts w:ascii="Times New Roman" w:hAnsi="Times New Roman"/>
                <w:lang w:val="en-GB"/>
              </w:rPr>
            </w:pPr>
          </w:p>
        </w:tc>
        <w:tc>
          <w:tcPr>
            <w:tcW w:w="375"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21-09-2016</w:t>
            </w:r>
          </w:p>
          <w:p w:rsidR="000C52D7" w:rsidRDefault="000C52D7">
            <w:pPr>
              <w:spacing w:line="360" w:lineRule="auto"/>
              <w:rPr>
                <w:rFonts w:ascii="Times New Roman" w:hAnsi="Times New Roman"/>
              </w:rPr>
            </w:pPr>
          </w:p>
          <w:p w:rsidR="000C52D7" w:rsidRDefault="000C52D7">
            <w:pPr>
              <w:spacing w:line="360" w:lineRule="auto"/>
              <w:rPr>
                <w:rFonts w:ascii="Times New Roman" w:hAnsi="Times New Roman"/>
                <w:lang w:val="en-GB"/>
              </w:rPr>
            </w:pPr>
          </w:p>
        </w:tc>
        <w:tc>
          <w:tcPr>
            <w:tcW w:w="748"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Bilanyoni High Masts</w:t>
            </w:r>
          </w:p>
          <w:p w:rsidR="000C52D7" w:rsidRDefault="000C52D7">
            <w:pPr>
              <w:spacing w:line="360" w:lineRule="auto"/>
              <w:rPr>
                <w:rFonts w:ascii="Times New Roman" w:hAnsi="Times New Roman"/>
                <w:lang w:val="en-GB"/>
              </w:rPr>
            </w:pPr>
          </w:p>
        </w:tc>
        <w:tc>
          <w:tcPr>
            <w:tcW w:w="34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C52D7" w:rsidRDefault="000C52D7">
            <w:pPr>
              <w:spacing w:line="360" w:lineRule="auto"/>
              <w:rPr>
                <w:rFonts w:ascii="Times New Roman" w:hAnsi="Times New Roman"/>
                <w:lang w:val="en-GB"/>
              </w:rPr>
            </w:pPr>
            <w:r>
              <w:rPr>
                <w:rFonts w:ascii="Times New Roman" w:hAnsi="Times New Roman"/>
              </w:rPr>
              <w:t>3 months</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R 1 297 874.55</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N/A</w:t>
            </w:r>
          </w:p>
        </w:tc>
        <w:tc>
          <w:tcPr>
            <w:tcW w:w="339"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N/A</w:t>
            </w:r>
          </w:p>
        </w:tc>
        <w:tc>
          <w:tcPr>
            <w:tcW w:w="339"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Bilanyoni High Masts</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eastAsia="Arial Unicode MS" w:hAnsi="Times New Roman"/>
                <w:lang w:val="en-ZA" w:eastAsia="en-ZA"/>
              </w:rPr>
              <w:t>90% of work was completed as of 30 June 2017.</w:t>
            </w:r>
          </w:p>
        </w:tc>
        <w:tc>
          <w:tcPr>
            <w:tcW w:w="339" w:type="pct"/>
            <w:tcBorders>
              <w:top w:val="single" w:sz="4" w:space="0" w:color="auto"/>
              <w:left w:val="single" w:sz="4" w:space="0" w:color="auto"/>
              <w:bottom w:val="single" w:sz="4" w:space="0" w:color="auto"/>
              <w:right w:val="single" w:sz="4" w:space="0" w:color="auto"/>
            </w:tcBorders>
            <w:shd w:val="clear" w:color="auto" w:fill="FFFF00"/>
          </w:tcPr>
          <w:p w:rsidR="000C52D7" w:rsidRDefault="000C52D7">
            <w:pPr>
              <w:spacing w:line="360" w:lineRule="auto"/>
              <w:rPr>
                <w:rFonts w:ascii="Times New Roman" w:hAnsi="Times New Roman"/>
                <w:lang w:val="en-GB"/>
              </w:rPr>
            </w:pPr>
          </w:p>
        </w:tc>
        <w:tc>
          <w:tcPr>
            <w:tcW w:w="354"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eastAsia="Arial Unicode MS" w:hAnsi="Times New Roman"/>
                <w:lang w:val="en-ZA" w:eastAsia="en-ZA"/>
              </w:rPr>
              <w:t>The project will be completed before 30/09/2017.</w:t>
            </w:r>
          </w:p>
        </w:tc>
      </w:tr>
      <w:tr w:rsidR="000C52D7" w:rsidTr="000C52D7">
        <w:tc>
          <w:tcPr>
            <w:tcW w:w="570"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EDUMT-14/2016/17</w:t>
            </w:r>
          </w:p>
          <w:p w:rsidR="000C52D7" w:rsidRDefault="000C52D7">
            <w:pPr>
              <w:spacing w:line="360" w:lineRule="auto"/>
              <w:rPr>
                <w:rFonts w:ascii="Times New Roman" w:hAnsi="Times New Roman"/>
                <w:lang w:val="en-GB"/>
              </w:rPr>
            </w:pPr>
          </w:p>
        </w:tc>
        <w:tc>
          <w:tcPr>
            <w:tcW w:w="476"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Anesco Toyota</w:t>
            </w:r>
          </w:p>
          <w:p w:rsidR="000C52D7" w:rsidRDefault="000C52D7">
            <w:pPr>
              <w:spacing w:line="360" w:lineRule="auto"/>
              <w:rPr>
                <w:rFonts w:ascii="Times New Roman" w:hAnsi="Times New Roman"/>
                <w:lang w:val="en-GB"/>
              </w:rPr>
            </w:pPr>
          </w:p>
        </w:tc>
        <w:tc>
          <w:tcPr>
            <w:tcW w:w="375"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28-11-2016</w:t>
            </w:r>
          </w:p>
          <w:p w:rsidR="000C52D7" w:rsidRDefault="000C52D7">
            <w:pPr>
              <w:spacing w:line="360" w:lineRule="auto"/>
              <w:rPr>
                <w:rFonts w:ascii="Times New Roman" w:hAnsi="Times New Roman"/>
                <w:lang w:val="en-GB"/>
              </w:rPr>
            </w:pPr>
          </w:p>
        </w:tc>
        <w:tc>
          <w:tcPr>
            <w:tcW w:w="748"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Supply and delivery of New 4x4 Vehicle and Trade in of old Vehicle</w:t>
            </w:r>
          </w:p>
          <w:p w:rsidR="000C52D7" w:rsidRDefault="000C52D7">
            <w:pPr>
              <w:spacing w:line="360" w:lineRule="auto"/>
              <w:rPr>
                <w:rFonts w:ascii="Times New Roman" w:hAnsi="Times New Roman"/>
                <w:lang w:val="en-GB"/>
              </w:rPr>
            </w:pPr>
          </w:p>
        </w:tc>
        <w:tc>
          <w:tcPr>
            <w:tcW w:w="340" w:type="pct"/>
            <w:tcBorders>
              <w:top w:val="single" w:sz="4" w:space="0" w:color="auto"/>
              <w:left w:val="single" w:sz="4" w:space="0" w:color="auto"/>
              <w:bottom w:val="single" w:sz="4" w:space="0" w:color="auto"/>
              <w:right w:val="single" w:sz="4" w:space="0" w:color="auto"/>
            </w:tcBorders>
          </w:tcPr>
          <w:p w:rsidR="000C52D7" w:rsidRDefault="000C52D7">
            <w:pPr>
              <w:spacing w:line="360" w:lineRule="auto"/>
              <w:rPr>
                <w:rFonts w:ascii="Times New Roman" w:hAnsi="Times New Roman"/>
                <w:lang w:val="en-GB"/>
              </w:rPr>
            </w:pPr>
            <w:r>
              <w:rPr>
                <w:rFonts w:ascii="Times New Roman" w:hAnsi="Times New Roman"/>
              </w:rPr>
              <w:t>once-off</w:t>
            </w:r>
          </w:p>
          <w:p w:rsidR="000C52D7" w:rsidRDefault="000C52D7">
            <w:pPr>
              <w:spacing w:line="360" w:lineRule="auto"/>
              <w:rPr>
                <w:rFonts w:ascii="Times New Roman" w:hAnsi="Times New Roman"/>
                <w:lang w:val="en-GB"/>
              </w:rPr>
            </w:pP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R 572 365.75</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N/A</w:t>
            </w:r>
          </w:p>
        </w:tc>
        <w:tc>
          <w:tcPr>
            <w:tcW w:w="339"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N/A</w:t>
            </w:r>
          </w:p>
        </w:tc>
        <w:tc>
          <w:tcPr>
            <w:tcW w:w="339"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Supply and delivery of New 4x4 Vihicle and Trade in of old Vihicle</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Target Achieved</w:t>
            </w:r>
          </w:p>
        </w:tc>
        <w:tc>
          <w:tcPr>
            <w:tcW w:w="339" w:type="pct"/>
            <w:tcBorders>
              <w:top w:val="single" w:sz="4" w:space="0" w:color="auto"/>
              <w:left w:val="single" w:sz="4" w:space="0" w:color="auto"/>
              <w:bottom w:val="single" w:sz="4" w:space="0" w:color="auto"/>
              <w:right w:val="single" w:sz="4" w:space="0" w:color="auto"/>
            </w:tcBorders>
            <w:shd w:val="clear" w:color="auto" w:fill="00B050"/>
          </w:tcPr>
          <w:p w:rsidR="000C52D7" w:rsidRDefault="000C52D7">
            <w:pPr>
              <w:spacing w:line="360" w:lineRule="auto"/>
              <w:rPr>
                <w:rFonts w:ascii="Times New Roman" w:hAnsi="Times New Roman"/>
                <w:lang w:val="en-GB"/>
              </w:rPr>
            </w:pPr>
          </w:p>
        </w:tc>
        <w:tc>
          <w:tcPr>
            <w:tcW w:w="354"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N/A</w:t>
            </w:r>
          </w:p>
        </w:tc>
      </w:tr>
      <w:tr w:rsidR="000C52D7" w:rsidTr="000C52D7">
        <w:tc>
          <w:tcPr>
            <w:tcW w:w="570"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EDUMT-11/2016/17</w:t>
            </w:r>
          </w:p>
          <w:p w:rsidR="000C52D7" w:rsidRDefault="000C52D7">
            <w:pPr>
              <w:spacing w:line="360" w:lineRule="auto"/>
              <w:rPr>
                <w:rFonts w:ascii="Times New Roman" w:hAnsi="Times New Roman"/>
                <w:lang w:val="en-GB"/>
              </w:rPr>
            </w:pPr>
          </w:p>
        </w:tc>
        <w:tc>
          <w:tcPr>
            <w:tcW w:w="476"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Amoret Trading</w:t>
            </w:r>
          </w:p>
          <w:p w:rsidR="000C52D7" w:rsidRDefault="000C52D7">
            <w:pPr>
              <w:spacing w:line="360" w:lineRule="auto"/>
              <w:rPr>
                <w:rFonts w:ascii="Times New Roman" w:hAnsi="Times New Roman"/>
                <w:lang w:val="en-GB"/>
              </w:rPr>
            </w:pPr>
          </w:p>
        </w:tc>
        <w:tc>
          <w:tcPr>
            <w:tcW w:w="375"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02-11-2016</w:t>
            </w:r>
          </w:p>
          <w:p w:rsidR="000C52D7" w:rsidRDefault="000C52D7">
            <w:pPr>
              <w:spacing w:line="360" w:lineRule="auto"/>
              <w:rPr>
                <w:rFonts w:ascii="Times New Roman" w:hAnsi="Times New Roman"/>
                <w:lang w:val="en-GB"/>
              </w:rPr>
            </w:pPr>
          </w:p>
        </w:tc>
        <w:tc>
          <w:tcPr>
            <w:tcW w:w="748" w:type="pct"/>
            <w:tcBorders>
              <w:top w:val="single" w:sz="4" w:space="0" w:color="auto"/>
              <w:left w:val="single" w:sz="4" w:space="0" w:color="auto"/>
              <w:bottom w:val="single" w:sz="4" w:space="0" w:color="auto"/>
              <w:right w:val="single" w:sz="4" w:space="0" w:color="auto"/>
            </w:tcBorders>
          </w:tcPr>
          <w:p w:rsidR="000C52D7" w:rsidRDefault="000C52D7">
            <w:pPr>
              <w:rPr>
                <w:rFonts w:ascii="Arial" w:hAnsi="Arial" w:cs="Arial"/>
                <w:sz w:val="22"/>
                <w:lang w:val="en-GB"/>
              </w:rPr>
            </w:pPr>
            <w:r>
              <w:rPr>
                <w:rFonts w:ascii="Times New Roman" w:hAnsi="Times New Roman"/>
              </w:rPr>
              <w:t>Supply and delivery of laptops</w:t>
            </w:r>
            <w:r>
              <w:rPr>
                <w:rFonts w:ascii="Arial" w:hAnsi="Arial" w:cs="Arial"/>
                <w:sz w:val="22"/>
              </w:rPr>
              <w:t xml:space="preserve"> .</w:t>
            </w:r>
          </w:p>
          <w:p w:rsidR="000C52D7" w:rsidRDefault="000C52D7">
            <w:pPr>
              <w:spacing w:line="360" w:lineRule="auto"/>
              <w:rPr>
                <w:rFonts w:ascii="Times New Roman" w:hAnsi="Times New Roman"/>
                <w:lang w:val="en-GB"/>
              </w:rPr>
            </w:pPr>
          </w:p>
        </w:tc>
        <w:tc>
          <w:tcPr>
            <w:tcW w:w="340" w:type="pct"/>
            <w:tcBorders>
              <w:top w:val="single" w:sz="4" w:space="0" w:color="auto"/>
              <w:left w:val="single" w:sz="4" w:space="0" w:color="auto"/>
              <w:bottom w:val="single" w:sz="4" w:space="0" w:color="auto"/>
              <w:right w:val="single" w:sz="4" w:space="0" w:color="auto"/>
            </w:tcBorders>
          </w:tcPr>
          <w:p w:rsidR="000C52D7" w:rsidRDefault="000C52D7">
            <w:pPr>
              <w:spacing w:line="360" w:lineRule="auto"/>
              <w:rPr>
                <w:rFonts w:ascii="Times New Roman" w:hAnsi="Times New Roman"/>
                <w:lang w:val="en-GB"/>
              </w:rPr>
            </w:pPr>
            <w:r>
              <w:rPr>
                <w:rFonts w:ascii="Times New Roman" w:hAnsi="Times New Roman"/>
              </w:rPr>
              <w:t>once-off</w:t>
            </w:r>
          </w:p>
          <w:p w:rsidR="000C52D7" w:rsidRDefault="000C52D7">
            <w:pPr>
              <w:rPr>
                <w:rFonts w:ascii="Times New Roman" w:hAnsi="Times New Roman"/>
                <w:lang w:val="en-GB"/>
              </w:rPr>
            </w:pP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R 239 400.00</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N/A</w:t>
            </w:r>
          </w:p>
        </w:tc>
        <w:tc>
          <w:tcPr>
            <w:tcW w:w="339"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N/A</w:t>
            </w:r>
          </w:p>
        </w:tc>
        <w:tc>
          <w:tcPr>
            <w:tcW w:w="339"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Supply and delivery of laptops</w:t>
            </w:r>
          </w:p>
        </w:tc>
        <w:tc>
          <w:tcPr>
            <w:tcW w:w="339"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The contract was terminated.</w:t>
            </w:r>
          </w:p>
        </w:tc>
        <w:tc>
          <w:tcPr>
            <w:tcW w:w="339" w:type="pct"/>
            <w:tcBorders>
              <w:top w:val="single" w:sz="4" w:space="0" w:color="auto"/>
              <w:left w:val="single" w:sz="4" w:space="0" w:color="auto"/>
              <w:bottom w:val="single" w:sz="4" w:space="0" w:color="auto"/>
              <w:right w:val="single" w:sz="4" w:space="0" w:color="auto"/>
            </w:tcBorders>
            <w:shd w:val="clear" w:color="auto" w:fill="FF0000"/>
          </w:tcPr>
          <w:p w:rsidR="000C52D7" w:rsidRDefault="000C52D7">
            <w:pPr>
              <w:spacing w:line="360" w:lineRule="auto"/>
              <w:rPr>
                <w:rFonts w:ascii="Times New Roman" w:hAnsi="Times New Roman"/>
                <w:lang w:val="en-GB"/>
              </w:rPr>
            </w:pPr>
          </w:p>
        </w:tc>
        <w:tc>
          <w:tcPr>
            <w:tcW w:w="354"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The tender will be re-advertised</w:t>
            </w:r>
          </w:p>
        </w:tc>
      </w:tr>
      <w:tr w:rsidR="000C52D7" w:rsidTr="000C52D7">
        <w:tc>
          <w:tcPr>
            <w:tcW w:w="570"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REGULATION 32</w:t>
            </w:r>
          </w:p>
          <w:p w:rsidR="000C52D7" w:rsidRDefault="000C52D7">
            <w:pPr>
              <w:spacing w:line="360" w:lineRule="auto"/>
              <w:rPr>
                <w:rFonts w:ascii="Times New Roman" w:hAnsi="Times New Roman"/>
                <w:lang w:val="en-GB"/>
              </w:rPr>
            </w:pPr>
          </w:p>
        </w:tc>
        <w:tc>
          <w:tcPr>
            <w:tcW w:w="476"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 xml:space="preserve">Mela Okuhle </w:t>
            </w:r>
          </w:p>
          <w:p w:rsidR="000C52D7" w:rsidRDefault="000C52D7">
            <w:pPr>
              <w:spacing w:line="360" w:lineRule="auto"/>
              <w:rPr>
                <w:rFonts w:ascii="Times New Roman" w:hAnsi="Times New Roman"/>
                <w:lang w:val="en-GB"/>
              </w:rPr>
            </w:pPr>
          </w:p>
        </w:tc>
        <w:tc>
          <w:tcPr>
            <w:tcW w:w="375" w:type="pct"/>
            <w:tcBorders>
              <w:top w:val="single" w:sz="4" w:space="0" w:color="auto"/>
              <w:left w:val="single" w:sz="4" w:space="0" w:color="auto"/>
              <w:bottom w:val="single" w:sz="4" w:space="0" w:color="auto"/>
              <w:right w:val="single" w:sz="4" w:space="0" w:color="auto"/>
            </w:tcBorders>
          </w:tcPr>
          <w:p w:rsidR="000C52D7" w:rsidRDefault="000C52D7">
            <w:pPr>
              <w:spacing w:line="360" w:lineRule="auto"/>
              <w:rPr>
                <w:rFonts w:ascii="Times New Roman" w:hAnsi="Times New Roman"/>
                <w:lang w:val="en-GB"/>
              </w:rPr>
            </w:pPr>
          </w:p>
        </w:tc>
        <w:tc>
          <w:tcPr>
            <w:tcW w:w="748"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 xml:space="preserve">Nkakanipho Hall </w:t>
            </w:r>
          </w:p>
          <w:p w:rsidR="000C52D7" w:rsidRDefault="000C52D7">
            <w:pPr>
              <w:spacing w:line="360" w:lineRule="auto"/>
              <w:rPr>
                <w:rFonts w:ascii="Times New Roman" w:hAnsi="Times New Roman"/>
                <w:lang w:val="en-GB"/>
              </w:rPr>
            </w:pPr>
          </w:p>
        </w:tc>
        <w:tc>
          <w:tcPr>
            <w:tcW w:w="34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C52D7" w:rsidRDefault="000C52D7">
            <w:pPr>
              <w:spacing w:line="360" w:lineRule="auto"/>
              <w:rPr>
                <w:rFonts w:ascii="Times New Roman" w:hAnsi="Times New Roman"/>
                <w:lang w:val="en-GB"/>
              </w:rPr>
            </w:pPr>
            <w:r>
              <w:rPr>
                <w:rFonts w:ascii="Times New Roman" w:hAnsi="Times New Roman"/>
              </w:rPr>
              <w:t>5 months</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R 2 649 649.96</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N/A</w:t>
            </w:r>
          </w:p>
        </w:tc>
        <w:tc>
          <w:tcPr>
            <w:tcW w:w="339"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N/A</w:t>
            </w:r>
          </w:p>
        </w:tc>
        <w:tc>
          <w:tcPr>
            <w:tcW w:w="339"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 xml:space="preserve">Nkakanipho Hall </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eastAsia="Arial Unicode MS" w:hAnsi="Times New Roman"/>
                <w:lang w:val="en-ZA" w:eastAsia="en-ZA"/>
              </w:rPr>
              <w:t>94% of work was completed as of 30 June 2017.</w:t>
            </w:r>
          </w:p>
        </w:tc>
        <w:tc>
          <w:tcPr>
            <w:tcW w:w="339" w:type="pct"/>
            <w:tcBorders>
              <w:top w:val="single" w:sz="4" w:space="0" w:color="auto"/>
              <w:left w:val="single" w:sz="4" w:space="0" w:color="auto"/>
              <w:bottom w:val="single" w:sz="4" w:space="0" w:color="auto"/>
              <w:right w:val="single" w:sz="4" w:space="0" w:color="auto"/>
            </w:tcBorders>
            <w:shd w:val="clear" w:color="auto" w:fill="FFFF00"/>
          </w:tcPr>
          <w:p w:rsidR="000C52D7" w:rsidRDefault="000C52D7">
            <w:pPr>
              <w:spacing w:line="360" w:lineRule="auto"/>
              <w:rPr>
                <w:rFonts w:ascii="Times New Roman" w:hAnsi="Times New Roman"/>
                <w:lang w:val="en-GB"/>
              </w:rPr>
            </w:pPr>
          </w:p>
        </w:tc>
        <w:tc>
          <w:tcPr>
            <w:tcW w:w="354"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eastAsia="Arial Unicode MS" w:hAnsi="Times New Roman"/>
                <w:lang w:val="en-ZA" w:eastAsia="en-ZA"/>
              </w:rPr>
              <w:t>The project will be completed on or before 30/09/2017</w:t>
            </w:r>
          </w:p>
        </w:tc>
      </w:tr>
      <w:tr w:rsidR="000C52D7" w:rsidTr="000C52D7">
        <w:tc>
          <w:tcPr>
            <w:tcW w:w="570"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REGULATION 32</w:t>
            </w:r>
          </w:p>
          <w:p w:rsidR="000C52D7" w:rsidRDefault="000C52D7">
            <w:pPr>
              <w:rPr>
                <w:rFonts w:ascii="Times New Roman" w:hAnsi="Times New Roman"/>
              </w:rPr>
            </w:pPr>
          </w:p>
          <w:p w:rsidR="000C52D7" w:rsidRDefault="000C52D7">
            <w:pPr>
              <w:rPr>
                <w:rFonts w:ascii="Times New Roman" w:hAnsi="Times New Roman"/>
              </w:rPr>
            </w:pPr>
          </w:p>
          <w:p w:rsidR="000C52D7" w:rsidRDefault="000C52D7">
            <w:pPr>
              <w:rPr>
                <w:rFonts w:ascii="Times New Roman" w:hAnsi="Times New Roman"/>
              </w:rPr>
            </w:pPr>
          </w:p>
          <w:p w:rsidR="000C52D7" w:rsidRDefault="000C52D7">
            <w:pPr>
              <w:rPr>
                <w:rFonts w:ascii="Times New Roman" w:hAnsi="Times New Roman"/>
              </w:rPr>
            </w:pPr>
          </w:p>
          <w:p w:rsidR="000C52D7" w:rsidRDefault="000C52D7">
            <w:pPr>
              <w:rPr>
                <w:rFonts w:ascii="Times New Roman" w:hAnsi="Times New Roman"/>
              </w:rPr>
            </w:pPr>
          </w:p>
          <w:p w:rsidR="000C52D7" w:rsidRDefault="000C52D7">
            <w:pPr>
              <w:rPr>
                <w:rFonts w:ascii="Times New Roman" w:hAnsi="Times New Roman"/>
              </w:rPr>
            </w:pPr>
          </w:p>
          <w:p w:rsidR="000C52D7" w:rsidRDefault="000C52D7">
            <w:pPr>
              <w:rPr>
                <w:rFonts w:ascii="Times New Roman" w:hAnsi="Times New Roman"/>
              </w:rPr>
            </w:pPr>
          </w:p>
          <w:p w:rsidR="000C52D7" w:rsidRDefault="000C52D7">
            <w:pPr>
              <w:rPr>
                <w:rFonts w:ascii="Times New Roman" w:hAnsi="Times New Roman"/>
              </w:rPr>
            </w:pPr>
          </w:p>
          <w:p w:rsidR="000C52D7" w:rsidRDefault="000C52D7">
            <w:pPr>
              <w:rPr>
                <w:rFonts w:ascii="Times New Roman" w:hAnsi="Times New Roman"/>
              </w:rPr>
            </w:pPr>
          </w:p>
          <w:p w:rsidR="000C52D7" w:rsidRDefault="000C52D7">
            <w:pPr>
              <w:rPr>
                <w:rFonts w:ascii="Times New Roman" w:hAnsi="Times New Roman"/>
              </w:rPr>
            </w:pPr>
          </w:p>
          <w:p w:rsidR="000C52D7" w:rsidRDefault="000C52D7">
            <w:pPr>
              <w:rPr>
                <w:rFonts w:ascii="Times New Roman" w:hAnsi="Times New Roman"/>
              </w:rPr>
            </w:pPr>
          </w:p>
          <w:p w:rsidR="000C52D7" w:rsidRDefault="000C52D7">
            <w:pPr>
              <w:rPr>
                <w:rFonts w:ascii="Times New Roman" w:hAnsi="Times New Roman"/>
              </w:rPr>
            </w:pPr>
          </w:p>
          <w:p w:rsidR="000C52D7" w:rsidRDefault="000C52D7">
            <w:pPr>
              <w:rPr>
                <w:rFonts w:ascii="Times New Roman" w:hAnsi="Times New Roman"/>
              </w:rPr>
            </w:pPr>
          </w:p>
          <w:p w:rsidR="000C52D7" w:rsidRDefault="000C52D7">
            <w:pPr>
              <w:rPr>
                <w:rFonts w:ascii="Times New Roman" w:hAnsi="Times New Roman"/>
              </w:rPr>
            </w:pPr>
          </w:p>
          <w:p w:rsidR="000C52D7" w:rsidRDefault="000C52D7">
            <w:pPr>
              <w:rPr>
                <w:rFonts w:ascii="Times New Roman" w:hAnsi="Times New Roman"/>
                <w:lang w:val="en-GB"/>
              </w:rPr>
            </w:pPr>
          </w:p>
        </w:tc>
        <w:tc>
          <w:tcPr>
            <w:tcW w:w="476" w:type="pct"/>
            <w:tcBorders>
              <w:top w:val="single" w:sz="4" w:space="0" w:color="auto"/>
              <w:left w:val="single" w:sz="4" w:space="0" w:color="auto"/>
              <w:bottom w:val="single" w:sz="4" w:space="0" w:color="auto"/>
              <w:right w:val="single" w:sz="4" w:space="0" w:color="auto"/>
            </w:tcBorders>
          </w:tcPr>
          <w:p w:rsidR="000C52D7" w:rsidRDefault="000C52D7">
            <w:pPr>
              <w:rPr>
                <w:rFonts w:ascii="Arial" w:hAnsi="Arial" w:cs="Arial"/>
                <w:lang w:val="en-GB"/>
              </w:rPr>
            </w:pPr>
            <w:r>
              <w:rPr>
                <w:rFonts w:ascii="Arial" w:hAnsi="Arial" w:cs="Arial"/>
              </w:rPr>
              <w:t>Isibaya Asphalting JV Zamer Trans (section 32)</w:t>
            </w:r>
          </w:p>
          <w:p w:rsidR="000C52D7" w:rsidRDefault="000C52D7">
            <w:pPr>
              <w:spacing w:line="360" w:lineRule="auto"/>
              <w:rPr>
                <w:rFonts w:ascii="Times New Roman" w:hAnsi="Times New Roman"/>
                <w:lang w:val="en-GB"/>
              </w:rPr>
            </w:pPr>
          </w:p>
        </w:tc>
        <w:tc>
          <w:tcPr>
            <w:tcW w:w="375" w:type="pct"/>
            <w:tcBorders>
              <w:top w:val="single" w:sz="4" w:space="0" w:color="auto"/>
              <w:left w:val="single" w:sz="4" w:space="0" w:color="auto"/>
              <w:bottom w:val="single" w:sz="4" w:space="0" w:color="auto"/>
              <w:right w:val="single" w:sz="4" w:space="0" w:color="auto"/>
            </w:tcBorders>
          </w:tcPr>
          <w:p w:rsidR="000C52D7" w:rsidRDefault="000C52D7">
            <w:pPr>
              <w:spacing w:line="360" w:lineRule="auto"/>
              <w:rPr>
                <w:rFonts w:ascii="Times New Roman" w:hAnsi="Times New Roman"/>
                <w:lang w:val="en-GB"/>
              </w:rPr>
            </w:pPr>
          </w:p>
        </w:tc>
        <w:tc>
          <w:tcPr>
            <w:tcW w:w="748"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 xml:space="preserve">Kerk and Mildden street </w:t>
            </w:r>
          </w:p>
          <w:p w:rsidR="000C52D7" w:rsidRDefault="000C52D7">
            <w:pPr>
              <w:spacing w:line="360" w:lineRule="auto"/>
              <w:rPr>
                <w:rFonts w:ascii="Times New Roman" w:hAnsi="Times New Roman"/>
                <w:lang w:val="en-GB"/>
              </w:rPr>
            </w:pPr>
          </w:p>
        </w:tc>
        <w:tc>
          <w:tcPr>
            <w:tcW w:w="34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C52D7" w:rsidRDefault="000C52D7">
            <w:pPr>
              <w:spacing w:line="360" w:lineRule="auto"/>
              <w:rPr>
                <w:rFonts w:ascii="Times New Roman" w:hAnsi="Times New Roman"/>
                <w:lang w:val="en-GB"/>
              </w:rPr>
            </w:pPr>
            <w:r>
              <w:rPr>
                <w:rFonts w:ascii="Times New Roman" w:hAnsi="Times New Roman"/>
              </w:rPr>
              <w:t>2 months</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R 1 891 969.99</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Construction of eDumbe Testing Ground</w:t>
            </w:r>
          </w:p>
        </w:tc>
        <w:tc>
          <w:tcPr>
            <w:tcW w:w="339"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Target was not Achieved</w:t>
            </w:r>
          </w:p>
        </w:tc>
        <w:tc>
          <w:tcPr>
            <w:tcW w:w="339"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 xml:space="preserve">Kerk and Mildden street </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tcPr>
          <w:p w:rsidR="000C52D7" w:rsidRDefault="000C52D7">
            <w:pPr>
              <w:spacing w:line="360" w:lineRule="auto"/>
              <w:rPr>
                <w:rFonts w:ascii="Times New Roman" w:eastAsia="Arial Unicode MS" w:hAnsi="Times New Roman"/>
                <w:b/>
                <w:lang w:val="en-ZA" w:eastAsia="en-ZA"/>
              </w:rPr>
            </w:pPr>
            <w:r>
              <w:rPr>
                <w:rFonts w:ascii="Times New Roman" w:eastAsia="Arial Unicode MS" w:hAnsi="Times New Roman"/>
                <w:b/>
                <w:lang w:val="en-ZA" w:eastAsia="en-ZA"/>
              </w:rPr>
              <w:t>Target Not Achieved</w:t>
            </w:r>
          </w:p>
          <w:p w:rsidR="000C52D7" w:rsidRDefault="000C52D7">
            <w:pPr>
              <w:spacing w:line="360" w:lineRule="auto"/>
              <w:rPr>
                <w:rFonts w:ascii="Times New Roman" w:eastAsia="Arial Unicode MS" w:hAnsi="Times New Roman"/>
                <w:lang w:val="en-ZA" w:eastAsia="en-ZA"/>
              </w:rPr>
            </w:pPr>
          </w:p>
          <w:p w:rsidR="000C52D7" w:rsidRDefault="000C52D7">
            <w:pPr>
              <w:spacing w:line="360" w:lineRule="auto"/>
              <w:rPr>
                <w:rFonts w:ascii="Times New Roman" w:hAnsi="Times New Roman"/>
                <w:lang w:val="en-GB"/>
              </w:rPr>
            </w:pPr>
            <w:r>
              <w:rPr>
                <w:rFonts w:ascii="Times New Roman" w:eastAsia="Arial Unicode MS" w:hAnsi="Times New Roman"/>
                <w:lang w:val="en-ZA" w:eastAsia="en-ZA"/>
              </w:rPr>
              <w:t>80% of work was completed as of 30 June 2017.</w:t>
            </w:r>
          </w:p>
        </w:tc>
        <w:tc>
          <w:tcPr>
            <w:tcW w:w="339" w:type="pct"/>
            <w:tcBorders>
              <w:top w:val="single" w:sz="4" w:space="0" w:color="auto"/>
              <w:left w:val="single" w:sz="4" w:space="0" w:color="auto"/>
              <w:bottom w:val="single" w:sz="4" w:space="0" w:color="auto"/>
              <w:right w:val="single" w:sz="4" w:space="0" w:color="auto"/>
            </w:tcBorders>
            <w:shd w:val="clear" w:color="auto" w:fill="FFFF00"/>
          </w:tcPr>
          <w:p w:rsidR="000C52D7" w:rsidRDefault="000C52D7">
            <w:pPr>
              <w:spacing w:line="360" w:lineRule="auto"/>
              <w:rPr>
                <w:rFonts w:ascii="Times New Roman" w:hAnsi="Times New Roman"/>
                <w:lang w:val="en-GB"/>
              </w:rPr>
            </w:pPr>
          </w:p>
        </w:tc>
        <w:tc>
          <w:tcPr>
            <w:tcW w:w="354"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eastAsia="Arial Unicode MS" w:hAnsi="Times New Roman"/>
                <w:lang w:val="en-ZA" w:eastAsia="en-ZA"/>
              </w:rPr>
              <w:t>The project will be completed on or before 30/09/2017.</w:t>
            </w:r>
          </w:p>
        </w:tc>
      </w:tr>
      <w:tr w:rsidR="000C52D7" w:rsidTr="000C52D7">
        <w:tc>
          <w:tcPr>
            <w:tcW w:w="570"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EDUMT07/2016/17</w:t>
            </w:r>
          </w:p>
          <w:p w:rsidR="000C52D7" w:rsidRDefault="000C52D7">
            <w:pPr>
              <w:spacing w:line="360" w:lineRule="auto"/>
              <w:rPr>
                <w:rFonts w:ascii="Times New Roman" w:hAnsi="Times New Roman"/>
              </w:rPr>
            </w:pPr>
          </w:p>
          <w:p w:rsidR="000C52D7" w:rsidRDefault="000C52D7">
            <w:pPr>
              <w:spacing w:line="360" w:lineRule="auto"/>
              <w:rPr>
                <w:rFonts w:ascii="Times New Roman" w:hAnsi="Times New Roman"/>
              </w:rPr>
            </w:pPr>
          </w:p>
          <w:p w:rsidR="000C52D7" w:rsidRDefault="000C52D7">
            <w:pPr>
              <w:spacing w:line="360" w:lineRule="auto"/>
              <w:rPr>
                <w:rFonts w:ascii="Times New Roman" w:hAnsi="Times New Roman"/>
              </w:rPr>
            </w:pPr>
          </w:p>
          <w:p w:rsidR="000C52D7" w:rsidRDefault="000C52D7">
            <w:pPr>
              <w:spacing w:line="360" w:lineRule="auto"/>
              <w:rPr>
                <w:rFonts w:ascii="Times New Roman" w:hAnsi="Times New Roman"/>
              </w:rPr>
            </w:pPr>
          </w:p>
          <w:p w:rsidR="000C52D7" w:rsidRDefault="000C52D7">
            <w:pPr>
              <w:spacing w:line="360" w:lineRule="auto"/>
              <w:rPr>
                <w:rFonts w:ascii="Times New Roman" w:hAnsi="Times New Roman"/>
              </w:rPr>
            </w:pPr>
          </w:p>
          <w:p w:rsidR="000C52D7" w:rsidRDefault="000C52D7">
            <w:pPr>
              <w:spacing w:line="360" w:lineRule="auto"/>
              <w:rPr>
                <w:rFonts w:ascii="Times New Roman" w:hAnsi="Times New Roman"/>
              </w:rPr>
            </w:pPr>
          </w:p>
          <w:p w:rsidR="000C52D7" w:rsidRDefault="000C52D7">
            <w:pPr>
              <w:spacing w:line="360" w:lineRule="auto"/>
              <w:rPr>
                <w:rFonts w:ascii="Times New Roman" w:hAnsi="Times New Roman"/>
              </w:rPr>
            </w:pPr>
          </w:p>
          <w:p w:rsidR="000C52D7" w:rsidRDefault="000C52D7">
            <w:pPr>
              <w:spacing w:line="360" w:lineRule="auto"/>
              <w:rPr>
                <w:rFonts w:ascii="Times New Roman" w:hAnsi="Times New Roman"/>
                <w:lang w:val="en-GB"/>
              </w:rPr>
            </w:pPr>
          </w:p>
        </w:tc>
        <w:tc>
          <w:tcPr>
            <w:tcW w:w="476"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Off-Camp Trading Enterprise</w:t>
            </w:r>
          </w:p>
          <w:p w:rsidR="000C52D7" w:rsidRDefault="000C52D7">
            <w:pPr>
              <w:spacing w:line="360" w:lineRule="auto"/>
              <w:rPr>
                <w:rFonts w:ascii="Times New Roman" w:hAnsi="Times New Roman"/>
                <w:lang w:val="en-GB"/>
              </w:rPr>
            </w:pPr>
          </w:p>
        </w:tc>
        <w:tc>
          <w:tcPr>
            <w:tcW w:w="375"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28-11-2016</w:t>
            </w:r>
          </w:p>
          <w:p w:rsidR="000C52D7" w:rsidRDefault="000C52D7">
            <w:pPr>
              <w:spacing w:line="360" w:lineRule="auto"/>
              <w:rPr>
                <w:rFonts w:ascii="Times New Roman" w:hAnsi="Times New Roman"/>
                <w:lang w:val="en-GB"/>
              </w:rPr>
            </w:pPr>
          </w:p>
        </w:tc>
        <w:tc>
          <w:tcPr>
            <w:tcW w:w="748"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Up-grade of Bhadeni Sports Facility</w:t>
            </w:r>
          </w:p>
          <w:p w:rsidR="000C52D7" w:rsidRDefault="000C52D7">
            <w:pPr>
              <w:spacing w:line="360" w:lineRule="auto"/>
              <w:rPr>
                <w:rFonts w:ascii="Times New Roman" w:hAnsi="Times New Roman"/>
                <w:lang w:val="en-GB"/>
              </w:rPr>
            </w:pPr>
          </w:p>
        </w:tc>
        <w:tc>
          <w:tcPr>
            <w:tcW w:w="34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C52D7" w:rsidRDefault="000C52D7">
            <w:pPr>
              <w:spacing w:line="360" w:lineRule="auto"/>
              <w:rPr>
                <w:rFonts w:ascii="Times New Roman" w:hAnsi="Times New Roman"/>
                <w:lang w:val="en-GB"/>
              </w:rPr>
            </w:pPr>
            <w:r>
              <w:rPr>
                <w:rFonts w:ascii="Times New Roman" w:hAnsi="Times New Roman"/>
              </w:rPr>
              <w:t>5 months</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R 1 227 000.00</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N/A</w:t>
            </w:r>
          </w:p>
        </w:tc>
        <w:tc>
          <w:tcPr>
            <w:tcW w:w="339"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N/A</w:t>
            </w:r>
          </w:p>
        </w:tc>
        <w:tc>
          <w:tcPr>
            <w:tcW w:w="339" w:type="pct"/>
            <w:tcBorders>
              <w:top w:val="single" w:sz="4" w:space="0" w:color="auto"/>
              <w:left w:val="single" w:sz="4" w:space="0" w:color="auto"/>
              <w:bottom w:val="single" w:sz="4" w:space="0" w:color="auto"/>
              <w:right w:val="single" w:sz="4" w:space="0" w:color="auto"/>
            </w:tcBorders>
          </w:tcPr>
          <w:p w:rsidR="000C52D7" w:rsidRDefault="000C52D7">
            <w:pPr>
              <w:rPr>
                <w:rFonts w:ascii="Times New Roman" w:hAnsi="Times New Roman"/>
                <w:lang w:val="en-GB"/>
              </w:rPr>
            </w:pPr>
            <w:r>
              <w:rPr>
                <w:rFonts w:ascii="Times New Roman" w:hAnsi="Times New Roman"/>
              </w:rPr>
              <w:t>Up-grade of Bhadeni Sports Facility</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eastAsia="Arial Unicode MS" w:hAnsi="Times New Roman"/>
                <w:lang w:val="en-ZA" w:eastAsia="en-ZA"/>
              </w:rPr>
              <w:t>70 % of work was completed as of 30 June 2017.</w:t>
            </w:r>
          </w:p>
        </w:tc>
        <w:tc>
          <w:tcPr>
            <w:tcW w:w="339" w:type="pct"/>
            <w:tcBorders>
              <w:top w:val="single" w:sz="4" w:space="0" w:color="auto"/>
              <w:left w:val="single" w:sz="4" w:space="0" w:color="auto"/>
              <w:bottom w:val="single" w:sz="4" w:space="0" w:color="auto"/>
              <w:right w:val="single" w:sz="4" w:space="0" w:color="auto"/>
            </w:tcBorders>
            <w:shd w:val="clear" w:color="auto" w:fill="FFFF00"/>
          </w:tcPr>
          <w:p w:rsidR="000C52D7" w:rsidRDefault="000C52D7">
            <w:pPr>
              <w:spacing w:line="360" w:lineRule="auto"/>
              <w:rPr>
                <w:rFonts w:ascii="Times New Roman" w:hAnsi="Times New Roman"/>
                <w:lang w:val="en-GB"/>
              </w:rPr>
            </w:pPr>
          </w:p>
        </w:tc>
        <w:tc>
          <w:tcPr>
            <w:tcW w:w="354"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eastAsia="Arial Unicode MS" w:hAnsi="Times New Roman"/>
                <w:lang w:val="en-ZA" w:eastAsia="en-ZA"/>
              </w:rPr>
              <w:t xml:space="preserve"> The project will be completed on or before 30/09/2017.</w:t>
            </w:r>
          </w:p>
        </w:tc>
      </w:tr>
      <w:tr w:rsidR="000C52D7" w:rsidTr="000C52D7">
        <w:tc>
          <w:tcPr>
            <w:tcW w:w="570"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FWPQ-02/2016/17</w:t>
            </w:r>
          </w:p>
          <w:p w:rsidR="000C52D7" w:rsidRDefault="000C52D7">
            <w:pPr>
              <w:spacing w:line="360" w:lineRule="auto"/>
              <w:rPr>
                <w:rFonts w:ascii="Times New Roman" w:hAnsi="Times New Roman"/>
                <w:lang w:val="en-GB"/>
              </w:rPr>
            </w:pPr>
          </w:p>
        </w:tc>
        <w:tc>
          <w:tcPr>
            <w:tcW w:w="476"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spacing w:line="360" w:lineRule="auto"/>
              <w:rPr>
                <w:rFonts w:ascii="Times New Roman" w:hAnsi="Times New Roman"/>
                <w:lang w:val="en-GB"/>
              </w:rPr>
            </w:pPr>
            <w:r>
              <w:rPr>
                <w:rFonts w:ascii="Times New Roman" w:hAnsi="Times New Roman"/>
              </w:rPr>
              <w:t xml:space="preserve"> Mzimayi River Lodge &amp; Conference Center</w:t>
            </w:r>
          </w:p>
          <w:p w:rsidR="000C52D7" w:rsidRDefault="000C52D7">
            <w:pPr>
              <w:spacing w:line="360" w:lineRule="auto"/>
              <w:rPr>
                <w:rFonts w:ascii="Times New Roman" w:hAnsi="Times New Roman"/>
                <w:lang w:val="en-GB"/>
              </w:rPr>
            </w:pPr>
          </w:p>
        </w:tc>
        <w:tc>
          <w:tcPr>
            <w:tcW w:w="375"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 xml:space="preserve">21 -07-2016 </w:t>
            </w:r>
          </w:p>
          <w:p w:rsidR="000C52D7" w:rsidRDefault="000C52D7">
            <w:pPr>
              <w:spacing w:line="360" w:lineRule="auto"/>
              <w:rPr>
                <w:rFonts w:ascii="Times New Roman" w:hAnsi="Times New Roman"/>
                <w:lang w:val="en-GB"/>
              </w:rPr>
            </w:pPr>
          </w:p>
        </w:tc>
        <w:tc>
          <w:tcPr>
            <w:tcW w:w="748"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Accomodation for Salga Games</w:t>
            </w:r>
          </w:p>
          <w:p w:rsidR="000C52D7" w:rsidRDefault="000C52D7">
            <w:pPr>
              <w:spacing w:line="360" w:lineRule="auto"/>
              <w:rPr>
                <w:rFonts w:ascii="Times New Roman" w:hAnsi="Times New Roman"/>
                <w:lang w:val="en-GB"/>
              </w:rPr>
            </w:pPr>
          </w:p>
        </w:tc>
        <w:tc>
          <w:tcPr>
            <w:tcW w:w="340"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spacing w:line="360" w:lineRule="auto"/>
              <w:rPr>
                <w:rFonts w:ascii="Times New Roman" w:hAnsi="Times New Roman"/>
                <w:lang w:val="en-GB"/>
              </w:rPr>
            </w:pPr>
            <w:r>
              <w:rPr>
                <w:rFonts w:ascii="Times New Roman" w:hAnsi="Times New Roman"/>
              </w:rPr>
              <w:t>once-off</w:t>
            </w:r>
          </w:p>
          <w:p w:rsidR="000C52D7" w:rsidRDefault="000C52D7">
            <w:pPr>
              <w:spacing w:line="360" w:lineRule="auto"/>
              <w:rPr>
                <w:rFonts w:ascii="Times New Roman" w:hAnsi="Times New Roman"/>
              </w:rPr>
            </w:pPr>
          </w:p>
          <w:p w:rsidR="000C52D7" w:rsidRDefault="000C52D7">
            <w:pPr>
              <w:spacing w:line="360" w:lineRule="auto"/>
              <w:rPr>
                <w:rFonts w:ascii="Times New Roman" w:hAnsi="Times New Roman"/>
                <w:lang w:val="en-GB"/>
              </w:rPr>
            </w:pP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R 36 000.00</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C52D7" w:rsidRDefault="000C52D7">
            <w:pPr>
              <w:spacing w:line="360" w:lineRule="auto"/>
              <w:rPr>
                <w:rFonts w:ascii="Times New Roman" w:hAnsi="Times New Roman"/>
                <w:lang w:val="en-GB"/>
              </w:rPr>
            </w:pPr>
            <w:r>
              <w:rPr>
                <w:rFonts w:ascii="Times New Roman" w:hAnsi="Times New Roman"/>
              </w:rPr>
              <w:t>N/A</w:t>
            </w: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C52D7" w:rsidRDefault="000C52D7">
            <w:pPr>
              <w:spacing w:line="360" w:lineRule="auto"/>
              <w:rPr>
                <w:rFonts w:ascii="Times New Roman" w:hAnsi="Times New Roman"/>
                <w:lang w:val="en-GB"/>
              </w:rPr>
            </w:pPr>
            <w:r>
              <w:rPr>
                <w:rFonts w:ascii="Times New Roman" w:hAnsi="Times New Roman"/>
              </w:rPr>
              <w:t>N/A</w:t>
            </w: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Accomodation for Salga Games</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C52D7" w:rsidRDefault="000C52D7">
            <w:pPr>
              <w:spacing w:line="360" w:lineRule="auto"/>
              <w:rPr>
                <w:rFonts w:ascii="Times New Roman" w:hAnsi="Times New Roman"/>
                <w:lang w:val="en-GB"/>
              </w:rPr>
            </w:pPr>
            <w:r>
              <w:rPr>
                <w:rFonts w:ascii="Times New Roman" w:eastAsia="Arial Unicode MS" w:hAnsi="Times New Roman"/>
                <w:lang w:val="en-ZA" w:eastAsia="en-ZA"/>
              </w:rPr>
              <w:t>.Target Achieved</w:t>
            </w:r>
          </w:p>
        </w:tc>
        <w:tc>
          <w:tcPr>
            <w:tcW w:w="339" w:type="pct"/>
            <w:tcBorders>
              <w:top w:val="single" w:sz="4" w:space="0" w:color="auto"/>
              <w:left w:val="single" w:sz="4" w:space="0" w:color="auto"/>
              <w:bottom w:val="single" w:sz="4" w:space="0" w:color="auto"/>
              <w:right w:val="single" w:sz="4" w:space="0" w:color="auto"/>
            </w:tcBorders>
            <w:shd w:val="clear" w:color="auto" w:fill="00B050"/>
          </w:tcPr>
          <w:p w:rsidR="000C52D7" w:rsidRDefault="000C52D7">
            <w:pPr>
              <w:spacing w:line="360" w:lineRule="auto"/>
              <w:rPr>
                <w:rFonts w:ascii="Times New Roman" w:hAnsi="Times New Roman"/>
                <w:lang w:val="en-GB"/>
              </w:rPr>
            </w:pPr>
          </w:p>
        </w:tc>
        <w:tc>
          <w:tcPr>
            <w:tcW w:w="354"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N/A</w:t>
            </w:r>
          </w:p>
        </w:tc>
      </w:tr>
      <w:tr w:rsidR="000C52D7" w:rsidTr="000C52D7">
        <w:tc>
          <w:tcPr>
            <w:tcW w:w="570"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FWPQ-01/2016/17</w:t>
            </w:r>
          </w:p>
          <w:p w:rsidR="000C52D7" w:rsidRDefault="000C52D7">
            <w:pPr>
              <w:spacing w:line="360" w:lineRule="auto"/>
              <w:rPr>
                <w:rFonts w:ascii="Times New Roman" w:hAnsi="Times New Roman"/>
                <w:lang w:val="en-GB"/>
              </w:rPr>
            </w:pPr>
          </w:p>
        </w:tc>
        <w:tc>
          <w:tcPr>
            <w:tcW w:w="476"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Ice Promotion &amp; Sport wear</w:t>
            </w:r>
          </w:p>
          <w:p w:rsidR="000C52D7" w:rsidRDefault="000C52D7">
            <w:pPr>
              <w:spacing w:line="360" w:lineRule="auto"/>
              <w:rPr>
                <w:rFonts w:ascii="Times New Roman" w:hAnsi="Times New Roman"/>
                <w:lang w:val="en-GB"/>
              </w:rPr>
            </w:pPr>
          </w:p>
        </w:tc>
        <w:tc>
          <w:tcPr>
            <w:tcW w:w="375"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21-07-2016</w:t>
            </w:r>
          </w:p>
          <w:p w:rsidR="000C52D7" w:rsidRDefault="000C52D7">
            <w:pPr>
              <w:spacing w:line="360" w:lineRule="auto"/>
              <w:rPr>
                <w:rFonts w:ascii="Times New Roman" w:hAnsi="Times New Roman"/>
                <w:lang w:val="en-GB"/>
              </w:rPr>
            </w:pPr>
          </w:p>
        </w:tc>
        <w:tc>
          <w:tcPr>
            <w:tcW w:w="748"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Supply and delivery of sport equipment</w:t>
            </w:r>
          </w:p>
          <w:p w:rsidR="000C52D7" w:rsidRDefault="000C52D7">
            <w:pPr>
              <w:spacing w:line="360" w:lineRule="auto"/>
              <w:rPr>
                <w:rFonts w:ascii="Times New Roman" w:hAnsi="Times New Roman"/>
                <w:lang w:val="en-GB"/>
              </w:rPr>
            </w:pPr>
          </w:p>
        </w:tc>
        <w:tc>
          <w:tcPr>
            <w:tcW w:w="340"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Once-off</w:t>
            </w:r>
          </w:p>
          <w:p w:rsidR="000C52D7" w:rsidRDefault="000C52D7">
            <w:pPr>
              <w:spacing w:line="360" w:lineRule="auto"/>
              <w:rPr>
                <w:rFonts w:ascii="Times New Roman" w:hAnsi="Times New Roman"/>
                <w:lang w:val="en-GB"/>
              </w:rPr>
            </w:pP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R 97 235.00</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C52D7" w:rsidRDefault="000C52D7">
            <w:pPr>
              <w:spacing w:line="360" w:lineRule="auto"/>
              <w:rPr>
                <w:rFonts w:ascii="Times New Roman" w:hAnsi="Times New Roman"/>
                <w:lang w:val="en-GB"/>
              </w:rPr>
            </w:pPr>
            <w:r>
              <w:rPr>
                <w:rFonts w:ascii="Times New Roman" w:hAnsi="Times New Roman"/>
              </w:rPr>
              <w:t>N/A</w:t>
            </w: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C52D7" w:rsidRDefault="000C52D7">
            <w:pPr>
              <w:spacing w:line="360" w:lineRule="auto"/>
              <w:rPr>
                <w:rFonts w:ascii="Times New Roman" w:hAnsi="Times New Roman"/>
                <w:lang w:val="en-GB"/>
              </w:rPr>
            </w:pPr>
            <w:r>
              <w:rPr>
                <w:rFonts w:ascii="Times New Roman" w:hAnsi="Times New Roman"/>
              </w:rPr>
              <w:t>N/A</w:t>
            </w: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Supply and delivery of sport equipment</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C52D7" w:rsidRDefault="000C52D7">
            <w:pPr>
              <w:spacing w:line="360" w:lineRule="auto"/>
              <w:rPr>
                <w:rFonts w:ascii="Times New Roman" w:hAnsi="Times New Roman"/>
                <w:lang w:val="en-GB"/>
              </w:rPr>
            </w:pPr>
            <w:r>
              <w:rPr>
                <w:rFonts w:ascii="Times New Roman" w:eastAsia="Arial Unicode MS" w:hAnsi="Times New Roman"/>
                <w:lang w:val="en-ZA" w:eastAsia="en-ZA"/>
              </w:rPr>
              <w:t>Target Achieved</w:t>
            </w:r>
          </w:p>
        </w:tc>
        <w:tc>
          <w:tcPr>
            <w:tcW w:w="339" w:type="pct"/>
            <w:tcBorders>
              <w:top w:val="single" w:sz="4" w:space="0" w:color="auto"/>
              <w:left w:val="single" w:sz="4" w:space="0" w:color="auto"/>
              <w:bottom w:val="single" w:sz="4" w:space="0" w:color="auto"/>
              <w:right w:val="single" w:sz="4" w:space="0" w:color="auto"/>
            </w:tcBorders>
            <w:shd w:val="clear" w:color="auto" w:fill="00B050"/>
          </w:tcPr>
          <w:p w:rsidR="000C52D7" w:rsidRDefault="000C52D7">
            <w:pPr>
              <w:spacing w:line="360" w:lineRule="auto"/>
              <w:rPr>
                <w:rFonts w:ascii="Times New Roman" w:hAnsi="Times New Roman"/>
                <w:lang w:val="en-GB"/>
              </w:rPr>
            </w:pPr>
          </w:p>
        </w:tc>
        <w:tc>
          <w:tcPr>
            <w:tcW w:w="354"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N/A</w:t>
            </w:r>
          </w:p>
        </w:tc>
      </w:tr>
      <w:tr w:rsidR="000C52D7" w:rsidTr="000C52D7">
        <w:tc>
          <w:tcPr>
            <w:tcW w:w="570"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FWPQ-03/2016/17</w:t>
            </w:r>
          </w:p>
          <w:p w:rsidR="000C52D7" w:rsidRDefault="000C52D7">
            <w:pPr>
              <w:spacing w:line="360" w:lineRule="auto"/>
              <w:rPr>
                <w:rFonts w:ascii="Times New Roman" w:hAnsi="Times New Roman"/>
                <w:lang w:val="en-GB"/>
              </w:rPr>
            </w:pPr>
          </w:p>
        </w:tc>
        <w:tc>
          <w:tcPr>
            <w:tcW w:w="476"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Nyawo Supply And Projects</w:t>
            </w:r>
          </w:p>
          <w:p w:rsidR="000C52D7" w:rsidRDefault="000C52D7">
            <w:pPr>
              <w:spacing w:line="360" w:lineRule="auto"/>
              <w:rPr>
                <w:rFonts w:ascii="Times New Roman" w:hAnsi="Times New Roman"/>
                <w:lang w:val="en-GB"/>
              </w:rPr>
            </w:pPr>
          </w:p>
        </w:tc>
        <w:tc>
          <w:tcPr>
            <w:tcW w:w="375"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05-07-2016</w:t>
            </w:r>
          </w:p>
          <w:p w:rsidR="000C52D7" w:rsidRDefault="000C52D7">
            <w:pPr>
              <w:spacing w:line="360" w:lineRule="auto"/>
              <w:rPr>
                <w:rFonts w:ascii="Times New Roman" w:hAnsi="Times New Roman"/>
                <w:lang w:val="en-GB"/>
              </w:rPr>
            </w:pPr>
          </w:p>
        </w:tc>
        <w:tc>
          <w:tcPr>
            <w:tcW w:w="748"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Umbele Wethu Sream A</w:t>
            </w:r>
          </w:p>
          <w:p w:rsidR="000C52D7" w:rsidRDefault="000C52D7">
            <w:pPr>
              <w:spacing w:line="360" w:lineRule="auto"/>
              <w:rPr>
                <w:rFonts w:ascii="Times New Roman" w:hAnsi="Times New Roman"/>
                <w:lang w:val="en-GB"/>
              </w:rPr>
            </w:pPr>
          </w:p>
        </w:tc>
        <w:tc>
          <w:tcPr>
            <w:tcW w:w="340"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Once-off</w:t>
            </w:r>
          </w:p>
          <w:p w:rsidR="000C52D7" w:rsidRDefault="000C52D7">
            <w:pPr>
              <w:spacing w:line="360" w:lineRule="auto"/>
              <w:rPr>
                <w:rFonts w:ascii="Times New Roman" w:hAnsi="Times New Roman"/>
                <w:lang w:val="en-GB"/>
              </w:rPr>
            </w:pP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R 17 850.00</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C52D7" w:rsidRDefault="000C52D7">
            <w:pPr>
              <w:spacing w:line="360" w:lineRule="auto"/>
              <w:rPr>
                <w:rFonts w:ascii="Times New Roman" w:hAnsi="Times New Roman"/>
                <w:lang w:val="en-GB"/>
              </w:rPr>
            </w:pPr>
            <w:r>
              <w:rPr>
                <w:rFonts w:ascii="Times New Roman" w:hAnsi="Times New Roman"/>
              </w:rPr>
              <w:t>N/A</w:t>
            </w: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C52D7" w:rsidRDefault="000C52D7">
            <w:pPr>
              <w:spacing w:line="360" w:lineRule="auto"/>
              <w:rPr>
                <w:rFonts w:ascii="Times New Roman" w:hAnsi="Times New Roman"/>
                <w:lang w:val="en-GB"/>
              </w:rPr>
            </w:pPr>
            <w:r>
              <w:rPr>
                <w:rFonts w:ascii="Times New Roman" w:hAnsi="Times New Roman"/>
              </w:rPr>
              <w:t>N/A</w:t>
            </w: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Umbele Wethu Sream A</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C52D7" w:rsidRDefault="000C52D7">
            <w:pPr>
              <w:spacing w:line="360" w:lineRule="auto"/>
              <w:rPr>
                <w:rFonts w:ascii="Times New Roman" w:hAnsi="Times New Roman"/>
                <w:lang w:val="en-GB"/>
              </w:rPr>
            </w:pPr>
            <w:r>
              <w:rPr>
                <w:rFonts w:ascii="Times New Roman" w:eastAsia="Arial Unicode MS" w:hAnsi="Times New Roman"/>
                <w:lang w:val="en-ZA" w:eastAsia="en-ZA"/>
              </w:rPr>
              <w:t>Target Achieved</w:t>
            </w:r>
          </w:p>
        </w:tc>
        <w:tc>
          <w:tcPr>
            <w:tcW w:w="339" w:type="pct"/>
            <w:tcBorders>
              <w:top w:val="single" w:sz="4" w:space="0" w:color="auto"/>
              <w:left w:val="single" w:sz="4" w:space="0" w:color="auto"/>
              <w:bottom w:val="single" w:sz="4" w:space="0" w:color="auto"/>
              <w:right w:val="single" w:sz="4" w:space="0" w:color="auto"/>
            </w:tcBorders>
            <w:shd w:val="clear" w:color="auto" w:fill="00B050"/>
          </w:tcPr>
          <w:p w:rsidR="000C52D7" w:rsidRDefault="000C52D7">
            <w:pPr>
              <w:spacing w:line="360" w:lineRule="auto"/>
              <w:rPr>
                <w:rFonts w:ascii="Times New Roman" w:hAnsi="Times New Roman"/>
                <w:lang w:val="en-GB"/>
              </w:rPr>
            </w:pPr>
          </w:p>
        </w:tc>
        <w:tc>
          <w:tcPr>
            <w:tcW w:w="354"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N/A</w:t>
            </w:r>
          </w:p>
        </w:tc>
      </w:tr>
      <w:tr w:rsidR="000C52D7" w:rsidTr="000C52D7">
        <w:tc>
          <w:tcPr>
            <w:tcW w:w="570"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FWPQ-03/2016/17</w:t>
            </w:r>
          </w:p>
          <w:p w:rsidR="000C52D7" w:rsidRDefault="000C52D7">
            <w:pPr>
              <w:spacing w:line="360" w:lineRule="auto"/>
              <w:rPr>
                <w:rFonts w:ascii="Times New Roman" w:hAnsi="Times New Roman"/>
                <w:lang w:val="en-GB"/>
              </w:rPr>
            </w:pPr>
          </w:p>
        </w:tc>
        <w:tc>
          <w:tcPr>
            <w:tcW w:w="476"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Eyakhonawe Trading Enterprise</w:t>
            </w:r>
          </w:p>
          <w:p w:rsidR="000C52D7" w:rsidRDefault="000C52D7">
            <w:pPr>
              <w:spacing w:line="360" w:lineRule="auto"/>
              <w:rPr>
                <w:rFonts w:ascii="Times New Roman" w:hAnsi="Times New Roman"/>
                <w:lang w:val="en-GB"/>
              </w:rPr>
            </w:pPr>
          </w:p>
        </w:tc>
        <w:tc>
          <w:tcPr>
            <w:tcW w:w="375"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05-07-2016</w:t>
            </w:r>
          </w:p>
          <w:p w:rsidR="000C52D7" w:rsidRDefault="000C52D7">
            <w:pPr>
              <w:spacing w:line="360" w:lineRule="auto"/>
              <w:rPr>
                <w:rFonts w:ascii="Times New Roman" w:hAnsi="Times New Roman"/>
                <w:lang w:val="en-GB"/>
              </w:rPr>
            </w:pPr>
          </w:p>
        </w:tc>
        <w:tc>
          <w:tcPr>
            <w:tcW w:w="748"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UMbele Wethu Sream B</w:t>
            </w:r>
          </w:p>
          <w:p w:rsidR="000C52D7" w:rsidRDefault="000C52D7">
            <w:pPr>
              <w:spacing w:line="360" w:lineRule="auto"/>
              <w:rPr>
                <w:rFonts w:ascii="Times New Roman" w:hAnsi="Times New Roman"/>
                <w:lang w:val="en-GB"/>
              </w:rPr>
            </w:pPr>
          </w:p>
        </w:tc>
        <w:tc>
          <w:tcPr>
            <w:tcW w:w="340"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Once-off</w:t>
            </w:r>
          </w:p>
          <w:p w:rsidR="000C52D7" w:rsidRDefault="000C52D7">
            <w:pPr>
              <w:spacing w:line="360" w:lineRule="auto"/>
              <w:rPr>
                <w:rFonts w:ascii="Times New Roman" w:hAnsi="Times New Roman"/>
                <w:lang w:val="en-GB"/>
              </w:rPr>
            </w:pP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R 9 250.00</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C52D7" w:rsidRDefault="000C52D7">
            <w:pPr>
              <w:spacing w:line="360" w:lineRule="auto"/>
              <w:rPr>
                <w:rFonts w:ascii="Times New Roman" w:hAnsi="Times New Roman"/>
                <w:lang w:val="en-GB"/>
              </w:rPr>
            </w:pPr>
            <w:r>
              <w:rPr>
                <w:rFonts w:ascii="Times New Roman" w:hAnsi="Times New Roman"/>
              </w:rPr>
              <w:t>N/A</w:t>
            </w: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C52D7" w:rsidRDefault="000C52D7">
            <w:pPr>
              <w:spacing w:line="360" w:lineRule="auto"/>
              <w:rPr>
                <w:rFonts w:ascii="Times New Roman" w:hAnsi="Times New Roman"/>
                <w:lang w:val="en-GB"/>
              </w:rPr>
            </w:pPr>
            <w:r>
              <w:rPr>
                <w:rFonts w:ascii="Times New Roman" w:hAnsi="Times New Roman"/>
              </w:rPr>
              <w:t>N/A</w:t>
            </w: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UMbele Wethu Sream B</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C52D7" w:rsidRDefault="000C52D7">
            <w:pPr>
              <w:spacing w:line="360" w:lineRule="auto"/>
              <w:rPr>
                <w:rFonts w:ascii="Times New Roman" w:hAnsi="Times New Roman"/>
                <w:lang w:val="en-GB"/>
              </w:rPr>
            </w:pPr>
            <w:r>
              <w:rPr>
                <w:rFonts w:ascii="Times New Roman" w:eastAsia="Arial Unicode MS" w:hAnsi="Times New Roman"/>
                <w:lang w:val="en-ZA" w:eastAsia="en-ZA"/>
              </w:rPr>
              <w:t>Target Achieved</w:t>
            </w:r>
          </w:p>
        </w:tc>
        <w:tc>
          <w:tcPr>
            <w:tcW w:w="339" w:type="pct"/>
            <w:tcBorders>
              <w:top w:val="single" w:sz="4" w:space="0" w:color="auto"/>
              <w:left w:val="single" w:sz="4" w:space="0" w:color="auto"/>
              <w:bottom w:val="single" w:sz="4" w:space="0" w:color="auto"/>
              <w:right w:val="single" w:sz="4" w:space="0" w:color="auto"/>
            </w:tcBorders>
            <w:shd w:val="clear" w:color="auto" w:fill="00B050"/>
          </w:tcPr>
          <w:p w:rsidR="000C52D7" w:rsidRDefault="000C52D7">
            <w:pPr>
              <w:spacing w:line="360" w:lineRule="auto"/>
              <w:rPr>
                <w:rFonts w:ascii="Times New Roman" w:hAnsi="Times New Roman"/>
                <w:lang w:val="en-GB"/>
              </w:rPr>
            </w:pPr>
          </w:p>
        </w:tc>
        <w:tc>
          <w:tcPr>
            <w:tcW w:w="354"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N/A</w:t>
            </w:r>
          </w:p>
        </w:tc>
      </w:tr>
      <w:tr w:rsidR="000C52D7" w:rsidTr="000C52D7">
        <w:tc>
          <w:tcPr>
            <w:tcW w:w="570"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FWPQ-07/2016/17</w:t>
            </w:r>
          </w:p>
          <w:p w:rsidR="000C52D7" w:rsidRDefault="000C52D7">
            <w:pPr>
              <w:spacing w:line="360" w:lineRule="auto"/>
              <w:rPr>
                <w:rFonts w:ascii="Times New Roman" w:hAnsi="Times New Roman"/>
                <w:lang w:val="en-GB"/>
              </w:rPr>
            </w:pPr>
          </w:p>
        </w:tc>
        <w:tc>
          <w:tcPr>
            <w:tcW w:w="476"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Sabriel Prperties</w:t>
            </w:r>
          </w:p>
          <w:p w:rsidR="000C52D7" w:rsidRDefault="000C52D7">
            <w:pPr>
              <w:spacing w:line="360" w:lineRule="auto"/>
              <w:rPr>
                <w:rFonts w:ascii="Times New Roman" w:hAnsi="Times New Roman"/>
                <w:lang w:val="en-GB"/>
              </w:rPr>
            </w:pPr>
          </w:p>
        </w:tc>
        <w:tc>
          <w:tcPr>
            <w:tcW w:w="375"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08 -09-2016</w:t>
            </w:r>
          </w:p>
          <w:p w:rsidR="000C52D7" w:rsidRDefault="000C52D7">
            <w:pPr>
              <w:spacing w:line="360" w:lineRule="auto"/>
              <w:rPr>
                <w:rFonts w:ascii="Times New Roman" w:hAnsi="Times New Roman"/>
                <w:lang w:val="en-GB"/>
              </w:rPr>
            </w:pPr>
          </w:p>
        </w:tc>
        <w:tc>
          <w:tcPr>
            <w:tcW w:w="748"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Umkhosi Womhlanga Transport</w:t>
            </w:r>
          </w:p>
          <w:p w:rsidR="000C52D7" w:rsidRDefault="000C52D7">
            <w:pPr>
              <w:spacing w:line="360" w:lineRule="auto"/>
              <w:rPr>
                <w:rFonts w:ascii="Times New Roman" w:hAnsi="Times New Roman"/>
                <w:lang w:val="en-GB"/>
              </w:rPr>
            </w:pPr>
          </w:p>
        </w:tc>
        <w:tc>
          <w:tcPr>
            <w:tcW w:w="340"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Once-off</w:t>
            </w:r>
          </w:p>
          <w:p w:rsidR="000C52D7" w:rsidRDefault="000C52D7">
            <w:pPr>
              <w:spacing w:line="360" w:lineRule="auto"/>
              <w:rPr>
                <w:rFonts w:ascii="Times New Roman" w:hAnsi="Times New Roman"/>
                <w:lang w:val="en-GB"/>
              </w:rPr>
            </w:pP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R 76 600.00</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C52D7" w:rsidRDefault="000C52D7">
            <w:pPr>
              <w:spacing w:line="360" w:lineRule="auto"/>
              <w:rPr>
                <w:rFonts w:ascii="Times New Roman" w:hAnsi="Times New Roman"/>
                <w:lang w:val="en-GB"/>
              </w:rPr>
            </w:pPr>
            <w:r>
              <w:rPr>
                <w:rFonts w:ascii="Times New Roman" w:hAnsi="Times New Roman"/>
              </w:rPr>
              <w:t>N/A</w:t>
            </w: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C52D7" w:rsidRDefault="000C52D7">
            <w:pPr>
              <w:spacing w:line="360" w:lineRule="auto"/>
              <w:rPr>
                <w:rFonts w:ascii="Times New Roman" w:hAnsi="Times New Roman"/>
                <w:lang w:val="en-GB"/>
              </w:rPr>
            </w:pPr>
            <w:r>
              <w:rPr>
                <w:rFonts w:ascii="Times New Roman" w:hAnsi="Times New Roman"/>
              </w:rPr>
              <w:t>N/A</w:t>
            </w: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Umkhosi Womhlanga Transport</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C52D7" w:rsidRDefault="000C52D7">
            <w:pPr>
              <w:spacing w:line="360" w:lineRule="auto"/>
              <w:rPr>
                <w:rFonts w:ascii="Times New Roman" w:hAnsi="Times New Roman"/>
                <w:lang w:val="en-GB"/>
              </w:rPr>
            </w:pPr>
            <w:r>
              <w:rPr>
                <w:rFonts w:ascii="Times New Roman" w:eastAsia="Arial Unicode MS" w:hAnsi="Times New Roman"/>
                <w:lang w:val="en-ZA" w:eastAsia="en-ZA"/>
              </w:rPr>
              <w:t>Target Achieved</w:t>
            </w:r>
          </w:p>
        </w:tc>
        <w:tc>
          <w:tcPr>
            <w:tcW w:w="339" w:type="pct"/>
            <w:tcBorders>
              <w:top w:val="single" w:sz="4" w:space="0" w:color="auto"/>
              <w:left w:val="single" w:sz="4" w:space="0" w:color="auto"/>
              <w:bottom w:val="single" w:sz="4" w:space="0" w:color="auto"/>
              <w:right w:val="single" w:sz="4" w:space="0" w:color="auto"/>
            </w:tcBorders>
            <w:shd w:val="clear" w:color="auto" w:fill="00B050"/>
          </w:tcPr>
          <w:p w:rsidR="000C52D7" w:rsidRDefault="000C52D7">
            <w:pPr>
              <w:spacing w:line="360" w:lineRule="auto"/>
              <w:rPr>
                <w:rFonts w:ascii="Times New Roman" w:hAnsi="Times New Roman"/>
                <w:lang w:val="en-GB"/>
              </w:rPr>
            </w:pPr>
          </w:p>
        </w:tc>
        <w:tc>
          <w:tcPr>
            <w:tcW w:w="354"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N/A</w:t>
            </w:r>
          </w:p>
        </w:tc>
      </w:tr>
      <w:tr w:rsidR="000C52D7" w:rsidTr="000C52D7">
        <w:tc>
          <w:tcPr>
            <w:tcW w:w="570"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FWPQ-10/2016/17</w:t>
            </w:r>
          </w:p>
          <w:p w:rsidR="000C52D7" w:rsidRDefault="000C52D7">
            <w:pPr>
              <w:spacing w:line="360" w:lineRule="auto"/>
              <w:rPr>
                <w:rFonts w:ascii="Times New Roman" w:hAnsi="Times New Roman"/>
                <w:lang w:val="en-GB"/>
              </w:rPr>
            </w:pPr>
          </w:p>
        </w:tc>
        <w:tc>
          <w:tcPr>
            <w:tcW w:w="476"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Staten Investment Cloud Media</w:t>
            </w:r>
          </w:p>
          <w:p w:rsidR="000C52D7" w:rsidRDefault="000C52D7">
            <w:pPr>
              <w:spacing w:line="360" w:lineRule="auto"/>
              <w:rPr>
                <w:rFonts w:ascii="Times New Roman" w:hAnsi="Times New Roman"/>
                <w:lang w:val="en-GB"/>
              </w:rPr>
            </w:pPr>
          </w:p>
        </w:tc>
        <w:tc>
          <w:tcPr>
            <w:tcW w:w="375"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25-10-2016</w:t>
            </w:r>
          </w:p>
          <w:p w:rsidR="000C52D7" w:rsidRDefault="000C52D7">
            <w:pPr>
              <w:spacing w:line="360" w:lineRule="auto"/>
              <w:rPr>
                <w:rFonts w:ascii="Times New Roman" w:hAnsi="Times New Roman"/>
                <w:lang w:val="en-GB"/>
              </w:rPr>
            </w:pPr>
          </w:p>
        </w:tc>
        <w:tc>
          <w:tcPr>
            <w:tcW w:w="748"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Supply and Delivery of Calenders and Diaries</w:t>
            </w:r>
          </w:p>
          <w:p w:rsidR="000C52D7" w:rsidRDefault="000C52D7">
            <w:pPr>
              <w:spacing w:line="360" w:lineRule="auto"/>
              <w:rPr>
                <w:rFonts w:ascii="Times New Roman" w:hAnsi="Times New Roman"/>
                <w:lang w:val="en-GB"/>
              </w:rPr>
            </w:pPr>
          </w:p>
        </w:tc>
        <w:tc>
          <w:tcPr>
            <w:tcW w:w="340"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Once-off</w:t>
            </w:r>
          </w:p>
          <w:p w:rsidR="000C52D7" w:rsidRDefault="000C52D7">
            <w:pPr>
              <w:spacing w:line="360" w:lineRule="auto"/>
              <w:rPr>
                <w:rFonts w:ascii="Times New Roman" w:hAnsi="Times New Roman"/>
                <w:lang w:val="en-GB"/>
              </w:rPr>
            </w:pP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R 86 400.00</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C52D7" w:rsidRDefault="000C52D7">
            <w:pPr>
              <w:spacing w:line="360" w:lineRule="auto"/>
              <w:rPr>
                <w:rFonts w:ascii="Times New Roman" w:hAnsi="Times New Roman"/>
                <w:lang w:val="en-GB"/>
              </w:rPr>
            </w:pPr>
            <w:r>
              <w:rPr>
                <w:rFonts w:ascii="Times New Roman" w:hAnsi="Times New Roman"/>
              </w:rPr>
              <w:t>N/A</w:t>
            </w: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C52D7" w:rsidRDefault="000C52D7">
            <w:pPr>
              <w:spacing w:line="360" w:lineRule="auto"/>
              <w:rPr>
                <w:rFonts w:ascii="Times New Roman" w:hAnsi="Times New Roman"/>
                <w:lang w:val="en-GB"/>
              </w:rPr>
            </w:pPr>
            <w:r>
              <w:rPr>
                <w:rFonts w:ascii="Times New Roman" w:hAnsi="Times New Roman"/>
              </w:rPr>
              <w:t>N/A</w:t>
            </w: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Supply and Delivery of Calenders and Diaries</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C52D7" w:rsidRDefault="000C52D7">
            <w:pPr>
              <w:spacing w:line="360" w:lineRule="auto"/>
              <w:rPr>
                <w:rFonts w:ascii="Times New Roman" w:hAnsi="Times New Roman"/>
                <w:lang w:val="en-GB"/>
              </w:rPr>
            </w:pPr>
            <w:r>
              <w:rPr>
                <w:rFonts w:ascii="Times New Roman" w:eastAsia="Arial Unicode MS" w:hAnsi="Times New Roman"/>
                <w:lang w:val="en-ZA" w:eastAsia="en-ZA"/>
              </w:rPr>
              <w:t>Target Achieved</w:t>
            </w:r>
          </w:p>
        </w:tc>
        <w:tc>
          <w:tcPr>
            <w:tcW w:w="339" w:type="pct"/>
            <w:tcBorders>
              <w:top w:val="single" w:sz="4" w:space="0" w:color="auto"/>
              <w:left w:val="single" w:sz="4" w:space="0" w:color="auto"/>
              <w:bottom w:val="single" w:sz="4" w:space="0" w:color="auto"/>
              <w:right w:val="single" w:sz="4" w:space="0" w:color="auto"/>
            </w:tcBorders>
            <w:shd w:val="clear" w:color="auto" w:fill="00B050"/>
          </w:tcPr>
          <w:p w:rsidR="000C52D7" w:rsidRDefault="000C52D7">
            <w:pPr>
              <w:spacing w:line="360" w:lineRule="auto"/>
              <w:rPr>
                <w:rFonts w:ascii="Times New Roman" w:hAnsi="Times New Roman"/>
                <w:lang w:val="en-GB"/>
              </w:rPr>
            </w:pPr>
          </w:p>
        </w:tc>
        <w:tc>
          <w:tcPr>
            <w:tcW w:w="354"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N/A</w:t>
            </w:r>
          </w:p>
        </w:tc>
      </w:tr>
      <w:tr w:rsidR="000C52D7" w:rsidTr="000C52D7">
        <w:tc>
          <w:tcPr>
            <w:tcW w:w="570"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FWPQ-11/2016/17</w:t>
            </w:r>
          </w:p>
          <w:p w:rsidR="000C52D7" w:rsidRDefault="000C52D7">
            <w:pPr>
              <w:spacing w:line="360" w:lineRule="auto"/>
              <w:rPr>
                <w:rFonts w:ascii="Times New Roman" w:hAnsi="Times New Roman"/>
                <w:lang w:val="en-GB"/>
              </w:rPr>
            </w:pPr>
          </w:p>
        </w:tc>
        <w:tc>
          <w:tcPr>
            <w:tcW w:w="476"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 xml:space="preserve">Wealthness Trading </w:t>
            </w:r>
          </w:p>
          <w:p w:rsidR="000C52D7" w:rsidRDefault="000C52D7">
            <w:pPr>
              <w:spacing w:line="360" w:lineRule="auto"/>
              <w:rPr>
                <w:rFonts w:ascii="Times New Roman" w:hAnsi="Times New Roman"/>
                <w:lang w:val="en-GB"/>
              </w:rPr>
            </w:pPr>
          </w:p>
        </w:tc>
        <w:tc>
          <w:tcPr>
            <w:tcW w:w="375"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14-11-2016</w:t>
            </w:r>
          </w:p>
          <w:p w:rsidR="000C52D7" w:rsidRDefault="000C52D7">
            <w:pPr>
              <w:spacing w:line="360" w:lineRule="auto"/>
              <w:rPr>
                <w:rFonts w:ascii="Times New Roman" w:hAnsi="Times New Roman"/>
                <w:lang w:val="en-GB"/>
              </w:rPr>
            </w:pPr>
          </w:p>
        </w:tc>
        <w:tc>
          <w:tcPr>
            <w:tcW w:w="748"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Occupational Health And Safety Maintanance</w:t>
            </w:r>
          </w:p>
          <w:p w:rsidR="000C52D7" w:rsidRDefault="000C52D7">
            <w:pPr>
              <w:spacing w:line="360" w:lineRule="auto"/>
              <w:rPr>
                <w:rFonts w:ascii="Times New Roman" w:hAnsi="Times New Roman"/>
                <w:lang w:val="en-GB"/>
              </w:rPr>
            </w:pPr>
          </w:p>
        </w:tc>
        <w:tc>
          <w:tcPr>
            <w:tcW w:w="340"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Once-off</w:t>
            </w:r>
          </w:p>
          <w:p w:rsidR="000C52D7" w:rsidRDefault="000C52D7">
            <w:pPr>
              <w:spacing w:line="360" w:lineRule="auto"/>
              <w:rPr>
                <w:rFonts w:ascii="Times New Roman" w:hAnsi="Times New Roman"/>
                <w:lang w:val="en-GB"/>
              </w:rPr>
            </w:pP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R 52 930.00</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C52D7" w:rsidRDefault="000C52D7">
            <w:pPr>
              <w:spacing w:line="360" w:lineRule="auto"/>
              <w:rPr>
                <w:rFonts w:ascii="Times New Roman" w:hAnsi="Times New Roman"/>
                <w:lang w:val="en-GB"/>
              </w:rPr>
            </w:pPr>
            <w:r>
              <w:rPr>
                <w:rFonts w:ascii="Times New Roman" w:hAnsi="Times New Roman"/>
              </w:rPr>
              <w:t>N/A</w:t>
            </w: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C52D7" w:rsidRDefault="000C52D7">
            <w:pPr>
              <w:spacing w:line="360" w:lineRule="auto"/>
              <w:rPr>
                <w:rFonts w:ascii="Times New Roman" w:hAnsi="Times New Roman"/>
                <w:lang w:val="en-GB"/>
              </w:rPr>
            </w:pPr>
            <w:r>
              <w:rPr>
                <w:rFonts w:ascii="Times New Roman" w:hAnsi="Times New Roman"/>
              </w:rPr>
              <w:t>N/A</w:t>
            </w: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Occupational Health And Safety Maintanance</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C52D7" w:rsidRDefault="000C52D7">
            <w:pPr>
              <w:spacing w:line="360" w:lineRule="auto"/>
              <w:rPr>
                <w:rFonts w:ascii="Times New Roman" w:hAnsi="Times New Roman"/>
                <w:lang w:val="en-GB"/>
              </w:rPr>
            </w:pPr>
            <w:r>
              <w:rPr>
                <w:rFonts w:ascii="Times New Roman" w:eastAsia="Arial Unicode MS" w:hAnsi="Times New Roman"/>
                <w:lang w:val="en-ZA" w:eastAsia="en-ZA"/>
              </w:rPr>
              <w:t>Target Achieved</w:t>
            </w:r>
          </w:p>
        </w:tc>
        <w:tc>
          <w:tcPr>
            <w:tcW w:w="339" w:type="pct"/>
            <w:tcBorders>
              <w:top w:val="single" w:sz="4" w:space="0" w:color="auto"/>
              <w:left w:val="single" w:sz="4" w:space="0" w:color="auto"/>
              <w:bottom w:val="single" w:sz="4" w:space="0" w:color="auto"/>
              <w:right w:val="single" w:sz="4" w:space="0" w:color="auto"/>
            </w:tcBorders>
            <w:shd w:val="clear" w:color="auto" w:fill="00B050"/>
          </w:tcPr>
          <w:p w:rsidR="000C52D7" w:rsidRDefault="000C52D7">
            <w:pPr>
              <w:spacing w:line="360" w:lineRule="auto"/>
              <w:rPr>
                <w:rFonts w:ascii="Times New Roman" w:hAnsi="Times New Roman"/>
                <w:lang w:val="en-GB"/>
              </w:rPr>
            </w:pPr>
          </w:p>
        </w:tc>
        <w:tc>
          <w:tcPr>
            <w:tcW w:w="354"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N/A</w:t>
            </w:r>
          </w:p>
        </w:tc>
      </w:tr>
      <w:tr w:rsidR="000C52D7" w:rsidTr="000C52D7">
        <w:tc>
          <w:tcPr>
            <w:tcW w:w="570"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FWPQ-12/2016/17</w:t>
            </w:r>
          </w:p>
          <w:p w:rsidR="000C52D7" w:rsidRDefault="000C52D7">
            <w:pPr>
              <w:spacing w:line="360" w:lineRule="auto"/>
              <w:rPr>
                <w:rFonts w:ascii="Times New Roman" w:hAnsi="Times New Roman"/>
                <w:lang w:val="en-GB"/>
              </w:rPr>
            </w:pPr>
          </w:p>
        </w:tc>
        <w:tc>
          <w:tcPr>
            <w:tcW w:w="476"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 xml:space="preserve">Really Trading </w:t>
            </w:r>
          </w:p>
          <w:p w:rsidR="000C52D7" w:rsidRDefault="000C52D7">
            <w:pPr>
              <w:spacing w:line="360" w:lineRule="auto"/>
              <w:rPr>
                <w:rFonts w:ascii="Times New Roman" w:hAnsi="Times New Roman"/>
                <w:lang w:val="en-GB"/>
              </w:rPr>
            </w:pPr>
          </w:p>
        </w:tc>
        <w:tc>
          <w:tcPr>
            <w:tcW w:w="375"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14-11-2016</w:t>
            </w:r>
          </w:p>
          <w:p w:rsidR="000C52D7" w:rsidRDefault="000C52D7">
            <w:pPr>
              <w:spacing w:line="360" w:lineRule="auto"/>
              <w:rPr>
                <w:rFonts w:ascii="Times New Roman" w:hAnsi="Times New Roman"/>
                <w:lang w:val="en-GB"/>
              </w:rPr>
            </w:pPr>
          </w:p>
        </w:tc>
        <w:tc>
          <w:tcPr>
            <w:tcW w:w="748"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Cleaning Matarials</w:t>
            </w:r>
          </w:p>
          <w:p w:rsidR="000C52D7" w:rsidRDefault="000C52D7">
            <w:pPr>
              <w:spacing w:line="360" w:lineRule="auto"/>
              <w:rPr>
                <w:rFonts w:ascii="Times New Roman" w:hAnsi="Times New Roman"/>
                <w:lang w:val="en-GB"/>
              </w:rPr>
            </w:pPr>
          </w:p>
        </w:tc>
        <w:tc>
          <w:tcPr>
            <w:tcW w:w="340"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Once-off</w:t>
            </w:r>
          </w:p>
          <w:p w:rsidR="000C52D7" w:rsidRDefault="000C52D7">
            <w:pPr>
              <w:spacing w:line="360" w:lineRule="auto"/>
              <w:rPr>
                <w:rFonts w:ascii="Times New Roman" w:hAnsi="Times New Roman"/>
                <w:lang w:val="en-GB"/>
              </w:rPr>
            </w:pP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R 52 930.00</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C52D7" w:rsidRDefault="000C52D7">
            <w:pPr>
              <w:spacing w:line="360" w:lineRule="auto"/>
              <w:rPr>
                <w:rFonts w:ascii="Times New Roman" w:hAnsi="Times New Roman"/>
                <w:lang w:val="en-GB"/>
              </w:rPr>
            </w:pPr>
            <w:r>
              <w:rPr>
                <w:rFonts w:ascii="Times New Roman" w:hAnsi="Times New Roman"/>
              </w:rPr>
              <w:t>N/A</w:t>
            </w: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C52D7" w:rsidRDefault="000C52D7">
            <w:pPr>
              <w:spacing w:line="360" w:lineRule="auto"/>
              <w:rPr>
                <w:rFonts w:ascii="Times New Roman" w:hAnsi="Times New Roman"/>
                <w:lang w:val="en-GB"/>
              </w:rPr>
            </w:pPr>
            <w:r>
              <w:rPr>
                <w:rFonts w:ascii="Times New Roman" w:hAnsi="Times New Roman"/>
              </w:rPr>
              <w:t>N/A</w:t>
            </w: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Cleaning Matarials</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C52D7" w:rsidRDefault="000C52D7">
            <w:pPr>
              <w:spacing w:line="360" w:lineRule="auto"/>
              <w:rPr>
                <w:rFonts w:ascii="Times New Roman" w:hAnsi="Times New Roman"/>
                <w:lang w:val="en-GB"/>
              </w:rPr>
            </w:pPr>
            <w:r>
              <w:rPr>
                <w:rFonts w:ascii="Times New Roman" w:eastAsia="Arial Unicode MS" w:hAnsi="Times New Roman"/>
                <w:lang w:val="en-ZA" w:eastAsia="en-ZA"/>
              </w:rPr>
              <w:t>Target Achieved</w:t>
            </w:r>
          </w:p>
        </w:tc>
        <w:tc>
          <w:tcPr>
            <w:tcW w:w="339" w:type="pct"/>
            <w:tcBorders>
              <w:top w:val="single" w:sz="4" w:space="0" w:color="auto"/>
              <w:left w:val="single" w:sz="4" w:space="0" w:color="auto"/>
              <w:bottom w:val="single" w:sz="4" w:space="0" w:color="auto"/>
              <w:right w:val="single" w:sz="4" w:space="0" w:color="auto"/>
            </w:tcBorders>
            <w:shd w:val="clear" w:color="auto" w:fill="00B050"/>
          </w:tcPr>
          <w:p w:rsidR="000C52D7" w:rsidRDefault="000C52D7">
            <w:pPr>
              <w:spacing w:line="360" w:lineRule="auto"/>
              <w:rPr>
                <w:rFonts w:ascii="Times New Roman" w:hAnsi="Times New Roman"/>
                <w:lang w:val="en-GB"/>
              </w:rPr>
            </w:pPr>
          </w:p>
        </w:tc>
        <w:tc>
          <w:tcPr>
            <w:tcW w:w="354"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N/A</w:t>
            </w:r>
          </w:p>
        </w:tc>
      </w:tr>
      <w:tr w:rsidR="000C52D7" w:rsidTr="000C52D7">
        <w:trPr>
          <w:trHeight w:val="608"/>
        </w:trPr>
        <w:tc>
          <w:tcPr>
            <w:tcW w:w="570"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FWPQ-08/2016/17</w:t>
            </w:r>
          </w:p>
          <w:p w:rsidR="000C52D7" w:rsidRDefault="000C52D7">
            <w:pPr>
              <w:spacing w:line="360" w:lineRule="auto"/>
              <w:rPr>
                <w:rFonts w:ascii="Times New Roman" w:hAnsi="Times New Roman"/>
                <w:lang w:val="en-GB"/>
              </w:rPr>
            </w:pPr>
          </w:p>
        </w:tc>
        <w:tc>
          <w:tcPr>
            <w:tcW w:w="476"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Sanchaa Connection</w:t>
            </w:r>
          </w:p>
          <w:p w:rsidR="000C52D7" w:rsidRDefault="000C52D7">
            <w:pPr>
              <w:spacing w:line="360" w:lineRule="auto"/>
              <w:rPr>
                <w:rFonts w:ascii="Times New Roman" w:hAnsi="Times New Roman"/>
                <w:lang w:val="en-GB"/>
              </w:rPr>
            </w:pPr>
          </w:p>
        </w:tc>
        <w:tc>
          <w:tcPr>
            <w:tcW w:w="375"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11-11-2016</w:t>
            </w:r>
          </w:p>
          <w:p w:rsidR="000C52D7" w:rsidRDefault="000C52D7">
            <w:pPr>
              <w:spacing w:line="360" w:lineRule="auto"/>
              <w:rPr>
                <w:rFonts w:ascii="Times New Roman" w:hAnsi="Times New Roman"/>
                <w:lang w:val="en-GB"/>
              </w:rPr>
            </w:pPr>
          </w:p>
        </w:tc>
        <w:tc>
          <w:tcPr>
            <w:tcW w:w="748"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Leadership Development Training</w:t>
            </w:r>
          </w:p>
          <w:p w:rsidR="000C52D7" w:rsidRDefault="000C52D7">
            <w:pPr>
              <w:spacing w:line="360" w:lineRule="auto"/>
              <w:rPr>
                <w:rFonts w:ascii="Times New Roman" w:hAnsi="Times New Roman"/>
                <w:lang w:val="en-GB"/>
              </w:rPr>
            </w:pPr>
          </w:p>
        </w:tc>
        <w:tc>
          <w:tcPr>
            <w:tcW w:w="340"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Once-off</w:t>
            </w:r>
          </w:p>
          <w:p w:rsidR="000C52D7" w:rsidRDefault="000C52D7">
            <w:pPr>
              <w:spacing w:line="360" w:lineRule="auto"/>
              <w:rPr>
                <w:rFonts w:ascii="Times New Roman" w:hAnsi="Times New Roman"/>
                <w:lang w:val="en-GB"/>
              </w:rPr>
            </w:pP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R 191 520.00</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C52D7" w:rsidRDefault="000C52D7">
            <w:pPr>
              <w:spacing w:line="360" w:lineRule="auto"/>
              <w:rPr>
                <w:rFonts w:ascii="Times New Roman" w:hAnsi="Times New Roman"/>
                <w:lang w:val="en-GB"/>
              </w:rPr>
            </w:pPr>
            <w:r>
              <w:rPr>
                <w:rFonts w:ascii="Times New Roman" w:hAnsi="Times New Roman"/>
              </w:rPr>
              <w:t>N/A</w:t>
            </w: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C52D7" w:rsidRDefault="000C52D7">
            <w:pPr>
              <w:spacing w:line="360" w:lineRule="auto"/>
              <w:rPr>
                <w:rFonts w:ascii="Times New Roman" w:hAnsi="Times New Roman"/>
                <w:lang w:val="en-GB"/>
              </w:rPr>
            </w:pPr>
            <w:r>
              <w:rPr>
                <w:rFonts w:ascii="Times New Roman" w:hAnsi="Times New Roman"/>
              </w:rPr>
              <w:t>N/A</w:t>
            </w: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tcPr>
          <w:p w:rsidR="000C52D7" w:rsidRDefault="000C52D7">
            <w:pPr>
              <w:rPr>
                <w:rFonts w:ascii="Times New Roman" w:hAnsi="Times New Roman"/>
                <w:lang w:val="en-GB"/>
              </w:rPr>
            </w:pPr>
            <w:r>
              <w:rPr>
                <w:rFonts w:ascii="Times New Roman" w:hAnsi="Times New Roman"/>
              </w:rPr>
              <w:t>Leadership Development Training</w:t>
            </w:r>
          </w:p>
          <w:p w:rsidR="000C52D7" w:rsidRDefault="000C52D7">
            <w:pPr>
              <w:spacing w:line="360" w:lineRule="auto"/>
              <w:rPr>
                <w:rFonts w:ascii="Times New Roman" w:hAnsi="Times New Roman"/>
                <w:lang w:val="en-GB"/>
              </w:rPr>
            </w:pP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C52D7" w:rsidRDefault="000C52D7">
            <w:pPr>
              <w:spacing w:line="360" w:lineRule="auto"/>
              <w:rPr>
                <w:rFonts w:ascii="Times New Roman" w:hAnsi="Times New Roman"/>
                <w:lang w:val="en-GB"/>
              </w:rPr>
            </w:pPr>
            <w:r>
              <w:rPr>
                <w:rFonts w:ascii="Times New Roman" w:eastAsia="Arial Unicode MS" w:hAnsi="Times New Roman"/>
                <w:lang w:val="en-ZA" w:eastAsia="en-ZA"/>
              </w:rPr>
              <w:t>Target Achieved</w:t>
            </w:r>
          </w:p>
        </w:tc>
        <w:tc>
          <w:tcPr>
            <w:tcW w:w="339" w:type="pct"/>
            <w:tcBorders>
              <w:top w:val="single" w:sz="4" w:space="0" w:color="auto"/>
              <w:left w:val="single" w:sz="4" w:space="0" w:color="auto"/>
              <w:bottom w:val="single" w:sz="4" w:space="0" w:color="auto"/>
              <w:right w:val="single" w:sz="4" w:space="0" w:color="auto"/>
            </w:tcBorders>
            <w:shd w:val="clear" w:color="auto" w:fill="00B050"/>
          </w:tcPr>
          <w:p w:rsidR="000C52D7" w:rsidRDefault="000C52D7">
            <w:pPr>
              <w:spacing w:line="360" w:lineRule="auto"/>
              <w:rPr>
                <w:rFonts w:ascii="Times New Roman" w:hAnsi="Times New Roman"/>
                <w:lang w:val="en-GB"/>
              </w:rPr>
            </w:pPr>
          </w:p>
        </w:tc>
        <w:tc>
          <w:tcPr>
            <w:tcW w:w="354" w:type="pct"/>
            <w:tcBorders>
              <w:top w:val="single" w:sz="4" w:space="0" w:color="auto"/>
              <w:left w:val="single" w:sz="4" w:space="0" w:color="auto"/>
              <w:bottom w:val="single" w:sz="4" w:space="0" w:color="auto"/>
              <w:right w:val="single" w:sz="4" w:space="0" w:color="auto"/>
            </w:tcBorders>
            <w:hideMark/>
          </w:tcPr>
          <w:p w:rsidR="000C52D7" w:rsidRDefault="000C52D7">
            <w:pPr>
              <w:spacing w:line="360" w:lineRule="auto"/>
              <w:rPr>
                <w:rFonts w:ascii="Times New Roman" w:hAnsi="Times New Roman"/>
                <w:lang w:val="en-GB"/>
              </w:rPr>
            </w:pPr>
            <w:r>
              <w:rPr>
                <w:rFonts w:ascii="Times New Roman" w:hAnsi="Times New Roman"/>
              </w:rPr>
              <w:t>N/A</w:t>
            </w:r>
          </w:p>
        </w:tc>
      </w:tr>
    </w:tbl>
    <w:p w:rsidR="000C52D7" w:rsidRDefault="000C52D7" w:rsidP="000C52D7">
      <w:pPr>
        <w:spacing w:line="360" w:lineRule="auto"/>
        <w:jc w:val="both"/>
        <w:rPr>
          <w:rFonts w:ascii="Times New Roman" w:hAnsi="Times New Roman"/>
          <w:b/>
          <w:lang w:val="en-GB"/>
        </w:rPr>
      </w:pPr>
    </w:p>
    <w:p w:rsidR="000C52D7" w:rsidRDefault="000C52D7" w:rsidP="000C52D7">
      <w:pPr>
        <w:spacing w:line="360" w:lineRule="auto"/>
        <w:jc w:val="both"/>
        <w:rPr>
          <w:rFonts w:ascii="Times New Roman" w:hAnsi="Times New Roman"/>
          <w:b/>
        </w:rPr>
      </w:pPr>
    </w:p>
    <w:p w:rsidR="000C52D7" w:rsidRDefault="000C52D7" w:rsidP="000C52D7">
      <w:pPr>
        <w:spacing w:line="360" w:lineRule="auto"/>
        <w:jc w:val="both"/>
        <w:rPr>
          <w:rFonts w:ascii="Times New Roman" w:hAnsi="Times New Roman"/>
          <w:b/>
        </w:rPr>
      </w:pPr>
    </w:p>
    <w:p w:rsidR="000C52D7" w:rsidRDefault="000C52D7" w:rsidP="000C52D7">
      <w:pPr>
        <w:spacing w:line="360" w:lineRule="auto"/>
        <w:jc w:val="both"/>
        <w:rPr>
          <w:rFonts w:ascii="Times New Roman" w:hAnsi="Times New Roman"/>
          <w:b/>
        </w:rPr>
      </w:pPr>
    </w:p>
    <w:p w:rsidR="000C52D7" w:rsidRDefault="000C52D7" w:rsidP="000C52D7">
      <w:pPr>
        <w:spacing w:line="360" w:lineRule="auto"/>
        <w:jc w:val="both"/>
        <w:rPr>
          <w:rFonts w:ascii="Times New Roman" w:hAnsi="Times New Roman"/>
          <w:b/>
        </w:rPr>
      </w:pPr>
    </w:p>
    <w:p w:rsidR="000C52D7" w:rsidRDefault="000C52D7" w:rsidP="000C52D7">
      <w:pPr>
        <w:spacing w:line="360" w:lineRule="auto"/>
        <w:jc w:val="both"/>
        <w:rPr>
          <w:rFonts w:ascii="Times New Roman" w:hAnsi="Times New Roman"/>
          <w:b/>
        </w:rPr>
      </w:pPr>
    </w:p>
    <w:p w:rsidR="000C52D7" w:rsidRDefault="000C52D7" w:rsidP="000C52D7">
      <w:pPr>
        <w:spacing w:line="360" w:lineRule="auto"/>
        <w:jc w:val="both"/>
        <w:rPr>
          <w:rFonts w:ascii="Times New Roman" w:hAnsi="Times New Roman"/>
          <w:b/>
        </w:rPr>
      </w:pPr>
    </w:p>
    <w:p w:rsidR="000C52D7" w:rsidRDefault="000C52D7" w:rsidP="000C52D7">
      <w:pPr>
        <w:spacing w:line="360" w:lineRule="auto"/>
        <w:jc w:val="both"/>
        <w:rPr>
          <w:rFonts w:ascii="Times New Roman" w:hAnsi="Times New Roman"/>
          <w:b/>
        </w:rPr>
      </w:pPr>
    </w:p>
    <w:p w:rsidR="000C52D7" w:rsidRDefault="000C52D7" w:rsidP="000C52D7">
      <w:pPr>
        <w:spacing w:line="360" w:lineRule="auto"/>
        <w:jc w:val="both"/>
        <w:rPr>
          <w:rFonts w:ascii="Times New Roman" w:hAnsi="Times New Roman"/>
          <w:b/>
        </w:rPr>
      </w:pPr>
    </w:p>
    <w:p w:rsidR="000C52D7" w:rsidRDefault="000C52D7" w:rsidP="000C52D7">
      <w:pPr>
        <w:spacing w:line="360" w:lineRule="auto"/>
        <w:jc w:val="both"/>
        <w:rPr>
          <w:rFonts w:ascii="Times New Roman" w:hAnsi="Times New Roman"/>
          <w:b/>
        </w:rPr>
      </w:pPr>
    </w:p>
    <w:p w:rsidR="000C52D7" w:rsidRDefault="000C52D7" w:rsidP="000C52D7">
      <w:pPr>
        <w:spacing w:line="360" w:lineRule="auto"/>
        <w:jc w:val="both"/>
        <w:rPr>
          <w:rFonts w:ascii="Times New Roman" w:hAnsi="Times New Roman"/>
          <w:b/>
        </w:rPr>
      </w:pPr>
    </w:p>
    <w:p w:rsidR="000C52D7" w:rsidRDefault="000C52D7" w:rsidP="000C52D7">
      <w:pPr>
        <w:spacing w:line="360" w:lineRule="auto"/>
        <w:jc w:val="center"/>
        <w:rPr>
          <w:rFonts w:ascii="Times New Roman" w:hAnsi="Times New Roman"/>
          <w:b/>
        </w:rPr>
      </w:pPr>
      <w:r>
        <w:rPr>
          <w:rFonts w:ascii="Times New Roman" w:hAnsi="Times New Roman"/>
          <w:b/>
        </w:rPr>
        <w:t xml:space="preserve">7.1. MUNICIPAL INFRASTRUCTURE GRANT (MIG) EXPENDITURE </w:t>
      </w:r>
    </w:p>
    <w:p w:rsidR="000C52D7" w:rsidRDefault="000C52D7" w:rsidP="000C52D7">
      <w:pPr>
        <w:pStyle w:val="ListParagraph"/>
        <w:spacing w:after="0" w:line="360" w:lineRule="auto"/>
        <w:ind w:left="0"/>
        <w:jc w:val="center"/>
        <w:rPr>
          <w:rFonts w:ascii="Times New Roman" w:hAnsi="Times New Roman"/>
        </w:rPr>
      </w:pPr>
    </w:p>
    <w:p w:rsidR="000C52D7" w:rsidRDefault="000C52D7" w:rsidP="000C52D7">
      <w:pPr>
        <w:pStyle w:val="ListParagraph"/>
        <w:spacing w:after="0" w:line="360" w:lineRule="auto"/>
        <w:ind w:left="0"/>
        <w:jc w:val="center"/>
        <w:rPr>
          <w:rFonts w:ascii="Times New Roman" w:hAnsi="Times New Roman"/>
          <w:b/>
        </w:rPr>
      </w:pPr>
      <w:r>
        <w:rPr>
          <w:rFonts w:ascii="Times New Roman" w:hAnsi="Times New Roman"/>
          <w:b/>
          <w:smallCaps/>
          <w:u w:val="double"/>
        </w:rPr>
        <w:t>Table 3.</w:t>
      </w:r>
      <w:r>
        <w:rPr>
          <w:rFonts w:ascii="Times New Roman" w:hAnsi="Times New Roman"/>
          <w:b/>
        </w:rPr>
        <w:t xml:space="preserve"> Total grants, donations and contributions received by municipality</w:t>
      </w:r>
    </w:p>
    <w:p w:rsidR="000C52D7" w:rsidRDefault="000C52D7" w:rsidP="000C52D7">
      <w:pPr>
        <w:spacing w:line="360" w:lineRule="auto"/>
        <w:rPr>
          <w:rFonts w:ascii="Times New Roman" w:eastAsia="Batang" w:hAnsi="Times New Roman"/>
        </w:rPr>
      </w:pPr>
    </w:p>
    <w:tbl>
      <w:tblPr>
        <w:tblStyle w:val="TableGrid"/>
        <w:tblW w:w="5000" w:type="pct"/>
        <w:tblLook w:val="01E0" w:firstRow="1" w:lastRow="1" w:firstColumn="1" w:lastColumn="1" w:noHBand="0" w:noVBand="0"/>
      </w:tblPr>
      <w:tblGrid>
        <w:gridCol w:w="1700"/>
        <w:gridCol w:w="1503"/>
        <w:gridCol w:w="1600"/>
        <w:gridCol w:w="1035"/>
        <w:gridCol w:w="1588"/>
        <w:gridCol w:w="1500"/>
        <w:gridCol w:w="960"/>
        <w:gridCol w:w="1482"/>
        <w:gridCol w:w="1494"/>
        <w:gridCol w:w="1169"/>
        <w:gridCol w:w="1151"/>
      </w:tblGrid>
      <w:tr w:rsidR="000C52D7" w:rsidTr="000C52D7">
        <w:tc>
          <w:tcPr>
            <w:tcW w:w="560"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pStyle w:val="ListParagraph"/>
              <w:autoSpaceDE w:val="0"/>
              <w:autoSpaceDN w:val="0"/>
              <w:adjustRightInd w:val="0"/>
              <w:spacing w:line="360" w:lineRule="auto"/>
              <w:ind w:left="0"/>
              <w:jc w:val="center"/>
              <w:rPr>
                <w:rFonts w:ascii="Times New Roman" w:hAnsi="Times New Roman"/>
                <w:bCs/>
                <w:lang w:eastAsia="en-US"/>
              </w:rPr>
            </w:pPr>
            <w:r>
              <w:rPr>
                <w:rFonts w:ascii="Times New Roman" w:hAnsi="Times New Roman"/>
                <w:bCs/>
              </w:rPr>
              <w:t xml:space="preserve">éDumbe Municipality </w:t>
            </w:r>
          </w:p>
        </w:tc>
        <w:tc>
          <w:tcPr>
            <w:tcW w:w="1363"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CDDC" w:themeFill="accent5" w:themeFillTint="99"/>
            <w:hideMark/>
          </w:tcPr>
          <w:p w:rsidR="000C52D7" w:rsidRDefault="000C52D7">
            <w:pPr>
              <w:spacing w:before="80" w:line="360" w:lineRule="auto"/>
              <w:jc w:val="center"/>
              <w:rPr>
                <w:rFonts w:ascii="Times New Roman" w:hAnsi="Times New Roman"/>
                <w:bCs/>
                <w:lang w:val="en-ZA" w:eastAsia="en-US"/>
              </w:rPr>
            </w:pPr>
            <w:r>
              <w:rPr>
                <w:rFonts w:ascii="Times New Roman" w:hAnsi="Times New Roman"/>
                <w:bCs/>
                <w:lang w:val="en-ZA"/>
              </w:rPr>
              <w:t>2014/2015</w:t>
            </w:r>
          </w:p>
        </w:tc>
        <w:tc>
          <w:tcPr>
            <w:tcW w:w="1333"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CDDC" w:themeFill="accent5" w:themeFillTint="99"/>
            <w:hideMark/>
          </w:tcPr>
          <w:p w:rsidR="000C52D7" w:rsidRDefault="000C52D7">
            <w:pPr>
              <w:spacing w:before="80" w:line="360" w:lineRule="auto"/>
              <w:jc w:val="center"/>
              <w:rPr>
                <w:rFonts w:ascii="Times New Roman" w:hAnsi="Times New Roman"/>
                <w:bCs/>
                <w:lang w:val="en-ZA" w:eastAsia="en-US"/>
              </w:rPr>
            </w:pPr>
            <w:r>
              <w:rPr>
                <w:rFonts w:ascii="Times New Roman" w:hAnsi="Times New Roman"/>
                <w:bCs/>
                <w:lang w:val="en-ZA"/>
              </w:rPr>
              <w:t>2015/2017</w:t>
            </w:r>
          </w:p>
        </w:tc>
        <w:tc>
          <w:tcPr>
            <w:tcW w:w="1365"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CDDC" w:themeFill="accent5" w:themeFillTint="99"/>
            <w:hideMark/>
          </w:tcPr>
          <w:p w:rsidR="000C52D7" w:rsidRDefault="000C52D7">
            <w:pPr>
              <w:spacing w:before="80" w:line="360" w:lineRule="auto"/>
              <w:jc w:val="center"/>
              <w:rPr>
                <w:rFonts w:ascii="Times New Roman" w:hAnsi="Times New Roman"/>
                <w:bCs/>
                <w:lang w:val="en-ZA" w:eastAsia="en-US"/>
              </w:rPr>
            </w:pPr>
            <w:r>
              <w:rPr>
                <w:rFonts w:ascii="Times New Roman" w:hAnsi="Times New Roman"/>
                <w:bCs/>
                <w:lang w:val="en-ZA"/>
              </w:rPr>
              <w:t>2016/2017</w:t>
            </w:r>
          </w:p>
        </w:tc>
        <w:tc>
          <w:tcPr>
            <w:tcW w:w="379"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pStyle w:val="ListParagraph"/>
              <w:autoSpaceDE w:val="0"/>
              <w:autoSpaceDN w:val="0"/>
              <w:adjustRightInd w:val="0"/>
              <w:spacing w:line="360" w:lineRule="auto"/>
              <w:ind w:left="0"/>
              <w:jc w:val="center"/>
              <w:rPr>
                <w:rFonts w:ascii="Times New Roman" w:hAnsi="Times New Roman"/>
                <w:bCs/>
                <w:lang w:val="en-ZA" w:eastAsia="en-US"/>
              </w:rPr>
            </w:pPr>
            <w:r>
              <w:rPr>
                <w:rFonts w:ascii="Times New Roman" w:hAnsi="Times New Roman"/>
                <w:bCs/>
              </w:rPr>
              <w:t>Corrective Measure</w:t>
            </w:r>
          </w:p>
        </w:tc>
      </w:tr>
      <w:tr w:rsidR="000C52D7" w:rsidTr="000C52D7">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bCs/>
                <w:lang w:eastAsia="en-US"/>
              </w:rPr>
            </w:pPr>
          </w:p>
        </w:tc>
        <w:tc>
          <w:tcPr>
            <w:tcW w:w="49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pStyle w:val="ListParagraph"/>
              <w:autoSpaceDE w:val="0"/>
              <w:autoSpaceDN w:val="0"/>
              <w:adjustRightInd w:val="0"/>
              <w:spacing w:line="360" w:lineRule="auto"/>
              <w:ind w:left="0"/>
              <w:jc w:val="center"/>
              <w:rPr>
                <w:rFonts w:ascii="Times New Roman" w:hAnsi="Times New Roman"/>
                <w:lang w:eastAsia="en-US"/>
              </w:rPr>
            </w:pPr>
            <w:r>
              <w:rPr>
                <w:rFonts w:ascii="Times New Roman" w:hAnsi="Times New Roman"/>
              </w:rPr>
              <w:t>Allocations</w:t>
            </w:r>
          </w:p>
        </w:tc>
        <w:tc>
          <w:tcPr>
            <w:tcW w:w="5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pStyle w:val="ListParagraph"/>
              <w:autoSpaceDE w:val="0"/>
              <w:autoSpaceDN w:val="0"/>
              <w:adjustRightInd w:val="0"/>
              <w:spacing w:line="360" w:lineRule="auto"/>
              <w:ind w:left="0"/>
              <w:jc w:val="center"/>
              <w:rPr>
                <w:rFonts w:ascii="Times New Roman" w:hAnsi="Times New Roman"/>
                <w:lang w:eastAsia="en-US"/>
              </w:rPr>
            </w:pPr>
            <w:r>
              <w:rPr>
                <w:rFonts w:ascii="Times New Roman" w:hAnsi="Times New Roman"/>
              </w:rPr>
              <w:t>Amount spent</w:t>
            </w:r>
          </w:p>
        </w:tc>
        <w:tc>
          <w:tcPr>
            <w:tcW w:w="3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pStyle w:val="ListParagraph"/>
              <w:autoSpaceDE w:val="0"/>
              <w:autoSpaceDN w:val="0"/>
              <w:adjustRightInd w:val="0"/>
              <w:spacing w:line="360" w:lineRule="auto"/>
              <w:ind w:left="0"/>
              <w:jc w:val="center"/>
              <w:rPr>
                <w:rFonts w:ascii="Times New Roman" w:hAnsi="Times New Roman"/>
                <w:lang w:eastAsia="en-US"/>
              </w:rPr>
            </w:pPr>
            <w:r>
              <w:rPr>
                <w:rFonts w:ascii="Times New Roman" w:hAnsi="Times New Roman"/>
              </w:rPr>
              <w:t>% spent</w:t>
            </w:r>
          </w:p>
        </w:tc>
        <w:tc>
          <w:tcPr>
            <w:tcW w:w="5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pStyle w:val="ListParagraph"/>
              <w:autoSpaceDE w:val="0"/>
              <w:autoSpaceDN w:val="0"/>
              <w:adjustRightInd w:val="0"/>
              <w:spacing w:line="360" w:lineRule="auto"/>
              <w:ind w:left="0"/>
              <w:jc w:val="center"/>
              <w:rPr>
                <w:rFonts w:ascii="Times New Roman" w:hAnsi="Times New Roman"/>
                <w:lang w:eastAsia="en-US"/>
              </w:rPr>
            </w:pPr>
            <w:r>
              <w:rPr>
                <w:rFonts w:ascii="Times New Roman" w:hAnsi="Times New Roman"/>
              </w:rPr>
              <w:t>Allocations</w:t>
            </w:r>
          </w:p>
        </w:tc>
        <w:tc>
          <w:tcPr>
            <w:tcW w:w="49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pStyle w:val="ListParagraph"/>
              <w:autoSpaceDE w:val="0"/>
              <w:autoSpaceDN w:val="0"/>
              <w:adjustRightInd w:val="0"/>
              <w:spacing w:line="360" w:lineRule="auto"/>
              <w:ind w:left="0"/>
              <w:jc w:val="center"/>
              <w:rPr>
                <w:rFonts w:ascii="Times New Roman" w:hAnsi="Times New Roman"/>
                <w:lang w:eastAsia="en-US"/>
              </w:rPr>
            </w:pPr>
            <w:r>
              <w:rPr>
                <w:rFonts w:ascii="Times New Roman" w:hAnsi="Times New Roman"/>
              </w:rPr>
              <w:t>Amount spent</w:t>
            </w:r>
          </w:p>
        </w:tc>
        <w:tc>
          <w:tcPr>
            <w:tcW w:w="3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pStyle w:val="ListParagraph"/>
              <w:autoSpaceDE w:val="0"/>
              <w:autoSpaceDN w:val="0"/>
              <w:adjustRightInd w:val="0"/>
              <w:spacing w:line="360" w:lineRule="auto"/>
              <w:ind w:left="0"/>
              <w:jc w:val="center"/>
              <w:rPr>
                <w:rFonts w:ascii="Times New Roman" w:hAnsi="Times New Roman"/>
                <w:lang w:eastAsia="en-US"/>
              </w:rPr>
            </w:pPr>
            <w:r>
              <w:rPr>
                <w:rFonts w:ascii="Times New Roman" w:hAnsi="Times New Roman"/>
              </w:rPr>
              <w:t>% spent</w:t>
            </w:r>
          </w:p>
        </w:tc>
        <w:tc>
          <w:tcPr>
            <w:tcW w:w="48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pStyle w:val="ListParagraph"/>
              <w:autoSpaceDE w:val="0"/>
              <w:autoSpaceDN w:val="0"/>
              <w:adjustRightInd w:val="0"/>
              <w:spacing w:line="360" w:lineRule="auto"/>
              <w:ind w:left="0"/>
              <w:jc w:val="center"/>
              <w:rPr>
                <w:rFonts w:ascii="Times New Roman" w:hAnsi="Times New Roman"/>
                <w:lang w:eastAsia="en-US"/>
              </w:rPr>
            </w:pPr>
            <w:r>
              <w:rPr>
                <w:rFonts w:ascii="Times New Roman" w:hAnsi="Times New Roman"/>
              </w:rPr>
              <w:t>Allocations</w:t>
            </w:r>
          </w:p>
        </w:tc>
        <w:tc>
          <w:tcPr>
            <w:tcW w:w="49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pStyle w:val="ListParagraph"/>
              <w:autoSpaceDE w:val="0"/>
              <w:autoSpaceDN w:val="0"/>
              <w:adjustRightInd w:val="0"/>
              <w:spacing w:line="360" w:lineRule="auto"/>
              <w:ind w:left="0"/>
              <w:jc w:val="center"/>
              <w:rPr>
                <w:rFonts w:ascii="Times New Roman" w:hAnsi="Times New Roman"/>
                <w:lang w:eastAsia="en-US"/>
              </w:rPr>
            </w:pPr>
            <w:r>
              <w:rPr>
                <w:rFonts w:ascii="Times New Roman" w:hAnsi="Times New Roman"/>
              </w:rPr>
              <w:t>Amount spent</w:t>
            </w:r>
          </w:p>
        </w:tc>
        <w:tc>
          <w:tcPr>
            <w:tcW w:w="3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pStyle w:val="ListParagraph"/>
              <w:autoSpaceDE w:val="0"/>
              <w:autoSpaceDN w:val="0"/>
              <w:adjustRightInd w:val="0"/>
              <w:spacing w:line="360" w:lineRule="auto"/>
              <w:ind w:left="0"/>
              <w:jc w:val="center"/>
              <w:rPr>
                <w:rFonts w:ascii="Times New Roman" w:hAnsi="Times New Roman"/>
                <w:bCs/>
                <w:lang w:eastAsia="en-US"/>
              </w:rPr>
            </w:pPr>
            <w:r>
              <w:rPr>
                <w:rFonts w:ascii="Times New Roman" w:hAnsi="Times New Roman"/>
                <w:bCs/>
              </w:rPr>
              <w:t>% spent</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bCs/>
                <w:lang w:val="en-ZA" w:eastAsia="en-US"/>
              </w:rPr>
            </w:pPr>
          </w:p>
        </w:tc>
      </w:tr>
      <w:tr w:rsidR="000C52D7" w:rsidTr="000C52D7">
        <w:tc>
          <w:tcPr>
            <w:tcW w:w="5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jc w:val="center"/>
              <w:rPr>
                <w:rFonts w:ascii="Times New Roman" w:hAnsi="Times New Roman"/>
                <w:lang w:val="en-GB" w:eastAsia="en-US"/>
              </w:rPr>
            </w:pPr>
            <w:r>
              <w:rPr>
                <w:rFonts w:ascii="Times New Roman" w:hAnsi="Times New Roman"/>
              </w:rPr>
              <w:t>Rands and percentages</w:t>
            </w:r>
          </w:p>
        </w:tc>
        <w:tc>
          <w:tcPr>
            <w:tcW w:w="4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autoSpaceDE w:val="0"/>
              <w:autoSpaceDN w:val="0"/>
              <w:adjustRightInd w:val="0"/>
              <w:spacing w:line="360" w:lineRule="auto"/>
              <w:ind w:left="0"/>
              <w:rPr>
                <w:rFonts w:ascii="Times New Roman" w:hAnsi="Times New Roman"/>
                <w:lang w:eastAsia="en-US"/>
              </w:rPr>
            </w:pPr>
            <w:r>
              <w:rPr>
                <w:rFonts w:ascii="Times New Roman" w:hAnsi="Times New Roman"/>
              </w:rPr>
              <w:t>R 40 826 158.59</w:t>
            </w:r>
          </w:p>
        </w:tc>
        <w:tc>
          <w:tcPr>
            <w:tcW w:w="5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autoSpaceDE w:val="0"/>
              <w:autoSpaceDN w:val="0"/>
              <w:adjustRightInd w:val="0"/>
              <w:spacing w:line="360" w:lineRule="auto"/>
              <w:ind w:left="0"/>
              <w:rPr>
                <w:rFonts w:ascii="Times New Roman" w:hAnsi="Times New Roman"/>
                <w:lang w:eastAsia="en-US"/>
              </w:rPr>
            </w:pPr>
            <w:r>
              <w:rPr>
                <w:rFonts w:ascii="Times New Roman" w:hAnsi="Times New Roman"/>
              </w:rPr>
              <w:t>R47 082 351.57</w:t>
            </w:r>
          </w:p>
        </w:tc>
        <w:tc>
          <w:tcPr>
            <w:tcW w:w="34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autoSpaceDE w:val="0"/>
              <w:autoSpaceDN w:val="0"/>
              <w:adjustRightInd w:val="0"/>
              <w:spacing w:line="360" w:lineRule="auto"/>
              <w:ind w:left="0"/>
              <w:rPr>
                <w:rFonts w:ascii="Times New Roman" w:hAnsi="Times New Roman"/>
                <w:bCs/>
                <w:lang w:eastAsia="en-US"/>
              </w:rPr>
            </w:pPr>
            <w:r>
              <w:rPr>
                <w:rFonts w:ascii="Times New Roman" w:hAnsi="Times New Roman"/>
                <w:bCs/>
              </w:rPr>
              <w:t>115.32%</w:t>
            </w:r>
          </w:p>
        </w:tc>
        <w:tc>
          <w:tcPr>
            <w:tcW w:w="52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autoSpaceDE w:val="0"/>
              <w:autoSpaceDN w:val="0"/>
              <w:adjustRightInd w:val="0"/>
              <w:spacing w:line="360" w:lineRule="auto"/>
              <w:ind w:left="0"/>
              <w:rPr>
                <w:rFonts w:ascii="Times New Roman" w:hAnsi="Times New Roman"/>
                <w:lang w:eastAsia="en-US"/>
              </w:rPr>
            </w:pPr>
            <w:r>
              <w:rPr>
                <w:rFonts w:ascii="Times New Roman" w:hAnsi="Times New Roman"/>
              </w:rPr>
              <w:t>R 47 407 000.00</w:t>
            </w:r>
          </w:p>
        </w:tc>
        <w:tc>
          <w:tcPr>
            <w:tcW w:w="4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autoSpaceDE w:val="0"/>
              <w:autoSpaceDN w:val="0"/>
              <w:adjustRightInd w:val="0"/>
              <w:spacing w:line="360" w:lineRule="auto"/>
              <w:ind w:left="0"/>
              <w:rPr>
                <w:rFonts w:ascii="Times New Roman" w:hAnsi="Times New Roman"/>
                <w:lang w:eastAsia="en-US"/>
              </w:rPr>
            </w:pPr>
            <w:r>
              <w:rPr>
                <w:rFonts w:ascii="Times New Roman" w:hAnsi="Times New Roman"/>
              </w:rPr>
              <w:t>R 44 449 092.01</w:t>
            </w:r>
          </w:p>
        </w:tc>
        <w:tc>
          <w:tcPr>
            <w:tcW w:w="3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autoSpaceDE w:val="0"/>
              <w:autoSpaceDN w:val="0"/>
              <w:adjustRightInd w:val="0"/>
              <w:spacing w:line="360" w:lineRule="auto"/>
              <w:ind w:left="0"/>
              <w:rPr>
                <w:rFonts w:ascii="Times New Roman" w:hAnsi="Times New Roman"/>
                <w:bCs/>
                <w:lang w:eastAsia="en-US"/>
              </w:rPr>
            </w:pPr>
            <w:r>
              <w:rPr>
                <w:rFonts w:ascii="Times New Roman" w:hAnsi="Times New Roman"/>
                <w:bCs/>
              </w:rPr>
              <w:t>94%</w:t>
            </w:r>
          </w:p>
        </w:tc>
        <w:tc>
          <w:tcPr>
            <w:tcW w:w="4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autoSpaceDE w:val="0"/>
              <w:autoSpaceDN w:val="0"/>
              <w:adjustRightInd w:val="0"/>
              <w:spacing w:line="360" w:lineRule="auto"/>
              <w:ind w:left="0"/>
              <w:rPr>
                <w:rFonts w:ascii="Times New Roman" w:hAnsi="Times New Roman"/>
                <w:lang w:eastAsia="en-US"/>
              </w:rPr>
            </w:pPr>
            <w:r>
              <w:rPr>
                <w:rFonts w:ascii="Times New Roman" w:hAnsi="Times New Roman"/>
              </w:rPr>
              <w:t>R 40 619 000.00</w:t>
            </w:r>
          </w:p>
        </w:tc>
        <w:tc>
          <w:tcPr>
            <w:tcW w:w="4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autoSpaceDE w:val="0"/>
              <w:autoSpaceDN w:val="0"/>
              <w:adjustRightInd w:val="0"/>
              <w:spacing w:line="360" w:lineRule="auto"/>
              <w:ind w:left="0"/>
              <w:rPr>
                <w:rFonts w:ascii="Times New Roman" w:hAnsi="Times New Roman"/>
                <w:lang w:eastAsia="en-US"/>
              </w:rPr>
            </w:pPr>
            <w:r>
              <w:rPr>
                <w:rFonts w:ascii="Times New Roman" w:hAnsi="Times New Roman"/>
              </w:rPr>
              <w:t>R 35 048 447.90</w:t>
            </w:r>
          </w:p>
        </w:tc>
        <w:tc>
          <w:tcPr>
            <w:tcW w:w="3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autoSpaceDE w:val="0"/>
              <w:autoSpaceDN w:val="0"/>
              <w:adjustRightInd w:val="0"/>
              <w:spacing w:line="360" w:lineRule="auto"/>
              <w:ind w:left="0"/>
              <w:rPr>
                <w:rFonts w:ascii="Times New Roman" w:hAnsi="Times New Roman"/>
                <w:bCs/>
                <w:lang w:eastAsia="en-US"/>
              </w:rPr>
            </w:pPr>
            <w:r>
              <w:rPr>
                <w:rFonts w:ascii="Times New Roman" w:hAnsi="Times New Roman"/>
                <w:bCs/>
              </w:rPr>
              <w:t>86%</w:t>
            </w:r>
          </w:p>
        </w:tc>
        <w:tc>
          <w:tcPr>
            <w:tcW w:w="37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autoSpaceDE w:val="0"/>
              <w:autoSpaceDN w:val="0"/>
              <w:adjustRightInd w:val="0"/>
              <w:spacing w:line="360" w:lineRule="auto"/>
              <w:ind w:left="0"/>
              <w:jc w:val="center"/>
              <w:rPr>
                <w:rFonts w:ascii="Times New Roman" w:hAnsi="Times New Roman"/>
                <w:bCs/>
                <w:lang w:eastAsia="en-US"/>
              </w:rPr>
            </w:pPr>
            <w:r>
              <w:rPr>
                <w:rFonts w:ascii="Times New Roman" w:hAnsi="Times New Roman"/>
                <w:bCs/>
              </w:rPr>
              <w:t>N/A</w:t>
            </w:r>
          </w:p>
        </w:tc>
      </w:tr>
    </w:tbl>
    <w:p w:rsidR="000C52D7" w:rsidRDefault="000C52D7" w:rsidP="000C52D7">
      <w:pPr>
        <w:spacing w:line="360" w:lineRule="auto"/>
        <w:jc w:val="both"/>
        <w:rPr>
          <w:rFonts w:ascii="Times New Roman" w:eastAsiaTheme="minorHAnsi" w:hAnsi="Times New Roman"/>
          <w:b/>
          <w:lang w:val="en-ZA"/>
        </w:rPr>
      </w:pPr>
    </w:p>
    <w:p w:rsidR="000C52D7" w:rsidRDefault="000C52D7" w:rsidP="000C52D7">
      <w:pPr>
        <w:spacing w:line="360" w:lineRule="auto"/>
        <w:jc w:val="center"/>
        <w:rPr>
          <w:rFonts w:ascii="Times New Roman" w:hAnsi="Times New Roman"/>
          <w:b/>
          <w:lang w:val="en-ZA"/>
        </w:rPr>
      </w:pPr>
      <w:r>
        <w:rPr>
          <w:rFonts w:ascii="Times New Roman" w:hAnsi="Times New Roman"/>
          <w:b/>
          <w:lang w:val="en-ZA"/>
        </w:rPr>
        <w:t>Table 4</w:t>
      </w:r>
    </w:p>
    <w:p w:rsidR="000C52D7" w:rsidRDefault="000C52D7" w:rsidP="000C52D7">
      <w:pPr>
        <w:spacing w:line="360" w:lineRule="auto"/>
        <w:jc w:val="center"/>
        <w:rPr>
          <w:rFonts w:ascii="Times New Roman" w:hAnsi="Times New Roman"/>
          <w:b/>
          <w:lang w:val="en-ZA"/>
        </w:rPr>
      </w:pPr>
      <w:r>
        <w:rPr>
          <w:rFonts w:ascii="Times New Roman" w:hAnsi="Times New Roman"/>
          <w:b/>
          <w:lang w:val="en-ZA"/>
        </w:rPr>
        <w:t>Grant Funding Received by éDumbe Municipality in 2016/2017 financial year</w:t>
      </w:r>
    </w:p>
    <w:tbl>
      <w:tblPr>
        <w:tblStyle w:val="TableGrid"/>
        <w:tblW w:w="0" w:type="auto"/>
        <w:tblLook w:val="04A0" w:firstRow="1" w:lastRow="0" w:firstColumn="1" w:lastColumn="0" w:noHBand="0" w:noVBand="1"/>
      </w:tblPr>
      <w:tblGrid>
        <w:gridCol w:w="2523"/>
        <w:gridCol w:w="1847"/>
        <w:gridCol w:w="1851"/>
        <w:gridCol w:w="1823"/>
        <w:gridCol w:w="1901"/>
        <w:gridCol w:w="1837"/>
        <w:gridCol w:w="1696"/>
        <w:gridCol w:w="1704"/>
      </w:tblGrid>
      <w:tr w:rsidR="000C52D7" w:rsidTr="000C52D7">
        <w:tc>
          <w:tcPr>
            <w:tcW w:w="2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spacing w:line="360" w:lineRule="auto"/>
              <w:rPr>
                <w:rFonts w:ascii="Times New Roman" w:hAnsi="Times New Roman"/>
                <w:b/>
                <w:lang w:val="en-ZA" w:eastAsia="en-US"/>
              </w:rPr>
            </w:pPr>
            <w:r>
              <w:rPr>
                <w:rFonts w:ascii="Times New Roman" w:hAnsi="Times New Roman"/>
                <w:b/>
                <w:lang w:val="en-ZA"/>
              </w:rPr>
              <w:t>Grant Name</w:t>
            </w: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spacing w:line="360" w:lineRule="auto"/>
              <w:rPr>
                <w:rFonts w:ascii="Times New Roman" w:hAnsi="Times New Roman"/>
                <w:b/>
                <w:lang w:val="en-ZA" w:eastAsia="en-US"/>
              </w:rPr>
            </w:pPr>
            <w:r>
              <w:rPr>
                <w:rFonts w:ascii="Times New Roman" w:hAnsi="Times New Roman"/>
                <w:b/>
                <w:lang w:val="en-ZA"/>
              </w:rPr>
              <w:t>Date in which the Grant was received</w:t>
            </w:r>
          </w:p>
        </w:tc>
        <w:tc>
          <w:tcPr>
            <w:tcW w:w="1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spacing w:line="360" w:lineRule="auto"/>
              <w:rPr>
                <w:rFonts w:ascii="Times New Roman" w:hAnsi="Times New Roman"/>
                <w:b/>
                <w:lang w:val="en-ZA" w:eastAsia="en-US"/>
              </w:rPr>
            </w:pPr>
            <w:r>
              <w:rPr>
                <w:rFonts w:ascii="Times New Roman" w:hAnsi="Times New Roman"/>
                <w:b/>
                <w:lang w:val="en-ZA"/>
              </w:rPr>
              <w:t xml:space="preserve"> Amount Received</w:t>
            </w:r>
          </w:p>
        </w:tc>
        <w:tc>
          <w:tcPr>
            <w:tcW w:w="18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spacing w:line="360" w:lineRule="auto"/>
              <w:rPr>
                <w:rFonts w:ascii="Times New Roman" w:hAnsi="Times New Roman"/>
                <w:b/>
                <w:lang w:val="en-ZA" w:eastAsia="en-US"/>
              </w:rPr>
            </w:pPr>
            <w:r>
              <w:rPr>
                <w:rFonts w:ascii="Times New Roman" w:hAnsi="Times New Roman"/>
                <w:b/>
                <w:lang w:val="en-ZA"/>
              </w:rPr>
              <w:t>Opening Balance</w:t>
            </w:r>
          </w:p>
        </w:tc>
        <w:tc>
          <w:tcPr>
            <w:tcW w:w="19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spacing w:line="360" w:lineRule="auto"/>
              <w:rPr>
                <w:rFonts w:ascii="Times New Roman" w:hAnsi="Times New Roman"/>
                <w:b/>
                <w:lang w:val="en-ZA" w:eastAsia="en-US"/>
              </w:rPr>
            </w:pPr>
            <w:r>
              <w:rPr>
                <w:rFonts w:ascii="Times New Roman" w:hAnsi="Times New Roman"/>
                <w:b/>
                <w:lang w:val="en-ZA"/>
              </w:rPr>
              <w:t>Conditions of the Grant (Briefly)</w:t>
            </w: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spacing w:line="360" w:lineRule="auto"/>
              <w:rPr>
                <w:rFonts w:ascii="Times New Roman" w:hAnsi="Times New Roman"/>
                <w:b/>
                <w:lang w:val="en-ZA" w:eastAsia="en-US"/>
              </w:rPr>
            </w:pPr>
            <w:r>
              <w:rPr>
                <w:rFonts w:ascii="Times New Roman" w:hAnsi="Times New Roman"/>
                <w:b/>
                <w:lang w:val="en-ZA"/>
              </w:rPr>
              <w:t>Amount Spent as of 30 June 2017</w:t>
            </w:r>
          </w:p>
        </w:tc>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spacing w:line="360" w:lineRule="auto"/>
              <w:rPr>
                <w:rFonts w:ascii="Times New Roman" w:hAnsi="Times New Roman"/>
                <w:b/>
                <w:lang w:val="en-ZA" w:eastAsia="en-US"/>
              </w:rPr>
            </w:pPr>
            <w:r>
              <w:rPr>
                <w:rFonts w:ascii="Times New Roman" w:hAnsi="Times New Roman"/>
                <w:b/>
                <w:lang w:val="en-ZA"/>
              </w:rPr>
              <w:t>Balance Left</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spacing w:line="360" w:lineRule="auto"/>
              <w:rPr>
                <w:rFonts w:ascii="Times New Roman" w:hAnsi="Times New Roman"/>
                <w:b/>
                <w:lang w:val="en-ZA" w:eastAsia="en-US"/>
              </w:rPr>
            </w:pPr>
            <w:r>
              <w:rPr>
                <w:rFonts w:ascii="Times New Roman" w:hAnsi="Times New Roman"/>
                <w:b/>
                <w:lang w:val="en-ZA"/>
              </w:rPr>
              <w:t xml:space="preserve">Reason for not Spending/ Over Spending </w:t>
            </w:r>
          </w:p>
        </w:tc>
      </w:tr>
      <w:tr w:rsidR="000C52D7" w:rsidTr="000C52D7">
        <w:tc>
          <w:tcPr>
            <w:tcW w:w="2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hAnsi="Times New Roman"/>
                <w:lang w:val="en-ZA" w:eastAsia="en-US"/>
              </w:rPr>
            </w:pPr>
            <w:r>
              <w:rPr>
                <w:rFonts w:ascii="Times New Roman" w:hAnsi="Times New Roman"/>
                <w:lang w:val="en-ZA"/>
              </w:rPr>
              <w:t>Finance Management Grant</w:t>
            </w: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jc w:val="both"/>
              <w:rPr>
                <w:rFonts w:ascii="Times New Roman" w:hAnsi="Times New Roman"/>
                <w:lang w:val="en-GB"/>
              </w:rPr>
            </w:pPr>
            <w:r>
              <w:rPr>
                <w:rFonts w:ascii="Times New Roman" w:hAnsi="Times New Roman"/>
              </w:rPr>
              <w:t>31/08/2016</w:t>
            </w:r>
          </w:p>
          <w:p w:rsidR="000C52D7" w:rsidRDefault="000C52D7">
            <w:pPr>
              <w:spacing w:line="360" w:lineRule="auto"/>
              <w:jc w:val="both"/>
              <w:rPr>
                <w:rFonts w:ascii="Times New Roman" w:hAnsi="Times New Roman"/>
                <w:lang w:val="en-ZA" w:eastAsia="en-US"/>
              </w:rPr>
            </w:pPr>
          </w:p>
        </w:tc>
        <w:tc>
          <w:tcPr>
            <w:tcW w:w="1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jc w:val="both"/>
              <w:rPr>
                <w:rFonts w:ascii="Times New Roman" w:hAnsi="Times New Roman"/>
                <w:lang w:val="en-GB"/>
              </w:rPr>
            </w:pPr>
            <w:r>
              <w:rPr>
                <w:rFonts w:ascii="Times New Roman" w:hAnsi="Times New Roman"/>
              </w:rPr>
              <w:t xml:space="preserve">R 1 825 000.00 </w:t>
            </w:r>
          </w:p>
          <w:p w:rsidR="000C52D7" w:rsidRDefault="000C52D7">
            <w:pPr>
              <w:spacing w:line="360" w:lineRule="auto"/>
              <w:jc w:val="both"/>
              <w:rPr>
                <w:rFonts w:ascii="Times New Roman" w:hAnsi="Times New Roman"/>
                <w:lang w:val="en-ZA" w:eastAsia="en-US"/>
              </w:rPr>
            </w:pPr>
          </w:p>
        </w:tc>
        <w:tc>
          <w:tcPr>
            <w:tcW w:w="1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jc w:val="both"/>
              <w:rPr>
                <w:rFonts w:ascii="Times New Roman" w:hAnsi="Times New Roman"/>
                <w:lang w:val="en-ZA" w:eastAsia="en-US"/>
              </w:rPr>
            </w:pPr>
            <w:r>
              <w:rPr>
                <w:rFonts w:ascii="Times New Roman" w:hAnsi="Times New Roman"/>
                <w:lang w:val="en-ZA"/>
              </w:rPr>
              <w:t>R 0.00</w:t>
            </w:r>
          </w:p>
        </w:tc>
        <w:tc>
          <w:tcPr>
            <w:tcW w:w="19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spacing w:line="360" w:lineRule="auto"/>
              <w:jc w:val="both"/>
              <w:rPr>
                <w:rFonts w:ascii="Times New Roman" w:hAnsi="Times New Roman"/>
                <w:lang w:val="en-ZA" w:eastAsia="en-US"/>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jc w:val="both"/>
              <w:rPr>
                <w:rFonts w:ascii="Times New Roman" w:hAnsi="Times New Roman"/>
                <w:lang w:val="en-GB"/>
              </w:rPr>
            </w:pPr>
            <w:r>
              <w:rPr>
                <w:rFonts w:ascii="Times New Roman" w:hAnsi="Times New Roman"/>
              </w:rPr>
              <w:t xml:space="preserve">R 1 825 000.00 </w:t>
            </w:r>
          </w:p>
          <w:p w:rsidR="000C52D7" w:rsidRDefault="000C52D7">
            <w:pPr>
              <w:spacing w:line="360" w:lineRule="auto"/>
              <w:jc w:val="both"/>
              <w:rPr>
                <w:rFonts w:ascii="Times New Roman" w:hAnsi="Times New Roman"/>
                <w:lang w:val="en-ZA" w:eastAsia="en-US"/>
              </w:rPr>
            </w:pPr>
          </w:p>
        </w:tc>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jc w:val="both"/>
              <w:rPr>
                <w:rFonts w:ascii="Times New Roman" w:hAnsi="Times New Roman"/>
                <w:lang w:val="en-ZA" w:eastAsia="en-US"/>
              </w:rPr>
            </w:pPr>
            <w:r>
              <w:rPr>
                <w:rFonts w:ascii="Times New Roman" w:hAnsi="Times New Roman"/>
                <w:lang w:val="en-ZA"/>
              </w:rPr>
              <w:t>R 0.00</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jc w:val="both"/>
              <w:rPr>
                <w:rFonts w:ascii="Times New Roman" w:hAnsi="Times New Roman"/>
                <w:lang w:val="en-ZA" w:eastAsia="en-US"/>
              </w:rPr>
            </w:pPr>
            <w:r>
              <w:rPr>
                <w:rFonts w:ascii="Times New Roman" w:hAnsi="Times New Roman"/>
                <w:lang w:val="en-ZA"/>
              </w:rPr>
              <w:t>N/A</w:t>
            </w:r>
          </w:p>
        </w:tc>
      </w:tr>
      <w:tr w:rsidR="000C52D7" w:rsidTr="000C52D7">
        <w:tc>
          <w:tcPr>
            <w:tcW w:w="2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hAnsi="Times New Roman"/>
                <w:lang w:val="en-GB"/>
              </w:rPr>
            </w:pPr>
            <w:r>
              <w:rPr>
                <w:rFonts w:ascii="Times New Roman" w:hAnsi="Times New Roman"/>
              </w:rPr>
              <w:t>ARTS &amp; CULTURE</w:t>
            </w:r>
          </w:p>
          <w:p w:rsidR="000C52D7" w:rsidRDefault="000C52D7">
            <w:pPr>
              <w:spacing w:line="360" w:lineRule="auto"/>
              <w:rPr>
                <w:rFonts w:ascii="Times New Roman" w:hAnsi="Times New Roman"/>
                <w:lang w:val="en-ZA" w:eastAsia="en-US"/>
              </w:rPr>
            </w:pP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jc w:val="both"/>
              <w:rPr>
                <w:rFonts w:ascii="Times New Roman" w:hAnsi="Times New Roman"/>
                <w:lang w:val="en-GB"/>
              </w:rPr>
            </w:pPr>
            <w:r>
              <w:rPr>
                <w:rFonts w:ascii="Times New Roman" w:hAnsi="Times New Roman"/>
              </w:rPr>
              <w:t>03/11/2016</w:t>
            </w:r>
          </w:p>
          <w:p w:rsidR="000C52D7" w:rsidRDefault="000C52D7">
            <w:pPr>
              <w:spacing w:line="360" w:lineRule="auto"/>
              <w:jc w:val="both"/>
              <w:rPr>
                <w:rFonts w:ascii="Times New Roman" w:hAnsi="Times New Roman"/>
                <w:lang w:val="en-ZA" w:eastAsia="en-US"/>
              </w:rPr>
            </w:pPr>
          </w:p>
        </w:tc>
        <w:tc>
          <w:tcPr>
            <w:tcW w:w="1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hAnsi="Times New Roman"/>
                <w:lang w:val="en-GB"/>
              </w:rPr>
            </w:pPr>
            <w:r>
              <w:rPr>
                <w:rFonts w:ascii="Times New Roman" w:hAnsi="Times New Roman"/>
              </w:rPr>
              <w:t xml:space="preserve">R 1 073 000.00 </w:t>
            </w:r>
          </w:p>
          <w:p w:rsidR="000C52D7" w:rsidRDefault="000C52D7">
            <w:pPr>
              <w:spacing w:line="360" w:lineRule="auto"/>
              <w:rPr>
                <w:rFonts w:ascii="Times New Roman" w:hAnsi="Times New Roman"/>
                <w:lang w:val="en-ZA" w:eastAsia="en-US"/>
              </w:rPr>
            </w:pPr>
          </w:p>
        </w:tc>
        <w:tc>
          <w:tcPr>
            <w:tcW w:w="1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hAnsi="Times New Roman"/>
                <w:lang w:val="en-GB"/>
              </w:rPr>
            </w:pPr>
            <w:r>
              <w:rPr>
                <w:rFonts w:ascii="Times New Roman" w:hAnsi="Times New Roman"/>
              </w:rPr>
              <w:t xml:space="preserve">R 530 120.46 </w:t>
            </w:r>
          </w:p>
          <w:p w:rsidR="000C52D7" w:rsidRDefault="000C52D7">
            <w:pPr>
              <w:spacing w:line="360" w:lineRule="auto"/>
              <w:rPr>
                <w:rFonts w:ascii="Times New Roman" w:hAnsi="Times New Roman"/>
                <w:lang w:val="en-ZA" w:eastAsia="en-US"/>
              </w:rPr>
            </w:pPr>
          </w:p>
        </w:tc>
        <w:tc>
          <w:tcPr>
            <w:tcW w:w="19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spacing w:line="360" w:lineRule="auto"/>
              <w:rPr>
                <w:rFonts w:ascii="Times New Roman" w:hAnsi="Times New Roman"/>
                <w:lang w:val="en-ZA" w:eastAsia="en-US"/>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hAnsi="Times New Roman"/>
                <w:lang w:val="en-GB"/>
              </w:rPr>
            </w:pPr>
            <w:r>
              <w:rPr>
                <w:rFonts w:ascii="Times New Roman" w:hAnsi="Times New Roman"/>
              </w:rPr>
              <w:t xml:space="preserve">R    1 168 078.00 </w:t>
            </w:r>
          </w:p>
          <w:p w:rsidR="000C52D7" w:rsidRDefault="000C52D7">
            <w:pPr>
              <w:spacing w:line="360" w:lineRule="auto"/>
              <w:rPr>
                <w:rFonts w:ascii="Times New Roman" w:hAnsi="Times New Roman"/>
                <w:lang w:val="en-ZA" w:eastAsia="en-US"/>
              </w:rPr>
            </w:pPr>
          </w:p>
        </w:tc>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hAnsi="Times New Roman"/>
                <w:lang w:val="en-GB"/>
              </w:rPr>
            </w:pPr>
            <w:r>
              <w:rPr>
                <w:rFonts w:ascii="Times New Roman" w:hAnsi="Times New Roman"/>
              </w:rPr>
              <w:t xml:space="preserve">R 435 042.46 </w:t>
            </w:r>
          </w:p>
          <w:p w:rsidR="000C52D7" w:rsidRDefault="000C52D7">
            <w:pPr>
              <w:spacing w:line="360" w:lineRule="auto"/>
              <w:rPr>
                <w:rFonts w:ascii="Times New Roman" w:hAnsi="Times New Roman"/>
                <w:lang w:val="en-ZA" w:eastAsia="en-US"/>
              </w:rPr>
            </w:pP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jc w:val="both"/>
              <w:rPr>
                <w:rFonts w:ascii="Times New Roman" w:hAnsi="Times New Roman"/>
                <w:lang w:val="en-ZA" w:eastAsia="en-US"/>
              </w:rPr>
            </w:pPr>
            <w:r>
              <w:rPr>
                <w:rFonts w:ascii="Times New Roman" w:hAnsi="Times New Roman"/>
                <w:lang w:val="en-ZA"/>
              </w:rPr>
              <w:t>N/A</w:t>
            </w:r>
          </w:p>
        </w:tc>
      </w:tr>
      <w:tr w:rsidR="000C52D7" w:rsidTr="000C52D7">
        <w:tc>
          <w:tcPr>
            <w:tcW w:w="252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rPr>
                <w:rFonts w:ascii="Times New Roman" w:hAnsi="Times New Roman"/>
                <w:lang w:val="en-GB" w:eastAsia="en-US"/>
              </w:rPr>
            </w:pPr>
            <w:r>
              <w:rPr>
                <w:rFonts w:ascii="Times New Roman" w:hAnsi="Times New Roman"/>
                <w:lang w:val="en-ZA"/>
              </w:rPr>
              <w:t>Energy</w:t>
            </w: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C52D7" w:rsidRDefault="000C52D7">
            <w:pPr>
              <w:rPr>
                <w:rFonts w:ascii="Times New Roman" w:hAnsi="Times New Roman"/>
                <w:lang w:val="en-GB" w:eastAsia="en-US"/>
              </w:rPr>
            </w:pPr>
            <w:r>
              <w:rPr>
                <w:rFonts w:ascii="Times New Roman" w:hAnsi="Times New Roman"/>
              </w:rPr>
              <w:t>08/07/2016</w:t>
            </w:r>
          </w:p>
        </w:tc>
        <w:tc>
          <w:tcPr>
            <w:tcW w:w="1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C52D7" w:rsidRDefault="000C52D7">
            <w:pPr>
              <w:rPr>
                <w:rFonts w:ascii="Times New Roman" w:hAnsi="Times New Roman"/>
                <w:lang w:val="en-GB" w:eastAsia="en-US"/>
              </w:rPr>
            </w:pPr>
            <w:r>
              <w:rPr>
                <w:rFonts w:ascii="Times New Roman" w:hAnsi="Times New Roman"/>
              </w:rPr>
              <w:t xml:space="preserve"> R 7 588 000.00 </w:t>
            </w:r>
          </w:p>
        </w:tc>
        <w:tc>
          <w:tcPr>
            <w:tcW w:w="1823" w:type="dxa"/>
            <w:vMerge w:val="restart"/>
            <w:tcBorders>
              <w:top w:val="single" w:sz="4" w:space="0" w:color="auto"/>
              <w:left w:val="single" w:sz="4" w:space="0" w:color="000000" w:themeColor="text1"/>
              <w:bottom w:val="single" w:sz="4" w:space="0" w:color="auto"/>
              <w:right w:val="single" w:sz="4" w:space="0" w:color="000000" w:themeColor="text1"/>
            </w:tcBorders>
          </w:tcPr>
          <w:p w:rsidR="000C52D7" w:rsidRDefault="000C52D7">
            <w:pPr>
              <w:rPr>
                <w:rFonts w:ascii="Times New Roman" w:hAnsi="Times New Roman"/>
                <w:lang w:val="en-GB" w:eastAsia="en-US"/>
              </w:rPr>
            </w:pPr>
          </w:p>
        </w:tc>
        <w:tc>
          <w:tcPr>
            <w:tcW w:w="19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spacing w:line="360" w:lineRule="auto"/>
              <w:rPr>
                <w:rFonts w:ascii="Times New Roman" w:hAnsi="Times New Roman"/>
                <w:lang w:val="en-ZA" w:eastAsia="en-US"/>
              </w:rPr>
            </w:pPr>
          </w:p>
        </w:tc>
        <w:tc>
          <w:tcPr>
            <w:tcW w:w="183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hAnsi="Times New Roman"/>
                <w:lang w:val="en-GB" w:eastAsia="en-US"/>
              </w:rPr>
            </w:pPr>
          </w:p>
        </w:tc>
        <w:tc>
          <w:tcPr>
            <w:tcW w:w="169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hAnsi="Times New Roman"/>
                <w:lang w:val="en-GB" w:eastAsia="en-US"/>
              </w:rPr>
            </w:pPr>
          </w:p>
        </w:tc>
        <w:tc>
          <w:tcPr>
            <w:tcW w:w="17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spacing w:line="360" w:lineRule="auto"/>
              <w:jc w:val="both"/>
              <w:rPr>
                <w:rFonts w:ascii="Times New Roman" w:hAnsi="Times New Roman"/>
                <w:lang w:val="en-ZA" w:eastAsia="en-US"/>
              </w:rPr>
            </w:pPr>
          </w:p>
        </w:tc>
      </w:tr>
      <w:tr w:rsidR="000C52D7" w:rsidTr="000C52D7">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GB" w:eastAsia="en-US"/>
              </w:rPr>
            </w:pP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C52D7" w:rsidRDefault="000C52D7">
            <w:pPr>
              <w:rPr>
                <w:rFonts w:ascii="Times New Roman" w:hAnsi="Times New Roman"/>
                <w:lang w:val="en-GB" w:eastAsia="en-US"/>
              </w:rPr>
            </w:pPr>
            <w:r>
              <w:rPr>
                <w:rFonts w:ascii="Times New Roman" w:hAnsi="Times New Roman"/>
              </w:rPr>
              <w:t>08/07/2016</w:t>
            </w:r>
          </w:p>
        </w:tc>
        <w:tc>
          <w:tcPr>
            <w:tcW w:w="1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C52D7" w:rsidRDefault="000C52D7">
            <w:pPr>
              <w:rPr>
                <w:rFonts w:ascii="Times New Roman" w:hAnsi="Times New Roman"/>
                <w:lang w:val="en-GB" w:eastAsia="en-US"/>
              </w:rPr>
            </w:pPr>
            <w:r>
              <w:rPr>
                <w:rFonts w:ascii="Times New Roman" w:hAnsi="Times New Roman"/>
              </w:rPr>
              <w:t xml:space="preserve"> R 1 000 000.00 </w:t>
            </w:r>
          </w:p>
        </w:tc>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0C52D7" w:rsidRDefault="000C52D7">
            <w:pPr>
              <w:rPr>
                <w:rFonts w:ascii="Times New Roman" w:hAnsi="Times New Roman"/>
                <w:lang w:val="en-GB"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GB"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GB"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r>
      <w:tr w:rsidR="000C52D7" w:rsidTr="000C52D7">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GB" w:eastAsia="en-US"/>
              </w:rPr>
            </w:pP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C52D7" w:rsidRDefault="000C52D7">
            <w:pPr>
              <w:rPr>
                <w:rFonts w:ascii="Times New Roman" w:hAnsi="Times New Roman"/>
                <w:lang w:val="en-GB" w:eastAsia="en-US"/>
              </w:rPr>
            </w:pPr>
            <w:r>
              <w:rPr>
                <w:rFonts w:ascii="Times New Roman" w:hAnsi="Times New Roman"/>
              </w:rPr>
              <w:t>09/09/2016</w:t>
            </w:r>
          </w:p>
        </w:tc>
        <w:tc>
          <w:tcPr>
            <w:tcW w:w="1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C52D7" w:rsidRDefault="000C52D7">
            <w:pPr>
              <w:rPr>
                <w:rFonts w:ascii="Times New Roman" w:hAnsi="Times New Roman"/>
                <w:lang w:val="en-GB" w:eastAsia="en-US"/>
              </w:rPr>
            </w:pPr>
            <w:r>
              <w:rPr>
                <w:rFonts w:ascii="Times New Roman" w:hAnsi="Times New Roman"/>
              </w:rPr>
              <w:t xml:space="preserve"> R 2 500 000.00 </w:t>
            </w:r>
          </w:p>
        </w:tc>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0C52D7" w:rsidRDefault="000C52D7">
            <w:pPr>
              <w:rPr>
                <w:rFonts w:ascii="Times New Roman" w:hAnsi="Times New Roman"/>
                <w:lang w:val="en-GB"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GB"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GB"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r>
      <w:tr w:rsidR="000C52D7" w:rsidTr="000C52D7">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GB" w:eastAsia="en-US"/>
              </w:rPr>
            </w:pP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C52D7" w:rsidRDefault="000C52D7">
            <w:pPr>
              <w:rPr>
                <w:rFonts w:ascii="Times New Roman" w:hAnsi="Times New Roman"/>
                <w:lang w:val="en-GB" w:eastAsia="en-US"/>
              </w:rPr>
            </w:pPr>
            <w:r>
              <w:rPr>
                <w:rFonts w:ascii="Times New Roman" w:hAnsi="Times New Roman"/>
              </w:rPr>
              <w:t>17/10/2016</w:t>
            </w:r>
          </w:p>
        </w:tc>
        <w:tc>
          <w:tcPr>
            <w:tcW w:w="1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C52D7" w:rsidRDefault="000C52D7">
            <w:pPr>
              <w:rPr>
                <w:rFonts w:ascii="Times New Roman" w:hAnsi="Times New Roman"/>
                <w:lang w:val="en-GB" w:eastAsia="en-US"/>
              </w:rPr>
            </w:pPr>
            <w:r>
              <w:rPr>
                <w:rFonts w:ascii="Times New Roman" w:hAnsi="Times New Roman"/>
              </w:rPr>
              <w:t xml:space="preserve"> R 2 500 000.00 </w:t>
            </w:r>
          </w:p>
        </w:tc>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0C52D7" w:rsidRDefault="000C52D7">
            <w:pPr>
              <w:rPr>
                <w:rFonts w:ascii="Times New Roman" w:hAnsi="Times New Roman"/>
                <w:lang w:val="en-GB"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GB"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GB"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r>
      <w:tr w:rsidR="000C52D7" w:rsidTr="000C52D7">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GB" w:eastAsia="en-US"/>
              </w:rPr>
            </w:pP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C52D7" w:rsidRDefault="000C52D7">
            <w:pPr>
              <w:rPr>
                <w:rFonts w:ascii="Times New Roman" w:hAnsi="Times New Roman"/>
                <w:lang w:val="en-GB" w:eastAsia="en-US"/>
              </w:rPr>
            </w:pPr>
            <w:r>
              <w:rPr>
                <w:rFonts w:ascii="Times New Roman" w:hAnsi="Times New Roman"/>
              </w:rPr>
              <w:t>10/11/2016</w:t>
            </w:r>
          </w:p>
        </w:tc>
        <w:tc>
          <w:tcPr>
            <w:tcW w:w="1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C52D7" w:rsidRDefault="000C52D7">
            <w:pPr>
              <w:rPr>
                <w:rFonts w:ascii="Times New Roman" w:hAnsi="Times New Roman"/>
                <w:lang w:val="en-GB" w:eastAsia="en-US"/>
              </w:rPr>
            </w:pPr>
            <w:r>
              <w:rPr>
                <w:rFonts w:ascii="Times New Roman" w:hAnsi="Times New Roman"/>
              </w:rPr>
              <w:t xml:space="preserve"> R 1 912 000.00 </w:t>
            </w:r>
          </w:p>
        </w:tc>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0C52D7" w:rsidRDefault="000C52D7">
            <w:pPr>
              <w:rPr>
                <w:rFonts w:ascii="Times New Roman" w:hAnsi="Times New Roman"/>
                <w:lang w:val="en-GB"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GB"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GB"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r>
      <w:tr w:rsidR="000C52D7" w:rsidTr="000C52D7">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GB" w:eastAsia="en-US"/>
              </w:rPr>
            </w:pP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C52D7" w:rsidRDefault="000C52D7">
            <w:pPr>
              <w:rPr>
                <w:rFonts w:ascii="Times New Roman" w:hAnsi="Times New Roman"/>
                <w:lang w:val="en-GB" w:eastAsia="en-US"/>
              </w:rPr>
            </w:pPr>
            <w:r>
              <w:rPr>
                <w:rFonts w:ascii="Times New Roman" w:hAnsi="Times New Roman"/>
              </w:rPr>
              <w:t>09/12/2016</w:t>
            </w:r>
          </w:p>
        </w:tc>
        <w:tc>
          <w:tcPr>
            <w:tcW w:w="1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C52D7" w:rsidRDefault="000C52D7">
            <w:pPr>
              <w:rPr>
                <w:rFonts w:ascii="Times New Roman" w:hAnsi="Times New Roman"/>
                <w:lang w:val="en-GB" w:eastAsia="en-US"/>
              </w:rPr>
            </w:pPr>
            <w:r>
              <w:rPr>
                <w:rFonts w:ascii="Times New Roman" w:hAnsi="Times New Roman"/>
              </w:rPr>
              <w:t xml:space="preserve"> R 500 000.00 </w:t>
            </w:r>
          </w:p>
        </w:tc>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0C52D7" w:rsidRDefault="000C52D7">
            <w:pPr>
              <w:rPr>
                <w:rFonts w:ascii="Times New Roman" w:hAnsi="Times New Roman"/>
                <w:lang w:val="en-GB"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GB"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GB"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r>
      <w:tr w:rsidR="000C52D7" w:rsidTr="000C52D7">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GB" w:eastAsia="en-US"/>
              </w:rPr>
            </w:pP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C52D7" w:rsidRDefault="000C52D7">
            <w:pPr>
              <w:rPr>
                <w:rFonts w:ascii="Times New Roman" w:hAnsi="Times New Roman"/>
                <w:lang w:val="en-GB" w:eastAsia="en-US"/>
              </w:rPr>
            </w:pPr>
            <w:r>
              <w:rPr>
                <w:rFonts w:ascii="Times New Roman" w:hAnsi="Times New Roman"/>
              </w:rPr>
              <w:t>10/01/2017</w:t>
            </w:r>
          </w:p>
        </w:tc>
        <w:tc>
          <w:tcPr>
            <w:tcW w:w="1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C52D7" w:rsidRDefault="000C52D7">
            <w:pPr>
              <w:rPr>
                <w:rFonts w:ascii="Times New Roman" w:hAnsi="Times New Roman"/>
                <w:lang w:val="en-GB" w:eastAsia="en-US"/>
              </w:rPr>
            </w:pPr>
            <w:r>
              <w:rPr>
                <w:rFonts w:ascii="Times New Roman" w:hAnsi="Times New Roman"/>
              </w:rPr>
              <w:t xml:space="preserve"> R 1 000 000.00 </w:t>
            </w:r>
          </w:p>
        </w:tc>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0C52D7" w:rsidRDefault="000C52D7">
            <w:pPr>
              <w:rPr>
                <w:rFonts w:ascii="Times New Roman" w:hAnsi="Times New Roman"/>
                <w:lang w:val="en-GB"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GB"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GB"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r>
      <w:tr w:rsidR="000C52D7" w:rsidTr="000C52D7">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GB" w:eastAsia="en-US"/>
              </w:rPr>
            </w:pP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C52D7" w:rsidRDefault="000C52D7">
            <w:pPr>
              <w:rPr>
                <w:rFonts w:ascii="Times New Roman" w:hAnsi="Times New Roman"/>
                <w:lang w:val="en-GB" w:eastAsia="en-US"/>
              </w:rPr>
            </w:pPr>
            <w:r>
              <w:rPr>
                <w:rFonts w:ascii="Times New Roman" w:hAnsi="Times New Roman"/>
              </w:rPr>
              <w:t>10/02/2017</w:t>
            </w:r>
          </w:p>
        </w:tc>
        <w:tc>
          <w:tcPr>
            <w:tcW w:w="1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C52D7" w:rsidRDefault="000C52D7">
            <w:pPr>
              <w:rPr>
                <w:rFonts w:ascii="Times New Roman" w:hAnsi="Times New Roman"/>
                <w:lang w:val="en-GB" w:eastAsia="en-US"/>
              </w:rPr>
            </w:pPr>
            <w:r>
              <w:rPr>
                <w:rFonts w:ascii="Times New Roman" w:hAnsi="Times New Roman"/>
              </w:rPr>
              <w:t xml:space="preserve"> R1 000 000.00 </w:t>
            </w:r>
          </w:p>
        </w:tc>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0C52D7" w:rsidRDefault="000C52D7">
            <w:pPr>
              <w:rPr>
                <w:rFonts w:ascii="Times New Roman" w:hAnsi="Times New Roman"/>
                <w:lang w:val="en-GB"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GB"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GB"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r>
      <w:tr w:rsidR="000C52D7" w:rsidTr="000C52D7">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GB" w:eastAsia="en-US"/>
              </w:rPr>
            </w:pP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C52D7" w:rsidRDefault="000C52D7">
            <w:pPr>
              <w:rPr>
                <w:rFonts w:ascii="Times New Roman" w:hAnsi="Times New Roman"/>
                <w:lang w:val="en-GB" w:eastAsia="en-US"/>
              </w:rPr>
            </w:pPr>
            <w:r>
              <w:rPr>
                <w:rFonts w:ascii="Times New Roman" w:hAnsi="Times New Roman"/>
              </w:rPr>
              <w:t>22/03/2017</w:t>
            </w:r>
          </w:p>
        </w:tc>
        <w:tc>
          <w:tcPr>
            <w:tcW w:w="1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C52D7" w:rsidRDefault="000C52D7">
            <w:pPr>
              <w:rPr>
                <w:rFonts w:ascii="Times New Roman" w:hAnsi="Times New Roman"/>
                <w:lang w:val="en-GB" w:eastAsia="en-US"/>
              </w:rPr>
            </w:pPr>
            <w:r>
              <w:rPr>
                <w:rFonts w:ascii="Times New Roman" w:hAnsi="Times New Roman"/>
              </w:rPr>
              <w:t xml:space="preserve"> R1 500 000.00 </w:t>
            </w:r>
          </w:p>
        </w:tc>
        <w:tc>
          <w:tcPr>
            <w:tcW w:w="0" w:type="auto"/>
            <w:vMerge/>
            <w:tcBorders>
              <w:top w:val="single" w:sz="4" w:space="0" w:color="auto"/>
              <w:left w:val="single" w:sz="4" w:space="0" w:color="000000" w:themeColor="text1"/>
              <w:bottom w:val="single" w:sz="4" w:space="0" w:color="auto"/>
              <w:right w:val="single" w:sz="4" w:space="0" w:color="000000" w:themeColor="text1"/>
            </w:tcBorders>
            <w:vAlign w:val="center"/>
            <w:hideMark/>
          </w:tcPr>
          <w:p w:rsidR="000C52D7" w:rsidRDefault="000C52D7">
            <w:pPr>
              <w:rPr>
                <w:rFonts w:ascii="Times New Roman" w:hAnsi="Times New Roman"/>
                <w:lang w:val="en-GB"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GB"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GB"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r>
      <w:tr w:rsidR="000C52D7" w:rsidTr="000C52D7">
        <w:tc>
          <w:tcPr>
            <w:tcW w:w="2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hAnsi="Times New Roman"/>
                <w:lang w:val="en-ZA" w:eastAsia="en-US"/>
              </w:rPr>
            </w:pPr>
            <w:r>
              <w:rPr>
                <w:rFonts w:ascii="Times New Roman" w:hAnsi="Times New Roman"/>
                <w:lang w:val="en-ZA"/>
              </w:rPr>
              <w:t>Total Grant Received</w:t>
            </w: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jc w:val="both"/>
              <w:rPr>
                <w:rFonts w:ascii="Times New Roman" w:hAnsi="Times New Roman"/>
                <w:lang w:val="en-ZA" w:eastAsia="en-US"/>
              </w:rPr>
            </w:pPr>
            <w:r>
              <w:rPr>
                <w:rFonts w:ascii="Times New Roman" w:hAnsi="Times New Roman"/>
                <w:lang w:val="en-ZA"/>
              </w:rPr>
              <w:t>N/A</w:t>
            </w:r>
          </w:p>
        </w:tc>
        <w:tc>
          <w:tcPr>
            <w:tcW w:w="1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jc w:val="both"/>
              <w:rPr>
                <w:rFonts w:ascii="Times New Roman" w:hAnsi="Times New Roman"/>
                <w:lang w:val="en-GB"/>
              </w:rPr>
            </w:pPr>
            <w:r>
              <w:rPr>
                <w:rFonts w:ascii="Times New Roman" w:hAnsi="Times New Roman"/>
              </w:rPr>
              <w:t xml:space="preserve">R19 500 000.00 </w:t>
            </w:r>
          </w:p>
          <w:p w:rsidR="000C52D7" w:rsidRDefault="000C52D7">
            <w:pPr>
              <w:spacing w:line="360" w:lineRule="auto"/>
              <w:jc w:val="both"/>
              <w:rPr>
                <w:rFonts w:ascii="Times New Roman" w:hAnsi="Times New Roman"/>
                <w:lang w:val="en-ZA" w:eastAsia="en-US"/>
              </w:rPr>
            </w:pPr>
          </w:p>
        </w:tc>
        <w:tc>
          <w:tcPr>
            <w:tcW w:w="1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jc w:val="both"/>
              <w:rPr>
                <w:rFonts w:ascii="Times New Roman" w:hAnsi="Times New Roman"/>
                <w:lang w:val="en-ZA" w:eastAsia="en-US"/>
              </w:rPr>
            </w:pPr>
            <w:r>
              <w:rPr>
                <w:rFonts w:ascii="Times New Roman" w:hAnsi="Times New Roman"/>
                <w:lang w:val="en-ZA"/>
              </w:rPr>
              <w:t>R 0.00</w:t>
            </w:r>
          </w:p>
        </w:tc>
        <w:tc>
          <w:tcPr>
            <w:tcW w:w="1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jc w:val="both"/>
              <w:rPr>
                <w:rFonts w:ascii="Times New Roman" w:hAnsi="Times New Roman"/>
                <w:lang w:val="en-ZA" w:eastAsia="en-US"/>
              </w:rPr>
            </w:pPr>
            <w:r>
              <w:rPr>
                <w:rFonts w:ascii="Times New Roman" w:hAnsi="Times New Roman"/>
                <w:lang w:val="en-ZA"/>
              </w:rPr>
              <w:t>N/A</w:t>
            </w: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jc w:val="both"/>
              <w:rPr>
                <w:rFonts w:ascii="Times New Roman" w:hAnsi="Times New Roman"/>
                <w:lang w:val="en-GB"/>
              </w:rPr>
            </w:pPr>
            <w:r>
              <w:rPr>
                <w:rFonts w:ascii="Times New Roman" w:hAnsi="Times New Roman"/>
              </w:rPr>
              <w:t xml:space="preserve">R13 528 133.40 </w:t>
            </w:r>
          </w:p>
          <w:p w:rsidR="000C52D7" w:rsidRDefault="000C52D7">
            <w:pPr>
              <w:spacing w:line="360" w:lineRule="auto"/>
              <w:jc w:val="both"/>
              <w:rPr>
                <w:rFonts w:ascii="Times New Roman" w:hAnsi="Times New Roman"/>
                <w:lang w:val="en-ZA" w:eastAsia="en-US"/>
              </w:rPr>
            </w:pPr>
          </w:p>
        </w:tc>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jc w:val="both"/>
              <w:rPr>
                <w:rFonts w:ascii="Times New Roman" w:hAnsi="Times New Roman"/>
                <w:lang w:val="en-GB"/>
              </w:rPr>
            </w:pPr>
            <w:r>
              <w:rPr>
                <w:rFonts w:ascii="Times New Roman" w:hAnsi="Times New Roman"/>
              </w:rPr>
              <w:t xml:space="preserve">R5 971 866.60 </w:t>
            </w:r>
          </w:p>
          <w:p w:rsidR="000C52D7" w:rsidRDefault="000C52D7">
            <w:pPr>
              <w:spacing w:line="360" w:lineRule="auto"/>
              <w:jc w:val="both"/>
              <w:rPr>
                <w:rFonts w:ascii="Times New Roman" w:hAnsi="Times New Roman"/>
                <w:lang w:val="en-ZA" w:eastAsia="en-US"/>
              </w:rPr>
            </w:pP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jc w:val="both"/>
              <w:rPr>
                <w:rFonts w:ascii="Times New Roman" w:hAnsi="Times New Roman"/>
                <w:lang w:val="en-ZA" w:eastAsia="en-US"/>
              </w:rPr>
            </w:pPr>
            <w:r>
              <w:rPr>
                <w:rFonts w:ascii="Times New Roman" w:hAnsi="Times New Roman"/>
                <w:lang w:val="en-ZA"/>
              </w:rPr>
              <w:t>N/A</w:t>
            </w:r>
          </w:p>
        </w:tc>
      </w:tr>
      <w:tr w:rsidR="000C52D7" w:rsidTr="000C52D7">
        <w:tc>
          <w:tcPr>
            <w:tcW w:w="252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hAnsi="Times New Roman"/>
                <w:lang w:val="en-ZA" w:eastAsia="en-US"/>
              </w:rPr>
            </w:pPr>
            <w:r>
              <w:rPr>
                <w:rFonts w:ascii="Times New Roman" w:hAnsi="Times New Roman"/>
                <w:lang w:val="en-ZA"/>
              </w:rPr>
              <w:t>Municipal Infrastructure Grant</w:t>
            </w: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C52D7" w:rsidRDefault="000C52D7">
            <w:pPr>
              <w:rPr>
                <w:rFonts w:ascii="Times New Roman" w:hAnsi="Times New Roman"/>
                <w:lang w:val="en-GB" w:eastAsia="en-US"/>
              </w:rPr>
            </w:pPr>
            <w:r>
              <w:rPr>
                <w:rFonts w:ascii="Times New Roman" w:hAnsi="Times New Roman"/>
              </w:rPr>
              <w:t>27/07/2016</w:t>
            </w:r>
          </w:p>
        </w:tc>
        <w:tc>
          <w:tcPr>
            <w:tcW w:w="1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C52D7" w:rsidRDefault="000C52D7">
            <w:pPr>
              <w:rPr>
                <w:rFonts w:ascii="Times New Roman" w:hAnsi="Times New Roman"/>
                <w:lang w:val="en-GB" w:eastAsia="en-US"/>
              </w:rPr>
            </w:pPr>
            <w:r>
              <w:rPr>
                <w:rFonts w:ascii="Times New Roman" w:hAnsi="Times New Roman"/>
              </w:rPr>
              <w:t xml:space="preserve"> R10 000 000.00 </w:t>
            </w:r>
          </w:p>
        </w:tc>
        <w:tc>
          <w:tcPr>
            <w:tcW w:w="182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spacing w:line="360" w:lineRule="auto"/>
              <w:jc w:val="both"/>
              <w:rPr>
                <w:rFonts w:ascii="Times New Roman" w:hAnsi="Times New Roman"/>
                <w:lang w:val="en-ZA" w:eastAsia="en-US"/>
              </w:rPr>
            </w:pPr>
          </w:p>
        </w:tc>
        <w:tc>
          <w:tcPr>
            <w:tcW w:w="19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spacing w:line="360" w:lineRule="auto"/>
              <w:jc w:val="both"/>
              <w:rPr>
                <w:rFonts w:ascii="Times New Roman" w:hAnsi="Times New Roman"/>
                <w:lang w:val="en-ZA" w:eastAsia="en-US"/>
              </w:rPr>
            </w:pPr>
          </w:p>
        </w:tc>
        <w:tc>
          <w:tcPr>
            <w:tcW w:w="183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spacing w:line="360" w:lineRule="auto"/>
              <w:jc w:val="both"/>
              <w:rPr>
                <w:rFonts w:ascii="Times New Roman" w:hAnsi="Times New Roman"/>
                <w:lang w:val="en-ZA" w:eastAsia="en-US"/>
              </w:rPr>
            </w:pPr>
          </w:p>
        </w:tc>
        <w:tc>
          <w:tcPr>
            <w:tcW w:w="169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spacing w:line="360" w:lineRule="auto"/>
              <w:jc w:val="both"/>
              <w:rPr>
                <w:rFonts w:ascii="Times New Roman" w:hAnsi="Times New Roman"/>
                <w:lang w:val="en-ZA" w:eastAsia="en-US"/>
              </w:rPr>
            </w:pPr>
          </w:p>
        </w:tc>
        <w:tc>
          <w:tcPr>
            <w:tcW w:w="17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spacing w:line="360" w:lineRule="auto"/>
              <w:jc w:val="both"/>
              <w:rPr>
                <w:rFonts w:ascii="Times New Roman" w:hAnsi="Times New Roman"/>
                <w:lang w:val="en-ZA" w:eastAsia="en-US"/>
              </w:rPr>
            </w:pPr>
          </w:p>
        </w:tc>
      </w:tr>
      <w:tr w:rsidR="000C52D7" w:rsidTr="000C52D7">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C52D7" w:rsidRDefault="000C52D7">
            <w:pPr>
              <w:rPr>
                <w:rFonts w:ascii="Times New Roman" w:hAnsi="Times New Roman"/>
                <w:lang w:val="en-GB" w:eastAsia="en-US"/>
              </w:rPr>
            </w:pPr>
            <w:r>
              <w:rPr>
                <w:rFonts w:ascii="Times New Roman" w:hAnsi="Times New Roman"/>
              </w:rPr>
              <w:t>05/12/2016</w:t>
            </w:r>
          </w:p>
        </w:tc>
        <w:tc>
          <w:tcPr>
            <w:tcW w:w="1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C52D7" w:rsidRDefault="000C52D7">
            <w:pPr>
              <w:rPr>
                <w:rFonts w:ascii="Times New Roman" w:hAnsi="Times New Roman"/>
                <w:lang w:val="en-GB" w:eastAsia="en-US"/>
              </w:rPr>
            </w:pPr>
            <w:r>
              <w:rPr>
                <w:rFonts w:ascii="Times New Roman" w:hAnsi="Times New Roman"/>
              </w:rPr>
              <w:t xml:space="preserve"> R 3 221 000.00 </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r>
      <w:tr w:rsidR="000C52D7" w:rsidTr="000C52D7">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C52D7" w:rsidRDefault="000C52D7">
            <w:pPr>
              <w:rPr>
                <w:rFonts w:ascii="Times New Roman" w:hAnsi="Times New Roman"/>
                <w:lang w:val="en-GB" w:eastAsia="en-US"/>
              </w:rPr>
            </w:pPr>
            <w:r>
              <w:rPr>
                <w:rFonts w:ascii="Times New Roman" w:hAnsi="Times New Roman"/>
              </w:rPr>
              <w:t>22/03/2017</w:t>
            </w:r>
          </w:p>
        </w:tc>
        <w:tc>
          <w:tcPr>
            <w:tcW w:w="1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C52D7" w:rsidRDefault="000C52D7">
            <w:pPr>
              <w:rPr>
                <w:rFonts w:ascii="Times New Roman" w:hAnsi="Times New Roman"/>
                <w:lang w:val="en-GB" w:eastAsia="en-US"/>
              </w:rPr>
            </w:pPr>
            <w:r>
              <w:rPr>
                <w:rFonts w:ascii="Times New Roman" w:hAnsi="Times New Roman"/>
              </w:rPr>
              <w:t xml:space="preserve"> R  4 000 000.00 </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r>
      <w:tr w:rsidR="000C52D7" w:rsidTr="000C52D7">
        <w:tc>
          <w:tcPr>
            <w:tcW w:w="2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hAnsi="Times New Roman"/>
                <w:lang w:val="en-ZA" w:eastAsia="en-US"/>
              </w:rPr>
            </w:pPr>
            <w:r>
              <w:rPr>
                <w:rFonts w:ascii="Times New Roman" w:hAnsi="Times New Roman"/>
                <w:lang w:val="en-ZA"/>
              </w:rPr>
              <w:t>Total Grant Received</w:t>
            </w: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jc w:val="both"/>
              <w:rPr>
                <w:rFonts w:ascii="Times New Roman" w:hAnsi="Times New Roman"/>
                <w:lang w:val="en-ZA" w:eastAsia="en-US"/>
              </w:rPr>
            </w:pPr>
            <w:r>
              <w:rPr>
                <w:rFonts w:ascii="Times New Roman" w:hAnsi="Times New Roman"/>
                <w:lang w:val="en-ZA"/>
              </w:rPr>
              <w:t>N/A</w:t>
            </w:r>
          </w:p>
        </w:tc>
        <w:tc>
          <w:tcPr>
            <w:tcW w:w="1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jc w:val="both"/>
              <w:rPr>
                <w:rFonts w:ascii="Times New Roman" w:hAnsi="Times New Roman"/>
                <w:lang w:val="en-GB"/>
              </w:rPr>
            </w:pPr>
            <w:r>
              <w:rPr>
                <w:rFonts w:ascii="Times New Roman" w:hAnsi="Times New Roman"/>
              </w:rPr>
              <w:t xml:space="preserve">R 17 221 000.00 </w:t>
            </w:r>
          </w:p>
          <w:p w:rsidR="000C52D7" w:rsidRDefault="000C52D7">
            <w:pPr>
              <w:spacing w:line="360" w:lineRule="auto"/>
              <w:jc w:val="both"/>
              <w:rPr>
                <w:rFonts w:ascii="Times New Roman" w:hAnsi="Times New Roman"/>
                <w:lang w:val="en-ZA" w:eastAsia="en-US"/>
              </w:rPr>
            </w:pPr>
          </w:p>
        </w:tc>
        <w:tc>
          <w:tcPr>
            <w:tcW w:w="1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jc w:val="both"/>
              <w:rPr>
                <w:rFonts w:ascii="Times New Roman" w:hAnsi="Times New Roman"/>
                <w:lang w:val="en-ZA" w:eastAsia="en-US"/>
              </w:rPr>
            </w:pPr>
            <w:r>
              <w:rPr>
                <w:rFonts w:ascii="Times New Roman" w:hAnsi="Times New Roman"/>
                <w:lang w:val="en-ZA"/>
              </w:rPr>
              <w:t>R 0.00</w:t>
            </w:r>
          </w:p>
        </w:tc>
        <w:tc>
          <w:tcPr>
            <w:tcW w:w="1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hAnsi="Times New Roman"/>
                <w:lang w:val="en-ZA" w:eastAsia="en-US"/>
              </w:rPr>
            </w:pPr>
            <w:r>
              <w:rPr>
                <w:rFonts w:ascii="Times New Roman" w:hAnsi="Times New Roman"/>
                <w:lang w:val="en-ZA"/>
              </w:rPr>
              <w:t>N/A</w:t>
            </w: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jc w:val="both"/>
              <w:rPr>
                <w:rFonts w:ascii="Times New Roman" w:hAnsi="Times New Roman"/>
                <w:lang w:val="en-GB"/>
              </w:rPr>
            </w:pPr>
            <w:r>
              <w:rPr>
                <w:rFonts w:ascii="Times New Roman" w:hAnsi="Times New Roman"/>
              </w:rPr>
              <w:t xml:space="preserve">R17 104 701.22 </w:t>
            </w:r>
          </w:p>
          <w:p w:rsidR="000C52D7" w:rsidRDefault="000C52D7">
            <w:pPr>
              <w:spacing w:line="360" w:lineRule="auto"/>
              <w:jc w:val="both"/>
              <w:rPr>
                <w:rFonts w:ascii="Times New Roman" w:hAnsi="Times New Roman"/>
                <w:lang w:val="en-ZA" w:eastAsia="en-US"/>
              </w:rPr>
            </w:pPr>
          </w:p>
        </w:tc>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hAnsi="Times New Roman"/>
                <w:lang w:val="en-GB"/>
              </w:rPr>
            </w:pPr>
            <w:r>
              <w:rPr>
                <w:rFonts w:ascii="Times New Roman" w:hAnsi="Times New Roman"/>
              </w:rPr>
              <w:t xml:space="preserve">R 116 298.78 </w:t>
            </w:r>
          </w:p>
          <w:p w:rsidR="000C52D7" w:rsidRDefault="000C52D7">
            <w:pPr>
              <w:spacing w:line="360" w:lineRule="auto"/>
              <w:jc w:val="both"/>
              <w:rPr>
                <w:rFonts w:ascii="Times New Roman" w:hAnsi="Times New Roman"/>
                <w:lang w:val="en-ZA" w:eastAsia="en-US"/>
              </w:rPr>
            </w:pP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hAnsi="Times New Roman"/>
                <w:lang w:val="en-GB"/>
              </w:rPr>
            </w:pPr>
            <w:r>
              <w:rPr>
                <w:rFonts w:ascii="Times New Roman" w:hAnsi="Times New Roman"/>
              </w:rPr>
              <w:t>N/A</w:t>
            </w:r>
          </w:p>
          <w:p w:rsidR="000C52D7" w:rsidRDefault="000C52D7">
            <w:pPr>
              <w:spacing w:line="360" w:lineRule="auto"/>
              <w:rPr>
                <w:rFonts w:ascii="Times New Roman" w:hAnsi="Times New Roman"/>
                <w:lang w:val="en-ZA" w:eastAsia="en-US"/>
              </w:rPr>
            </w:pPr>
          </w:p>
        </w:tc>
      </w:tr>
      <w:tr w:rsidR="000C52D7" w:rsidTr="000C52D7">
        <w:tc>
          <w:tcPr>
            <w:tcW w:w="252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hAnsi="Times New Roman"/>
                <w:lang w:val="en-ZA" w:eastAsia="en-US"/>
              </w:rPr>
            </w:pPr>
            <w:r>
              <w:rPr>
                <w:rFonts w:ascii="Times New Roman" w:hAnsi="Times New Roman"/>
                <w:lang w:val="en-ZA"/>
              </w:rPr>
              <w:t>E P W P Integrated Grant</w:t>
            </w: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C52D7" w:rsidRDefault="000C52D7">
            <w:pPr>
              <w:rPr>
                <w:rFonts w:ascii="Times New Roman" w:hAnsi="Times New Roman"/>
                <w:lang w:val="en-GB" w:eastAsia="en-US"/>
              </w:rPr>
            </w:pPr>
            <w:r>
              <w:rPr>
                <w:rFonts w:ascii="Times New Roman" w:hAnsi="Times New Roman"/>
              </w:rPr>
              <w:t>15/08/2016</w:t>
            </w:r>
          </w:p>
        </w:tc>
        <w:tc>
          <w:tcPr>
            <w:tcW w:w="1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C52D7" w:rsidRDefault="000C52D7">
            <w:pPr>
              <w:rPr>
                <w:rFonts w:ascii="Times New Roman" w:hAnsi="Times New Roman"/>
                <w:lang w:val="en-GB" w:eastAsia="en-US"/>
              </w:rPr>
            </w:pPr>
            <w:r>
              <w:rPr>
                <w:rFonts w:ascii="Times New Roman" w:hAnsi="Times New Roman"/>
              </w:rPr>
              <w:t xml:space="preserve"> R 250 000.00 </w:t>
            </w:r>
          </w:p>
        </w:tc>
        <w:tc>
          <w:tcPr>
            <w:tcW w:w="182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spacing w:line="360" w:lineRule="auto"/>
              <w:jc w:val="both"/>
              <w:rPr>
                <w:rFonts w:ascii="Times New Roman" w:hAnsi="Times New Roman"/>
                <w:lang w:val="en-ZA" w:eastAsia="en-US"/>
              </w:rPr>
            </w:pPr>
          </w:p>
        </w:tc>
        <w:tc>
          <w:tcPr>
            <w:tcW w:w="19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spacing w:line="360" w:lineRule="auto"/>
              <w:rPr>
                <w:rFonts w:ascii="Times New Roman" w:hAnsi="Times New Roman"/>
                <w:lang w:val="en-ZA" w:eastAsia="en-US"/>
              </w:rPr>
            </w:pPr>
          </w:p>
        </w:tc>
        <w:tc>
          <w:tcPr>
            <w:tcW w:w="183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spacing w:line="360" w:lineRule="auto"/>
              <w:jc w:val="both"/>
              <w:rPr>
                <w:rFonts w:ascii="Times New Roman" w:hAnsi="Times New Roman"/>
                <w:lang w:val="en-ZA" w:eastAsia="en-US"/>
              </w:rPr>
            </w:pPr>
          </w:p>
        </w:tc>
        <w:tc>
          <w:tcPr>
            <w:tcW w:w="169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spacing w:line="360" w:lineRule="auto"/>
              <w:jc w:val="both"/>
              <w:rPr>
                <w:rFonts w:ascii="Times New Roman" w:hAnsi="Times New Roman"/>
                <w:lang w:val="en-ZA" w:eastAsia="en-US"/>
              </w:rPr>
            </w:pPr>
          </w:p>
        </w:tc>
        <w:tc>
          <w:tcPr>
            <w:tcW w:w="17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spacing w:line="360" w:lineRule="auto"/>
              <w:rPr>
                <w:rFonts w:ascii="Times New Roman" w:hAnsi="Times New Roman"/>
                <w:lang w:val="en-ZA"/>
              </w:rPr>
            </w:pPr>
          </w:p>
          <w:p w:rsidR="000C52D7" w:rsidRDefault="000C52D7">
            <w:pPr>
              <w:spacing w:line="360" w:lineRule="auto"/>
              <w:rPr>
                <w:rFonts w:ascii="Times New Roman" w:hAnsi="Times New Roman"/>
                <w:lang w:val="en-ZA"/>
              </w:rPr>
            </w:pPr>
          </w:p>
          <w:p w:rsidR="000C52D7" w:rsidRDefault="000C52D7">
            <w:pPr>
              <w:spacing w:line="360" w:lineRule="auto"/>
              <w:rPr>
                <w:rFonts w:ascii="Times New Roman" w:hAnsi="Times New Roman"/>
                <w:lang w:val="en-ZA" w:eastAsia="en-US"/>
              </w:rPr>
            </w:pPr>
          </w:p>
        </w:tc>
      </w:tr>
      <w:tr w:rsidR="000C52D7" w:rsidTr="000C52D7">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C52D7" w:rsidRDefault="000C52D7">
            <w:pPr>
              <w:rPr>
                <w:rFonts w:ascii="Times New Roman" w:hAnsi="Times New Roman"/>
                <w:lang w:val="en-GB" w:eastAsia="en-US"/>
              </w:rPr>
            </w:pPr>
            <w:r>
              <w:rPr>
                <w:rFonts w:ascii="Times New Roman" w:hAnsi="Times New Roman"/>
              </w:rPr>
              <w:t>15/11/2016</w:t>
            </w:r>
          </w:p>
        </w:tc>
        <w:tc>
          <w:tcPr>
            <w:tcW w:w="1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C52D7" w:rsidRDefault="000C52D7">
            <w:pPr>
              <w:rPr>
                <w:rFonts w:ascii="Times New Roman" w:hAnsi="Times New Roman"/>
                <w:lang w:val="en-GB" w:eastAsia="en-US"/>
              </w:rPr>
            </w:pPr>
            <w:r>
              <w:rPr>
                <w:rFonts w:ascii="Times New Roman" w:hAnsi="Times New Roman"/>
              </w:rPr>
              <w:t xml:space="preserve"> R 450 000.00 </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r>
      <w:tr w:rsidR="000C52D7" w:rsidTr="000C52D7">
        <w:trPr>
          <w:trHeight w:val="338"/>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C52D7" w:rsidRDefault="000C52D7">
            <w:pPr>
              <w:rPr>
                <w:rFonts w:ascii="Times New Roman" w:hAnsi="Times New Roman"/>
                <w:lang w:val="en-GB" w:eastAsia="en-US"/>
              </w:rPr>
            </w:pPr>
            <w:r>
              <w:rPr>
                <w:rFonts w:ascii="Times New Roman" w:hAnsi="Times New Roman"/>
              </w:rPr>
              <w:t>15/03/2017</w:t>
            </w:r>
          </w:p>
        </w:tc>
        <w:tc>
          <w:tcPr>
            <w:tcW w:w="1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C52D7" w:rsidRDefault="000C52D7">
            <w:pPr>
              <w:rPr>
                <w:rFonts w:ascii="Times New Roman" w:hAnsi="Times New Roman"/>
                <w:lang w:val="en-GB" w:eastAsia="en-US"/>
              </w:rPr>
            </w:pPr>
            <w:r>
              <w:rPr>
                <w:rFonts w:ascii="Times New Roman" w:hAnsi="Times New Roman"/>
              </w:rPr>
              <w:t xml:space="preserve"> R 300 000.00 </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val="en-ZA" w:eastAsia="en-US"/>
              </w:rPr>
            </w:pPr>
          </w:p>
        </w:tc>
      </w:tr>
      <w:tr w:rsidR="000C52D7" w:rsidTr="000C52D7">
        <w:tc>
          <w:tcPr>
            <w:tcW w:w="2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hAnsi="Times New Roman"/>
                <w:lang w:val="en-ZA" w:eastAsia="en-US"/>
              </w:rPr>
            </w:pPr>
            <w:r>
              <w:rPr>
                <w:rFonts w:ascii="Times New Roman" w:hAnsi="Times New Roman"/>
                <w:lang w:val="en-ZA"/>
              </w:rPr>
              <w:t>Total Grant Received</w:t>
            </w:r>
          </w:p>
        </w:tc>
        <w:tc>
          <w:tcPr>
            <w:tcW w:w="18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0C52D7" w:rsidRDefault="000C52D7">
            <w:pPr>
              <w:rPr>
                <w:rFonts w:ascii="Times New Roman" w:hAnsi="Times New Roman"/>
                <w:lang w:val="en-GB" w:eastAsia="en-US"/>
              </w:rPr>
            </w:pPr>
          </w:p>
        </w:tc>
        <w:tc>
          <w:tcPr>
            <w:tcW w:w="1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0C52D7" w:rsidRDefault="000C52D7">
            <w:pPr>
              <w:jc w:val="both"/>
              <w:rPr>
                <w:rFonts w:ascii="Times New Roman" w:hAnsi="Times New Roman"/>
                <w:lang w:val="en-GB"/>
              </w:rPr>
            </w:pPr>
            <w:r>
              <w:rPr>
                <w:rFonts w:ascii="Times New Roman" w:hAnsi="Times New Roman"/>
              </w:rPr>
              <w:t xml:space="preserve">R 1 000 000.00 </w:t>
            </w:r>
          </w:p>
          <w:p w:rsidR="000C52D7" w:rsidRDefault="000C52D7">
            <w:pPr>
              <w:rPr>
                <w:rFonts w:ascii="Times New Roman" w:hAnsi="Times New Roman"/>
                <w:lang w:val="en-GB" w:eastAsia="en-US"/>
              </w:rPr>
            </w:pPr>
          </w:p>
        </w:tc>
        <w:tc>
          <w:tcPr>
            <w:tcW w:w="18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C52D7" w:rsidRDefault="000C52D7">
            <w:pPr>
              <w:rPr>
                <w:rFonts w:ascii="Times New Roman" w:hAnsi="Times New Roman"/>
                <w:lang w:val="en-GB" w:eastAsia="en-US"/>
              </w:rPr>
            </w:pPr>
            <w:r>
              <w:rPr>
                <w:rFonts w:ascii="Times New Roman" w:hAnsi="Times New Roman"/>
              </w:rPr>
              <w:t xml:space="preserve">R 422 535.28 </w:t>
            </w:r>
          </w:p>
        </w:tc>
        <w:tc>
          <w:tcPr>
            <w:tcW w:w="19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spacing w:line="360" w:lineRule="auto"/>
              <w:rPr>
                <w:rFonts w:ascii="Times New Roman" w:hAnsi="Times New Roman"/>
                <w:lang w:val="en-ZA" w:eastAsia="en-US"/>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jc w:val="both"/>
              <w:rPr>
                <w:rFonts w:ascii="Times New Roman" w:hAnsi="Times New Roman"/>
                <w:lang w:val="en-GB"/>
              </w:rPr>
            </w:pPr>
            <w:r>
              <w:rPr>
                <w:rFonts w:ascii="Times New Roman" w:hAnsi="Times New Roman"/>
              </w:rPr>
              <w:t xml:space="preserve">R 1 422 535.28 </w:t>
            </w:r>
          </w:p>
          <w:p w:rsidR="000C52D7" w:rsidRDefault="000C52D7">
            <w:pPr>
              <w:jc w:val="both"/>
              <w:rPr>
                <w:rFonts w:ascii="Times New Roman" w:hAnsi="Times New Roman"/>
                <w:lang w:val="en-ZA" w:eastAsia="en-US"/>
              </w:rPr>
            </w:pPr>
          </w:p>
        </w:tc>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jc w:val="both"/>
              <w:rPr>
                <w:rFonts w:ascii="Times New Roman" w:hAnsi="Times New Roman"/>
                <w:lang w:val="en-ZA" w:eastAsia="en-US"/>
              </w:rPr>
            </w:pPr>
            <w:r>
              <w:rPr>
                <w:rFonts w:ascii="Times New Roman" w:hAnsi="Times New Roman"/>
                <w:lang w:val="en-ZA"/>
              </w:rPr>
              <w:t>R 0.00</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hAnsi="Times New Roman"/>
                <w:lang w:val="en-ZA" w:eastAsia="en-US"/>
              </w:rPr>
            </w:pPr>
            <w:r>
              <w:rPr>
                <w:rFonts w:ascii="Times New Roman" w:hAnsi="Times New Roman"/>
                <w:lang w:val="en-ZA"/>
              </w:rPr>
              <w:t>N/A</w:t>
            </w:r>
          </w:p>
        </w:tc>
      </w:tr>
    </w:tbl>
    <w:p w:rsidR="000C52D7" w:rsidRDefault="000C52D7" w:rsidP="000C52D7">
      <w:pPr>
        <w:spacing w:line="360" w:lineRule="auto"/>
        <w:jc w:val="both"/>
        <w:rPr>
          <w:rFonts w:ascii="Times New Roman" w:hAnsi="Times New Roman"/>
          <w:b/>
          <w:lang w:val="en-GB"/>
        </w:rPr>
      </w:pPr>
    </w:p>
    <w:p w:rsidR="000C52D7" w:rsidRDefault="000C52D7" w:rsidP="000C52D7">
      <w:pPr>
        <w:spacing w:line="360" w:lineRule="auto"/>
        <w:jc w:val="center"/>
        <w:rPr>
          <w:rFonts w:ascii="Times New Roman" w:hAnsi="Times New Roman"/>
          <w:b/>
        </w:rPr>
      </w:pPr>
      <w:r>
        <w:rPr>
          <w:rFonts w:ascii="Times New Roman" w:hAnsi="Times New Roman"/>
          <w:b/>
        </w:rPr>
        <w:t>Table 5</w:t>
      </w:r>
    </w:p>
    <w:tbl>
      <w:tblPr>
        <w:tblStyle w:val="TableGrid"/>
        <w:tblW w:w="5000" w:type="pct"/>
        <w:tblLook w:val="04A0" w:firstRow="1" w:lastRow="0" w:firstColumn="1" w:lastColumn="0" w:noHBand="0" w:noVBand="1"/>
      </w:tblPr>
      <w:tblGrid>
        <w:gridCol w:w="1851"/>
        <w:gridCol w:w="1291"/>
        <w:gridCol w:w="1850"/>
        <w:gridCol w:w="1539"/>
        <w:gridCol w:w="1321"/>
        <w:gridCol w:w="1169"/>
        <w:gridCol w:w="1366"/>
        <w:gridCol w:w="926"/>
        <w:gridCol w:w="1588"/>
        <w:gridCol w:w="1321"/>
        <w:gridCol w:w="960"/>
      </w:tblGrid>
      <w:tr w:rsidR="000C52D7" w:rsidTr="000C52D7">
        <w:tc>
          <w:tcPr>
            <w:tcW w:w="609"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vAlign w:val="center"/>
            <w:hideMark/>
          </w:tcPr>
          <w:p w:rsidR="000C52D7" w:rsidRDefault="000C52D7">
            <w:pPr>
              <w:pStyle w:val="ListParagraph"/>
              <w:spacing w:line="360" w:lineRule="auto"/>
              <w:ind w:left="0"/>
              <w:jc w:val="center"/>
              <w:rPr>
                <w:rFonts w:ascii="Times New Roman" w:hAnsi="Times New Roman"/>
                <w:lang w:eastAsia="en-US"/>
              </w:rPr>
            </w:pPr>
            <w:r>
              <w:rPr>
                <w:rFonts w:ascii="Times New Roman" w:hAnsi="Times New Roman"/>
              </w:rPr>
              <w:t>Project Name</w:t>
            </w:r>
          </w:p>
        </w:tc>
        <w:tc>
          <w:tcPr>
            <w:tcW w:w="425"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vAlign w:val="center"/>
            <w:hideMark/>
          </w:tcPr>
          <w:p w:rsidR="000C52D7" w:rsidRDefault="000C52D7">
            <w:pPr>
              <w:pStyle w:val="ListParagraph"/>
              <w:spacing w:line="360" w:lineRule="auto"/>
              <w:ind w:left="0"/>
              <w:jc w:val="center"/>
              <w:rPr>
                <w:rFonts w:ascii="Times New Roman" w:hAnsi="Times New Roman"/>
                <w:lang w:eastAsia="en-US"/>
              </w:rPr>
            </w:pPr>
            <w:r>
              <w:rPr>
                <w:rFonts w:ascii="Times New Roman" w:hAnsi="Times New Roman"/>
              </w:rPr>
              <w:t>Ward in which the project  is implemented</w:t>
            </w:r>
          </w:p>
        </w:tc>
        <w:tc>
          <w:tcPr>
            <w:tcW w:w="609"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vAlign w:val="center"/>
            <w:hideMark/>
          </w:tcPr>
          <w:p w:rsidR="000C52D7" w:rsidRDefault="000C52D7">
            <w:pPr>
              <w:pStyle w:val="ListParagraph"/>
              <w:spacing w:line="360" w:lineRule="auto"/>
              <w:ind w:left="0"/>
              <w:jc w:val="center"/>
              <w:rPr>
                <w:rFonts w:ascii="Times New Roman" w:hAnsi="Times New Roman"/>
                <w:lang w:eastAsia="en-US"/>
              </w:rPr>
            </w:pPr>
            <w:r>
              <w:rPr>
                <w:rFonts w:ascii="Times New Roman" w:hAnsi="Times New Roman"/>
              </w:rPr>
              <w:t>Project Description</w:t>
            </w:r>
          </w:p>
        </w:tc>
        <w:tc>
          <w:tcPr>
            <w:tcW w:w="50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vAlign w:val="center"/>
            <w:hideMark/>
          </w:tcPr>
          <w:p w:rsidR="000C52D7" w:rsidRDefault="000C52D7">
            <w:pPr>
              <w:pStyle w:val="ListParagraph"/>
              <w:spacing w:line="360" w:lineRule="auto"/>
              <w:ind w:left="0"/>
              <w:jc w:val="center"/>
              <w:rPr>
                <w:rFonts w:ascii="Times New Roman" w:hAnsi="Times New Roman"/>
                <w:lang w:eastAsia="en-US"/>
              </w:rPr>
            </w:pPr>
            <w:r>
              <w:rPr>
                <w:rFonts w:ascii="Times New Roman" w:hAnsi="Times New Roman"/>
              </w:rPr>
              <w:t>Budget (Primary) allocation</w:t>
            </w:r>
          </w:p>
        </w:tc>
        <w:tc>
          <w:tcPr>
            <w:tcW w:w="43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vAlign w:val="center"/>
            <w:hideMark/>
          </w:tcPr>
          <w:p w:rsidR="000C52D7" w:rsidRDefault="000C52D7">
            <w:pPr>
              <w:pStyle w:val="ListParagraph"/>
              <w:spacing w:line="360" w:lineRule="auto"/>
              <w:ind w:left="0"/>
              <w:jc w:val="center"/>
              <w:rPr>
                <w:rFonts w:ascii="Times New Roman" w:hAnsi="Times New Roman"/>
                <w:lang w:eastAsia="en-US"/>
              </w:rPr>
            </w:pPr>
            <w:r>
              <w:rPr>
                <w:rFonts w:ascii="Times New Roman" w:hAnsi="Times New Roman"/>
              </w:rPr>
              <w:t>Expenditure as of 30 June 2017</w:t>
            </w:r>
          </w:p>
        </w:tc>
        <w:tc>
          <w:tcPr>
            <w:tcW w:w="3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vAlign w:val="center"/>
            <w:hideMark/>
          </w:tcPr>
          <w:p w:rsidR="000C52D7" w:rsidRDefault="000C52D7">
            <w:pPr>
              <w:pStyle w:val="ListParagraph"/>
              <w:spacing w:line="360" w:lineRule="auto"/>
              <w:ind w:left="0"/>
              <w:jc w:val="center"/>
              <w:rPr>
                <w:rFonts w:ascii="Times New Roman" w:hAnsi="Times New Roman"/>
                <w:lang w:eastAsia="en-US"/>
              </w:rPr>
            </w:pPr>
            <w:r>
              <w:rPr>
                <w:rFonts w:ascii="Times New Roman" w:hAnsi="Times New Roman"/>
              </w:rPr>
              <w:t>Percentage of work done as of 30 June 2017</w:t>
            </w:r>
          </w:p>
        </w:tc>
        <w:tc>
          <w:tcPr>
            <w:tcW w:w="45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vAlign w:val="center"/>
            <w:hideMark/>
          </w:tcPr>
          <w:p w:rsidR="000C52D7" w:rsidRDefault="000C52D7">
            <w:pPr>
              <w:pStyle w:val="ListParagraph"/>
              <w:spacing w:line="360" w:lineRule="auto"/>
              <w:ind w:left="0"/>
              <w:jc w:val="center"/>
              <w:rPr>
                <w:rFonts w:ascii="Times New Roman" w:hAnsi="Times New Roman"/>
                <w:lang w:eastAsia="en-US"/>
              </w:rPr>
            </w:pPr>
            <w:r>
              <w:rPr>
                <w:rFonts w:ascii="Times New Roman" w:hAnsi="Times New Roman"/>
              </w:rPr>
              <w:t>Balance left after 30 June 2017</w:t>
            </w:r>
          </w:p>
        </w:tc>
        <w:tc>
          <w:tcPr>
            <w:tcW w:w="3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vAlign w:val="center"/>
            <w:hideMark/>
          </w:tcPr>
          <w:p w:rsidR="000C52D7" w:rsidRDefault="000C52D7">
            <w:pPr>
              <w:pStyle w:val="ListParagraph"/>
              <w:spacing w:line="360" w:lineRule="auto"/>
              <w:ind w:left="0"/>
              <w:jc w:val="center"/>
              <w:rPr>
                <w:rFonts w:ascii="Times New Roman" w:hAnsi="Times New Roman"/>
                <w:lang w:eastAsia="en-US"/>
              </w:rPr>
            </w:pPr>
            <w:r>
              <w:rPr>
                <w:rFonts w:ascii="Times New Roman" w:hAnsi="Times New Roman"/>
              </w:rPr>
              <w:t>Over Spent Amount</w:t>
            </w:r>
          </w:p>
        </w:tc>
        <w:tc>
          <w:tcPr>
            <w:tcW w:w="5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vAlign w:val="center"/>
            <w:hideMark/>
          </w:tcPr>
          <w:p w:rsidR="000C52D7" w:rsidRDefault="000C52D7">
            <w:pPr>
              <w:pStyle w:val="ListParagraph"/>
              <w:spacing w:line="360" w:lineRule="auto"/>
              <w:ind w:left="0"/>
              <w:jc w:val="center"/>
              <w:rPr>
                <w:rFonts w:ascii="Times New Roman" w:hAnsi="Times New Roman"/>
                <w:lang w:eastAsia="en-US"/>
              </w:rPr>
            </w:pPr>
            <w:r>
              <w:rPr>
                <w:rFonts w:ascii="Times New Roman" w:hAnsi="Times New Roman"/>
              </w:rPr>
              <w:t>Actual/Expected Expenditure</w:t>
            </w:r>
          </w:p>
        </w:tc>
        <w:tc>
          <w:tcPr>
            <w:tcW w:w="43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vAlign w:val="center"/>
            <w:hideMark/>
          </w:tcPr>
          <w:p w:rsidR="000C52D7" w:rsidRDefault="000C52D7">
            <w:pPr>
              <w:pStyle w:val="ListParagraph"/>
              <w:spacing w:line="360" w:lineRule="auto"/>
              <w:ind w:left="0"/>
              <w:jc w:val="center"/>
              <w:rPr>
                <w:rFonts w:ascii="Times New Roman" w:hAnsi="Times New Roman"/>
                <w:lang w:eastAsia="en-US"/>
              </w:rPr>
            </w:pPr>
            <w:r>
              <w:rPr>
                <w:rFonts w:ascii="Times New Roman" w:hAnsi="Times New Roman"/>
              </w:rPr>
              <w:t>Total Amount</w:t>
            </w:r>
          </w:p>
        </w:tc>
        <w:tc>
          <w:tcPr>
            <w:tcW w:w="316"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vAlign w:val="center"/>
            <w:hideMark/>
          </w:tcPr>
          <w:p w:rsidR="000C52D7" w:rsidRDefault="000C52D7">
            <w:pPr>
              <w:pStyle w:val="ListParagraph"/>
              <w:spacing w:line="360" w:lineRule="auto"/>
              <w:ind w:left="0"/>
              <w:jc w:val="center"/>
              <w:rPr>
                <w:rFonts w:ascii="Times New Roman" w:hAnsi="Times New Roman"/>
                <w:lang w:eastAsia="en-US"/>
              </w:rPr>
            </w:pPr>
            <w:r>
              <w:rPr>
                <w:rFonts w:ascii="Times New Roman" w:hAnsi="Times New Roman"/>
              </w:rPr>
              <w:t>Reason for over spending</w:t>
            </w:r>
          </w:p>
        </w:tc>
      </w:tr>
      <w:tr w:rsidR="000C52D7" w:rsidTr="000C52D7">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eastAsia="en-US"/>
              </w:rPr>
            </w:pPr>
          </w:p>
        </w:tc>
        <w:tc>
          <w:tcPr>
            <w:tcW w:w="50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pStyle w:val="ListParagraph"/>
              <w:spacing w:line="360" w:lineRule="auto"/>
              <w:ind w:left="0"/>
              <w:jc w:val="both"/>
              <w:rPr>
                <w:rFonts w:ascii="Times New Roman" w:hAnsi="Times New Roman"/>
                <w:lang w:eastAsia="en-US"/>
              </w:rPr>
            </w:pPr>
            <w:r>
              <w:rPr>
                <w:rFonts w:ascii="Times New Roman" w:hAnsi="Times New Roman"/>
              </w:rPr>
              <w:t>R0.00</w:t>
            </w:r>
          </w:p>
        </w:tc>
        <w:tc>
          <w:tcPr>
            <w:tcW w:w="43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pStyle w:val="ListParagraph"/>
              <w:spacing w:line="360" w:lineRule="auto"/>
              <w:ind w:left="0"/>
              <w:jc w:val="both"/>
              <w:rPr>
                <w:rFonts w:ascii="Times New Roman" w:hAnsi="Times New Roman"/>
                <w:lang w:eastAsia="en-US"/>
              </w:rPr>
            </w:pPr>
            <w:r>
              <w:rPr>
                <w:rFonts w:ascii="Times New Roman" w:hAnsi="Times New Roman"/>
              </w:rPr>
              <w:t>R0.00</w:t>
            </w:r>
          </w:p>
        </w:tc>
        <w:tc>
          <w:tcPr>
            <w:tcW w:w="3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pStyle w:val="ListParagraph"/>
              <w:spacing w:line="360" w:lineRule="auto"/>
              <w:ind w:left="0"/>
              <w:jc w:val="both"/>
              <w:rPr>
                <w:rFonts w:ascii="Times New Roman" w:hAnsi="Times New Roman"/>
                <w:lang w:eastAsia="en-US"/>
              </w:rPr>
            </w:pPr>
            <w:r>
              <w:rPr>
                <w:rFonts w:ascii="Times New Roman" w:hAnsi="Times New Roman"/>
              </w:rPr>
              <w:t>%</w:t>
            </w:r>
          </w:p>
        </w:tc>
        <w:tc>
          <w:tcPr>
            <w:tcW w:w="45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pStyle w:val="ListParagraph"/>
              <w:spacing w:line="360" w:lineRule="auto"/>
              <w:ind w:left="0"/>
              <w:jc w:val="both"/>
              <w:rPr>
                <w:rFonts w:ascii="Times New Roman" w:hAnsi="Times New Roman"/>
                <w:lang w:eastAsia="en-US"/>
              </w:rPr>
            </w:pPr>
            <w:r>
              <w:rPr>
                <w:rFonts w:ascii="Times New Roman" w:hAnsi="Times New Roman"/>
              </w:rPr>
              <w:t>R0.00</w:t>
            </w:r>
          </w:p>
        </w:tc>
        <w:tc>
          <w:tcPr>
            <w:tcW w:w="3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pStyle w:val="ListParagraph"/>
              <w:spacing w:line="360" w:lineRule="auto"/>
              <w:ind w:left="0"/>
              <w:jc w:val="both"/>
              <w:rPr>
                <w:rFonts w:ascii="Times New Roman" w:hAnsi="Times New Roman"/>
                <w:lang w:eastAsia="en-US"/>
              </w:rPr>
            </w:pPr>
            <w:r>
              <w:rPr>
                <w:rFonts w:ascii="Times New Roman" w:hAnsi="Times New Roman"/>
              </w:rPr>
              <w:t>R0.00</w:t>
            </w:r>
          </w:p>
        </w:tc>
        <w:tc>
          <w:tcPr>
            <w:tcW w:w="5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pStyle w:val="ListParagraph"/>
              <w:spacing w:line="360" w:lineRule="auto"/>
              <w:ind w:left="0"/>
              <w:jc w:val="both"/>
              <w:rPr>
                <w:rFonts w:ascii="Times New Roman" w:hAnsi="Times New Roman"/>
                <w:lang w:eastAsia="en-US"/>
              </w:rPr>
            </w:pPr>
            <w:r>
              <w:rPr>
                <w:rFonts w:ascii="Times New Roman" w:hAnsi="Times New Roman"/>
              </w:rPr>
              <w:t>R0.00</w:t>
            </w:r>
          </w:p>
        </w:tc>
        <w:tc>
          <w:tcPr>
            <w:tcW w:w="43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pStyle w:val="ListParagraph"/>
              <w:spacing w:line="360" w:lineRule="auto"/>
              <w:ind w:left="0"/>
              <w:jc w:val="both"/>
              <w:rPr>
                <w:rFonts w:ascii="Times New Roman" w:hAnsi="Times New Roman"/>
                <w:lang w:eastAsia="en-US"/>
              </w:rPr>
            </w:pPr>
            <w:r>
              <w:rPr>
                <w:rFonts w:ascii="Times New Roman" w:hAnsi="Times New Roman"/>
              </w:rPr>
              <w:t>R0.00</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rPr>
                <w:rFonts w:ascii="Times New Roman" w:hAnsi="Times New Roman"/>
                <w:lang w:eastAsia="en-US"/>
              </w:rPr>
            </w:pPr>
          </w:p>
        </w:tc>
      </w:tr>
      <w:tr w:rsidR="000C52D7" w:rsidTr="000C52D7">
        <w:tc>
          <w:tcPr>
            <w:tcW w:w="6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hAnsi="Times New Roman"/>
                <w:lang w:val="en-GB"/>
              </w:rPr>
            </w:pPr>
            <w:r>
              <w:rPr>
                <w:rFonts w:ascii="Times New Roman" w:hAnsi="Times New Roman"/>
              </w:rPr>
              <w:t>Rehabilitated Kerk Street ( 410m )</w:t>
            </w:r>
          </w:p>
          <w:p w:rsidR="000C52D7" w:rsidRDefault="000C52D7">
            <w:pPr>
              <w:pStyle w:val="ListParagraph"/>
              <w:spacing w:line="360" w:lineRule="auto"/>
              <w:ind w:left="0"/>
              <w:jc w:val="both"/>
              <w:rPr>
                <w:rFonts w:ascii="Times New Roman" w:hAnsi="Times New Roman"/>
                <w:lang w:eastAsia="en-US"/>
              </w:rPr>
            </w:pPr>
          </w:p>
        </w:tc>
        <w:tc>
          <w:tcPr>
            <w:tcW w:w="4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jc w:val="both"/>
              <w:rPr>
                <w:rFonts w:ascii="Times New Roman" w:hAnsi="Times New Roman"/>
                <w:lang w:eastAsia="en-US"/>
              </w:rPr>
            </w:pPr>
            <w:r>
              <w:rPr>
                <w:rFonts w:ascii="Times New Roman" w:hAnsi="Times New Roman"/>
              </w:rPr>
              <w:t>Ward 3</w:t>
            </w:r>
          </w:p>
        </w:tc>
        <w:tc>
          <w:tcPr>
            <w:tcW w:w="6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hAnsi="Times New Roman"/>
                <w:lang w:val="en-GB"/>
              </w:rPr>
            </w:pPr>
            <w:r>
              <w:rPr>
                <w:rFonts w:ascii="Times New Roman" w:hAnsi="Times New Roman"/>
              </w:rPr>
              <w:t>Rehabilitated Kerk Street ( 410 )</w:t>
            </w:r>
          </w:p>
          <w:p w:rsidR="000C52D7" w:rsidRDefault="000C52D7">
            <w:pPr>
              <w:pStyle w:val="ListParagraph"/>
              <w:spacing w:line="360" w:lineRule="auto"/>
              <w:ind w:left="0"/>
              <w:rPr>
                <w:rFonts w:ascii="Times New Roman" w:hAnsi="Times New Roman"/>
                <w:lang w:eastAsia="en-US"/>
              </w:rPr>
            </w:pPr>
          </w:p>
        </w:tc>
        <w:tc>
          <w:tcPr>
            <w:tcW w:w="50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hAnsi="Times New Roman"/>
                <w:lang w:val="en-GB"/>
              </w:rPr>
            </w:pPr>
            <w:r>
              <w:rPr>
                <w:rFonts w:ascii="Times New Roman" w:hAnsi="Times New Roman"/>
              </w:rPr>
              <w:t>R 1 198 339.50</w:t>
            </w:r>
          </w:p>
          <w:p w:rsidR="000C52D7" w:rsidRDefault="000C52D7">
            <w:pPr>
              <w:pStyle w:val="ListParagraph"/>
              <w:spacing w:line="360" w:lineRule="auto"/>
              <w:ind w:left="0"/>
              <w:rPr>
                <w:rFonts w:ascii="Times New Roman" w:hAnsi="Times New Roman"/>
                <w:lang w:eastAsia="en-US"/>
              </w:rPr>
            </w:pPr>
          </w:p>
        </w:tc>
        <w:tc>
          <w:tcPr>
            <w:tcW w:w="43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hAnsi="Times New Roman"/>
                <w:lang w:val="en-GB" w:eastAsia="en-US"/>
              </w:rPr>
            </w:pPr>
            <w:r>
              <w:rPr>
                <w:rFonts w:ascii="Times New Roman" w:hAnsi="Times New Roman"/>
              </w:rPr>
              <w:t>R 529 287.75</w:t>
            </w:r>
          </w:p>
        </w:tc>
        <w:tc>
          <w:tcPr>
            <w:tcW w:w="3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80%</w:t>
            </w:r>
          </w:p>
        </w:tc>
        <w:tc>
          <w:tcPr>
            <w:tcW w:w="4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669 052.75</w:t>
            </w:r>
          </w:p>
        </w:tc>
        <w:tc>
          <w:tcPr>
            <w:tcW w:w="3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0,00</w:t>
            </w:r>
          </w:p>
        </w:tc>
        <w:tc>
          <w:tcPr>
            <w:tcW w:w="5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hAnsi="Times New Roman"/>
                <w:lang w:val="en-GB"/>
              </w:rPr>
            </w:pPr>
            <w:r>
              <w:rPr>
                <w:rFonts w:ascii="Times New Roman" w:hAnsi="Times New Roman"/>
              </w:rPr>
              <w:t>R 1 198 339.50</w:t>
            </w:r>
          </w:p>
          <w:p w:rsidR="000C52D7" w:rsidRDefault="000C52D7">
            <w:pPr>
              <w:pStyle w:val="ListParagraph"/>
              <w:spacing w:line="360" w:lineRule="auto"/>
              <w:ind w:left="0"/>
              <w:rPr>
                <w:rFonts w:ascii="Times New Roman" w:hAnsi="Times New Roman"/>
                <w:lang w:eastAsia="en-US"/>
              </w:rPr>
            </w:pPr>
          </w:p>
        </w:tc>
        <w:tc>
          <w:tcPr>
            <w:tcW w:w="43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529 287.75</w:t>
            </w:r>
          </w:p>
        </w:tc>
        <w:tc>
          <w:tcPr>
            <w:tcW w:w="3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jc w:val="both"/>
              <w:rPr>
                <w:rFonts w:ascii="Times New Roman" w:hAnsi="Times New Roman"/>
                <w:lang w:eastAsia="en-US"/>
              </w:rPr>
            </w:pPr>
            <w:r>
              <w:rPr>
                <w:rFonts w:ascii="Times New Roman" w:hAnsi="Times New Roman"/>
              </w:rPr>
              <w:t>N/A</w:t>
            </w:r>
          </w:p>
        </w:tc>
      </w:tr>
      <w:tr w:rsidR="000C52D7" w:rsidTr="000C52D7">
        <w:tc>
          <w:tcPr>
            <w:tcW w:w="6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500 New Electricity Connections</w:t>
            </w:r>
          </w:p>
        </w:tc>
        <w:tc>
          <w:tcPr>
            <w:tcW w:w="4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jc w:val="both"/>
              <w:rPr>
                <w:rFonts w:ascii="Times New Roman" w:hAnsi="Times New Roman"/>
                <w:lang w:eastAsia="en-US"/>
              </w:rPr>
            </w:pPr>
            <w:r>
              <w:rPr>
                <w:rFonts w:ascii="Times New Roman" w:hAnsi="Times New Roman"/>
              </w:rPr>
              <w:t>Ward 2</w:t>
            </w:r>
          </w:p>
        </w:tc>
        <w:tc>
          <w:tcPr>
            <w:tcW w:w="6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500 New Electricity Connections</w:t>
            </w:r>
          </w:p>
        </w:tc>
        <w:tc>
          <w:tcPr>
            <w:tcW w:w="50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21 130 804.33</w:t>
            </w:r>
          </w:p>
        </w:tc>
        <w:tc>
          <w:tcPr>
            <w:tcW w:w="43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8 797 940.55</w:t>
            </w:r>
          </w:p>
        </w:tc>
        <w:tc>
          <w:tcPr>
            <w:tcW w:w="3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86%</w:t>
            </w:r>
          </w:p>
        </w:tc>
        <w:tc>
          <w:tcPr>
            <w:tcW w:w="4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12 332 863.78</w:t>
            </w:r>
          </w:p>
        </w:tc>
        <w:tc>
          <w:tcPr>
            <w:tcW w:w="3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0,00</w:t>
            </w:r>
          </w:p>
        </w:tc>
        <w:tc>
          <w:tcPr>
            <w:tcW w:w="52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21 130 804.33</w:t>
            </w:r>
          </w:p>
        </w:tc>
        <w:tc>
          <w:tcPr>
            <w:tcW w:w="43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8 797 940.55</w:t>
            </w:r>
          </w:p>
        </w:tc>
        <w:tc>
          <w:tcPr>
            <w:tcW w:w="3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jc w:val="both"/>
              <w:rPr>
                <w:rFonts w:ascii="Times New Roman" w:hAnsi="Times New Roman"/>
                <w:lang w:eastAsia="en-US"/>
              </w:rPr>
            </w:pPr>
            <w:r>
              <w:rPr>
                <w:rFonts w:ascii="Times New Roman" w:hAnsi="Times New Roman"/>
              </w:rPr>
              <w:t>N/A</w:t>
            </w:r>
          </w:p>
        </w:tc>
      </w:tr>
      <w:tr w:rsidR="000C52D7" w:rsidTr="000C52D7">
        <w:tc>
          <w:tcPr>
            <w:tcW w:w="6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hAnsi="Times New Roman"/>
                <w:lang w:val="en-GB"/>
              </w:rPr>
            </w:pPr>
            <w:r>
              <w:rPr>
                <w:rFonts w:ascii="Times New Roman" w:hAnsi="Times New Roman"/>
              </w:rPr>
              <w:t xml:space="preserve">Electrified Obivane/Nkonkotho </w:t>
            </w:r>
          </w:p>
          <w:p w:rsidR="000C52D7" w:rsidRDefault="000C52D7">
            <w:pPr>
              <w:pStyle w:val="ListParagraph"/>
              <w:spacing w:line="360" w:lineRule="auto"/>
              <w:ind w:left="0"/>
              <w:jc w:val="both"/>
              <w:rPr>
                <w:rFonts w:ascii="Times New Roman" w:hAnsi="Times New Roman"/>
                <w:lang w:eastAsia="en-US"/>
              </w:rPr>
            </w:pPr>
          </w:p>
        </w:tc>
        <w:tc>
          <w:tcPr>
            <w:tcW w:w="4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jc w:val="both"/>
              <w:rPr>
                <w:rFonts w:ascii="Times New Roman" w:hAnsi="Times New Roman"/>
                <w:lang w:eastAsia="en-US"/>
              </w:rPr>
            </w:pPr>
            <w:r>
              <w:rPr>
                <w:rFonts w:ascii="Times New Roman" w:hAnsi="Times New Roman"/>
              </w:rPr>
              <w:t>Ward 1 &amp; 7</w:t>
            </w:r>
          </w:p>
        </w:tc>
        <w:tc>
          <w:tcPr>
            <w:tcW w:w="6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hAnsi="Times New Roman"/>
                <w:lang w:val="en-GB"/>
              </w:rPr>
            </w:pPr>
            <w:r>
              <w:rPr>
                <w:rFonts w:ascii="Times New Roman" w:hAnsi="Times New Roman"/>
              </w:rPr>
              <w:t xml:space="preserve">Electrified Obivane/Nkonkotho </w:t>
            </w:r>
          </w:p>
          <w:p w:rsidR="000C52D7" w:rsidRDefault="000C52D7">
            <w:pPr>
              <w:pStyle w:val="ListParagraph"/>
              <w:spacing w:line="360" w:lineRule="auto"/>
              <w:ind w:left="0"/>
              <w:rPr>
                <w:rFonts w:ascii="Times New Roman" w:hAnsi="Times New Roman"/>
                <w:lang w:eastAsia="en-US"/>
              </w:rPr>
            </w:pPr>
          </w:p>
        </w:tc>
        <w:tc>
          <w:tcPr>
            <w:tcW w:w="50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10 284 666.70</w:t>
            </w:r>
          </w:p>
        </w:tc>
        <w:tc>
          <w:tcPr>
            <w:tcW w:w="43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0,00</w:t>
            </w:r>
          </w:p>
        </w:tc>
        <w:tc>
          <w:tcPr>
            <w:tcW w:w="3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0%</w:t>
            </w:r>
          </w:p>
        </w:tc>
        <w:tc>
          <w:tcPr>
            <w:tcW w:w="4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0,00</w:t>
            </w:r>
          </w:p>
        </w:tc>
        <w:tc>
          <w:tcPr>
            <w:tcW w:w="3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0,00</w:t>
            </w:r>
          </w:p>
        </w:tc>
        <w:tc>
          <w:tcPr>
            <w:tcW w:w="52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0,00</w:t>
            </w:r>
          </w:p>
        </w:tc>
        <w:tc>
          <w:tcPr>
            <w:tcW w:w="43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0,00</w:t>
            </w:r>
          </w:p>
        </w:tc>
        <w:tc>
          <w:tcPr>
            <w:tcW w:w="3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jc w:val="both"/>
              <w:rPr>
                <w:rFonts w:ascii="Times New Roman" w:hAnsi="Times New Roman"/>
                <w:lang w:eastAsia="en-US"/>
              </w:rPr>
            </w:pPr>
            <w:r>
              <w:rPr>
                <w:rFonts w:ascii="Times New Roman" w:hAnsi="Times New Roman"/>
              </w:rPr>
              <w:t>N/A</w:t>
            </w:r>
          </w:p>
        </w:tc>
      </w:tr>
      <w:tr w:rsidR="000C52D7" w:rsidTr="000C52D7">
        <w:tc>
          <w:tcPr>
            <w:tcW w:w="6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hAnsi="Times New Roman"/>
                <w:lang w:val="en-GB"/>
              </w:rPr>
            </w:pPr>
            <w:r>
              <w:rPr>
                <w:rFonts w:ascii="Times New Roman" w:hAnsi="Times New Roman"/>
              </w:rPr>
              <w:t>Electrified Mncelwini Phase 3</w:t>
            </w:r>
          </w:p>
          <w:p w:rsidR="000C52D7" w:rsidRDefault="000C52D7">
            <w:pPr>
              <w:pStyle w:val="ListParagraph"/>
              <w:spacing w:line="360" w:lineRule="auto"/>
              <w:ind w:left="0"/>
              <w:rPr>
                <w:rFonts w:ascii="Times New Roman" w:hAnsi="Times New Roman"/>
                <w:lang w:eastAsia="en-US"/>
              </w:rPr>
            </w:pPr>
          </w:p>
        </w:tc>
        <w:tc>
          <w:tcPr>
            <w:tcW w:w="4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jc w:val="both"/>
              <w:rPr>
                <w:rFonts w:ascii="Times New Roman" w:hAnsi="Times New Roman"/>
                <w:lang w:eastAsia="en-US"/>
              </w:rPr>
            </w:pPr>
            <w:r>
              <w:rPr>
                <w:rFonts w:ascii="Times New Roman" w:hAnsi="Times New Roman"/>
              </w:rPr>
              <w:t>Ward 3</w:t>
            </w:r>
          </w:p>
        </w:tc>
        <w:tc>
          <w:tcPr>
            <w:tcW w:w="6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hAnsi="Times New Roman"/>
                <w:lang w:val="en-GB"/>
              </w:rPr>
            </w:pPr>
            <w:r>
              <w:rPr>
                <w:rFonts w:ascii="Times New Roman" w:hAnsi="Times New Roman"/>
              </w:rPr>
              <w:t>Electrified Mncelwini Phase 3</w:t>
            </w:r>
          </w:p>
          <w:p w:rsidR="000C52D7" w:rsidRDefault="000C52D7">
            <w:pPr>
              <w:pStyle w:val="ListParagraph"/>
              <w:spacing w:line="360" w:lineRule="auto"/>
              <w:ind w:left="0"/>
              <w:rPr>
                <w:rFonts w:ascii="Times New Roman" w:hAnsi="Times New Roman"/>
                <w:lang w:eastAsia="en-US"/>
              </w:rPr>
            </w:pPr>
          </w:p>
        </w:tc>
        <w:tc>
          <w:tcPr>
            <w:tcW w:w="50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5 639 664.26</w:t>
            </w:r>
          </w:p>
        </w:tc>
        <w:tc>
          <w:tcPr>
            <w:tcW w:w="43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hAnsi="Times New Roman"/>
                <w:lang w:val="en-GB" w:eastAsia="en-US"/>
              </w:rPr>
            </w:pPr>
            <w:r>
              <w:rPr>
                <w:rFonts w:ascii="Times New Roman" w:hAnsi="Times New Roman"/>
              </w:rPr>
              <w:t>R 2 918 141.96</w:t>
            </w:r>
          </w:p>
        </w:tc>
        <w:tc>
          <w:tcPr>
            <w:tcW w:w="3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100%</w:t>
            </w:r>
          </w:p>
        </w:tc>
        <w:tc>
          <w:tcPr>
            <w:tcW w:w="4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2 721 522.30</w:t>
            </w:r>
          </w:p>
        </w:tc>
        <w:tc>
          <w:tcPr>
            <w:tcW w:w="3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0.00</w:t>
            </w:r>
          </w:p>
        </w:tc>
        <w:tc>
          <w:tcPr>
            <w:tcW w:w="52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5 639 664.26</w:t>
            </w:r>
          </w:p>
        </w:tc>
        <w:tc>
          <w:tcPr>
            <w:tcW w:w="43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2 918 141.96</w:t>
            </w:r>
          </w:p>
        </w:tc>
        <w:tc>
          <w:tcPr>
            <w:tcW w:w="3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jc w:val="both"/>
              <w:rPr>
                <w:rFonts w:ascii="Times New Roman" w:hAnsi="Times New Roman"/>
                <w:lang w:eastAsia="en-US"/>
              </w:rPr>
            </w:pPr>
            <w:r>
              <w:rPr>
                <w:rFonts w:ascii="Times New Roman" w:hAnsi="Times New Roman"/>
              </w:rPr>
              <w:t>N/A</w:t>
            </w:r>
          </w:p>
        </w:tc>
      </w:tr>
      <w:tr w:rsidR="000C52D7" w:rsidTr="000C52D7">
        <w:tc>
          <w:tcPr>
            <w:tcW w:w="6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jc w:val="both"/>
              <w:rPr>
                <w:rFonts w:ascii="Times New Roman" w:hAnsi="Times New Roman"/>
                <w:lang w:eastAsia="en-US"/>
              </w:rPr>
            </w:pPr>
            <w:r>
              <w:rPr>
                <w:rFonts w:ascii="Times New Roman" w:hAnsi="Times New Roman"/>
              </w:rPr>
              <w:t xml:space="preserve">Electrified Ntungwini </w:t>
            </w:r>
          </w:p>
        </w:tc>
        <w:tc>
          <w:tcPr>
            <w:tcW w:w="4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jc w:val="both"/>
              <w:rPr>
                <w:rFonts w:ascii="Times New Roman" w:hAnsi="Times New Roman"/>
                <w:lang w:eastAsia="en-US"/>
              </w:rPr>
            </w:pPr>
            <w:r>
              <w:rPr>
                <w:rFonts w:ascii="Times New Roman" w:hAnsi="Times New Roman"/>
              </w:rPr>
              <w:t>Ward 6</w:t>
            </w:r>
          </w:p>
        </w:tc>
        <w:tc>
          <w:tcPr>
            <w:tcW w:w="6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 xml:space="preserve">Electrified Ntungwini </w:t>
            </w:r>
          </w:p>
        </w:tc>
        <w:tc>
          <w:tcPr>
            <w:tcW w:w="50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7 951 281.53</w:t>
            </w:r>
          </w:p>
        </w:tc>
        <w:tc>
          <w:tcPr>
            <w:tcW w:w="43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2 104 721.99</w:t>
            </w:r>
          </w:p>
        </w:tc>
        <w:tc>
          <w:tcPr>
            <w:tcW w:w="3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70%</w:t>
            </w:r>
          </w:p>
        </w:tc>
        <w:tc>
          <w:tcPr>
            <w:tcW w:w="4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5 846 559.54</w:t>
            </w:r>
          </w:p>
        </w:tc>
        <w:tc>
          <w:tcPr>
            <w:tcW w:w="3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0.00</w:t>
            </w:r>
          </w:p>
        </w:tc>
        <w:tc>
          <w:tcPr>
            <w:tcW w:w="52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7 951 281.53</w:t>
            </w:r>
          </w:p>
        </w:tc>
        <w:tc>
          <w:tcPr>
            <w:tcW w:w="43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2 104 721.99</w:t>
            </w:r>
          </w:p>
        </w:tc>
        <w:tc>
          <w:tcPr>
            <w:tcW w:w="3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jc w:val="both"/>
              <w:rPr>
                <w:rFonts w:ascii="Times New Roman" w:hAnsi="Times New Roman"/>
                <w:lang w:eastAsia="en-US"/>
              </w:rPr>
            </w:pPr>
            <w:r>
              <w:rPr>
                <w:rFonts w:ascii="Times New Roman" w:hAnsi="Times New Roman"/>
              </w:rPr>
              <w:t>N/A</w:t>
            </w:r>
          </w:p>
        </w:tc>
      </w:tr>
      <w:tr w:rsidR="000C52D7" w:rsidTr="000C52D7">
        <w:tc>
          <w:tcPr>
            <w:tcW w:w="6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hAnsi="Times New Roman"/>
                <w:lang w:val="en-GB"/>
              </w:rPr>
            </w:pPr>
            <w:r>
              <w:rPr>
                <w:rFonts w:ascii="Times New Roman" w:hAnsi="Times New Roman"/>
              </w:rPr>
              <w:t xml:space="preserve">Electrified Zungwini </w:t>
            </w:r>
          </w:p>
          <w:p w:rsidR="000C52D7" w:rsidRDefault="000C52D7">
            <w:pPr>
              <w:pStyle w:val="ListParagraph"/>
              <w:spacing w:line="360" w:lineRule="auto"/>
              <w:ind w:left="0"/>
              <w:jc w:val="both"/>
              <w:rPr>
                <w:rFonts w:ascii="Times New Roman" w:hAnsi="Times New Roman"/>
              </w:rPr>
            </w:pPr>
          </w:p>
          <w:p w:rsidR="000C52D7" w:rsidRDefault="000C52D7">
            <w:pPr>
              <w:pStyle w:val="ListParagraph"/>
              <w:spacing w:line="360" w:lineRule="auto"/>
              <w:ind w:left="0"/>
              <w:jc w:val="both"/>
              <w:rPr>
                <w:rFonts w:ascii="Times New Roman" w:hAnsi="Times New Roman"/>
                <w:lang w:eastAsia="en-US"/>
              </w:rPr>
            </w:pPr>
          </w:p>
        </w:tc>
        <w:tc>
          <w:tcPr>
            <w:tcW w:w="4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jc w:val="both"/>
              <w:rPr>
                <w:rFonts w:ascii="Times New Roman" w:hAnsi="Times New Roman"/>
                <w:lang w:eastAsia="en-US"/>
              </w:rPr>
            </w:pPr>
            <w:r>
              <w:rPr>
                <w:rFonts w:ascii="Times New Roman" w:hAnsi="Times New Roman"/>
              </w:rPr>
              <w:t>Ward 7</w:t>
            </w:r>
          </w:p>
        </w:tc>
        <w:tc>
          <w:tcPr>
            <w:tcW w:w="6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hAnsi="Times New Roman"/>
                <w:lang w:val="en-GB"/>
              </w:rPr>
            </w:pPr>
            <w:r>
              <w:rPr>
                <w:rFonts w:ascii="Times New Roman" w:hAnsi="Times New Roman"/>
              </w:rPr>
              <w:t xml:space="preserve">Electrified Zungwini </w:t>
            </w:r>
          </w:p>
          <w:p w:rsidR="000C52D7" w:rsidRDefault="000C52D7">
            <w:pPr>
              <w:pStyle w:val="ListParagraph"/>
              <w:spacing w:line="360" w:lineRule="auto"/>
              <w:ind w:left="0"/>
              <w:rPr>
                <w:rFonts w:ascii="Times New Roman" w:hAnsi="Times New Roman"/>
                <w:lang w:eastAsia="en-US"/>
              </w:rPr>
            </w:pPr>
          </w:p>
        </w:tc>
        <w:tc>
          <w:tcPr>
            <w:tcW w:w="50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0,00</w:t>
            </w:r>
          </w:p>
        </w:tc>
        <w:tc>
          <w:tcPr>
            <w:tcW w:w="43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0,00</w:t>
            </w:r>
          </w:p>
        </w:tc>
        <w:tc>
          <w:tcPr>
            <w:tcW w:w="3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0%</w:t>
            </w:r>
          </w:p>
        </w:tc>
        <w:tc>
          <w:tcPr>
            <w:tcW w:w="4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0,00</w:t>
            </w:r>
          </w:p>
        </w:tc>
        <w:tc>
          <w:tcPr>
            <w:tcW w:w="3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0,00</w:t>
            </w:r>
          </w:p>
        </w:tc>
        <w:tc>
          <w:tcPr>
            <w:tcW w:w="52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0,00</w:t>
            </w:r>
          </w:p>
        </w:tc>
        <w:tc>
          <w:tcPr>
            <w:tcW w:w="43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0,00</w:t>
            </w:r>
          </w:p>
        </w:tc>
        <w:tc>
          <w:tcPr>
            <w:tcW w:w="3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jc w:val="both"/>
              <w:rPr>
                <w:rFonts w:ascii="Times New Roman" w:hAnsi="Times New Roman"/>
                <w:lang w:eastAsia="en-US"/>
              </w:rPr>
            </w:pPr>
            <w:r>
              <w:rPr>
                <w:rFonts w:ascii="Times New Roman" w:hAnsi="Times New Roman"/>
              </w:rPr>
              <w:t>N/A</w:t>
            </w:r>
          </w:p>
        </w:tc>
      </w:tr>
      <w:tr w:rsidR="000C52D7" w:rsidTr="000C52D7">
        <w:tc>
          <w:tcPr>
            <w:tcW w:w="6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hAnsi="Times New Roman"/>
                <w:lang w:val="en-GB"/>
              </w:rPr>
            </w:pPr>
            <w:r>
              <w:rPr>
                <w:rFonts w:ascii="Times New Roman" w:hAnsi="Times New Roman"/>
              </w:rPr>
              <w:t xml:space="preserve">Electrified Enkembeni ( Phase 3) </w:t>
            </w:r>
          </w:p>
          <w:p w:rsidR="000C52D7" w:rsidRDefault="000C52D7">
            <w:pPr>
              <w:pStyle w:val="ListParagraph"/>
              <w:spacing w:line="360" w:lineRule="auto"/>
              <w:ind w:left="0"/>
              <w:jc w:val="both"/>
              <w:rPr>
                <w:rFonts w:ascii="Times New Roman" w:hAnsi="Times New Roman"/>
                <w:lang w:eastAsia="en-US"/>
              </w:rPr>
            </w:pPr>
          </w:p>
        </w:tc>
        <w:tc>
          <w:tcPr>
            <w:tcW w:w="4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jc w:val="both"/>
              <w:rPr>
                <w:rFonts w:ascii="Times New Roman" w:hAnsi="Times New Roman"/>
                <w:lang w:eastAsia="en-US"/>
              </w:rPr>
            </w:pPr>
            <w:r>
              <w:rPr>
                <w:rFonts w:ascii="Times New Roman" w:hAnsi="Times New Roman"/>
              </w:rPr>
              <w:t>Ward 6</w:t>
            </w:r>
          </w:p>
        </w:tc>
        <w:tc>
          <w:tcPr>
            <w:tcW w:w="6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hAnsi="Times New Roman"/>
                <w:lang w:val="en-GB"/>
              </w:rPr>
            </w:pPr>
            <w:r>
              <w:rPr>
                <w:rFonts w:ascii="Times New Roman" w:hAnsi="Times New Roman"/>
              </w:rPr>
              <w:t xml:space="preserve">Electrified Enkembeni ( Phase 3) </w:t>
            </w:r>
          </w:p>
          <w:p w:rsidR="000C52D7" w:rsidRDefault="000C52D7">
            <w:pPr>
              <w:pStyle w:val="ListParagraph"/>
              <w:spacing w:line="360" w:lineRule="auto"/>
              <w:ind w:left="0"/>
              <w:rPr>
                <w:rFonts w:ascii="Times New Roman" w:hAnsi="Times New Roman"/>
                <w:lang w:eastAsia="en-US"/>
              </w:rPr>
            </w:pPr>
          </w:p>
        </w:tc>
        <w:tc>
          <w:tcPr>
            <w:tcW w:w="50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hAnsi="Times New Roman"/>
                <w:lang w:val="en-GB" w:eastAsia="en-US"/>
              </w:rPr>
            </w:pPr>
            <w:r>
              <w:rPr>
                <w:rFonts w:ascii="Times New Roman" w:hAnsi="Times New Roman"/>
              </w:rPr>
              <w:t>R 7 539 858.54</w:t>
            </w:r>
          </w:p>
        </w:tc>
        <w:tc>
          <w:tcPr>
            <w:tcW w:w="43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3 775 076.60</w:t>
            </w:r>
          </w:p>
        </w:tc>
        <w:tc>
          <w:tcPr>
            <w:tcW w:w="3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88%</w:t>
            </w:r>
          </w:p>
        </w:tc>
        <w:tc>
          <w:tcPr>
            <w:tcW w:w="4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3 764 781.94</w:t>
            </w:r>
          </w:p>
        </w:tc>
        <w:tc>
          <w:tcPr>
            <w:tcW w:w="3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0.00</w:t>
            </w:r>
          </w:p>
        </w:tc>
        <w:tc>
          <w:tcPr>
            <w:tcW w:w="52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hAnsi="Times New Roman"/>
                <w:lang w:val="en-GB" w:eastAsia="en-US"/>
              </w:rPr>
            </w:pPr>
            <w:r>
              <w:rPr>
                <w:rFonts w:ascii="Times New Roman" w:hAnsi="Times New Roman"/>
              </w:rPr>
              <w:t>R 7 539 858.54</w:t>
            </w:r>
          </w:p>
        </w:tc>
        <w:tc>
          <w:tcPr>
            <w:tcW w:w="43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hAnsi="Times New Roman"/>
                <w:lang w:val="en-GB" w:eastAsia="en-US"/>
              </w:rPr>
            </w:pPr>
            <w:r>
              <w:rPr>
                <w:rFonts w:ascii="Times New Roman" w:hAnsi="Times New Roman"/>
              </w:rPr>
              <w:t>R 3 775 076.60</w:t>
            </w:r>
          </w:p>
        </w:tc>
        <w:tc>
          <w:tcPr>
            <w:tcW w:w="3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jc w:val="both"/>
              <w:rPr>
                <w:rFonts w:ascii="Times New Roman" w:hAnsi="Times New Roman"/>
                <w:lang w:eastAsia="en-US"/>
              </w:rPr>
            </w:pPr>
            <w:r>
              <w:rPr>
                <w:rFonts w:ascii="Times New Roman" w:hAnsi="Times New Roman"/>
              </w:rPr>
              <w:t>N/A</w:t>
            </w:r>
          </w:p>
        </w:tc>
      </w:tr>
      <w:tr w:rsidR="000C52D7" w:rsidTr="000C52D7">
        <w:tc>
          <w:tcPr>
            <w:tcW w:w="6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hAnsi="Times New Roman"/>
                <w:lang w:val="en-GB"/>
              </w:rPr>
            </w:pPr>
            <w:r>
              <w:rPr>
                <w:rFonts w:ascii="Times New Roman" w:hAnsi="Times New Roman"/>
              </w:rPr>
              <w:t>4 Completed Bilanyoni High Masts</w:t>
            </w:r>
          </w:p>
          <w:p w:rsidR="000C52D7" w:rsidRDefault="000C52D7">
            <w:pPr>
              <w:rPr>
                <w:rFonts w:ascii="Times New Roman" w:hAnsi="Times New Roman"/>
              </w:rPr>
            </w:pPr>
            <w:r>
              <w:rPr>
                <w:rFonts w:ascii="Times New Roman" w:hAnsi="Times New Roman"/>
              </w:rPr>
              <w:t>Rehabilitated Edumbe Regional Stadium</w:t>
            </w:r>
          </w:p>
          <w:p w:rsidR="000C52D7" w:rsidRDefault="000C52D7">
            <w:pPr>
              <w:rPr>
                <w:rFonts w:ascii="Times New Roman" w:hAnsi="Times New Roman"/>
              </w:rPr>
            </w:pPr>
            <w:r>
              <w:rPr>
                <w:rFonts w:ascii="Times New Roman" w:hAnsi="Times New Roman"/>
              </w:rPr>
              <w:t xml:space="preserve"> </w:t>
            </w:r>
          </w:p>
          <w:p w:rsidR="000C52D7" w:rsidRDefault="000C52D7">
            <w:pPr>
              <w:pStyle w:val="ListParagraph"/>
              <w:spacing w:line="360" w:lineRule="auto"/>
              <w:ind w:left="0"/>
              <w:jc w:val="both"/>
              <w:rPr>
                <w:rFonts w:ascii="Times New Roman" w:hAnsi="Times New Roman"/>
                <w:lang w:eastAsia="en-US"/>
              </w:rPr>
            </w:pPr>
          </w:p>
        </w:tc>
        <w:tc>
          <w:tcPr>
            <w:tcW w:w="42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pStyle w:val="ListParagraph"/>
              <w:spacing w:line="360" w:lineRule="auto"/>
              <w:ind w:left="0"/>
              <w:jc w:val="both"/>
              <w:rPr>
                <w:rFonts w:ascii="Times New Roman" w:hAnsi="Times New Roman"/>
              </w:rPr>
            </w:pPr>
            <w:r>
              <w:rPr>
                <w:rFonts w:ascii="Times New Roman" w:hAnsi="Times New Roman"/>
              </w:rPr>
              <w:t>Ward 2</w:t>
            </w:r>
          </w:p>
          <w:p w:rsidR="000C52D7" w:rsidRDefault="000C52D7">
            <w:pPr>
              <w:pStyle w:val="ListParagraph"/>
              <w:spacing w:line="360" w:lineRule="auto"/>
              <w:ind w:left="0"/>
              <w:jc w:val="both"/>
              <w:rPr>
                <w:rFonts w:ascii="Times New Roman" w:hAnsi="Times New Roman"/>
              </w:rPr>
            </w:pPr>
          </w:p>
          <w:p w:rsidR="000C52D7" w:rsidRDefault="000C52D7">
            <w:pPr>
              <w:pStyle w:val="ListParagraph"/>
              <w:spacing w:line="360" w:lineRule="auto"/>
              <w:ind w:left="0"/>
              <w:jc w:val="both"/>
              <w:rPr>
                <w:rFonts w:ascii="Times New Roman" w:hAnsi="Times New Roman"/>
              </w:rPr>
            </w:pPr>
            <w:r>
              <w:rPr>
                <w:rFonts w:ascii="Times New Roman" w:hAnsi="Times New Roman"/>
              </w:rPr>
              <w:t>( Ward 3)</w:t>
            </w:r>
          </w:p>
          <w:p w:rsidR="000C52D7" w:rsidRDefault="000C52D7">
            <w:pPr>
              <w:pStyle w:val="ListParagraph"/>
              <w:spacing w:line="360" w:lineRule="auto"/>
              <w:ind w:left="0"/>
              <w:jc w:val="both"/>
              <w:rPr>
                <w:rFonts w:ascii="Times New Roman" w:hAnsi="Times New Roman"/>
                <w:lang w:eastAsia="en-US"/>
              </w:rPr>
            </w:pPr>
          </w:p>
        </w:tc>
        <w:tc>
          <w:tcPr>
            <w:tcW w:w="6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hAnsi="Times New Roman"/>
                <w:lang w:val="en-GB"/>
              </w:rPr>
            </w:pPr>
            <w:r>
              <w:rPr>
                <w:rFonts w:ascii="Times New Roman" w:hAnsi="Times New Roman"/>
              </w:rPr>
              <w:t>4 Completed Bilanyoni High Masts</w:t>
            </w:r>
          </w:p>
          <w:p w:rsidR="000C52D7" w:rsidRDefault="000C52D7">
            <w:pPr>
              <w:rPr>
                <w:rFonts w:ascii="Times New Roman" w:hAnsi="Times New Roman"/>
              </w:rPr>
            </w:pPr>
            <w:r>
              <w:rPr>
                <w:rFonts w:ascii="Times New Roman" w:hAnsi="Times New Roman"/>
              </w:rPr>
              <w:t>Rehabilitated Edumbe Regional Stadium</w:t>
            </w:r>
          </w:p>
          <w:p w:rsidR="000C52D7" w:rsidRDefault="000C52D7">
            <w:pPr>
              <w:rPr>
                <w:rFonts w:ascii="Times New Roman" w:hAnsi="Times New Roman"/>
              </w:rPr>
            </w:pPr>
            <w:r>
              <w:rPr>
                <w:rFonts w:ascii="Times New Roman" w:hAnsi="Times New Roman"/>
              </w:rPr>
              <w:t xml:space="preserve"> </w:t>
            </w:r>
          </w:p>
          <w:p w:rsidR="000C52D7" w:rsidRDefault="000C52D7">
            <w:pPr>
              <w:pStyle w:val="ListParagraph"/>
              <w:spacing w:line="360" w:lineRule="auto"/>
              <w:ind w:left="0"/>
              <w:rPr>
                <w:rFonts w:ascii="Times New Roman" w:hAnsi="Times New Roman"/>
                <w:lang w:eastAsia="en-US"/>
              </w:rPr>
            </w:pPr>
          </w:p>
        </w:tc>
        <w:tc>
          <w:tcPr>
            <w:tcW w:w="50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R1 417 773.41</w:t>
            </w:r>
          </w:p>
        </w:tc>
        <w:tc>
          <w:tcPr>
            <w:tcW w:w="43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1 210 400.91</w:t>
            </w:r>
          </w:p>
        </w:tc>
        <w:tc>
          <w:tcPr>
            <w:tcW w:w="3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90%</w:t>
            </w:r>
          </w:p>
        </w:tc>
        <w:tc>
          <w:tcPr>
            <w:tcW w:w="4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207 372.50</w:t>
            </w:r>
          </w:p>
        </w:tc>
        <w:tc>
          <w:tcPr>
            <w:tcW w:w="3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0.00</w:t>
            </w:r>
          </w:p>
        </w:tc>
        <w:tc>
          <w:tcPr>
            <w:tcW w:w="52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R1 417 773.41</w:t>
            </w:r>
          </w:p>
        </w:tc>
        <w:tc>
          <w:tcPr>
            <w:tcW w:w="43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1 210 400.91</w:t>
            </w:r>
          </w:p>
        </w:tc>
        <w:tc>
          <w:tcPr>
            <w:tcW w:w="3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jc w:val="both"/>
              <w:rPr>
                <w:rFonts w:ascii="Times New Roman" w:hAnsi="Times New Roman"/>
                <w:lang w:eastAsia="en-US"/>
              </w:rPr>
            </w:pPr>
            <w:r>
              <w:rPr>
                <w:rFonts w:ascii="Times New Roman" w:hAnsi="Times New Roman"/>
              </w:rPr>
              <w:t>N/A</w:t>
            </w:r>
          </w:p>
        </w:tc>
      </w:tr>
      <w:tr w:rsidR="000C52D7" w:rsidTr="000C52D7">
        <w:tc>
          <w:tcPr>
            <w:tcW w:w="6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cstheme="minorBidi"/>
                <w:lang w:val="en-GB"/>
              </w:rPr>
            </w:pPr>
            <w:r>
              <w:t>Completed Bhadeni Stadium</w:t>
            </w:r>
          </w:p>
          <w:p w:rsidR="000C52D7" w:rsidRDefault="000C52D7">
            <w:r>
              <w:t xml:space="preserve"> </w:t>
            </w:r>
          </w:p>
          <w:p w:rsidR="000C52D7" w:rsidRDefault="000C52D7">
            <w:pPr>
              <w:pStyle w:val="ListParagraph"/>
              <w:spacing w:line="360" w:lineRule="auto"/>
              <w:ind w:left="0"/>
              <w:jc w:val="both"/>
              <w:rPr>
                <w:rFonts w:ascii="Times New Roman" w:hAnsi="Times New Roman"/>
                <w:lang w:eastAsia="en-US"/>
              </w:rPr>
            </w:pPr>
          </w:p>
        </w:tc>
        <w:tc>
          <w:tcPr>
            <w:tcW w:w="4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jc w:val="both"/>
              <w:rPr>
                <w:rFonts w:ascii="Times New Roman" w:hAnsi="Times New Roman"/>
                <w:lang w:eastAsia="en-US"/>
              </w:rPr>
            </w:pPr>
            <w:r>
              <w:rPr>
                <w:rFonts w:ascii="Times New Roman" w:hAnsi="Times New Roman"/>
              </w:rPr>
              <w:t>Ward 6</w:t>
            </w:r>
          </w:p>
        </w:tc>
        <w:tc>
          <w:tcPr>
            <w:tcW w:w="6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cstheme="minorBidi"/>
                <w:lang w:val="en-GB"/>
              </w:rPr>
            </w:pPr>
            <w:r>
              <w:t>Completed Bhadeni Stadium</w:t>
            </w:r>
          </w:p>
          <w:p w:rsidR="000C52D7" w:rsidRDefault="000C52D7">
            <w:r>
              <w:t xml:space="preserve"> </w:t>
            </w:r>
          </w:p>
          <w:p w:rsidR="000C52D7" w:rsidRDefault="000C52D7">
            <w:pPr>
              <w:pStyle w:val="ListParagraph"/>
              <w:spacing w:line="360" w:lineRule="auto"/>
              <w:ind w:left="0"/>
              <w:rPr>
                <w:rFonts w:ascii="Times New Roman" w:hAnsi="Times New Roman"/>
                <w:lang w:eastAsia="en-US"/>
              </w:rPr>
            </w:pPr>
          </w:p>
        </w:tc>
        <w:tc>
          <w:tcPr>
            <w:tcW w:w="50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1 452 965.36</w:t>
            </w:r>
          </w:p>
        </w:tc>
        <w:tc>
          <w:tcPr>
            <w:tcW w:w="43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1 402 196.89</w:t>
            </w:r>
          </w:p>
        </w:tc>
        <w:tc>
          <w:tcPr>
            <w:tcW w:w="3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70%</w:t>
            </w:r>
          </w:p>
        </w:tc>
        <w:tc>
          <w:tcPr>
            <w:tcW w:w="4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50 768.47</w:t>
            </w:r>
          </w:p>
        </w:tc>
        <w:tc>
          <w:tcPr>
            <w:tcW w:w="3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0.00</w:t>
            </w:r>
          </w:p>
        </w:tc>
        <w:tc>
          <w:tcPr>
            <w:tcW w:w="52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1 452 965.36</w:t>
            </w:r>
          </w:p>
        </w:tc>
        <w:tc>
          <w:tcPr>
            <w:tcW w:w="43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1 402 196.89</w:t>
            </w:r>
          </w:p>
        </w:tc>
        <w:tc>
          <w:tcPr>
            <w:tcW w:w="3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jc w:val="both"/>
              <w:rPr>
                <w:rFonts w:ascii="Times New Roman" w:hAnsi="Times New Roman"/>
                <w:lang w:eastAsia="en-US"/>
              </w:rPr>
            </w:pPr>
            <w:r>
              <w:rPr>
                <w:rFonts w:ascii="Times New Roman" w:hAnsi="Times New Roman"/>
              </w:rPr>
              <w:t>N/A</w:t>
            </w:r>
          </w:p>
        </w:tc>
      </w:tr>
      <w:tr w:rsidR="000C52D7" w:rsidTr="000C52D7">
        <w:tc>
          <w:tcPr>
            <w:tcW w:w="6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hAnsi="Times New Roman"/>
                <w:lang w:val="en-GB"/>
              </w:rPr>
            </w:pPr>
            <w:r>
              <w:rPr>
                <w:rFonts w:ascii="Times New Roman" w:hAnsi="Times New Roman"/>
              </w:rPr>
              <w:t xml:space="preserve">Completed Nhlakanipho Hall </w:t>
            </w:r>
          </w:p>
          <w:p w:rsidR="000C52D7" w:rsidRDefault="000C52D7">
            <w:pPr>
              <w:pStyle w:val="ListParagraph"/>
              <w:spacing w:line="360" w:lineRule="auto"/>
              <w:ind w:left="0"/>
              <w:jc w:val="both"/>
              <w:rPr>
                <w:rFonts w:ascii="Times New Roman" w:hAnsi="Times New Roman"/>
                <w:lang w:eastAsia="en-US"/>
              </w:rPr>
            </w:pPr>
          </w:p>
        </w:tc>
        <w:tc>
          <w:tcPr>
            <w:tcW w:w="4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jc w:val="both"/>
              <w:rPr>
                <w:rFonts w:ascii="Times New Roman" w:hAnsi="Times New Roman"/>
                <w:lang w:eastAsia="en-US"/>
              </w:rPr>
            </w:pPr>
            <w:r>
              <w:rPr>
                <w:rFonts w:ascii="Times New Roman" w:hAnsi="Times New Roman"/>
              </w:rPr>
              <w:t>Ward 8</w:t>
            </w:r>
          </w:p>
        </w:tc>
        <w:tc>
          <w:tcPr>
            <w:tcW w:w="6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rPr>
                <w:rFonts w:ascii="Times New Roman" w:hAnsi="Times New Roman"/>
                <w:lang w:val="en-GB"/>
              </w:rPr>
            </w:pPr>
            <w:r>
              <w:rPr>
                <w:rFonts w:ascii="Times New Roman" w:hAnsi="Times New Roman"/>
              </w:rPr>
              <w:t xml:space="preserve">Completed Nhlakanipho Hall </w:t>
            </w:r>
          </w:p>
          <w:p w:rsidR="000C52D7" w:rsidRDefault="000C52D7">
            <w:pPr>
              <w:pStyle w:val="ListParagraph"/>
              <w:spacing w:line="360" w:lineRule="auto"/>
              <w:ind w:left="0"/>
              <w:rPr>
                <w:rFonts w:ascii="Times New Roman" w:hAnsi="Times New Roman"/>
                <w:lang w:eastAsia="en-US"/>
              </w:rPr>
            </w:pPr>
          </w:p>
        </w:tc>
        <w:tc>
          <w:tcPr>
            <w:tcW w:w="50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2 779 723.41</w:t>
            </w:r>
          </w:p>
        </w:tc>
        <w:tc>
          <w:tcPr>
            <w:tcW w:w="43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1 676 447.43</w:t>
            </w:r>
          </w:p>
        </w:tc>
        <w:tc>
          <w:tcPr>
            <w:tcW w:w="3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94%</w:t>
            </w:r>
          </w:p>
        </w:tc>
        <w:tc>
          <w:tcPr>
            <w:tcW w:w="4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1 103 275.98</w:t>
            </w:r>
          </w:p>
        </w:tc>
        <w:tc>
          <w:tcPr>
            <w:tcW w:w="3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0.00</w:t>
            </w:r>
          </w:p>
        </w:tc>
        <w:tc>
          <w:tcPr>
            <w:tcW w:w="52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2 779 723.41</w:t>
            </w:r>
          </w:p>
        </w:tc>
        <w:tc>
          <w:tcPr>
            <w:tcW w:w="43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rPr>
                <w:rFonts w:ascii="Times New Roman" w:hAnsi="Times New Roman"/>
                <w:lang w:eastAsia="en-US"/>
              </w:rPr>
            </w:pPr>
            <w:r>
              <w:rPr>
                <w:rFonts w:ascii="Times New Roman" w:hAnsi="Times New Roman"/>
              </w:rPr>
              <w:t>R 1 676 447.43</w:t>
            </w:r>
          </w:p>
        </w:tc>
        <w:tc>
          <w:tcPr>
            <w:tcW w:w="3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pStyle w:val="ListParagraph"/>
              <w:spacing w:line="360" w:lineRule="auto"/>
              <w:ind w:left="0"/>
              <w:jc w:val="both"/>
              <w:rPr>
                <w:rFonts w:ascii="Times New Roman" w:hAnsi="Times New Roman"/>
                <w:lang w:eastAsia="en-US"/>
              </w:rPr>
            </w:pPr>
            <w:r>
              <w:rPr>
                <w:rFonts w:ascii="Times New Roman" w:hAnsi="Times New Roman"/>
              </w:rPr>
              <w:t>N/A</w:t>
            </w:r>
          </w:p>
        </w:tc>
      </w:tr>
    </w:tbl>
    <w:p w:rsidR="000C52D7" w:rsidRDefault="000C52D7" w:rsidP="000C52D7">
      <w:pPr>
        <w:spacing w:line="360" w:lineRule="auto"/>
        <w:rPr>
          <w:rFonts w:ascii="Times New Roman" w:eastAsia="Batang" w:hAnsi="Times New Roman"/>
          <w:b/>
          <w:sz w:val="24"/>
          <w:szCs w:val="24"/>
          <w:lang w:val="en-GB"/>
        </w:rPr>
      </w:pPr>
    </w:p>
    <w:p w:rsidR="000C52D7" w:rsidRDefault="000C52D7" w:rsidP="000C52D7">
      <w:pPr>
        <w:spacing w:line="360" w:lineRule="auto"/>
        <w:jc w:val="center"/>
        <w:rPr>
          <w:rFonts w:ascii="Times New Roman" w:eastAsia="Batang" w:hAnsi="Times New Roman"/>
          <w:b/>
          <w:szCs w:val="24"/>
        </w:rPr>
      </w:pPr>
    </w:p>
    <w:p w:rsidR="000C52D7" w:rsidRDefault="000C52D7" w:rsidP="000C52D7">
      <w:pPr>
        <w:spacing w:line="360" w:lineRule="auto"/>
        <w:jc w:val="center"/>
        <w:rPr>
          <w:rFonts w:ascii="Times New Roman" w:eastAsia="Batang" w:hAnsi="Times New Roman"/>
          <w:b/>
          <w:szCs w:val="24"/>
        </w:rPr>
      </w:pPr>
      <w:r>
        <w:rPr>
          <w:rFonts w:ascii="Times New Roman" w:eastAsia="Batang" w:hAnsi="Times New Roman"/>
          <w:b/>
          <w:szCs w:val="24"/>
        </w:rPr>
        <w:t>8. PERFORMANCE MANAGEMENT PROCESSES</w:t>
      </w:r>
    </w:p>
    <w:p w:rsidR="000C52D7" w:rsidRDefault="000C52D7" w:rsidP="000C52D7">
      <w:pPr>
        <w:spacing w:line="360" w:lineRule="auto"/>
        <w:rPr>
          <w:rFonts w:ascii="Times New Roman" w:eastAsia="Batang" w:hAnsi="Times New Roman"/>
          <w:b/>
          <w:szCs w:val="24"/>
        </w:rPr>
      </w:pPr>
      <w:r>
        <w:rPr>
          <w:rFonts w:ascii="Times New Roman" w:hAnsi="Times New Roman"/>
          <w:szCs w:val="24"/>
        </w:rPr>
        <w:t>In terms of Chapter 6, of the Municipal Systems Act. No 32 of 2000, the 2001 Municipal Planning and Performance Management Regulations (2001) were published, setting out the requirements for a municipal PMS. The Regulations also contain the general indicators prescribed by the Minister responsible for local government and have been attached as Annexure 1in our PMS Framework. A further set of Regulations were published in 2006 and they deal with Performance Management for Municipal Managers and managers that are directly accountable to Municipal Managers.</w:t>
      </w:r>
    </w:p>
    <w:p w:rsidR="000C52D7" w:rsidRDefault="000C52D7" w:rsidP="000C52D7">
      <w:pPr>
        <w:spacing w:line="360" w:lineRule="auto"/>
        <w:rPr>
          <w:rFonts w:ascii="Times New Roman" w:eastAsiaTheme="minorHAnsi" w:hAnsi="Times New Roman"/>
          <w:szCs w:val="24"/>
        </w:rPr>
      </w:pPr>
      <w:r>
        <w:rPr>
          <w:rFonts w:ascii="Times New Roman" w:hAnsi="Times New Roman"/>
          <w:szCs w:val="24"/>
        </w:rPr>
        <w:t xml:space="preserve"> </w:t>
      </w:r>
    </w:p>
    <w:p w:rsidR="000C52D7" w:rsidRDefault="000C52D7" w:rsidP="000C52D7">
      <w:pPr>
        <w:spacing w:line="360" w:lineRule="auto"/>
        <w:rPr>
          <w:rFonts w:ascii="Times New Roman" w:hAnsi="Times New Roman"/>
          <w:szCs w:val="24"/>
        </w:rPr>
      </w:pPr>
      <w:r>
        <w:rPr>
          <w:rFonts w:ascii="Times New Roman" w:hAnsi="Times New Roman"/>
          <w:szCs w:val="24"/>
        </w:rPr>
        <w:t>The performance Management System is located within a legislative and policy framework and is influenced by, but not limited to the following:</w:t>
      </w:r>
    </w:p>
    <w:p w:rsidR="000C52D7" w:rsidRDefault="000C52D7" w:rsidP="003950A1">
      <w:pPr>
        <w:pStyle w:val="ListParagraph"/>
        <w:numPr>
          <w:ilvl w:val="0"/>
          <w:numId w:val="40"/>
        </w:numPr>
        <w:spacing w:before="0" w:line="360" w:lineRule="auto"/>
        <w:rPr>
          <w:rFonts w:ascii="Times New Roman" w:eastAsia="Batang" w:hAnsi="Times New Roman"/>
          <w:sz w:val="24"/>
          <w:szCs w:val="24"/>
        </w:rPr>
      </w:pPr>
      <w:r>
        <w:rPr>
          <w:rFonts w:ascii="Times New Roman" w:eastAsia="Batang" w:hAnsi="Times New Roman"/>
          <w:sz w:val="24"/>
          <w:szCs w:val="24"/>
        </w:rPr>
        <w:t>The Constitution of the Republic of South Africa, Act 108 of 1996.</w:t>
      </w:r>
    </w:p>
    <w:p w:rsidR="000C52D7" w:rsidRDefault="000C52D7" w:rsidP="003950A1">
      <w:pPr>
        <w:pStyle w:val="ListParagraph"/>
        <w:numPr>
          <w:ilvl w:val="0"/>
          <w:numId w:val="40"/>
        </w:numPr>
        <w:spacing w:before="0" w:line="360" w:lineRule="auto"/>
        <w:rPr>
          <w:rFonts w:ascii="Times New Roman" w:eastAsia="Batang" w:hAnsi="Times New Roman"/>
          <w:sz w:val="24"/>
          <w:szCs w:val="24"/>
        </w:rPr>
      </w:pPr>
      <w:r>
        <w:rPr>
          <w:rFonts w:ascii="Times New Roman" w:eastAsia="Batang" w:hAnsi="Times New Roman"/>
          <w:sz w:val="24"/>
          <w:szCs w:val="24"/>
        </w:rPr>
        <w:t>The White Paper on Local Government,1998</w:t>
      </w:r>
    </w:p>
    <w:p w:rsidR="000C52D7" w:rsidRDefault="000C52D7" w:rsidP="003950A1">
      <w:pPr>
        <w:pStyle w:val="ListParagraph"/>
        <w:numPr>
          <w:ilvl w:val="0"/>
          <w:numId w:val="40"/>
        </w:numPr>
        <w:spacing w:before="0" w:line="360" w:lineRule="auto"/>
        <w:rPr>
          <w:rFonts w:ascii="Times New Roman" w:eastAsia="Batang" w:hAnsi="Times New Roman"/>
          <w:sz w:val="24"/>
          <w:szCs w:val="24"/>
        </w:rPr>
      </w:pPr>
      <w:r>
        <w:rPr>
          <w:rFonts w:ascii="Times New Roman" w:eastAsia="Batang" w:hAnsi="Times New Roman"/>
          <w:sz w:val="24"/>
          <w:szCs w:val="24"/>
        </w:rPr>
        <w:t>The Municipal Systems Act 32 of 2000</w:t>
      </w:r>
    </w:p>
    <w:p w:rsidR="000C52D7" w:rsidRDefault="000C52D7" w:rsidP="003950A1">
      <w:pPr>
        <w:pStyle w:val="ListParagraph"/>
        <w:numPr>
          <w:ilvl w:val="0"/>
          <w:numId w:val="40"/>
        </w:numPr>
        <w:spacing w:before="0" w:line="360" w:lineRule="auto"/>
        <w:rPr>
          <w:rFonts w:ascii="Times New Roman" w:eastAsia="Batang" w:hAnsi="Times New Roman"/>
          <w:sz w:val="24"/>
          <w:szCs w:val="24"/>
        </w:rPr>
      </w:pPr>
      <w:r>
        <w:rPr>
          <w:rFonts w:ascii="Times New Roman" w:eastAsia="Batang" w:hAnsi="Times New Roman"/>
          <w:sz w:val="24"/>
          <w:szCs w:val="24"/>
        </w:rPr>
        <w:t>The Municipal Planning and Performance Regulations 2001</w:t>
      </w:r>
    </w:p>
    <w:p w:rsidR="000C52D7" w:rsidRDefault="000C52D7" w:rsidP="003950A1">
      <w:pPr>
        <w:pStyle w:val="ListParagraph"/>
        <w:numPr>
          <w:ilvl w:val="0"/>
          <w:numId w:val="40"/>
        </w:numPr>
        <w:spacing w:before="0" w:line="360" w:lineRule="auto"/>
        <w:rPr>
          <w:rFonts w:ascii="Times New Roman" w:eastAsia="Batang" w:hAnsi="Times New Roman"/>
          <w:sz w:val="24"/>
          <w:szCs w:val="24"/>
        </w:rPr>
      </w:pPr>
      <w:r>
        <w:rPr>
          <w:rFonts w:ascii="Times New Roman" w:eastAsia="Batang" w:hAnsi="Times New Roman"/>
          <w:sz w:val="24"/>
          <w:szCs w:val="24"/>
        </w:rPr>
        <w:t>The Municipal Finance Management Act 56 of 2003</w:t>
      </w:r>
    </w:p>
    <w:p w:rsidR="000C52D7" w:rsidRDefault="000C52D7" w:rsidP="003950A1">
      <w:pPr>
        <w:pStyle w:val="ListParagraph"/>
        <w:numPr>
          <w:ilvl w:val="0"/>
          <w:numId w:val="40"/>
        </w:numPr>
        <w:spacing w:before="0" w:line="360" w:lineRule="auto"/>
        <w:rPr>
          <w:rFonts w:ascii="Times New Roman" w:eastAsia="Batang" w:hAnsi="Times New Roman"/>
          <w:sz w:val="24"/>
          <w:szCs w:val="24"/>
        </w:rPr>
      </w:pPr>
      <w:r>
        <w:rPr>
          <w:rFonts w:ascii="Times New Roman" w:eastAsia="Batang" w:hAnsi="Times New Roman"/>
          <w:sz w:val="24"/>
          <w:szCs w:val="24"/>
        </w:rPr>
        <w:t>Monitoring and Evaluation Policy Framework and Procedure Manual</w:t>
      </w:r>
    </w:p>
    <w:p w:rsidR="000C52D7" w:rsidRDefault="000C52D7" w:rsidP="000C52D7">
      <w:pPr>
        <w:spacing w:line="360" w:lineRule="auto"/>
        <w:rPr>
          <w:rFonts w:ascii="Times New Roman" w:eastAsia="Batang" w:hAnsi="Times New Roman"/>
          <w:sz w:val="24"/>
          <w:szCs w:val="24"/>
        </w:rPr>
      </w:pPr>
      <w:r>
        <w:rPr>
          <w:rFonts w:ascii="Times New Roman" w:hAnsi="Times New Roman"/>
          <w:szCs w:val="24"/>
        </w:rPr>
        <w:t>The major PMS policy instruments is the 1998 White Paper on Local Government supported by the Batho Pele principles, and was given legal stature through the adoption of the Local Government: Municipal Systems Act in 2000 (Act 32 of 2000). The said Act requires all municipalities to:</w:t>
      </w:r>
    </w:p>
    <w:p w:rsidR="000C52D7" w:rsidRDefault="000C52D7" w:rsidP="003950A1">
      <w:pPr>
        <w:numPr>
          <w:ilvl w:val="0"/>
          <w:numId w:val="41"/>
        </w:numPr>
        <w:tabs>
          <w:tab w:val="num" w:pos="709"/>
        </w:tabs>
        <w:spacing w:before="0" w:after="0" w:line="360" w:lineRule="auto"/>
        <w:jc w:val="both"/>
        <w:rPr>
          <w:rFonts w:ascii="Times New Roman" w:eastAsiaTheme="minorHAnsi" w:hAnsi="Times New Roman"/>
          <w:szCs w:val="24"/>
        </w:rPr>
      </w:pPr>
      <w:r>
        <w:rPr>
          <w:rFonts w:ascii="Times New Roman" w:hAnsi="Times New Roman"/>
          <w:szCs w:val="24"/>
        </w:rPr>
        <w:t>Develop a performance management system</w:t>
      </w:r>
    </w:p>
    <w:p w:rsidR="000C52D7" w:rsidRDefault="000C52D7" w:rsidP="003950A1">
      <w:pPr>
        <w:numPr>
          <w:ilvl w:val="0"/>
          <w:numId w:val="41"/>
        </w:numPr>
        <w:tabs>
          <w:tab w:val="num" w:pos="709"/>
        </w:tabs>
        <w:spacing w:before="0" w:after="0" w:line="360" w:lineRule="auto"/>
        <w:jc w:val="both"/>
        <w:rPr>
          <w:rFonts w:ascii="Times New Roman" w:hAnsi="Times New Roman"/>
          <w:szCs w:val="24"/>
        </w:rPr>
      </w:pPr>
      <w:r>
        <w:rPr>
          <w:rFonts w:ascii="Times New Roman" w:hAnsi="Times New Roman"/>
          <w:szCs w:val="24"/>
        </w:rPr>
        <w:t>Set targets and monitor and review the performance of the Municipality based on indicators linked to their Integrated Development Plan (IDP)</w:t>
      </w:r>
    </w:p>
    <w:p w:rsidR="000C52D7" w:rsidRDefault="000C52D7" w:rsidP="003950A1">
      <w:pPr>
        <w:numPr>
          <w:ilvl w:val="0"/>
          <w:numId w:val="41"/>
        </w:numPr>
        <w:tabs>
          <w:tab w:val="num" w:pos="709"/>
        </w:tabs>
        <w:spacing w:before="0" w:after="0" w:line="360" w:lineRule="auto"/>
        <w:jc w:val="both"/>
        <w:rPr>
          <w:rFonts w:ascii="Times New Roman" w:hAnsi="Times New Roman"/>
          <w:szCs w:val="24"/>
        </w:rPr>
      </w:pPr>
      <w:r>
        <w:rPr>
          <w:rFonts w:ascii="Times New Roman" w:hAnsi="Times New Roman"/>
          <w:szCs w:val="24"/>
        </w:rPr>
        <w:t>Publish an annual performance report on the performance of the Municipality forming part of its annual report as per the Municipal Finance Management Act (MFMA).</w:t>
      </w:r>
    </w:p>
    <w:p w:rsidR="000C52D7" w:rsidRDefault="000C52D7" w:rsidP="003950A1">
      <w:pPr>
        <w:numPr>
          <w:ilvl w:val="0"/>
          <w:numId w:val="41"/>
        </w:numPr>
        <w:tabs>
          <w:tab w:val="num" w:pos="709"/>
        </w:tabs>
        <w:spacing w:before="0" w:after="0" w:line="360" w:lineRule="auto"/>
        <w:jc w:val="both"/>
        <w:rPr>
          <w:rFonts w:ascii="Times New Roman" w:hAnsi="Times New Roman"/>
          <w:szCs w:val="24"/>
        </w:rPr>
      </w:pPr>
      <w:r>
        <w:rPr>
          <w:rFonts w:ascii="Times New Roman" w:hAnsi="Times New Roman"/>
          <w:szCs w:val="24"/>
        </w:rPr>
        <w:t>Incorporate and report on a set of general (sometimes also referred to as national) indicators prescribed by the Minister responsible for local government</w:t>
      </w:r>
    </w:p>
    <w:p w:rsidR="000C52D7" w:rsidRDefault="000C52D7" w:rsidP="003950A1">
      <w:pPr>
        <w:numPr>
          <w:ilvl w:val="0"/>
          <w:numId w:val="41"/>
        </w:numPr>
        <w:tabs>
          <w:tab w:val="num" w:pos="709"/>
        </w:tabs>
        <w:spacing w:before="0" w:after="0" w:line="360" w:lineRule="auto"/>
        <w:jc w:val="both"/>
        <w:rPr>
          <w:rFonts w:ascii="Times New Roman" w:hAnsi="Times New Roman"/>
          <w:szCs w:val="24"/>
        </w:rPr>
      </w:pPr>
      <w:r>
        <w:rPr>
          <w:rFonts w:ascii="Times New Roman" w:hAnsi="Times New Roman"/>
          <w:szCs w:val="24"/>
        </w:rPr>
        <w:t xml:space="preserve">Conduct, on a continuous basis, an internal audit of all performance measures </w:t>
      </w:r>
    </w:p>
    <w:p w:rsidR="000C52D7" w:rsidRDefault="000C52D7" w:rsidP="003950A1">
      <w:pPr>
        <w:numPr>
          <w:ilvl w:val="0"/>
          <w:numId w:val="41"/>
        </w:numPr>
        <w:tabs>
          <w:tab w:val="num" w:pos="709"/>
        </w:tabs>
        <w:spacing w:before="0" w:after="0" w:line="360" w:lineRule="auto"/>
        <w:jc w:val="both"/>
        <w:rPr>
          <w:rFonts w:ascii="Times New Roman" w:hAnsi="Times New Roman"/>
          <w:szCs w:val="24"/>
        </w:rPr>
      </w:pPr>
      <w:r>
        <w:rPr>
          <w:rFonts w:ascii="Times New Roman" w:hAnsi="Times New Roman"/>
          <w:szCs w:val="24"/>
        </w:rPr>
        <w:t>Have their annual performance report audited by the Auditor-General</w:t>
      </w:r>
    </w:p>
    <w:p w:rsidR="000C52D7" w:rsidRDefault="000C52D7" w:rsidP="003950A1">
      <w:pPr>
        <w:numPr>
          <w:ilvl w:val="0"/>
          <w:numId w:val="41"/>
        </w:numPr>
        <w:tabs>
          <w:tab w:val="num" w:pos="709"/>
        </w:tabs>
        <w:spacing w:before="0" w:after="0" w:line="360" w:lineRule="auto"/>
        <w:jc w:val="both"/>
        <w:rPr>
          <w:rFonts w:ascii="Times New Roman" w:hAnsi="Times New Roman"/>
          <w:szCs w:val="24"/>
        </w:rPr>
      </w:pPr>
      <w:r>
        <w:rPr>
          <w:rFonts w:ascii="Times New Roman" w:hAnsi="Times New Roman"/>
          <w:szCs w:val="24"/>
        </w:rPr>
        <w:t>Involve the community in setting indicators and targets and reviewing municipal performance</w:t>
      </w:r>
    </w:p>
    <w:p w:rsidR="000C52D7" w:rsidRDefault="000C52D7" w:rsidP="000C52D7">
      <w:pPr>
        <w:spacing w:line="360" w:lineRule="auto"/>
        <w:jc w:val="both"/>
        <w:rPr>
          <w:rFonts w:ascii="Times New Roman" w:hAnsi="Times New Roman"/>
          <w:szCs w:val="24"/>
        </w:rPr>
      </w:pPr>
    </w:p>
    <w:p w:rsidR="000C52D7" w:rsidRDefault="000C52D7" w:rsidP="000C52D7">
      <w:pPr>
        <w:spacing w:line="360" w:lineRule="auto"/>
        <w:jc w:val="both"/>
        <w:rPr>
          <w:rFonts w:ascii="Times New Roman" w:hAnsi="Times New Roman"/>
          <w:szCs w:val="24"/>
        </w:rPr>
      </w:pPr>
    </w:p>
    <w:p w:rsidR="000C52D7" w:rsidRDefault="000C52D7" w:rsidP="000C52D7">
      <w:pPr>
        <w:spacing w:line="360" w:lineRule="auto"/>
        <w:jc w:val="both"/>
        <w:rPr>
          <w:rFonts w:ascii="Times New Roman" w:hAnsi="Times New Roman"/>
          <w:szCs w:val="24"/>
        </w:rPr>
      </w:pPr>
    </w:p>
    <w:p w:rsidR="000C52D7" w:rsidRDefault="000C52D7" w:rsidP="000C52D7">
      <w:pPr>
        <w:spacing w:line="360" w:lineRule="auto"/>
        <w:jc w:val="both"/>
        <w:rPr>
          <w:rFonts w:ascii="Times New Roman" w:hAnsi="Times New Roman"/>
          <w:szCs w:val="24"/>
        </w:rPr>
      </w:pPr>
    </w:p>
    <w:p w:rsidR="000C52D7" w:rsidRDefault="000C52D7" w:rsidP="000C52D7">
      <w:pPr>
        <w:spacing w:line="360" w:lineRule="auto"/>
        <w:jc w:val="both"/>
        <w:rPr>
          <w:rFonts w:ascii="Times New Roman" w:hAnsi="Times New Roman"/>
          <w:szCs w:val="24"/>
        </w:rPr>
      </w:pPr>
    </w:p>
    <w:p w:rsidR="000C52D7" w:rsidRDefault="000C52D7" w:rsidP="000C52D7">
      <w:pPr>
        <w:spacing w:line="360" w:lineRule="auto"/>
        <w:jc w:val="both"/>
        <w:rPr>
          <w:rFonts w:ascii="Times New Roman" w:hAnsi="Times New Roman"/>
          <w:szCs w:val="24"/>
        </w:rPr>
      </w:pPr>
    </w:p>
    <w:p w:rsidR="000C52D7" w:rsidRDefault="000C52D7" w:rsidP="000C52D7">
      <w:pPr>
        <w:spacing w:line="360" w:lineRule="auto"/>
        <w:jc w:val="both"/>
        <w:rPr>
          <w:rFonts w:ascii="Times New Roman" w:hAnsi="Times New Roman"/>
          <w:szCs w:val="24"/>
        </w:rPr>
      </w:pPr>
    </w:p>
    <w:p w:rsidR="000C52D7" w:rsidRDefault="000C52D7" w:rsidP="000C52D7">
      <w:pPr>
        <w:spacing w:line="360" w:lineRule="auto"/>
        <w:jc w:val="both"/>
        <w:rPr>
          <w:rFonts w:ascii="Times New Roman" w:hAnsi="Times New Roman"/>
          <w:szCs w:val="24"/>
        </w:rPr>
      </w:pPr>
    </w:p>
    <w:p w:rsidR="000C52D7" w:rsidRDefault="000C52D7" w:rsidP="000C52D7">
      <w:pPr>
        <w:spacing w:line="360" w:lineRule="auto"/>
        <w:jc w:val="both"/>
        <w:rPr>
          <w:rFonts w:ascii="Times New Roman" w:hAnsi="Times New Roman"/>
          <w:szCs w:val="24"/>
        </w:rPr>
      </w:pPr>
    </w:p>
    <w:p w:rsidR="000C52D7" w:rsidRDefault="000C52D7" w:rsidP="000C52D7">
      <w:pPr>
        <w:spacing w:line="360" w:lineRule="auto"/>
        <w:jc w:val="center"/>
        <w:rPr>
          <w:rFonts w:ascii="Times New Roman" w:eastAsia="Batang" w:hAnsi="Times New Roman"/>
          <w:b/>
          <w:szCs w:val="24"/>
        </w:rPr>
      </w:pPr>
      <w:r>
        <w:rPr>
          <w:rFonts w:ascii="Times New Roman" w:eastAsia="Batang" w:hAnsi="Times New Roman"/>
          <w:b/>
          <w:szCs w:val="24"/>
        </w:rPr>
        <w:t>8.1. MONITORING, EVALUATION AND REVIEW</w:t>
      </w:r>
    </w:p>
    <w:p w:rsidR="000C52D7" w:rsidRDefault="000C52D7" w:rsidP="000C52D7">
      <w:pPr>
        <w:spacing w:line="360" w:lineRule="auto"/>
        <w:rPr>
          <w:rFonts w:ascii="Times New Roman" w:eastAsia="Batang" w:hAnsi="Times New Roman"/>
          <w:b/>
          <w:color w:val="FF0000"/>
          <w:szCs w:val="24"/>
        </w:rPr>
      </w:pPr>
    </w:p>
    <w:p w:rsidR="000C52D7" w:rsidRDefault="000C52D7" w:rsidP="000C52D7">
      <w:pPr>
        <w:spacing w:line="360" w:lineRule="auto"/>
        <w:rPr>
          <w:rFonts w:ascii="Times New Roman" w:eastAsiaTheme="minorHAnsi" w:hAnsi="Times New Roman"/>
          <w:szCs w:val="24"/>
        </w:rPr>
      </w:pPr>
      <w:r>
        <w:rPr>
          <w:rFonts w:ascii="Times New Roman" w:eastAsia="Batang" w:hAnsi="Times New Roman"/>
          <w:color w:val="FF0000"/>
          <w:szCs w:val="24"/>
        </w:rPr>
        <w:t xml:space="preserve"> </w:t>
      </w:r>
      <w:r>
        <w:rPr>
          <w:rFonts w:ascii="Times New Roman" w:eastAsia="Batang" w:hAnsi="Times New Roman"/>
          <w:szCs w:val="24"/>
        </w:rPr>
        <w:t>The Municipality has got PMS Framework that is aligned to the legislation and</w:t>
      </w:r>
      <w:r>
        <w:rPr>
          <w:rFonts w:ascii="Times New Roman" w:hAnsi="Times New Roman"/>
          <w:szCs w:val="24"/>
        </w:rPr>
        <w:t xml:space="preserve"> Integrated Development Plan .The Framework is best suited to the circumstances of the municipality and it was approved by the Council. Monthly reports are submitted by senior managers for all activities carried out in that particular month and at the end of every quarter. Senior managers were expected to prepare and submit quarterly performance reports for monitoring and evaluation of actual performance against set targets.</w:t>
      </w:r>
    </w:p>
    <w:p w:rsidR="000C52D7" w:rsidRDefault="000C52D7" w:rsidP="000C52D7">
      <w:pPr>
        <w:spacing w:line="360" w:lineRule="auto"/>
        <w:rPr>
          <w:rFonts w:ascii="Times New Roman" w:hAnsi="Times New Roman"/>
          <w:szCs w:val="24"/>
        </w:rPr>
      </w:pPr>
    </w:p>
    <w:p w:rsidR="000C52D7" w:rsidRDefault="000C52D7" w:rsidP="000C52D7">
      <w:pPr>
        <w:spacing w:line="360" w:lineRule="auto"/>
        <w:rPr>
          <w:rFonts w:ascii="Times New Roman" w:hAnsi="Times New Roman"/>
          <w:szCs w:val="24"/>
        </w:rPr>
      </w:pPr>
      <w:r>
        <w:rPr>
          <w:rFonts w:ascii="Times New Roman" w:hAnsi="Times New Roman"/>
          <w:szCs w:val="24"/>
        </w:rPr>
        <w:t>Quarterly reports have been submitted to Council, Internal Auditors, MPAC and Audi Committee for assessment, auditing and evaluation. Assessment of section 54/56 employees has been conducted in quarter 1, quarter 2 and quarte3. Q4 Assessment will be done in September 2017. The Municipal Manager and the Managers that are directly accountable to the Municipal Managers have not signed the performance agreements. Council Committees are fully functional and effective in performing their delegated task</w:t>
      </w:r>
    </w:p>
    <w:p w:rsidR="000C52D7" w:rsidRDefault="000C52D7" w:rsidP="000C52D7">
      <w:pPr>
        <w:spacing w:line="360" w:lineRule="auto"/>
        <w:rPr>
          <w:rFonts w:ascii="Times New Roman" w:hAnsi="Times New Roman"/>
          <w:b/>
          <w:szCs w:val="24"/>
        </w:rPr>
      </w:pPr>
    </w:p>
    <w:p w:rsidR="000C52D7" w:rsidRDefault="000C52D7" w:rsidP="000C52D7">
      <w:pPr>
        <w:spacing w:line="360" w:lineRule="auto"/>
        <w:rPr>
          <w:rFonts w:ascii="Times New Roman" w:hAnsi="Times New Roman"/>
          <w:b/>
          <w:szCs w:val="24"/>
        </w:rPr>
      </w:pPr>
    </w:p>
    <w:p w:rsidR="000C52D7" w:rsidRDefault="000C52D7" w:rsidP="000C52D7">
      <w:pPr>
        <w:spacing w:line="360" w:lineRule="auto"/>
        <w:rPr>
          <w:rFonts w:ascii="Times New Roman" w:hAnsi="Times New Roman"/>
          <w:b/>
          <w:szCs w:val="24"/>
        </w:rPr>
      </w:pPr>
    </w:p>
    <w:p w:rsidR="000C52D7" w:rsidRDefault="000C52D7" w:rsidP="000C52D7">
      <w:pPr>
        <w:spacing w:line="360" w:lineRule="auto"/>
        <w:rPr>
          <w:rFonts w:ascii="Times New Roman" w:hAnsi="Times New Roman"/>
          <w:b/>
          <w:szCs w:val="24"/>
        </w:rPr>
      </w:pPr>
    </w:p>
    <w:p w:rsidR="000C52D7" w:rsidRDefault="000C52D7" w:rsidP="000C52D7">
      <w:pPr>
        <w:spacing w:line="360" w:lineRule="auto"/>
        <w:rPr>
          <w:rFonts w:ascii="Times New Roman" w:hAnsi="Times New Roman"/>
          <w:b/>
          <w:szCs w:val="24"/>
        </w:rPr>
      </w:pPr>
    </w:p>
    <w:p w:rsidR="000C52D7" w:rsidRDefault="000C52D7" w:rsidP="000C52D7">
      <w:pPr>
        <w:spacing w:line="360" w:lineRule="auto"/>
        <w:rPr>
          <w:rFonts w:ascii="Times New Roman" w:hAnsi="Times New Roman"/>
          <w:b/>
          <w:szCs w:val="24"/>
        </w:rPr>
      </w:pPr>
    </w:p>
    <w:p w:rsidR="000C52D7" w:rsidRDefault="000C52D7" w:rsidP="000C52D7">
      <w:pPr>
        <w:spacing w:line="360" w:lineRule="auto"/>
        <w:jc w:val="center"/>
        <w:rPr>
          <w:rFonts w:ascii="Times New Roman" w:hAnsi="Times New Roman"/>
          <w:b/>
          <w:szCs w:val="24"/>
        </w:rPr>
      </w:pPr>
      <w:r>
        <w:rPr>
          <w:rFonts w:ascii="Times New Roman" w:hAnsi="Times New Roman"/>
          <w:b/>
          <w:szCs w:val="24"/>
        </w:rPr>
        <w:t>8.2. PERFORMANCE ASSESSMENT</w:t>
      </w:r>
    </w:p>
    <w:p w:rsidR="000C52D7" w:rsidRDefault="000C52D7" w:rsidP="000C52D7">
      <w:pPr>
        <w:shd w:val="clear" w:color="auto" w:fill="FFFFFF" w:themeFill="background1"/>
        <w:spacing w:line="360" w:lineRule="auto"/>
        <w:jc w:val="both"/>
        <w:rPr>
          <w:rFonts w:ascii="Times New Roman" w:hAnsi="Times New Roman"/>
          <w:szCs w:val="24"/>
        </w:rPr>
      </w:pPr>
      <w:r>
        <w:rPr>
          <w:rFonts w:ascii="Times New Roman" w:hAnsi="Times New Roman"/>
          <w:szCs w:val="24"/>
        </w:rPr>
        <w:t>It is reported that quarterly assessments for 2016/2017 were performed as legislated. The 2016/2017 year-end assessments have not been conducted; the results will be included in the final 2016/2017 Annual Report.</w:t>
      </w:r>
    </w:p>
    <w:p w:rsidR="000C52D7" w:rsidRDefault="000C52D7" w:rsidP="000C52D7">
      <w:pPr>
        <w:spacing w:line="360" w:lineRule="auto"/>
        <w:jc w:val="center"/>
        <w:rPr>
          <w:rFonts w:ascii="Times New Roman" w:hAnsi="Times New Roman"/>
          <w:b/>
          <w:szCs w:val="24"/>
        </w:rPr>
      </w:pPr>
    </w:p>
    <w:p w:rsidR="000C52D7" w:rsidRDefault="000C52D7" w:rsidP="000C52D7">
      <w:pPr>
        <w:shd w:val="clear" w:color="auto" w:fill="FFFFFF" w:themeFill="background1"/>
        <w:spacing w:line="360" w:lineRule="auto"/>
        <w:jc w:val="center"/>
        <w:rPr>
          <w:rFonts w:ascii="Times New Roman" w:hAnsi="Times New Roman"/>
          <w:szCs w:val="24"/>
        </w:rPr>
      </w:pPr>
      <w:r>
        <w:rPr>
          <w:rFonts w:ascii="Times New Roman" w:hAnsi="Times New Roman"/>
          <w:b/>
          <w:szCs w:val="24"/>
        </w:rPr>
        <w:t>Table 6. BONUSES PAID TO SECTION 54/56 EMPLOYEES</w:t>
      </w:r>
    </w:p>
    <w:p w:rsidR="000C52D7" w:rsidRDefault="000C52D7" w:rsidP="000C52D7">
      <w:pPr>
        <w:shd w:val="clear" w:color="auto" w:fill="FFFFFF" w:themeFill="background1"/>
        <w:spacing w:line="360" w:lineRule="auto"/>
        <w:jc w:val="both"/>
        <w:rPr>
          <w:rFonts w:ascii="Times New Roman" w:hAnsi="Times New Roman"/>
          <w:b/>
          <w:szCs w:val="24"/>
        </w:rPr>
      </w:pPr>
    </w:p>
    <w:tbl>
      <w:tblPr>
        <w:tblStyle w:val="TableGrid"/>
        <w:tblW w:w="0" w:type="auto"/>
        <w:tblLook w:val="04A0" w:firstRow="1" w:lastRow="0" w:firstColumn="1" w:lastColumn="0" w:noHBand="0" w:noVBand="1"/>
      </w:tblPr>
      <w:tblGrid>
        <w:gridCol w:w="1242"/>
        <w:gridCol w:w="4678"/>
        <w:gridCol w:w="4961"/>
        <w:gridCol w:w="4301"/>
      </w:tblGrid>
      <w:tr w:rsidR="000C52D7" w:rsidTr="000C52D7">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hd w:val="clear" w:color="auto" w:fill="FFFFFF" w:themeFill="background1"/>
              <w:spacing w:line="360" w:lineRule="auto"/>
              <w:jc w:val="both"/>
              <w:rPr>
                <w:rFonts w:ascii="Times New Roman" w:hAnsi="Times New Roman"/>
                <w:b/>
                <w:sz w:val="24"/>
                <w:szCs w:val="24"/>
                <w:lang w:val="en-GB" w:eastAsia="en-US"/>
              </w:rPr>
            </w:pPr>
            <w:r>
              <w:rPr>
                <w:rFonts w:ascii="Times New Roman" w:hAnsi="Times New Roman"/>
                <w:b/>
                <w:szCs w:val="24"/>
              </w:rPr>
              <w:t>No</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hd w:val="clear" w:color="auto" w:fill="FFFFFF" w:themeFill="background1"/>
              <w:spacing w:line="360" w:lineRule="auto"/>
              <w:jc w:val="both"/>
              <w:rPr>
                <w:rFonts w:ascii="Times New Roman" w:hAnsi="Times New Roman"/>
                <w:b/>
                <w:sz w:val="24"/>
                <w:szCs w:val="24"/>
                <w:lang w:val="en-GB" w:eastAsia="en-US"/>
              </w:rPr>
            </w:pPr>
            <w:r>
              <w:rPr>
                <w:rFonts w:ascii="Times New Roman" w:hAnsi="Times New Roman"/>
                <w:b/>
                <w:szCs w:val="24"/>
              </w:rPr>
              <w:t>Position held</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hd w:val="clear" w:color="auto" w:fill="FFFFFF" w:themeFill="background1"/>
              <w:spacing w:line="360" w:lineRule="auto"/>
              <w:jc w:val="both"/>
              <w:rPr>
                <w:rFonts w:ascii="Times New Roman" w:hAnsi="Times New Roman"/>
                <w:b/>
                <w:sz w:val="24"/>
                <w:szCs w:val="24"/>
                <w:lang w:val="en-GB" w:eastAsia="en-US"/>
              </w:rPr>
            </w:pPr>
            <w:r>
              <w:rPr>
                <w:rFonts w:ascii="Times New Roman" w:hAnsi="Times New Roman"/>
                <w:b/>
                <w:szCs w:val="24"/>
              </w:rPr>
              <w:t>Period Covered</w:t>
            </w:r>
          </w:p>
        </w:tc>
        <w:tc>
          <w:tcPr>
            <w:tcW w:w="43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hd w:val="clear" w:color="auto" w:fill="FFFFFF" w:themeFill="background1"/>
              <w:spacing w:line="360" w:lineRule="auto"/>
              <w:jc w:val="both"/>
              <w:rPr>
                <w:rFonts w:ascii="Times New Roman" w:hAnsi="Times New Roman"/>
                <w:b/>
                <w:sz w:val="24"/>
                <w:szCs w:val="24"/>
                <w:lang w:val="en-GB" w:eastAsia="en-US"/>
              </w:rPr>
            </w:pPr>
            <w:r>
              <w:rPr>
                <w:rFonts w:ascii="Times New Roman" w:hAnsi="Times New Roman"/>
                <w:b/>
                <w:szCs w:val="24"/>
              </w:rPr>
              <w:t>Performance Bonus Paid/Not Yet Paid</w:t>
            </w:r>
          </w:p>
        </w:tc>
      </w:tr>
      <w:tr w:rsidR="000C52D7" w:rsidTr="000C52D7">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hd w:val="clear" w:color="auto" w:fill="FFFFFF" w:themeFill="background1"/>
              <w:spacing w:line="360" w:lineRule="auto"/>
              <w:jc w:val="both"/>
              <w:rPr>
                <w:rFonts w:ascii="Times New Roman" w:hAnsi="Times New Roman"/>
                <w:sz w:val="24"/>
                <w:szCs w:val="24"/>
                <w:lang w:val="en-GB" w:eastAsia="en-US"/>
              </w:rPr>
            </w:pPr>
            <w:r>
              <w:rPr>
                <w:rFonts w:ascii="Times New Roman" w:hAnsi="Times New Roman"/>
                <w:szCs w:val="24"/>
              </w:rPr>
              <w:t>1.</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hd w:val="clear" w:color="auto" w:fill="FFFFFF" w:themeFill="background1"/>
              <w:spacing w:line="360" w:lineRule="auto"/>
              <w:jc w:val="both"/>
              <w:rPr>
                <w:rFonts w:ascii="Times New Roman" w:hAnsi="Times New Roman"/>
                <w:sz w:val="24"/>
                <w:szCs w:val="24"/>
                <w:lang w:val="en-GB" w:eastAsia="en-US"/>
              </w:rPr>
            </w:pPr>
            <w:r>
              <w:rPr>
                <w:rFonts w:ascii="Times New Roman" w:hAnsi="Times New Roman"/>
                <w:szCs w:val="24"/>
              </w:rPr>
              <w:t>Municipal Manager</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hd w:val="clear" w:color="auto" w:fill="FFFFFF" w:themeFill="background1"/>
              <w:spacing w:line="360" w:lineRule="auto"/>
              <w:jc w:val="both"/>
              <w:rPr>
                <w:rFonts w:ascii="Times New Roman" w:hAnsi="Times New Roman"/>
                <w:sz w:val="24"/>
                <w:szCs w:val="24"/>
                <w:lang w:val="en-GB" w:eastAsia="en-US"/>
              </w:rPr>
            </w:pPr>
            <w:r>
              <w:rPr>
                <w:rFonts w:ascii="Times New Roman" w:hAnsi="Times New Roman"/>
                <w:szCs w:val="24"/>
              </w:rPr>
              <w:t>01 July 2016   –     30 April 2017</w:t>
            </w:r>
          </w:p>
        </w:tc>
        <w:tc>
          <w:tcPr>
            <w:tcW w:w="43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hd w:val="clear" w:color="auto" w:fill="FFFFFF" w:themeFill="background1"/>
              <w:spacing w:line="360" w:lineRule="auto"/>
              <w:jc w:val="both"/>
              <w:rPr>
                <w:rFonts w:ascii="Times New Roman" w:hAnsi="Times New Roman"/>
                <w:sz w:val="24"/>
                <w:szCs w:val="24"/>
                <w:lang w:val="en-GB" w:eastAsia="en-US"/>
              </w:rPr>
            </w:pPr>
            <w:r>
              <w:rPr>
                <w:rFonts w:ascii="Times New Roman" w:hAnsi="Times New Roman"/>
                <w:szCs w:val="24"/>
              </w:rPr>
              <w:t>Not Yet Paid</w:t>
            </w:r>
          </w:p>
        </w:tc>
      </w:tr>
      <w:tr w:rsidR="000C52D7" w:rsidTr="000C52D7">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hd w:val="clear" w:color="auto" w:fill="FFFFFF" w:themeFill="background1"/>
              <w:spacing w:line="360" w:lineRule="auto"/>
              <w:jc w:val="both"/>
              <w:rPr>
                <w:rFonts w:ascii="Times New Roman" w:hAnsi="Times New Roman"/>
                <w:sz w:val="24"/>
                <w:szCs w:val="24"/>
                <w:lang w:val="en-GB" w:eastAsia="en-US"/>
              </w:rPr>
            </w:pPr>
            <w:r>
              <w:rPr>
                <w:rFonts w:ascii="Times New Roman" w:hAnsi="Times New Roman"/>
                <w:szCs w:val="24"/>
              </w:rPr>
              <w:t>2.</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hd w:val="clear" w:color="auto" w:fill="FFFFFF" w:themeFill="background1"/>
              <w:spacing w:line="360" w:lineRule="auto"/>
              <w:jc w:val="both"/>
              <w:rPr>
                <w:rFonts w:ascii="Times New Roman" w:hAnsi="Times New Roman"/>
                <w:sz w:val="24"/>
                <w:szCs w:val="24"/>
                <w:lang w:val="en-GB" w:eastAsia="en-US"/>
              </w:rPr>
            </w:pPr>
            <w:r>
              <w:rPr>
                <w:rFonts w:ascii="Times New Roman" w:hAnsi="Times New Roman"/>
                <w:szCs w:val="24"/>
              </w:rPr>
              <w:t xml:space="preserve">Acting Municipal Manager </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hd w:val="clear" w:color="auto" w:fill="FFFFFF" w:themeFill="background1"/>
              <w:spacing w:line="360" w:lineRule="auto"/>
              <w:rPr>
                <w:rFonts w:ascii="Times New Roman" w:hAnsi="Times New Roman"/>
                <w:sz w:val="24"/>
                <w:szCs w:val="24"/>
                <w:lang w:val="en-GB" w:eastAsia="en-US"/>
              </w:rPr>
            </w:pPr>
            <w:r>
              <w:rPr>
                <w:rFonts w:ascii="Times New Roman" w:hAnsi="Times New Roman"/>
                <w:szCs w:val="24"/>
              </w:rPr>
              <w:t>01 May 2017 -       30 June 2017</w:t>
            </w:r>
          </w:p>
        </w:tc>
        <w:tc>
          <w:tcPr>
            <w:tcW w:w="43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hd w:val="clear" w:color="auto" w:fill="FFFFFF" w:themeFill="background1"/>
              <w:spacing w:line="360" w:lineRule="auto"/>
              <w:jc w:val="both"/>
              <w:rPr>
                <w:rFonts w:ascii="Times New Roman" w:hAnsi="Times New Roman"/>
                <w:sz w:val="24"/>
                <w:szCs w:val="24"/>
                <w:lang w:val="en-GB" w:eastAsia="en-US"/>
              </w:rPr>
            </w:pPr>
            <w:r>
              <w:rPr>
                <w:rFonts w:ascii="Times New Roman" w:hAnsi="Times New Roman"/>
                <w:szCs w:val="24"/>
              </w:rPr>
              <w:t>Not Yet Paid</w:t>
            </w:r>
          </w:p>
        </w:tc>
      </w:tr>
      <w:tr w:rsidR="000C52D7" w:rsidTr="000C52D7">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hd w:val="clear" w:color="auto" w:fill="FFFFFF" w:themeFill="background1"/>
              <w:spacing w:line="360" w:lineRule="auto"/>
              <w:jc w:val="both"/>
              <w:rPr>
                <w:rFonts w:ascii="Times New Roman" w:hAnsi="Times New Roman"/>
                <w:sz w:val="24"/>
                <w:szCs w:val="24"/>
                <w:lang w:val="en-GB" w:eastAsia="en-US"/>
              </w:rPr>
            </w:pPr>
            <w:r>
              <w:rPr>
                <w:rFonts w:ascii="Times New Roman" w:hAnsi="Times New Roman"/>
                <w:szCs w:val="24"/>
              </w:rPr>
              <w:t>3.</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hd w:val="clear" w:color="auto" w:fill="FFFFFF" w:themeFill="background1"/>
              <w:spacing w:line="360" w:lineRule="auto"/>
              <w:jc w:val="both"/>
              <w:rPr>
                <w:rFonts w:ascii="Times New Roman" w:hAnsi="Times New Roman"/>
                <w:sz w:val="24"/>
                <w:szCs w:val="24"/>
                <w:lang w:val="en-GB" w:eastAsia="en-US"/>
              </w:rPr>
            </w:pPr>
            <w:r>
              <w:rPr>
                <w:rFonts w:ascii="Times New Roman" w:hAnsi="Times New Roman"/>
                <w:szCs w:val="24"/>
              </w:rPr>
              <w:t>Chief Financial Officer</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hd w:val="clear" w:color="auto" w:fill="FFFFFF" w:themeFill="background1"/>
              <w:spacing w:line="360" w:lineRule="auto"/>
              <w:rPr>
                <w:rFonts w:ascii="Times New Roman" w:hAnsi="Times New Roman"/>
                <w:sz w:val="24"/>
                <w:szCs w:val="24"/>
                <w:lang w:val="en-GB" w:eastAsia="en-US"/>
              </w:rPr>
            </w:pPr>
            <w:r>
              <w:rPr>
                <w:rFonts w:ascii="Times New Roman" w:hAnsi="Times New Roman"/>
                <w:szCs w:val="24"/>
              </w:rPr>
              <w:t>01 July 2016   –      30 June 2017</w:t>
            </w:r>
          </w:p>
        </w:tc>
        <w:tc>
          <w:tcPr>
            <w:tcW w:w="43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hd w:val="clear" w:color="auto" w:fill="FFFFFF" w:themeFill="background1"/>
              <w:spacing w:line="360" w:lineRule="auto"/>
              <w:jc w:val="both"/>
              <w:rPr>
                <w:rFonts w:ascii="Times New Roman" w:hAnsi="Times New Roman"/>
                <w:sz w:val="24"/>
                <w:szCs w:val="24"/>
                <w:lang w:val="en-GB" w:eastAsia="en-US"/>
              </w:rPr>
            </w:pPr>
            <w:r>
              <w:rPr>
                <w:rFonts w:ascii="Times New Roman" w:hAnsi="Times New Roman"/>
                <w:szCs w:val="24"/>
              </w:rPr>
              <w:t>Not Yet Paid</w:t>
            </w:r>
          </w:p>
        </w:tc>
      </w:tr>
      <w:tr w:rsidR="000C52D7" w:rsidTr="000C52D7">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hd w:val="clear" w:color="auto" w:fill="FFFFFF" w:themeFill="background1"/>
              <w:spacing w:line="360" w:lineRule="auto"/>
              <w:jc w:val="both"/>
              <w:rPr>
                <w:rFonts w:ascii="Times New Roman" w:hAnsi="Times New Roman"/>
                <w:sz w:val="24"/>
                <w:szCs w:val="24"/>
                <w:lang w:val="en-GB" w:eastAsia="en-US"/>
              </w:rPr>
            </w:pPr>
            <w:r>
              <w:rPr>
                <w:rFonts w:ascii="Times New Roman" w:hAnsi="Times New Roman"/>
                <w:szCs w:val="24"/>
              </w:rPr>
              <w:t>4.</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hd w:val="clear" w:color="auto" w:fill="FFFFFF" w:themeFill="background1"/>
              <w:spacing w:line="360" w:lineRule="auto"/>
              <w:jc w:val="both"/>
              <w:rPr>
                <w:rFonts w:ascii="Times New Roman" w:hAnsi="Times New Roman"/>
                <w:sz w:val="24"/>
                <w:szCs w:val="24"/>
                <w:lang w:val="en-GB" w:eastAsia="en-US"/>
              </w:rPr>
            </w:pPr>
            <w:r>
              <w:rPr>
                <w:rFonts w:ascii="Times New Roman" w:hAnsi="Times New Roman"/>
                <w:szCs w:val="24"/>
              </w:rPr>
              <w:t>Director  Corporate &amp; Community Services</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hd w:val="clear" w:color="auto" w:fill="FFFFFF" w:themeFill="background1"/>
              <w:spacing w:line="360" w:lineRule="auto"/>
              <w:rPr>
                <w:rFonts w:ascii="Times New Roman" w:hAnsi="Times New Roman"/>
                <w:sz w:val="24"/>
                <w:szCs w:val="24"/>
                <w:lang w:val="en-GB" w:eastAsia="en-US"/>
              </w:rPr>
            </w:pPr>
            <w:r>
              <w:rPr>
                <w:rFonts w:ascii="Times New Roman" w:hAnsi="Times New Roman"/>
                <w:szCs w:val="24"/>
              </w:rPr>
              <w:t>Post still vacant</w:t>
            </w:r>
          </w:p>
        </w:tc>
        <w:tc>
          <w:tcPr>
            <w:tcW w:w="43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52D7" w:rsidRDefault="000C52D7">
            <w:pPr>
              <w:shd w:val="clear" w:color="auto" w:fill="FFFFFF" w:themeFill="background1"/>
              <w:spacing w:line="360" w:lineRule="auto"/>
              <w:jc w:val="both"/>
              <w:rPr>
                <w:rFonts w:ascii="Times New Roman" w:hAnsi="Times New Roman"/>
                <w:sz w:val="24"/>
                <w:szCs w:val="24"/>
                <w:lang w:val="en-GB" w:eastAsia="en-US"/>
              </w:rPr>
            </w:pPr>
          </w:p>
        </w:tc>
      </w:tr>
      <w:tr w:rsidR="000C52D7" w:rsidTr="000C52D7">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hd w:val="clear" w:color="auto" w:fill="FFFFFF" w:themeFill="background1"/>
              <w:spacing w:line="360" w:lineRule="auto"/>
              <w:jc w:val="both"/>
              <w:rPr>
                <w:rFonts w:ascii="Times New Roman" w:hAnsi="Times New Roman"/>
                <w:sz w:val="24"/>
                <w:szCs w:val="24"/>
                <w:lang w:val="en-GB" w:eastAsia="en-US"/>
              </w:rPr>
            </w:pPr>
            <w:r>
              <w:rPr>
                <w:rFonts w:ascii="Times New Roman" w:hAnsi="Times New Roman"/>
                <w:szCs w:val="24"/>
              </w:rPr>
              <w:t>5.</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hd w:val="clear" w:color="auto" w:fill="FFFFFF" w:themeFill="background1"/>
              <w:spacing w:line="360" w:lineRule="auto"/>
              <w:jc w:val="both"/>
              <w:rPr>
                <w:rFonts w:ascii="Times New Roman" w:hAnsi="Times New Roman"/>
                <w:sz w:val="24"/>
                <w:szCs w:val="24"/>
                <w:lang w:val="en-GB" w:eastAsia="en-US"/>
              </w:rPr>
            </w:pPr>
            <w:r>
              <w:rPr>
                <w:rFonts w:ascii="Times New Roman" w:hAnsi="Times New Roman"/>
                <w:szCs w:val="24"/>
              </w:rPr>
              <w:t>Director Infrastructure &amp; Planning</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hd w:val="clear" w:color="auto" w:fill="FFFFFF" w:themeFill="background1"/>
              <w:spacing w:line="360" w:lineRule="auto"/>
              <w:rPr>
                <w:rFonts w:ascii="Times New Roman" w:hAnsi="Times New Roman"/>
                <w:sz w:val="24"/>
                <w:szCs w:val="24"/>
                <w:lang w:val="en-GB" w:eastAsia="en-US"/>
              </w:rPr>
            </w:pPr>
            <w:r>
              <w:rPr>
                <w:rFonts w:ascii="Times New Roman" w:hAnsi="Times New Roman"/>
                <w:szCs w:val="24"/>
              </w:rPr>
              <w:t>01 July 2016   –      30 June 2017</w:t>
            </w:r>
          </w:p>
        </w:tc>
        <w:tc>
          <w:tcPr>
            <w:tcW w:w="43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hd w:val="clear" w:color="auto" w:fill="FFFFFF" w:themeFill="background1"/>
              <w:spacing w:line="360" w:lineRule="auto"/>
              <w:jc w:val="both"/>
              <w:rPr>
                <w:rFonts w:ascii="Times New Roman" w:hAnsi="Times New Roman"/>
                <w:sz w:val="24"/>
                <w:szCs w:val="24"/>
                <w:lang w:val="en-GB" w:eastAsia="en-US"/>
              </w:rPr>
            </w:pPr>
            <w:r>
              <w:rPr>
                <w:rFonts w:ascii="Times New Roman" w:hAnsi="Times New Roman"/>
                <w:szCs w:val="24"/>
              </w:rPr>
              <w:t>Not Yet Paid</w:t>
            </w:r>
          </w:p>
        </w:tc>
      </w:tr>
    </w:tbl>
    <w:p w:rsidR="000C52D7" w:rsidRDefault="000C52D7" w:rsidP="000C52D7">
      <w:pPr>
        <w:shd w:val="clear" w:color="auto" w:fill="FFFFFF" w:themeFill="background1"/>
        <w:spacing w:line="360" w:lineRule="auto"/>
        <w:rPr>
          <w:rFonts w:ascii="Times New Roman" w:hAnsi="Times New Roman"/>
          <w:b/>
          <w:szCs w:val="24"/>
          <w:lang w:val="en-GB"/>
        </w:rPr>
      </w:pPr>
    </w:p>
    <w:p w:rsidR="000C52D7" w:rsidRDefault="000C52D7" w:rsidP="000C52D7">
      <w:pPr>
        <w:shd w:val="clear" w:color="auto" w:fill="FFFFFF" w:themeFill="background1"/>
        <w:spacing w:line="360" w:lineRule="auto"/>
        <w:rPr>
          <w:rFonts w:ascii="Times New Roman" w:hAnsi="Times New Roman"/>
          <w:b/>
          <w:szCs w:val="24"/>
        </w:rPr>
      </w:pPr>
    </w:p>
    <w:p w:rsidR="000C52D7" w:rsidRDefault="000C52D7" w:rsidP="000C52D7">
      <w:pPr>
        <w:spacing w:line="360" w:lineRule="auto"/>
        <w:rPr>
          <w:rFonts w:ascii="Times New Roman" w:hAnsi="Times New Roman"/>
          <w:b/>
          <w:szCs w:val="24"/>
        </w:rPr>
      </w:pPr>
    </w:p>
    <w:p w:rsidR="000C52D7" w:rsidRDefault="000C52D7" w:rsidP="000C52D7">
      <w:pPr>
        <w:spacing w:line="360" w:lineRule="auto"/>
        <w:rPr>
          <w:rFonts w:ascii="Times New Roman" w:hAnsi="Times New Roman"/>
          <w:b/>
          <w:szCs w:val="24"/>
        </w:rPr>
      </w:pPr>
    </w:p>
    <w:p w:rsidR="000C52D7" w:rsidRDefault="000C52D7" w:rsidP="000C52D7">
      <w:pPr>
        <w:spacing w:line="360" w:lineRule="auto"/>
        <w:rPr>
          <w:rFonts w:ascii="Times New Roman" w:hAnsi="Times New Roman"/>
          <w:b/>
          <w:szCs w:val="24"/>
        </w:rPr>
      </w:pPr>
    </w:p>
    <w:p w:rsidR="000C52D7" w:rsidRDefault="000C52D7" w:rsidP="000C52D7">
      <w:pPr>
        <w:spacing w:line="360" w:lineRule="auto"/>
        <w:jc w:val="center"/>
        <w:rPr>
          <w:rFonts w:ascii="Times New Roman" w:hAnsi="Times New Roman"/>
          <w:b/>
          <w:szCs w:val="24"/>
        </w:rPr>
      </w:pPr>
      <w:r>
        <w:rPr>
          <w:rFonts w:ascii="Times New Roman" w:hAnsi="Times New Roman"/>
          <w:b/>
          <w:szCs w:val="24"/>
        </w:rPr>
        <w:t xml:space="preserve">8.3 </w:t>
      </w:r>
      <w:r>
        <w:rPr>
          <w:rFonts w:ascii="Times New Roman" w:eastAsia="Calibri" w:hAnsi="Times New Roman"/>
          <w:b/>
          <w:szCs w:val="24"/>
        </w:rPr>
        <w:t>STEPS FOR MANAGING PERFORMANCE AT ORGANIZATIONAL LEVEL</w:t>
      </w:r>
    </w:p>
    <w:p w:rsidR="000C52D7" w:rsidRDefault="00222E26" w:rsidP="000C52D7">
      <w:pPr>
        <w:spacing w:line="360" w:lineRule="auto"/>
        <w:rPr>
          <w:rFonts w:ascii="Times New Roman" w:eastAsia="Batang" w:hAnsi="Times New Roman"/>
          <w:b/>
          <w:szCs w:val="24"/>
        </w:rPr>
      </w:pPr>
      <w:r>
        <w:rPr>
          <w:rFonts w:ascii="Arial Narrow" w:hAnsi="Arial Narrow" w:cstheme="minorBidi"/>
          <w:szCs w:val="22"/>
          <w:lang w:val="en-GB"/>
        </w:rPr>
        <w:pict>
          <v:group id="_x0000_s194560" editas="cycle" style="position:absolute;margin-left:38.4pt;margin-top:8.45pt;width:627.75pt;height:461.95pt;z-index:270844416;mso-position-horizontal-relative:char;mso-position-vertical-relative:line" coordorigin="1807,-360" coordsize="8640,8640">
            <o:lock v:ext="edit" aspectratio="t"/>
            <o:diagram v:ext="edit" dgmstyle="12" dgmscalex="95234" dgmscaley="70079" dgmfontsize="12" constrainbounds="2455,288,9799,7632" autoformat="t">
              <o:relationtable v:ext="edit">
                <o:rel v:ext="edit" idsrc="#_s194568" iddest="#_s194568"/>
                <o:rel v:ext="edit" idsrc="#_s194571" iddest="#_s194568" idcntr="#_s194563"/>
                <o:rel v:ext="edit" idsrc="#_s194572" iddest="#_s194571" idcntr="#_s194564"/>
                <o:rel v:ext="edit" idsrc="#_s194573" iddest="#_s194572" idcntr="#_s194565"/>
                <o:rel v:ext="edit" idsrc="#_s194569" iddest="#_s194573" idcntr="#_s194566"/>
                <o:rel v:ext="edit" idsrc="#_s194570" iddest="#_s194569" idcntr="#_s194567"/>
                <o:rel v:ext="edit" idsrc="#_s194568" iddest="#_s194570" idcntr="#_s194562"/>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94561" type="#_x0000_t75" style="position:absolute;left:1807;top:-360;width:8640;height:8640" o:preferrelative="f" filled="t" fillcolor="#d6e3bc" stroked="t" strokecolor="#002060">
              <v:fill o:detectmouseclick="t"/>
              <v:path o:extrusionok="t" o:connecttype="none"/>
            </v:shape>
            <v:shapetype id="_x0000_t99" coordsize="21600,21600" o:spt="99" adj="-11796480,,5400" path="al10800,10800@8@8@4@6,10800,10800,10800,10800@9@7l@30@31@17@18@24@25@15@16@32@33xe">
              <v:stroke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custom" o:connectlocs="@44,@45;@48,@49;@46,@47;@17,@18;@24,@25;@15,@16" textboxrect="3163,3163,18437,18437"/>
              <v:handles>
                <v:h position="@3,#0" polar="10800,10800"/>
                <v:h position="#2,#1" polar="10800,10800" radiusrange="0,10800"/>
              </v:handles>
            </v:shapetype>
            <v:shape id="_s194562" o:spid="_x0000_s194562" type="#_x0000_t99" style="position:absolute;left:4218;top:288;width:3819;height:3819;v-text-anchor:middle" o:dgmnodekind="65535" adj="-7208960,-5570560,7200" strokecolor="#690" strokeweight="6pt">
              <v:stroke linestyle="thinThin"/>
              <o:lock v:ext="edit" text="t"/>
            </v:shape>
            <v:shape id="_s194563" o:spid="_x0000_s194563" type="#_x0000_t99" style="position:absolute;left:5745;top:1170;width:3819;height:3819;rotation:60;v-text-anchor:middle" o:dgmnodekind="65535" adj="-7208960,-5570560,7200" strokecolor="#669" strokeweight="6pt">
              <v:stroke linestyle="thinThin"/>
              <o:lock v:ext="edit" text="t"/>
            </v:shape>
            <v:shape id="_s194564" o:spid="_x0000_s194564" type="#_x0000_t99" style="position:absolute;left:5745;top:2932;width:3819;height:3819;rotation:120;v-text-anchor:middle" o:dgmnodekind="65535" adj="-7208960,-5570560,7200" strokecolor="#194349" strokeweight="6pt">
              <v:stroke linestyle="thinThin"/>
              <o:lock v:ext="edit" text="t"/>
            </v:shape>
            <v:shape id="_s194565" o:spid="_x0000_s194565" type="#_x0000_t99" style="position:absolute;left:4218;top:3814;width:3819;height:3819;rotation:180;v-text-anchor:middle" o:dgmnodekind="65535" adj="-7208960,-5570560,7200" strokecolor="#9c0" strokeweight="6pt">
              <v:stroke linestyle="thinThin"/>
              <o:lock v:ext="edit" text="t"/>
            </v:shape>
            <v:shape id="_s194566" o:spid="_x0000_s194566" type="#_x0000_t99" style="position:absolute;left:2691;top:2932;width:3819;height:3819;rotation:240;v-text-anchor:middle" o:dgmnodekind="65535" adj="-7208960,-5570560,7200" strokecolor="#9c0" strokeweight="6pt">
              <v:stroke linestyle="thinThin"/>
              <o:lock v:ext="edit" text="t"/>
            </v:shape>
            <v:shape id="_s194567" o:spid="_x0000_s194567" type="#_x0000_t99" style="position:absolute;left:2691;top:1169;width:3819;height:3819;rotation:300;v-text-anchor:middle" o:dgmnodekind="65535" adj="-7208960,-5570560,7200" strokecolor="#690" strokeweight="6pt">
              <v:stroke linestyle="thinThin"/>
              <o:lock v:ext="edit" text="t"/>
            </v:shape>
            <v:rect id="_s194568" o:spid="_x0000_s194568" style="position:absolute;left:7099;top:333;width:1423;height:1423;v-text-anchor:middle" o:dgmnodekind="0" filled="f" stroked="f">
              <v:textbox style="mso-next-textbox:#_s194568" inset="0,0,0,0">
                <w:txbxContent>
                  <w:p w:rsidR="000C52D7" w:rsidRDefault="000C52D7" w:rsidP="000C52D7">
                    <w:pPr>
                      <w:jc w:val="center"/>
                      <w:rPr>
                        <w:rFonts w:ascii="Britannic Bold" w:eastAsia="Calibri" w:hAnsi="Britannic Bold"/>
                        <w:lang w:val="en-ZA"/>
                      </w:rPr>
                    </w:pPr>
                    <w:r>
                      <w:rPr>
                        <w:rFonts w:ascii="Britannic Bold" w:eastAsia="Calibri" w:hAnsi="Britannic Bold"/>
                        <w:lang w:val="en-ZA"/>
                      </w:rPr>
                      <w:t>2. Performance Monitoring</w:t>
                    </w:r>
                  </w:p>
                </w:txbxContent>
              </v:textbox>
            </v:rect>
            <v:rect id="_s194569" o:spid="_x0000_s194569" style="position:absolute;left:2050;top:3248;width:1423;height:1423;v-text-anchor:middle" o:dgmnodekind="0" filled="f" stroked="f">
              <v:textbox style="mso-next-textbox:#_s194569" inset="0,0,0,0">
                <w:txbxContent>
                  <w:p w:rsidR="000C52D7" w:rsidRDefault="000C52D7" w:rsidP="000C52D7">
                    <w:pPr>
                      <w:jc w:val="center"/>
                      <w:rPr>
                        <w:rFonts w:ascii="Britannic Bold" w:eastAsia="Calibri" w:hAnsi="Britannic Bold"/>
                        <w:lang w:val="en-ZA"/>
                      </w:rPr>
                    </w:pPr>
                    <w:r>
                      <w:rPr>
                        <w:rFonts w:ascii="Britannic Bold" w:eastAsia="Calibri" w:hAnsi="Britannic Bold"/>
                        <w:lang w:val="en-ZA"/>
                      </w:rPr>
                      <w:t>6. Performance Review</w:t>
                    </w:r>
                  </w:p>
                  <w:p w:rsidR="000C52D7" w:rsidRDefault="000C52D7" w:rsidP="000C52D7">
                    <w:pPr>
                      <w:jc w:val="center"/>
                      <w:rPr>
                        <w:rFonts w:ascii="Arial Narrow" w:eastAsia="Calibri" w:hAnsi="Arial Narrow"/>
                        <w:lang w:val="en-GB"/>
                      </w:rPr>
                    </w:pPr>
                  </w:p>
                </w:txbxContent>
              </v:textbox>
            </v:rect>
            <v:rect id="_s194570" o:spid="_x0000_s194570" style="position:absolute;left:3733;top:333;width:1423;height:1423;v-text-anchor:middle" o:dgmnodekind="0" filled="f" stroked="f">
              <v:textbox style="mso-next-textbox:#_s194570" inset="0,0,0,0">
                <w:txbxContent>
                  <w:p w:rsidR="000C52D7" w:rsidRDefault="000C52D7" w:rsidP="000C52D7">
                    <w:pPr>
                      <w:jc w:val="center"/>
                      <w:rPr>
                        <w:rFonts w:ascii="Britannic Bold" w:eastAsia="Calibri" w:hAnsi="Britannic Bold"/>
                        <w:lang w:val="en-ZA"/>
                      </w:rPr>
                    </w:pPr>
                    <w:r>
                      <w:rPr>
                        <w:rFonts w:ascii="Britannic Bold" w:eastAsia="Calibri" w:hAnsi="Britannic Bold"/>
                        <w:lang w:val="en-ZA"/>
                      </w:rPr>
                      <w:t>1. Performance Planning</w:t>
                    </w:r>
                  </w:p>
                </w:txbxContent>
              </v:textbox>
            </v:rect>
            <v:rect id="_s194571" o:spid="_x0000_s194571" style="position:absolute;left:8782;top:3248;width:1423;height:1423;v-text-anchor:middle" o:dgmnodekind="0" filled="f" stroked="f">
              <v:textbox style="mso-next-textbox:#_s194571" inset="0,0,0,0">
                <w:txbxContent>
                  <w:p w:rsidR="000C52D7" w:rsidRDefault="000C52D7" w:rsidP="000C52D7">
                    <w:pPr>
                      <w:jc w:val="center"/>
                      <w:rPr>
                        <w:rFonts w:ascii="Britannic Bold" w:eastAsia="Calibri" w:hAnsi="Britannic Bold"/>
                        <w:lang w:val="en-ZA"/>
                      </w:rPr>
                    </w:pPr>
                    <w:r>
                      <w:rPr>
                        <w:rFonts w:ascii="Britannic Bold" w:eastAsia="Calibri" w:hAnsi="Britannic Bold"/>
                        <w:lang w:val="en-ZA"/>
                      </w:rPr>
                      <w:t>3. Performance Measurement</w:t>
                    </w:r>
                  </w:p>
                </w:txbxContent>
              </v:textbox>
            </v:rect>
            <v:rect id="_s194572" o:spid="_x0000_s194572" style="position:absolute;left:7099;top:6163;width:1423;height:1423;v-text-anchor:middle" o:dgmnodekind="0" filled="f" stroked="f">
              <v:textbox style="mso-next-textbox:#_s194572" inset="0,0,0,0">
                <w:txbxContent>
                  <w:p w:rsidR="000C52D7" w:rsidRDefault="000C52D7" w:rsidP="000C52D7">
                    <w:pPr>
                      <w:jc w:val="center"/>
                      <w:rPr>
                        <w:rFonts w:ascii="Britannic Bold" w:eastAsia="Calibri" w:hAnsi="Britannic Bold"/>
                        <w:lang w:val="en-ZA"/>
                      </w:rPr>
                    </w:pPr>
                    <w:r>
                      <w:rPr>
                        <w:rFonts w:ascii="Britannic Bold" w:eastAsia="Calibri" w:hAnsi="Britannic Bold"/>
                        <w:lang w:val="en-ZA"/>
                      </w:rPr>
                      <w:t>4. Performance</w:t>
                    </w:r>
                  </w:p>
                  <w:p w:rsidR="000C52D7" w:rsidRDefault="000C52D7" w:rsidP="000C52D7">
                    <w:pPr>
                      <w:jc w:val="center"/>
                      <w:rPr>
                        <w:rFonts w:ascii="Britannic Bold" w:eastAsia="Calibri" w:hAnsi="Britannic Bold"/>
                        <w:lang w:val="en-ZA"/>
                      </w:rPr>
                    </w:pPr>
                    <w:r>
                      <w:rPr>
                        <w:rFonts w:ascii="Britannic Bold" w:eastAsia="Calibri" w:hAnsi="Britannic Bold"/>
                        <w:lang w:val="en-ZA"/>
                      </w:rPr>
                      <w:t xml:space="preserve"> Analysis</w:t>
                    </w:r>
                  </w:p>
                </w:txbxContent>
              </v:textbox>
            </v:rect>
            <v:rect id="_s194573" o:spid="_x0000_s194573" style="position:absolute;left:3733;top:6163;width:1423;height:1423;v-text-anchor:middle" o:dgmnodekind="0" filled="f" stroked="f">
              <v:textbox style="mso-next-textbox:#_s194573" inset="0,0,0,0">
                <w:txbxContent>
                  <w:p w:rsidR="000C52D7" w:rsidRDefault="000C52D7" w:rsidP="000C52D7">
                    <w:pPr>
                      <w:jc w:val="center"/>
                      <w:rPr>
                        <w:rFonts w:ascii="Britannic Bold" w:eastAsia="Calibri" w:hAnsi="Britannic Bold"/>
                        <w:lang w:val="en-ZA"/>
                      </w:rPr>
                    </w:pPr>
                    <w:r>
                      <w:rPr>
                        <w:rFonts w:ascii="Britannic Bold" w:eastAsia="Calibri" w:hAnsi="Britannic Bold"/>
                        <w:lang w:val="en-ZA"/>
                      </w:rPr>
                      <w:t>5. Performance</w:t>
                    </w:r>
                  </w:p>
                  <w:p w:rsidR="000C52D7" w:rsidRDefault="000C52D7" w:rsidP="000C52D7">
                    <w:pPr>
                      <w:jc w:val="center"/>
                      <w:rPr>
                        <w:rFonts w:ascii="Britannic Bold" w:eastAsia="Calibri" w:hAnsi="Britannic Bold"/>
                        <w:lang w:val="en-ZA"/>
                      </w:rPr>
                    </w:pPr>
                    <w:r>
                      <w:rPr>
                        <w:rFonts w:ascii="Britannic Bold" w:eastAsia="Calibri" w:hAnsi="Britannic Bold"/>
                        <w:lang w:val="en-ZA"/>
                      </w:rPr>
                      <w:t>Reporting</w:t>
                    </w:r>
                  </w:p>
                </w:txbxContent>
              </v:textbox>
            </v:rect>
            <v:group id="_x0000_s194574" style="position:absolute;left:4387;top:3052;width:3480;height:1815" coordorigin="3270,3210" coordsize="3480,1815">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94575" type="#_x0000_t92" style="position:absolute;left:3270;top:3210;width:3480;height:1815"/>
              <v:shapetype id="_x0000_t202" coordsize="21600,21600" o:spt="202" path="m,l,21600r21600,l21600,xe">
                <v:stroke joinstyle="miter"/>
                <v:path gradientshapeok="t" o:connecttype="rect"/>
              </v:shapetype>
              <v:shape id="_x0000_s194576" type="#_x0000_t202" style="position:absolute;left:3525;top:3630;width:2925;height:1275" filled="f" stroked="f">
                <v:textbox style="mso-next-textbox:#_x0000_s194576">
                  <w:txbxContent>
                    <w:p w:rsidR="000C52D7" w:rsidRDefault="000C52D7" w:rsidP="000C52D7">
                      <w:pPr>
                        <w:jc w:val="center"/>
                        <w:rPr>
                          <w:rFonts w:ascii="Arial" w:eastAsia="Calibri" w:hAnsi="Arial" w:cs="Arial"/>
                          <w:b/>
                          <w:sz w:val="22"/>
                          <w:lang w:val="en-ZA"/>
                        </w:rPr>
                      </w:pPr>
                      <w:r>
                        <w:rPr>
                          <w:rFonts w:ascii="Arial" w:eastAsia="Calibri" w:hAnsi="Arial" w:cs="Arial"/>
                          <w:b/>
                          <w:sz w:val="22"/>
                          <w:lang w:val="en-ZA"/>
                        </w:rPr>
                        <w:t>Organisational Performance Management</w:t>
                      </w:r>
                    </w:p>
                  </w:txbxContent>
                </v:textbox>
              </v:shape>
            </v:group>
          </v:group>
        </w:pict>
      </w: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rPr>
          <w:rFonts w:ascii="Times New Roman" w:eastAsia="Batang" w:hAnsi="Times New Roman"/>
          <w:b/>
          <w:szCs w:val="24"/>
        </w:rPr>
      </w:pPr>
    </w:p>
    <w:p w:rsidR="000C52D7" w:rsidRDefault="000C52D7" w:rsidP="000C52D7">
      <w:pPr>
        <w:rPr>
          <w:rFonts w:ascii="Times New Roman" w:eastAsia="Batang" w:hAnsi="Times New Roman"/>
          <w:szCs w:val="24"/>
        </w:rPr>
        <w:sectPr w:rsidR="000C52D7">
          <w:pgSz w:w="16838" w:h="11906" w:orient="landscape"/>
          <w:pgMar w:top="720" w:right="720" w:bottom="720" w:left="1152" w:header="706" w:footer="706" w:gutter="0"/>
          <w:cols w:space="720"/>
        </w:sectPr>
      </w:pPr>
    </w:p>
    <w:p w:rsidR="000C52D7" w:rsidRDefault="000C52D7" w:rsidP="000C52D7">
      <w:pPr>
        <w:spacing w:line="360" w:lineRule="auto"/>
        <w:jc w:val="center"/>
        <w:rPr>
          <w:rFonts w:ascii="Arial" w:eastAsia="Batang" w:hAnsi="Arial" w:cs="Arial"/>
          <w:b/>
        </w:rPr>
      </w:pPr>
      <w:r>
        <w:rPr>
          <w:rFonts w:ascii="Arial" w:eastAsia="Batang" w:hAnsi="Arial" w:cs="Arial"/>
          <w:b/>
        </w:rPr>
        <w:t>9. PERFORMANCE AND SUPPORTING INFORMATION</w:t>
      </w:r>
    </w:p>
    <w:p w:rsidR="000C52D7" w:rsidRDefault="000C52D7" w:rsidP="000C52D7">
      <w:pPr>
        <w:spacing w:line="360" w:lineRule="auto"/>
        <w:rPr>
          <w:rFonts w:ascii="Arial" w:eastAsia="Batang" w:hAnsi="Arial" w:cs="Arial"/>
        </w:rPr>
      </w:pPr>
    </w:p>
    <w:p w:rsidR="000C52D7" w:rsidRDefault="000C52D7" w:rsidP="000C52D7">
      <w:pPr>
        <w:spacing w:line="360" w:lineRule="auto"/>
        <w:rPr>
          <w:rFonts w:ascii="Arial" w:eastAsia="Batang" w:hAnsi="Arial" w:cs="Arial"/>
        </w:rPr>
      </w:pPr>
    </w:p>
    <w:tbl>
      <w:tblPr>
        <w:tblStyle w:val="TableGrid"/>
        <w:tblW w:w="0" w:type="auto"/>
        <w:tblLook w:val="04A0" w:firstRow="1" w:lastRow="0" w:firstColumn="1" w:lastColumn="0" w:noHBand="0" w:noVBand="1"/>
      </w:tblPr>
      <w:tblGrid>
        <w:gridCol w:w="2626"/>
        <w:gridCol w:w="2530"/>
        <w:gridCol w:w="2566"/>
        <w:gridCol w:w="2530"/>
      </w:tblGrid>
      <w:tr w:rsidR="000C52D7" w:rsidTr="000C52D7">
        <w:tc>
          <w:tcPr>
            <w:tcW w:w="2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Traffic Light Status</w:t>
            </w:r>
          </w:p>
        </w:tc>
        <w:tc>
          <w:tcPr>
            <w:tcW w:w="2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Cs w:val="24"/>
                <w:lang w:val="en-GB"/>
              </w:rPr>
            </w:pPr>
            <w:r>
              <w:rPr>
                <w:rFonts w:ascii="Times New Roman" w:eastAsia="Batang" w:hAnsi="Times New Roman"/>
                <w:szCs w:val="24"/>
              </w:rPr>
              <w:t>2016/2017</w:t>
            </w:r>
          </w:p>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 xml:space="preserve"> ( Performance)</w:t>
            </w:r>
          </w:p>
        </w:tc>
        <w:tc>
          <w:tcPr>
            <w:tcW w:w="2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2015/2016 (Performance)</w:t>
            </w:r>
          </w:p>
        </w:tc>
        <w:tc>
          <w:tcPr>
            <w:tcW w:w="2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2014/2015 (Performance )</w:t>
            </w:r>
          </w:p>
        </w:tc>
      </w:tr>
      <w:tr w:rsidR="000C52D7" w:rsidTr="000C52D7">
        <w:tc>
          <w:tcPr>
            <w:tcW w:w="2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Municipal Transformation and Organisational Development</w:t>
            </w:r>
          </w:p>
        </w:tc>
        <w:tc>
          <w:tcPr>
            <w:tcW w:w="2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74%</w:t>
            </w:r>
          </w:p>
        </w:tc>
        <w:tc>
          <w:tcPr>
            <w:tcW w:w="2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63%</w:t>
            </w:r>
          </w:p>
        </w:tc>
        <w:tc>
          <w:tcPr>
            <w:tcW w:w="2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83%</w:t>
            </w:r>
          </w:p>
        </w:tc>
      </w:tr>
      <w:tr w:rsidR="000C52D7" w:rsidTr="000C52D7">
        <w:tc>
          <w:tcPr>
            <w:tcW w:w="2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Basic Service Delivery and Infrastructure Development</w:t>
            </w:r>
          </w:p>
        </w:tc>
        <w:tc>
          <w:tcPr>
            <w:tcW w:w="2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16%</w:t>
            </w:r>
          </w:p>
        </w:tc>
        <w:tc>
          <w:tcPr>
            <w:tcW w:w="2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57%</w:t>
            </w:r>
          </w:p>
        </w:tc>
        <w:tc>
          <w:tcPr>
            <w:tcW w:w="2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77%</w:t>
            </w:r>
          </w:p>
        </w:tc>
      </w:tr>
      <w:tr w:rsidR="000C52D7" w:rsidTr="000C52D7">
        <w:tc>
          <w:tcPr>
            <w:tcW w:w="2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Local Economic Development</w:t>
            </w:r>
          </w:p>
        </w:tc>
        <w:tc>
          <w:tcPr>
            <w:tcW w:w="2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25%</w:t>
            </w:r>
          </w:p>
        </w:tc>
        <w:tc>
          <w:tcPr>
            <w:tcW w:w="2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80%</w:t>
            </w:r>
          </w:p>
        </w:tc>
        <w:tc>
          <w:tcPr>
            <w:tcW w:w="2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80%</w:t>
            </w:r>
          </w:p>
        </w:tc>
      </w:tr>
      <w:tr w:rsidR="000C52D7" w:rsidTr="000C52D7">
        <w:tc>
          <w:tcPr>
            <w:tcW w:w="2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Good Governance, Community  Participation &amp; Ward Committee Systems</w:t>
            </w:r>
          </w:p>
        </w:tc>
        <w:tc>
          <w:tcPr>
            <w:tcW w:w="2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65%</w:t>
            </w:r>
          </w:p>
        </w:tc>
        <w:tc>
          <w:tcPr>
            <w:tcW w:w="2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73%</w:t>
            </w:r>
          </w:p>
        </w:tc>
        <w:tc>
          <w:tcPr>
            <w:tcW w:w="2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14%</w:t>
            </w:r>
          </w:p>
        </w:tc>
      </w:tr>
      <w:tr w:rsidR="000C52D7" w:rsidTr="000C52D7">
        <w:tc>
          <w:tcPr>
            <w:tcW w:w="2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Financial Viability and Finance Management</w:t>
            </w:r>
          </w:p>
        </w:tc>
        <w:tc>
          <w:tcPr>
            <w:tcW w:w="2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67%</w:t>
            </w:r>
          </w:p>
        </w:tc>
        <w:tc>
          <w:tcPr>
            <w:tcW w:w="2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44%</w:t>
            </w:r>
          </w:p>
        </w:tc>
        <w:tc>
          <w:tcPr>
            <w:tcW w:w="2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86%</w:t>
            </w:r>
          </w:p>
        </w:tc>
      </w:tr>
      <w:tr w:rsidR="000C52D7" w:rsidTr="000C52D7">
        <w:tc>
          <w:tcPr>
            <w:tcW w:w="2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Cross Cutting Intervention</w:t>
            </w:r>
          </w:p>
        </w:tc>
        <w:tc>
          <w:tcPr>
            <w:tcW w:w="2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44%</w:t>
            </w:r>
          </w:p>
        </w:tc>
        <w:tc>
          <w:tcPr>
            <w:tcW w:w="2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0%</w:t>
            </w:r>
          </w:p>
        </w:tc>
        <w:tc>
          <w:tcPr>
            <w:tcW w:w="2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7" w:rsidRDefault="000C52D7">
            <w:pPr>
              <w:spacing w:line="360" w:lineRule="auto"/>
              <w:rPr>
                <w:rFonts w:ascii="Times New Roman" w:eastAsia="Batang" w:hAnsi="Times New Roman"/>
                <w:sz w:val="24"/>
                <w:szCs w:val="24"/>
                <w:lang w:val="en-GB" w:eastAsia="en-US"/>
              </w:rPr>
            </w:pPr>
            <w:r>
              <w:rPr>
                <w:rFonts w:ascii="Times New Roman" w:eastAsia="Batang" w:hAnsi="Times New Roman"/>
                <w:szCs w:val="24"/>
              </w:rPr>
              <w:t>100%</w:t>
            </w:r>
          </w:p>
        </w:tc>
      </w:tr>
    </w:tbl>
    <w:p w:rsidR="000C52D7" w:rsidRDefault="000C52D7" w:rsidP="000C52D7">
      <w:pPr>
        <w:pStyle w:val="BodyText"/>
        <w:spacing w:after="0" w:line="360" w:lineRule="auto"/>
      </w:pPr>
    </w:p>
    <w:p w:rsidR="000C52D7" w:rsidRDefault="000C52D7" w:rsidP="000C52D7">
      <w:pPr>
        <w:pStyle w:val="BodyText"/>
        <w:spacing w:after="0" w:line="360" w:lineRule="auto"/>
        <w:jc w:val="center"/>
        <w:rPr>
          <w:b/>
        </w:rPr>
      </w:pPr>
      <w:r>
        <w:rPr>
          <w:b/>
        </w:rPr>
        <w:t>9.1.BACKGROUND TO MUNICIPAL SCORECARD/SDBIP</w:t>
      </w:r>
    </w:p>
    <w:p w:rsidR="000C52D7" w:rsidRDefault="000C52D7" w:rsidP="000C52D7">
      <w:pPr>
        <w:pStyle w:val="BodyText"/>
        <w:spacing w:after="0" w:line="360" w:lineRule="auto"/>
      </w:pPr>
    </w:p>
    <w:p w:rsidR="000C52D7" w:rsidRDefault="000C52D7" w:rsidP="000C52D7">
      <w:pPr>
        <w:pStyle w:val="BodyText"/>
        <w:spacing w:after="0" w:line="360" w:lineRule="auto"/>
      </w:pPr>
      <w:r>
        <w:t>In terms of MSA (1) (a) A municipality must set key performance indicators ,including input indicators ,output iand outcome indicators,in respect of each of the developmental priorities and objectives referred to in section 26 (c) of the Act.</w:t>
      </w:r>
    </w:p>
    <w:p w:rsidR="000C52D7" w:rsidRDefault="000C52D7" w:rsidP="000C52D7">
      <w:pPr>
        <w:pStyle w:val="BodyText"/>
        <w:spacing w:after="0" w:line="360" w:lineRule="auto"/>
      </w:pPr>
      <w:r>
        <w:t>(b) A key performance indicator must be measurable,relevant,objective and precise.</w:t>
      </w:r>
    </w:p>
    <w:p w:rsidR="000C52D7" w:rsidRDefault="000C52D7" w:rsidP="000C52D7">
      <w:pPr>
        <w:pStyle w:val="BodyText"/>
        <w:spacing w:after="0" w:line="360" w:lineRule="auto"/>
      </w:pPr>
      <w:r>
        <w:t>(2) In setting key performance indicators ,a municipality must ensure that :</w:t>
      </w:r>
    </w:p>
    <w:p w:rsidR="000C52D7" w:rsidRDefault="000C52D7" w:rsidP="003950A1">
      <w:pPr>
        <w:pStyle w:val="BodyText"/>
        <w:numPr>
          <w:ilvl w:val="0"/>
          <w:numId w:val="42"/>
        </w:numPr>
        <w:spacing w:after="0" w:line="360" w:lineRule="auto"/>
      </w:pPr>
      <w:r>
        <w:t>Communities are involved.</w:t>
      </w:r>
    </w:p>
    <w:p w:rsidR="000C52D7" w:rsidRDefault="000C52D7" w:rsidP="000C52D7">
      <w:pPr>
        <w:pStyle w:val="BodyText"/>
        <w:spacing w:after="0" w:line="360" w:lineRule="auto"/>
      </w:pPr>
    </w:p>
    <w:p w:rsidR="000C52D7" w:rsidRDefault="000C52D7" w:rsidP="000C52D7">
      <w:pPr>
        <w:pStyle w:val="BodyText"/>
        <w:spacing w:after="0" w:line="360" w:lineRule="auto"/>
      </w:pPr>
      <w:r>
        <w:t>The Municipal Scorecard reflects the 6 National KPAs and local priorities .The Scorecard enables a wider assessment of how the municipality is performing.</w:t>
      </w:r>
    </w:p>
    <w:p w:rsidR="000C52D7" w:rsidRDefault="000C52D7" w:rsidP="000C52D7">
      <w:pPr>
        <w:pStyle w:val="BodyText"/>
        <w:spacing w:after="0" w:line="360" w:lineRule="auto"/>
      </w:pPr>
      <w:r>
        <w:t>The performance report is based on measures included within the Municipal Screcard and incoperates priority measures selected from the IDP.</w:t>
      </w:r>
    </w:p>
    <w:p w:rsidR="000C52D7" w:rsidRDefault="000C52D7" w:rsidP="000C52D7">
      <w:pPr>
        <w:pStyle w:val="BodyText"/>
        <w:spacing w:after="0" w:line="360" w:lineRule="auto"/>
      </w:pPr>
      <w:r>
        <w:t>The set targets on the Scorecard and IDP strategies and objectieves were approved by Council on 13/05/2016</w:t>
      </w:r>
    </w:p>
    <w:p w:rsidR="000C52D7" w:rsidRDefault="000C52D7" w:rsidP="000C52D7">
      <w:pPr>
        <w:pStyle w:val="BodyText"/>
        <w:spacing w:after="0" w:line="360" w:lineRule="auto"/>
      </w:pPr>
      <w:r>
        <w:t>These targets were reviewed and updated by Council at Council meeting on 16/03/2015</w:t>
      </w:r>
    </w:p>
    <w:p w:rsidR="000C52D7" w:rsidRDefault="000C52D7" w:rsidP="000C52D7">
      <w:pPr>
        <w:pStyle w:val="BodyText"/>
        <w:spacing w:after="0" w:line="360" w:lineRule="auto"/>
      </w:pPr>
    </w:p>
    <w:p w:rsidR="000C52D7" w:rsidRDefault="000C52D7" w:rsidP="000C52D7">
      <w:pPr>
        <w:pStyle w:val="BodyText"/>
        <w:spacing w:after="0" w:line="360" w:lineRule="auto"/>
        <w:rPr>
          <w:lang w:val="en-US"/>
        </w:rPr>
      </w:pPr>
      <w:r>
        <w:t xml:space="preserve">We also have legislative framework which provides for performance management at various levels in a municipality </w:t>
      </w:r>
      <w:r>
        <w:rPr>
          <w:lang w:val="en-US"/>
        </w:rPr>
        <w:t xml:space="preserve">including </w:t>
      </w:r>
      <w:r>
        <w:rPr>
          <w:b/>
          <w:lang w:val="en-US"/>
        </w:rPr>
        <w:t>Organizational</w:t>
      </w:r>
      <w:r>
        <w:rPr>
          <w:lang w:val="en-US"/>
        </w:rPr>
        <w:t xml:space="preserve"> (sometimes also referred to as municipal, corporate or strategic level), </w:t>
      </w:r>
      <w:r>
        <w:rPr>
          <w:b/>
          <w:lang w:val="en-US"/>
        </w:rPr>
        <w:t>departmental</w:t>
      </w:r>
      <w:r>
        <w:rPr>
          <w:lang w:val="en-US"/>
        </w:rPr>
        <w:t xml:space="preserve"> (also referred to as services, operational or section/team level) and lastly, </w:t>
      </w:r>
      <w:r>
        <w:rPr>
          <w:b/>
          <w:lang w:val="en-US"/>
        </w:rPr>
        <w:t>individual</w:t>
      </w:r>
      <w:r>
        <w:rPr>
          <w:lang w:val="en-US"/>
        </w:rPr>
        <w:t xml:space="preserve"> level.</w:t>
      </w:r>
    </w:p>
    <w:p w:rsidR="000C52D7" w:rsidRDefault="000C52D7" w:rsidP="000C52D7">
      <w:pPr>
        <w:pStyle w:val="BodyText"/>
        <w:spacing w:after="0" w:line="360" w:lineRule="auto"/>
      </w:pPr>
      <w:r>
        <w:rPr>
          <w:lang w:val="en-US"/>
        </w:rPr>
        <w:t xml:space="preserve">At </w:t>
      </w:r>
      <w:r>
        <w:rPr>
          <w:b/>
          <w:lang w:val="en-US"/>
        </w:rPr>
        <w:t>Organizational</w:t>
      </w:r>
      <w:r>
        <w:rPr>
          <w:lang w:val="en-US"/>
        </w:rPr>
        <w:t xml:space="preserve"> level, the five-year IDP forms the basis for performance management, whereas at operational level the annual SDBIP /Scorecard forms basis.  The performance measures associated with the IDP have a long-term focus, whereas those associated with the SDBIP are short-term and focus on reviewing the progress made in implementing the current budget and achieving the annual service delivery targets. </w:t>
      </w:r>
    </w:p>
    <w:p w:rsidR="000C52D7" w:rsidRDefault="000C52D7" w:rsidP="000C52D7">
      <w:pPr>
        <w:pStyle w:val="BodyText"/>
        <w:spacing w:after="0" w:line="360" w:lineRule="auto"/>
      </w:pPr>
    </w:p>
    <w:p w:rsidR="000C52D7" w:rsidRDefault="000C52D7" w:rsidP="000C52D7">
      <w:pPr>
        <w:pStyle w:val="BodyText"/>
        <w:spacing w:after="0" w:line="360" w:lineRule="auto"/>
      </w:pPr>
      <w:r>
        <w:t xml:space="preserve">At </w:t>
      </w:r>
      <w:r>
        <w:rPr>
          <w:b/>
        </w:rPr>
        <w:t>Departmental</w:t>
      </w:r>
      <w:r>
        <w:t xml:space="preserve"> level, the measures are captured in the SDBIPs /Scorecards of the various departments that operate within the municipality. Performance management should occur at the various levels and relate to one another, as required by the 2001 Municipal Planning and Performance Regulations through cascading performance measures from organisational to departmental level, both the IDP and the SDBIP/Scorecard eventually link with individual performance management. Regarding performance management at </w:t>
      </w:r>
      <w:r>
        <w:rPr>
          <w:b/>
        </w:rPr>
        <w:t>individual</w:t>
      </w:r>
      <w:r>
        <w:t xml:space="preserve"> level, the MFMA specifically requires that the annual performance agreements of Section 57 Managers must be linked to the SDBIP and the measurable performance objectives approved with the budget.</w:t>
      </w:r>
    </w:p>
    <w:p w:rsidR="000C52D7" w:rsidRDefault="000C52D7" w:rsidP="000C52D7">
      <w:pPr>
        <w:spacing w:line="360" w:lineRule="auto"/>
        <w:rPr>
          <w:rFonts w:ascii="Times New Roman" w:eastAsia="Batang" w:hAnsi="Times New Roman"/>
          <w:b/>
          <w:color w:val="FF0000"/>
          <w:szCs w:val="24"/>
        </w:rPr>
      </w:pPr>
    </w:p>
    <w:p w:rsidR="000C52D7" w:rsidRDefault="000C52D7" w:rsidP="000C52D7">
      <w:pPr>
        <w:spacing w:line="360" w:lineRule="auto"/>
        <w:rPr>
          <w:rFonts w:ascii="Times New Roman" w:eastAsia="Batang" w:hAnsi="Times New Roman"/>
          <w:b/>
          <w:color w:val="FF0000"/>
          <w:szCs w:val="24"/>
        </w:rPr>
      </w:pPr>
    </w:p>
    <w:p w:rsidR="000C52D7" w:rsidRDefault="000C52D7" w:rsidP="000C52D7">
      <w:pPr>
        <w:spacing w:line="360" w:lineRule="auto"/>
        <w:rPr>
          <w:rFonts w:ascii="Times New Roman" w:eastAsia="Batang" w:hAnsi="Times New Roman"/>
          <w:b/>
          <w:color w:val="FF0000"/>
          <w:szCs w:val="24"/>
        </w:rPr>
      </w:pPr>
    </w:p>
    <w:p w:rsidR="000C52D7" w:rsidRDefault="000C52D7" w:rsidP="000C52D7">
      <w:pPr>
        <w:spacing w:line="360" w:lineRule="auto"/>
        <w:rPr>
          <w:rFonts w:ascii="Times New Roman" w:eastAsia="Batang" w:hAnsi="Times New Roman"/>
          <w:b/>
          <w:color w:val="FF0000"/>
          <w:szCs w:val="24"/>
        </w:rPr>
      </w:pPr>
    </w:p>
    <w:p w:rsidR="000C52D7" w:rsidRDefault="000C52D7" w:rsidP="000C52D7">
      <w:pPr>
        <w:spacing w:line="360" w:lineRule="auto"/>
        <w:rPr>
          <w:rFonts w:ascii="Times New Roman" w:eastAsia="Batang" w:hAnsi="Times New Roman"/>
          <w:b/>
          <w:color w:val="FF0000"/>
          <w:szCs w:val="24"/>
        </w:rPr>
      </w:pPr>
    </w:p>
    <w:p w:rsidR="000C52D7" w:rsidRDefault="000C52D7" w:rsidP="000C52D7">
      <w:pPr>
        <w:spacing w:line="360" w:lineRule="auto"/>
        <w:rPr>
          <w:rFonts w:ascii="Times New Roman" w:eastAsia="Batang" w:hAnsi="Times New Roman"/>
          <w:b/>
          <w:color w:val="FF0000"/>
          <w:szCs w:val="24"/>
        </w:rPr>
      </w:pPr>
    </w:p>
    <w:p w:rsidR="000C52D7" w:rsidRDefault="000C52D7" w:rsidP="000C52D7">
      <w:pPr>
        <w:spacing w:line="360" w:lineRule="auto"/>
        <w:rPr>
          <w:rFonts w:ascii="Times New Roman" w:eastAsia="Batang" w:hAnsi="Times New Roman"/>
          <w:b/>
          <w:color w:val="FF0000"/>
          <w:szCs w:val="24"/>
        </w:rPr>
      </w:pPr>
    </w:p>
    <w:p w:rsidR="000C52D7" w:rsidRDefault="000C52D7" w:rsidP="000C52D7">
      <w:pPr>
        <w:spacing w:line="360" w:lineRule="auto"/>
        <w:rPr>
          <w:rFonts w:ascii="Times New Roman" w:eastAsia="Batang" w:hAnsi="Times New Roman"/>
          <w:b/>
          <w:color w:val="FF0000"/>
          <w:szCs w:val="24"/>
        </w:rPr>
      </w:pPr>
    </w:p>
    <w:p w:rsidR="000C52D7" w:rsidRDefault="000C52D7" w:rsidP="000C52D7">
      <w:pPr>
        <w:spacing w:line="360" w:lineRule="auto"/>
        <w:rPr>
          <w:rFonts w:ascii="Times New Roman" w:eastAsia="Batang" w:hAnsi="Times New Roman"/>
          <w:b/>
          <w:color w:val="FF0000"/>
          <w:szCs w:val="24"/>
        </w:rPr>
      </w:pPr>
    </w:p>
    <w:p w:rsidR="000C52D7" w:rsidRDefault="000C52D7" w:rsidP="000C52D7">
      <w:pPr>
        <w:spacing w:line="360" w:lineRule="auto"/>
        <w:rPr>
          <w:rFonts w:ascii="Times New Roman" w:eastAsia="Batang" w:hAnsi="Times New Roman"/>
          <w:b/>
          <w:color w:val="FF0000"/>
          <w:szCs w:val="24"/>
        </w:rPr>
      </w:pPr>
    </w:p>
    <w:p w:rsidR="000C52D7" w:rsidRDefault="000C52D7" w:rsidP="000C52D7">
      <w:pPr>
        <w:spacing w:line="360" w:lineRule="auto"/>
        <w:rPr>
          <w:rFonts w:ascii="Times New Roman" w:eastAsia="Batang" w:hAnsi="Times New Roman"/>
          <w:b/>
          <w:color w:val="FF0000"/>
          <w:szCs w:val="24"/>
        </w:rPr>
      </w:pPr>
    </w:p>
    <w:p w:rsidR="000C52D7" w:rsidRDefault="000C52D7" w:rsidP="000C52D7">
      <w:pPr>
        <w:spacing w:line="360" w:lineRule="auto"/>
        <w:rPr>
          <w:rFonts w:ascii="Times New Roman" w:eastAsia="Batang" w:hAnsi="Times New Roman"/>
          <w:b/>
          <w:color w:val="FF0000"/>
          <w:szCs w:val="24"/>
        </w:rPr>
      </w:pPr>
    </w:p>
    <w:p w:rsidR="000C52D7" w:rsidRDefault="000C52D7" w:rsidP="000C52D7">
      <w:pPr>
        <w:spacing w:line="360" w:lineRule="auto"/>
        <w:rPr>
          <w:rFonts w:ascii="Times New Roman" w:eastAsia="Batang" w:hAnsi="Times New Roman"/>
          <w:b/>
          <w:color w:val="FF0000"/>
          <w:szCs w:val="24"/>
        </w:rPr>
      </w:pPr>
    </w:p>
    <w:p w:rsidR="000C52D7" w:rsidRDefault="000C52D7" w:rsidP="000C52D7">
      <w:pPr>
        <w:spacing w:line="360" w:lineRule="auto"/>
        <w:rPr>
          <w:rFonts w:ascii="Times New Roman" w:eastAsia="Batang" w:hAnsi="Times New Roman"/>
          <w:b/>
          <w:color w:val="FF0000"/>
          <w:szCs w:val="24"/>
        </w:rPr>
      </w:pPr>
    </w:p>
    <w:p w:rsidR="000C52D7" w:rsidRDefault="000C52D7" w:rsidP="000C52D7">
      <w:pPr>
        <w:spacing w:line="360" w:lineRule="auto"/>
        <w:jc w:val="center"/>
        <w:rPr>
          <w:rFonts w:ascii="Times New Roman" w:eastAsiaTheme="minorHAnsi" w:hAnsi="Times New Roman"/>
          <w:b/>
          <w:szCs w:val="24"/>
          <w:lang w:val="en-ZA"/>
        </w:rPr>
      </w:pPr>
      <w:r>
        <w:rPr>
          <w:rFonts w:ascii="Times New Roman" w:hAnsi="Times New Roman"/>
          <w:b/>
          <w:szCs w:val="24"/>
          <w:lang w:val="en-ZA"/>
        </w:rPr>
        <w:t>9.2.</w:t>
      </w:r>
      <w:r>
        <w:rPr>
          <w:rFonts w:ascii="Times New Roman" w:eastAsia="Batang" w:hAnsi="Times New Roman"/>
          <w:b/>
          <w:szCs w:val="24"/>
        </w:rPr>
        <w:t xml:space="preserve"> Municipal Transformation and Institutional Development</w:t>
      </w:r>
    </w:p>
    <w:p w:rsidR="000C52D7" w:rsidRDefault="000C52D7" w:rsidP="000C52D7">
      <w:pPr>
        <w:spacing w:line="360" w:lineRule="auto"/>
        <w:rPr>
          <w:rFonts w:ascii="Times New Roman" w:eastAsia="Batang" w:hAnsi="Times New Roman"/>
          <w:szCs w:val="24"/>
          <w:lang w:val="en-GB"/>
        </w:rPr>
      </w:pPr>
    </w:p>
    <w:p w:rsidR="000C52D7" w:rsidRDefault="000C52D7" w:rsidP="000C52D7">
      <w:pPr>
        <w:spacing w:line="360" w:lineRule="auto"/>
        <w:rPr>
          <w:rFonts w:ascii="Times New Roman" w:eastAsia="Batang" w:hAnsi="Times New Roman"/>
          <w:szCs w:val="24"/>
        </w:rPr>
      </w:pPr>
      <w:r>
        <w:rPr>
          <w:rFonts w:ascii="Times New Roman" w:eastAsia="Batang" w:hAnsi="Times New Roman"/>
          <w:szCs w:val="24"/>
        </w:rPr>
        <w:t>The overall score for this KPA is 74 % for 2016/2017 up with 11% from 2015/2016 financial year.</w:t>
      </w:r>
    </w:p>
    <w:p w:rsidR="000C52D7" w:rsidRDefault="000C52D7" w:rsidP="000C52D7">
      <w:pPr>
        <w:spacing w:line="360" w:lineRule="auto"/>
        <w:rPr>
          <w:rFonts w:ascii="Times New Roman" w:eastAsia="Batang" w:hAnsi="Times New Roman"/>
          <w:b/>
          <w:color w:val="FF0000"/>
          <w:szCs w:val="24"/>
        </w:rPr>
      </w:pPr>
    </w:p>
    <w:p w:rsidR="000C52D7" w:rsidRDefault="000C52D7" w:rsidP="000C52D7">
      <w:pPr>
        <w:spacing w:line="360" w:lineRule="auto"/>
        <w:rPr>
          <w:rFonts w:ascii="Times New Roman" w:eastAsia="Batang" w:hAnsi="Times New Roman"/>
          <w:b/>
          <w:color w:val="FF0000"/>
          <w:szCs w:val="24"/>
        </w:rPr>
      </w:pPr>
      <w:r>
        <w:rPr>
          <w:rFonts w:ascii="Arial Narrow" w:eastAsiaTheme="minorHAnsi" w:hAnsi="Arial Narrow" w:cstheme="minorBidi"/>
          <w:b/>
          <w:noProof/>
          <w:color w:val="FF0000"/>
          <w:sz w:val="24"/>
          <w:szCs w:val="22"/>
          <w:lang w:val="en-ZA" w:eastAsia="en-ZA" w:bidi="ar-SA"/>
        </w:rPr>
        <w:drawing>
          <wp:inline distT="0" distB="0" distL="0" distR="0">
            <wp:extent cx="6048375" cy="3133725"/>
            <wp:effectExtent l="0" t="0" r="0" b="0"/>
            <wp:docPr id="2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0C52D7" w:rsidRDefault="000C52D7" w:rsidP="000C52D7">
      <w:pPr>
        <w:spacing w:line="360" w:lineRule="auto"/>
        <w:jc w:val="center"/>
        <w:rPr>
          <w:rFonts w:ascii="Times New Roman" w:eastAsia="Batang" w:hAnsi="Times New Roman"/>
          <w:b/>
          <w:color w:val="FF0000"/>
          <w:szCs w:val="24"/>
        </w:rPr>
      </w:pPr>
    </w:p>
    <w:p w:rsidR="000C52D7" w:rsidRDefault="000C52D7" w:rsidP="000C52D7">
      <w:pPr>
        <w:spacing w:line="360" w:lineRule="auto"/>
        <w:jc w:val="center"/>
        <w:rPr>
          <w:rFonts w:ascii="Times New Roman" w:eastAsia="Batang" w:hAnsi="Times New Roman"/>
          <w:b/>
          <w:szCs w:val="24"/>
        </w:rPr>
      </w:pPr>
      <w:r>
        <w:rPr>
          <w:rFonts w:ascii="Times New Roman" w:eastAsia="Batang" w:hAnsi="Times New Roman"/>
          <w:b/>
          <w:szCs w:val="24"/>
        </w:rPr>
        <w:t>9.2.1 Performance Highlights for 2016/2017</w:t>
      </w:r>
    </w:p>
    <w:p w:rsidR="000C52D7" w:rsidRDefault="000C52D7" w:rsidP="000C52D7">
      <w:pPr>
        <w:spacing w:line="360" w:lineRule="auto"/>
        <w:rPr>
          <w:rFonts w:ascii="Times New Roman" w:eastAsia="Batang" w:hAnsi="Times New Roman"/>
          <w:szCs w:val="24"/>
        </w:rPr>
      </w:pPr>
      <w:r>
        <w:rPr>
          <w:rFonts w:ascii="Times New Roman" w:eastAsia="Batang" w:hAnsi="Times New Roman"/>
          <w:szCs w:val="24"/>
        </w:rPr>
        <w:t>Performance percentage has gone up with 11% in this KPA. It must be noted that a very crucial target under this KPA was approved by Council in 2015/2016(Staff establishment) It has enabled the Municipality to advertise correctly and employ people in the correct position. Employees are remunerated accordingly based on job descriptions and relevant qualifications. The workshop that was organised for Councillors will also add value to the functionality of the Municipality.</w:t>
      </w: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jc w:val="center"/>
        <w:rPr>
          <w:rFonts w:ascii="Times New Roman" w:eastAsia="Batang" w:hAnsi="Times New Roman"/>
          <w:b/>
          <w:szCs w:val="24"/>
        </w:rPr>
      </w:pPr>
      <w:r>
        <w:rPr>
          <w:rFonts w:ascii="Times New Roman" w:eastAsia="Batang" w:hAnsi="Times New Roman"/>
          <w:b/>
          <w:szCs w:val="24"/>
        </w:rPr>
        <w:t>9.2.2. Challenges</w:t>
      </w:r>
    </w:p>
    <w:p w:rsidR="000C52D7" w:rsidRDefault="000C52D7" w:rsidP="000C52D7">
      <w:pPr>
        <w:spacing w:line="360" w:lineRule="auto"/>
        <w:jc w:val="both"/>
        <w:rPr>
          <w:rFonts w:ascii="Times New Roman" w:eastAsiaTheme="minorHAnsi" w:hAnsi="Times New Roman"/>
          <w:szCs w:val="24"/>
          <w:lang w:val="en-ZA"/>
        </w:rPr>
      </w:pPr>
      <w:r>
        <w:rPr>
          <w:rFonts w:ascii="Times New Roman" w:hAnsi="Times New Roman"/>
          <w:szCs w:val="24"/>
          <w:lang w:val="en-ZA"/>
        </w:rPr>
        <w:t>The municipality does not have enough ICT Equipments to enable municipality to operate fully. Buying ICT Equipments was one of the municipal priorities this financial year but the target was not achieved due to financial constraints. Another crucial challenge is that the municipal by-laws are not gazetted and it has resulted to high level of encroachment in CDB. Historical lack of appetite to comply is still a challenge; this is evident by the fact that the municipality has been all these years not subjecting its new staff to the medical practitioner to examine then as per the pension fund regulation. In 31 May 2016 Director Corporate resigned from the municipality and got appointed at uPhongolo municipality. This became a challenge because the department has to operate without its Director however Municipal</w:t>
      </w:r>
      <w:r>
        <w:rPr>
          <w:rFonts w:ascii="Times New Roman" w:hAnsi="Times New Roman"/>
          <w:color w:val="FF0000"/>
          <w:szCs w:val="24"/>
          <w:lang w:val="en-ZA"/>
        </w:rPr>
        <w:t xml:space="preserve"> </w:t>
      </w:r>
      <w:r>
        <w:rPr>
          <w:rFonts w:ascii="Times New Roman" w:hAnsi="Times New Roman"/>
          <w:szCs w:val="24"/>
          <w:lang w:val="en-ZA"/>
        </w:rPr>
        <w:t>Manager acted quickly and recommended to Council to appoint someone to act as a Director in Corporate Services. The post has since been advertised.</w:t>
      </w:r>
    </w:p>
    <w:p w:rsidR="000C52D7" w:rsidRDefault="000C52D7" w:rsidP="000C52D7">
      <w:pPr>
        <w:spacing w:line="360" w:lineRule="auto"/>
        <w:jc w:val="both"/>
        <w:rPr>
          <w:rFonts w:ascii="Times New Roman" w:hAnsi="Times New Roman"/>
          <w:szCs w:val="24"/>
          <w:lang w:val="en-ZA"/>
        </w:rPr>
      </w:pPr>
    </w:p>
    <w:p w:rsidR="000C52D7" w:rsidRDefault="000C52D7" w:rsidP="000C52D7">
      <w:pPr>
        <w:spacing w:line="360" w:lineRule="auto"/>
        <w:jc w:val="center"/>
        <w:rPr>
          <w:rFonts w:ascii="Times New Roman" w:hAnsi="Times New Roman"/>
          <w:b/>
          <w:szCs w:val="24"/>
          <w:lang w:val="en-ZA"/>
        </w:rPr>
      </w:pPr>
      <w:r>
        <w:rPr>
          <w:rFonts w:ascii="Times New Roman" w:hAnsi="Times New Roman"/>
          <w:b/>
          <w:szCs w:val="24"/>
          <w:lang w:val="en-ZA"/>
        </w:rPr>
        <w:t>9.2.3 Measures taken to improve Performance</w:t>
      </w:r>
    </w:p>
    <w:p w:rsidR="000C52D7" w:rsidRDefault="000C52D7" w:rsidP="000C52D7">
      <w:pPr>
        <w:spacing w:line="360" w:lineRule="auto"/>
        <w:rPr>
          <w:rFonts w:ascii="Times New Roman" w:hAnsi="Times New Roman"/>
          <w:szCs w:val="24"/>
          <w:lang w:val="en-ZA"/>
        </w:rPr>
      </w:pPr>
      <w:r>
        <w:rPr>
          <w:rFonts w:ascii="Times New Roman" w:hAnsi="Times New Roman"/>
          <w:szCs w:val="24"/>
          <w:lang w:val="en-ZA"/>
        </w:rPr>
        <w:t>Many employees have been sent to medical practitioner for medical examination as per the pension fund regulation. The municipality has managed this financial year to do staff establishment and it has been approved by Council. To avoid the issue of non-compliance with labour legislations by employees, municipality has been having a slot on labour issues during staff meeting to workshop staff members. The Municipality has committed itself to restore order and without any fear to take stringent measures against any employee who violet the code of conduct and those who have develop immoral desires to swindling for the municipality..</w:t>
      </w:r>
    </w:p>
    <w:p w:rsidR="000C52D7" w:rsidRDefault="000C52D7" w:rsidP="000C52D7">
      <w:pPr>
        <w:spacing w:line="360" w:lineRule="auto"/>
        <w:jc w:val="both"/>
        <w:rPr>
          <w:rFonts w:ascii="Times New Roman" w:hAnsi="Times New Roman"/>
          <w:b/>
          <w:szCs w:val="24"/>
          <w:lang w:val="en-ZA"/>
        </w:rPr>
      </w:pPr>
      <w:r>
        <w:rPr>
          <w:rFonts w:ascii="Times New Roman" w:hAnsi="Times New Roman"/>
          <w:szCs w:val="24"/>
          <w:lang w:val="en-ZA"/>
        </w:rPr>
        <w:t>The municipality has budgeted for the purchase of ICT Equipments in 2017/2018 financial year.ICT Policies has been approved to ensure that our ICT governance is compliant to the ICT standard.</w:t>
      </w:r>
      <w:r>
        <w:rPr>
          <w:rFonts w:ascii="Times New Roman" w:hAnsi="Times New Roman"/>
          <w:b/>
          <w:szCs w:val="24"/>
          <w:lang w:val="en-ZA"/>
        </w:rPr>
        <w:t xml:space="preserve"> </w:t>
      </w:r>
    </w:p>
    <w:p w:rsidR="000C52D7" w:rsidRDefault="000C52D7" w:rsidP="000C52D7">
      <w:pPr>
        <w:spacing w:line="360" w:lineRule="auto"/>
        <w:rPr>
          <w:rFonts w:ascii="Times New Roman" w:hAnsi="Times New Roman"/>
          <w:szCs w:val="24"/>
          <w:lang w:val="en-ZA"/>
        </w:rPr>
      </w:pPr>
      <w:r>
        <w:rPr>
          <w:rFonts w:ascii="Times New Roman" w:hAnsi="Times New Roman"/>
          <w:b/>
          <w:szCs w:val="24"/>
          <w:lang w:val="en-ZA"/>
        </w:rPr>
        <w:t>Training of staff</w:t>
      </w:r>
      <w:r>
        <w:rPr>
          <w:rFonts w:ascii="Times New Roman" w:hAnsi="Times New Roman"/>
          <w:szCs w:val="24"/>
          <w:lang w:val="en-ZA"/>
        </w:rPr>
        <w:t xml:space="preserve"> the municipality has been engaged in training some employees during 2016/2017 financial as a result of the compliance with the MFMA Minimum Competency for our Senior Managers, Line Managers and Finance Staff. Although the municipality has spent so much but it is exciting that the municipality has complied with National treasury. MFMA section 71 Reports: the municipality has tried it level best to comply with the MFMA s71 (1).  Further to this SCM Bid Committees are in place.</w:t>
      </w:r>
    </w:p>
    <w:p w:rsidR="000C52D7" w:rsidRDefault="000C52D7" w:rsidP="000C52D7">
      <w:pPr>
        <w:spacing w:line="360" w:lineRule="auto"/>
        <w:rPr>
          <w:rFonts w:ascii="Times New Roman" w:hAnsi="Times New Roman"/>
          <w:color w:val="FF0000"/>
          <w:szCs w:val="24"/>
          <w:lang w:val="en-ZA"/>
        </w:rPr>
      </w:pPr>
    </w:p>
    <w:p w:rsidR="000C52D7" w:rsidRDefault="000C52D7" w:rsidP="000C52D7">
      <w:pPr>
        <w:spacing w:line="360" w:lineRule="auto"/>
        <w:rPr>
          <w:rFonts w:ascii="Times New Roman" w:hAnsi="Times New Roman"/>
          <w:color w:val="FF0000"/>
          <w:szCs w:val="24"/>
          <w:lang w:val="en-ZA"/>
        </w:rPr>
      </w:pPr>
    </w:p>
    <w:p w:rsidR="000C52D7" w:rsidRDefault="000C52D7" w:rsidP="000C52D7">
      <w:pPr>
        <w:spacing w:line="360" w:lineRule="auto"/>
        <w:rPr>
          <w:rFonts w:ascii="Times New Roman" w:hAnsi="Times New Roman"/>
          <w:color w:val="FF0000"/>
          <w:szCs w:val="24"/>
          <w:lang w:val="en-ZA"/>
        </w:rPr>
      </w:pPr>
    </w:p>
    <w:p w:rsidR="000C52D7" w:rsidRDefault="000C52D7" w:rsidP="000C52D7">
      <w:pPr>
        <w:spacing w:line="360" w:lineRule="auto"/>
        <w:rPr>
          <w:rFonts w:ascii="Times New Roman" w:eastAsia="Batang" w:hAnsi="Times New Roman"/>
          <w:b/>
          <w:szCs w:val="24"/>
          <w:lang w:val="en-GB"/>
        </w:rPr>
      </w:pP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jc w:val="center"/>
        <w:rPr>
          <w:rFonts w:ascii="Times New Roman" w:eastAsia="Batang" w:hAnsi="Times New Roman"/>
          <w:b/>
          <w:szCs w:val="24"/>
        </w:rPr>
      </w:pPr>
      <w:r>
        <w:rPr>
          <w:rFonts w:ascii="Times New Roman" w:eastAsia="Batang" w:hAnsi="Times New Roman"/>
          <w:b/>
          <w:szCs w:val="24"/>
        </w:rPr>
        <w:t>9.3. Basic Service Delivery and Infrastructure Development</w:t>
      </w: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rPr>
          <w:rFonts w:ascii="Times New Roman" w:eastAsia="Batang" w:hAnsi="Times New Roman"/>
          <w:b/>
          <w:szCs w:val="24"/>
        </w:rPr>
      </w:pPr>
      <w:r>
        <w:rPr>
          <w:rFonts w:ascii="Times New Roman" w:eastAsia="Batang" w:hAnsi="Times New Roman"/>
          <w:szCs w:val="24"/>
        </w:rPr>
        <w:t>The overall score for this KPA is 16 % for 2016/2017 down with 41% from 2015/2016 financial year</w:t>
      </w: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rPr>
          <w:rFonts w:ascii="Times New Roman" w:eastAsia="Batang" w:hAnsi="Times New Roman"/>
          <w:color w:val="FF0000"/>
          <w:szCs w:val="24"/>
        </w:rPr>
      </w:pPr>
      <w:r>
        <w:rPr>
          <w:rFonts w:ascii="Arial Narrow" w:eastAsiaTheme="minorHAnsi" w:hAnsi="Arial Narrow" w:cstheme="minorBidi"/>
          <w:noProof/>
          <w:color w:val="FF0000"/>
          <w:sz w:val="24"/>
          <w:szCs w:val="22"/>
          <w:lang w:val="en-ZA" w:eastAsia="en-ZA" w:bidi="ar-SA"/>
        </w:rPr>
        <w:drawing>
          <wp:inline distT="0" distB="0" distL="0" distR="0">
            <wp:extent cx="6029325" cy="3133725"/>
            <wp:effectExtent l="0" t="0" r="0" b="0"/>
            <wp:docPr id="20"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jc w:val="center"/>
        <w:rPr>
          <w:rFonts w:ascii="Times New Roman" w:eastAsia="Batang" w:hAnsi="Times New Roman"/>
          <w:b/>
          <w:szCs w:val="24"/>
        </w:rPr>
      </w:pPr>
      <w:r>
        <w:rPr>
          <w:rFonts w:ascii="Times New Roman" w:eastAsia="Batang" w:hAnsi="Times New Roman"/>
          <w:b/>
          <w:szCs w:val="24"/>
        </w:rPr>
        <w:t>9.3.1. Performance Highlights for 2016/2017</w:t>
      </w:r>
    </w:p>
    <w:p w:rsidR="000C52D7" w:rsidRDefault="000C52D7" w:rsidP="000C52D7">
      <w:pPr>
        <w:spacing w:line="360" w:lineRule="auto"/>
        <w:rPr>
          <w:rFonts w:ascii="Times New Roman" w:eastAsiaTheme="minorHAnsi" w:hAnsi="Times New Roman"/>
          <w:szCs w:val="24"/>
        </w:rPr>
      </w:pPr>
      <w:r>
        <w:rPr>
          <w:rFonts w:ascii="Times New Roman" w:eastAsia="Batang" w:hAnsi="Times New Roman"/>
          <w:szCs w:val="24"/>
        </w:rPr>
        <w:t>Director Infrastructure was appointed late in 2015/2016 financial year. This was a challenge as some reports were not done accordingly however the Department has tried to operate smoothly as most projects were not completed on time</w:t>
      </w:r>
      <w:r>
        <w:rPr>
          <w:rFonts w:ascii="Times New Roman" w:eastAsia="Batang" w:hAnsi="Times New Roman"/>
          <w:b/>
          <w:szCs w:val="24"/>
        </w:rPr>
        <w:t>.</w:t>
      </w:r>
      <w:r>
        <w:rPr>
          <w:rFonts w:ascii="Times New Roman" w:eastAsia="Batang" w:hAnsi="Times New Roman"/>
          <w:szCs w:val="24"/>
        </w:rPr>
        <w:t xml:space="preserve"> The issue of service providers who do not finish their work on time</w:t>
      </w:r>
      <w:r>
        <w:rPr>
          <w:rFonts w:ascii="Times New Roman" w:hAnsi="Times New Roman"/>
          <w:szCs w:val="24"/>
        </w:rPr>
        <w:t xml:space="preserve"> and some deserted projects</w:t>
      </w:r>
      <w:r>
        <w:rPr>
          <w:rFonts w:ascii="Times New Roman" w:eastAsia="Batang" w:hAnsi="Times New Roman"/>
          <w:szCs w:val="24"/>
        </w:rPr>
        <w:t xml:space="preserve"> is still a challenge, however the level of such scenario has alleviated in 2016/2017 financial year.</w:t>
      </w:r>
      <w:r>
        <w:rPr>
          <w:rFonts w:ascii="Times New Roman" w:hAnsi="Times New Roman"/>
          <w:szCs w:val="24"/>
        </w:rPr>
        <w:t xml:space="preserve"> It was a serious concern to the municipality since service providers compromised project plans for the bigger provincial and big cities projects</w:t>
      </w:r>
    </w:p>
    <w:p w:rsidR="000C52D7" w:rsidRDefault="000C52D7" w:rsidP="000C52D7">
      <w:pPr>
        <w:spacing w:line="360" w:lineRule="auto"/>
        <w:rPr>
          <w:rFonts w:ascii="Times New Roman" w:hAnsi="Times New Roman"/>
          <w:szCs w:val="24"/>
        </w:rPr>
      </w:pPr>
    </w:p>
    <w:p w:rsidR="000C52D7" w:rsidRDefault="000C52D7" w:rsidP="000C52D7">
      <w:pPr>
        <w:spacing w:line="360" w:lineRule="auto"/>
        <w:jc w:val="center"/>
        <w:rPr>
          <w:rFonts w:ascii="Times New Roman" w:hAnsi="Times New Roman"/>
          <w:b/>
          <w:szCs w:val="24"/>
        </w:rPr>
      </w:pPr>
      <w:r>
        <w:rPr>
          <w:rFonts w:ascii="Times New Roman" w:hAnsi="Times New Roman"/>
          <w:b/>
          <w:szCs w:val="24"/>
        </w:rPr>
        <w:t>9.3.2. Challenges</w:t>
      </w:r>
    </w:p>
    <w:p w:rsidR="000C52D7" w:rsidRDefault="000C52D7" w:rsidP="000C52D7">
      <w:pPr>
        <w:spacing w:line="360" w:lineRule="auto"/>
        <w:rPr>
          <w:rFonts w:ascii="Times New Roman" w:hAnsi="Times New Roman"/>
          <w:szCs w:val="24"/>
        </w:rPr>
      </w:pPr>
      <w:r>
        <w:rPr>
          <w:rFonts w:ascii="Times New Roman" w:hAnsi="Times New Roman"/>
          <w:szCs w:val="24"/>
        </w:rPr>
        <w:t>The Roads conditions in town, eDumbe Location, Mangosuthu and Bilanyoni are atrociously. There are reasons for this 1</w:t>
      </w:r>
      <w:r>
        <w:rPr>
          <w:rFonts w:ascii="Times New Roman" w:hAnsi="Times New Roman"/>
          <w:szCs w:val="24"/>
          <w:vertAlign w:val="superscript"/>
        </w:rPr>
        <w:t>st</w:t>
      </w:r>
      <w:r>
        <w:rPr>
          <w:rFonts w:ascii="Times New Roman" w:hAnsi="Times New Roman"/>
          <w:szCs w:val="24"/>
        </w:rPr>
        <w:t xml:space="preserve"> in town the roads need to be rehabilitated, these roads are aging and cannot be patched with the allocation of MIG. 2</w:t>
      </w:r>
      <w:r>
        <w:rPr>
          <w:rFonts w:ascii="Times New Roman" w:hAnsi="Times New Roman"/>
          <w:szCs w:val="24"/>
          <w:vertAlign w:val="superscript"/>
        </w:rPr>
        <w:t>nd</w:t>
      </w:r>
      <w:r>
        <w:rPr>
          <w:rFonts w:ascii="Times New Roman" w:hAnsi="Times New Roman"/>
          <w:szCs w:val="24"/>
        </w:rPr>
        <w:t xml:space="preserve"> in the location most of the roads were never tarred and even the ones that were tarred were eroded by storm water since there were no storm water drainages. 3</w:t>
      </w:r>
      <w:r>
        <w:rPr>
          <w:rFonts w:ascii="Times New Roman" w:hAnsi="Times New Roman"/>
          <w:szCs w:val="24"/>
          <w:vertAlign w:val="superscript"/>
        </w:rPr>
        <w:t>rd</w:t>
      </w:r>
      <w:r>
        <w:rPr>
          <w:rFonts w:ascii="Times New Roman" w:hAnsi="Times New Roman"/>
          <w:szCs w:val="24"/>
        </w:rPr>
        <w:t xml:space="preserve"> Mangosuthu and Bilanyoni roads were not properly planned since these areas were not subjected to the town planning scheme before. The sites are designed based on indigenous knowledge. 4</w:t>
      </w:r>
      <w:r>
        <w:rPr>
          <w:rFonts w:ascii="Times New Roman" w:hAnsi="Times New Roman"/>
          <w:szCs w:val="24"/>
          <w:vertAlign w:val="superscript"/>
        </w:rPr>
        <w:t xml:space="preserve">th </w:t>
      </w:r>
      <w:r>
        <w:rPr>
          <w:rFonts w:ascii="Times New Roman" w:hAnsi="Times New Roman"/>
          <w:szCs w:val="24"/>
        </w:rPr>
        <w:t>Aging of electricity infrastructure and bridging of electricity is still a huge challenge in our municipality.</w:t>
      </w:r>
    </w:p>
    <w:p w:rsidR="000C52D7" w:rsidRDefault="000C52D7" w:rsidP="000C52D7">
      <w:pPr>
        <w:spacing w:line="360" w:lineRule="auto"/>
        <w:jc w:val="center"/>
        <w:rPr>
          <w:rFonts w:ascii="Times New Roman" w:hAnsi="Times New Roman"/>
          <w:b/>
          <w:szCs w:val="24"/>
          <w:lang w:val="en-ZA"/>
        </w:rPr>
      </w:pPr>
      <w:r>
        <w:rPr>
          <w:rFonts w:ascii="Times New Roman" w:hAnsi="Times New Roman"/>
          <w:b/>
          <w:szCs w:val="24"/>
          <w:lang w:val="en-ZA"/>
        </w:rPr>
        <w:t>9.3.4. Measures taken to improve Performance</w:t>
      </w:r>
    </w:p>
    <w:p w:rsidR="000C52D7" w:rsidRDefault="000C52D7" w:rsidP="000C52D7">
      <w:pPr>
        <w:spacing w:line="360" w:lineRule="auto"/>
        <w:rPr>
          <w:rFonts w:ascii="Times New Roman" w:hAnsi="Times New Roman"/>
          <w:szCs w:val="24"/>
          <w:lang w:val="en-GB"/>
        </w:rPr>
      </w:pPr>
      <w:r>
        <w:rPr>
          <w:rFonts w:ascii="Times New Roman" w:hAnsi="Times New Roman"/>
          <w:szCs w:val="24"/>
        </w:rPr>
        <w:t>The municipality has appointed Director Infrastructure and he assumed his duty on the 1 of April 2016.The post for senior electrician has also been filled and this will enhance the performance of the department. A support plan has also been made between the municipality and Cogta with regard to some challenges facing the municipality. The Council has taken a resolution to engage Department of Water and Sanitation with regard to water and sanitation in Paulpietersburg town and Location. Small Town rehabilitation project has been approved and was launched by MEC in 2016.</w:t>
      </w:r>
    </w:p>
    <w:p w:rsidR="000C52D7" w:rsidRDefault="000C52D7" w:rsidP="000C52D7">
      <w:pPr>
        <w:spacing w:line="360" w:lineRule="auto"/>
        <w:jc w:val="center"/>
        <w:rPr>
          <w:rFonts w:ascii="Times New Roman" w:hAnsi="Times New Roman"/>
          <w:b/>
          <w:szCs w:val="24"/>
        </w:rPr>
      </w:pPr>
    </w:p>
    <w:p w:rsidR="000C52D7" w:rsidRDefault="000C52D7" w:rsidP="000C52D7">
      <w:pPr>
        <w:spacing w:line="360" w:lineRule="auto"/>
        <w:jc w:val="center"/>
        <w:rPr>
          <w:rFonts w:ascii="Times New Roman" w:hAnsi="Times New Roman"/>
          <w:b/>
          <w:szCs w:val="24"/>
          <w:lang w:val="en-ZA"/>
        </w:rPr>
      </w:pPr>
      <w:r>
        <w:rPr>
          <w:rFonts w:ascii="Times New Roman" w:hAnsi="Times New Roman"/>
          <w:b/>
          <w:szCs w:val="24"/>
        </w:rPr>
        <w:t>9.4.</w:t>
      </w:r>
      <w:r>
        <w:rPr>
          <w:rFonts w:ascii="Times New Roman" w:hAnsi="Times New Roman"/>
          <w:szCs w:val="24"/>
        </w:rPr>
        <w:t xml:space="preserve"> </w:t>
      </w:r>
      <w:r>
        <w:rPr>
          <w:rFonts w:ascii="Times New Roman" w:eastAsia="Batang" w:hAnsi="Times New Roman"/>
          <w:b/>
          <w:szCs w:val="24"/>
        </w:rPr>
        <w:t>Local Economic Development</w:t>
      </w:r>
    </w:p>
    <w:p w:rsidR="000C52D7" w:rsidRDefault="000C52D7" w:rsidP="000C52D7">
      <w:pPr>
        <w:spacing w:line="360" w:lineRule="auto"/>
        <w:jc w:val="center"/>
        <w:rPr>
          <w:rFonts w:ascii="Times New Roman" w:eastAsia="Batang" w:hAnsi="Times New Roman"/>
          <w:szCs w:val="24"/>
          <w:lang w:val="en-GB"/>
        </w:rPr>
      </w:pPr>
      <w:r>
        <w:rPr>
          <w:rFonts w:ascii="Times New Roman" w:eastAsia="Batang" w:hAnsi="Times New Roman"/>
          <w:szCs w:val="24"/>
        </w:rPr>
        <w:t>The overall score for this KPA is 25% in 2016/2017 down with 55% from 2015/2016.</w:t>
      </w:r>
    </w:p>
    <w:p w:rsidR="000C52D7" w:rsidRDefault="000C52D7" w:rsidP="000C52D7">
      <w:pPr>
        <w:spacing w:line="360" w:lineRule="auto"/>
        <w:rPr>
          <w:rFonts w:ascii="Times New Roman" w:eastAsia="Batang" w:hAnsi="Times New Roman"/>
          <w:b/>
          <w:color w:val="FF0000"/>
          <w:szCs w:val="24"/>
        </w:rPr>
      </w:pPr>
    </w:p>
    <w:p w:rsidR="000C52D7" w:rsidRDefault="000C52D7" w:rsidP="000C52D7">
      <w:pPr>
        <w:spacing w:line="360" w:lineRule="auto"/>
        <w:rPr>
          <w:rFonts w:ascii="Times New Roman" w:eastAsia="Batang" w:hAnsi="Times New Roman"/>
          <w:b/>
          <w:color w:val="FF0000"/>
          <w:szCs w:val="24"/>
        </w:rPr>
      </w:pPr>
      <w:r>
        <w:rPr>
          <w:rFonts w:ascii="Arial Narrow" w:eastAsiaTheme="minorHAnsi" w:hAnsi="Arial Narrow" w:cstheme="minorBidi"/>
          <w:b/>
          <w:noProof/>
          <w:color w:val="FF0000"/>
          <w:sz w:val="24"/>
          <w:szCs w:val="22"/>
          <w:lang w:val="en-ZA" w:eastAsia="en-ZA" w:bidi="ar-SA"/>
        </w:rPr>
        <w:drawing>
          <wp:inline distT="0" distB="0" distL="0" distR="0">
            <wp:extent cx="6010275" cy="3209925"/>
            <wp:effectExtent l="0" t="0" r="0" b="0"/>
            <wp:docPr id="15"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jc w:val="center"/>
        <w:rPr>
          <w:rFonts w:ascii="Times New Roman" w:eastAsia="Batang" w:hAnsi="Times New Roman"/>
          <w:szCs w:val="24"/>
        </w:rPr>
      </w:pPr>
      <w:r>
        <w:rPr>
          <w:rFonts w:ascii="Times New Roman" w:eastAsia="Batang" w:hAnsi="Times New Roman"/>
          <w:b/>
          <w:szCs w:val="24"/>
        </w:rPr>
        <w:t>9.4.1 Performance Highlights for 2016/2017</w:t>
      </w:r>
    </w:p>
    <w:p w:rsidR="000C52D7" w:rsidRDefault="000C52D7" w:rsidP="000C52D7">
      <w:pPr>
        <w:spacing w:line="360" w:lineRule="auto"/>
        <w:rPr>
          <w:rFonts w:ascii="Times New Roman" w:eastAsia="Batang" w:hAnsi="Times New Roman"/>
          <w:szCs w:val="24"/>
        </w:rPr>
      </w:pPr>
      <w:r>
        <w:rPr>
          <w:rFonts w:ascii="Times New Roman" w:eastAsia="Batang" w:hAnsi="Times New Roman"/>
          <w:szCs w:val="24"/>
        </w:rPr>
        <w:t xml:space="preserve">Performance percentage in this unit has subsequently dropped this financial year. The percentage obtained proved that things are not in order in Local Economic and Social Development. More should be done to create more job opportunities through LED projects and poverty alleviation initiative. </w:t>
      </w:r>
    </w:p>
    <w:p w:rsidR="000C52D7" w:rsidRDefault="000C52D7" w:rsidP="000C52D7">
      <w:pPr>
        <w:spacing w:line="360" w:lineRule="auto"/>
        <w:rPr>
          <w:rFonts w:ascii="Times New Roman" w:eastAsia="Batang" w:hAnsi="Times New Roman"/>
          <w:szCs w:val="24"/>
        </w:rPr>
      </w:pPr>
    </w:p>
    <w:p w:rsidR="000C52D7" w:rsidRDefault="000C52D7" w:rsidP="000C52D7">
      <w:pPr>
        <w:spacing w:line="360" w:lineRule="auto"/>
        <w:jc w:val="center"/>
        <w:rPr>
          <w:rFonts w:ascii="Times New Roman" w:eastAsia="Batang" w:hAnsi="Times New Roman"/>
          <w:b/>
          <w:szCs w:val="24"/>
        </w:rPr>
      </w:pPr>
    </w:p>
    <w:p w:rsidR="000C52D7" w:rsidRDefault="000C52D7" w:rsidP="000C52D7">
      <w:pPr>
        <w:spacing w:line="360" w:lineRule="auto"/>
        <w:jc w:val="center"/>
        <w:rPr>
          <w:rFonts w:ascii="Times New Roman" w:eastAsia="Batang" w:hAnsi="Times New Roman"/>
          <w:b/>
          <w:szCs w:val="24"/>
        </w:rPr>
      </w:pPr>
    </w:p>
    <w:p w:rsidR="000C52D7" w:rsidRDefault="000C52D7" w:rsidP="000C52D7">
      <w:pPr>
        <w:spacing w:line="360" w:lineRule="auto"/>
        <w:jc w:val="center"/>
        <w:rPr>
          <w:rFonts w:ascii="Times New Roman" w:eastAsia="Batang" w:hAnsi="Times New Roman"/>
          <w:b/>
          <w:szCs w:val="24"/>
        </w:rPr>
      </w:pPr>
      <w:r>
        <w:rPr>
          <w:rFonts w:ascii="Times New Roman" w:eastAsia="Batang" w:hAnsi="Times New Roman"/>
          <w:b/>
          <w:szCs w:val="24"/>
        </w:rPr>
        <w:t>9.4.2 Challenges</w:t>
      </w:r>
    </w:p>
    <w:p w:rsidR="000C52D7" w:rsidRDefault="000C52D7" w:rsidP="000C52D7">
      <w:pPr>
        <w:spacing w:line="360" w:lineRule="auto"/>
        <w:rPr>
          <w:rFonts w:ascii="Times New Roman" w:eastAsia="Batang" w:hAnsi="Times New Roman"/>
          <w:szCs w:val="24"/>
        </w:rPr>
      </w:pPr>
      <w:r>
        <w:rPr>
          <w:rFonts w:ascii="Times New Roman" w:eastAsia="Batang" w:hAnsi="Times New Roman"/>
          <w:szCs w:val="24"/>
        </w:rPr>
        <w:t>The unit has challenges like other department in the municipality .One of key issue is that the post for LED Officer is still vacant since the previous incumbent resigned. There is no proper funding to boast the operation of the unit. The Municipality has got LED strategy that was presented and approved by</w:t>
      </w:r>
      <w:r>
        <w:rPr>
          <w:rFonts w:ascii="Times New Roman" w:eastAsia="Batang" w:hAnsi="Times New Roman"/>
          <w:color w:val="FF0000"/>
          <w:szCs w:val="24"/>
        </w:rPr>
        <w:t xml:space="preserve"> </w:t>
      </w:r>
      <w:r>
        <w:rPr>
          <w:rFonts w:ascii="Times New Roman" w:eastAsia="Batang" w:hAnsi="Times New Roman"/>
          <w:szCs w:val="24"/>
        </w:rPr>
        <w:t>Council but the challenge is on its implementation. The Municipality could not hold C.T.O meetings because people are invited but they do not attend.</w:t>
      </w:r>
    </w:p>
    <w:p w:rsidR="000C52D7" w:rsidRDefault="000C52D7" w:rsidP="000C52D7">
      <w:pPr>
        <w:spacing w:line="360" w:lineRule="auto"/>
        <w:rPr>
          <w:rFonts w:ascii="Times New Roman" w:eastAsiaTheme="minorHAnsi" w:hAnsi="Times New Roman"/>
          <w:b/>
          <w:szCs w:val="24"/>
          <w:lang w:val="en-ZA"/>
        </w:rPr>
      </w:pPr>
    </w:p>
    <w:p w:rsidR="000C52D7" w:rsidRDefault="000C52D7" w:rsidP="000C52D7">
      <w:pPr>
        <w:spacing w:line="360" w:lineRule="auto"/>
        <w:jc w:val="center"/>
        <w:rPr>
          <w:rFonts w:ascii="Times New Roman" w:hAnsi="Times New Roman"/>
          <w:b/>
          <w:szCs w:val="24"/>
          <w:lang w:val="en-ZA"/>
        </w:rPr>
      </w:pPr>
      <w:r>
        <w:rPr>
          <w:rFonts w:ascii="Times New Roman" w:hAnsi="Times New Roman"/>
          <w:b/>
          <w:szCs w:val="24"/>
          <w:lang w:val="en-ZA"/>
        </w:rPr>
        <w:t>9.4.3 Measures taken to improve Performance</w:t>
      </w:r>
    </w:p>
    <w:p w:rsidR="000C52D7" w:rsidRDefault="000C52D7" w:rsidP="000C52D7">
      <w:pPr>
        <w:spacing w:line="360" w:lineRule="auto"/>
        <w:rPr>
          <w:rFonts w:ascii="Times New Roman" w:hAnsi="Times New Roman"/>
          <w:b/>
          <w:szCs w:val="24"/>
          <w:lang w:val="en-ZA"/>
        </w:rPr>
      </w:pPr>
      <w:r>
        <w:rPr>
          <w:rFonts w:ascii="Times New Roman" w:hAnsi="Times New Roman"/>
          <w:szCs w:val="24"/>
          <w:lang w:val="en-ZA"/>
        </w:rPr>
        <w:t>To address the issue of LED Officer who has resigned, the municipality has deployed one official from executive Department to perform LED responsibilities. The Municipality had convened some meetings with local business people and foreign business people with an intention of ironing out some misunderstandings between the two groups. One needs to applaud Hon Mayor for his endless trials in bringing peace at eDumbe.</w:t>
      </w:r>
    </w:p>
    <w:p w:rsidR="000C52D7" w:rsidRDefault="000C52D7" w:rsidP="000C52D7">
      <w:pPr>
        <w:spacing w:line="360" w:lineRule="auto"/>
        <w:rPr>
          <w:rFonts w:ascii="Times New Roman" w:eastAsia="Batang" w:hAnsi="Times New Roman"/>
          <w:b/>
          <w:szCs w:val="24"/>
          <w:lang w:val="en-GB"/>
        </w:rPr>
      </w:pPr>
    </w:p>
    <w:p w:rsidR="000C52D7" w:rsidRDefault="000C52D7" w:rsidP="000C52D7">
      <w:pPr>
        <w:spacing w:line="360" w:lineRule="auto"/>
        <w:jc w:val="center"/>
        <w:rPr>
          <w:rFonts w:ascii="Times New Roman" w:eastAsia="Batang" w:hAnsi="Times New Roman"/>
          <w:b/>
          <w:szCs w:val="24"/>
        </w:rPr>
      </w:pPr>
      <w:r>
        <w:rPr>
          <w:rFonts w:ascii="Times New Roman" w:eastAsia="Batang" w:hAnsi="Times New Roman"/>
          <w:b/>
          <w:szCs w:val="24"/>
        </w:rPr>
        <w:t>9.5. Good Governance, Community Participation &amp; Ward Committee Systems</w:t>
      </w:r>
    </w:p>
    <w:p w:rsidR="000C52D7" w:rsidRDefault="000C52D7" w:rsidP="000C52D7">
      <w:pPr>
        <w:spacing w:line="360" w:lineRule="auto"/>
        <w:jc w:val="center"/>
        <w:rPr>
          <w:rFonts w:ascii="Times New Roman" w:eastAsia="Batang" w:hAnsi="Times New Roman"/>
          <w:szCs w:val="24"/>
        </w:rPr>
      </w:pPr>
      <w:r>
        <w:rPr>
          <w:rFonts w:ascii="Times New Roman" w:eastAsia="Batang" w:hAnsi="Times New Roman"/>
          <w:szCs w:val="24"/>
        </w:rPr>
        <w:t>The overall score for this KPA is 65% in 2016/2017 down with 8% from 2015/2016</w:t>
      </w:r>
    </w:p>
    <w:p w:rsidR="000C52D7" w:rsidRDefault="000C52D7" w:rsidP="000C52D7">
      <w:pPr>
        <w:spacing w:line="360" w:lineRule="auto"/>
        <w:rPr>
          <w:rFonts w:ascii="Times New Roman" w:eastAsia="Batang" w:hAnsi="Times New Roman"/>
          <w:color w:val="FF0000"/>
          <w:szCs w:val="24"/>
        </w:rPr>
      </w:pPr>
    </w:p>
    <w:p w:rsidR="000C52D7" w:rsidRDefault="000C52D7" w:rsidP="000C52D7">
      <w:pPr>
        <w:spacing w:line="360" w:lineRule="auto"/>
        <w:rPr>
          <w:rFonts w:ascii="Times New Roman" w:eastAsia="Batang" w:hAnsi="Times New Roman"/>
          <w:b/>
          <w:szCs w:val="24"/>
        </w:rPr>
      </w:pPr>
      <w:r>
        <w:rPr>
          <w:rFonts w:ascii="Arial Narrow" w:eastAsiaTheme="minorHAnsi" w:hAnsi="Arial Narrow" w:cstheme="minorBidi"/>
          <w:b/>
          <w:noProof/>
          <w:sz w:val="24"/>
          <w:szCs w:val="22"/>
          <w:lang w:val="en-ZA" w:eastAsia="en-ZA" w:bidi="ar-SA"/>
        </w:rPr>
        <w:drawing>
          <wp:inline distT="0" distB="0" distL="0" distR="0">
            <wp:extent cx="6067425" cy="3114675"/>
            <wp:effectExtent l="0" t="0" r="0" b="0"/>
            <wp:docPr id="14"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jc w:val="center"/>
        <w:rPr>
          <w:rFonts w:ascii="Times New Roman" w:eastAsia="Batang" w:hAnsi="Times New Roman"/>
          <w:b/>
          <w:szCs w:val="24"/>
        </w:rPr>
      </w:pPr>
    </w:p>
    <w:p w:rsidR="000C52D7" w:rsidRDefault="000C52D7" w:rsidP="000C52D7">
      <w:pPr>
        <w:spacing w:line="360" w:lineRule="auto"/>
        <w:jc w:val="center"/>
        <w:rPr>
          <w:rFonts w:ascii="Times New Roman" w:eastAsia="Batang" w:hAnsi="Times New Roman"/>
          <w:b/>
          <w:szCs w:val="24"/>
        </w:rPr>
      </w:pPr>
    </w:p>
    <w:p w:rsidR="000C52D7" w:rsidRDefault="000C52D7" w:rsidP="000C52D7">
      <w:pPr>
        <w:spacing w:line="360" w:lineRule="auto"/>
        <w:jc w:val="center"/>
        <w:rPr>
          <w:rFonts w:ascii="Times New Roman" w:eastAsia="Batang" w:hAnsi="Times New Roman"/>
          <w:b/>
          <w:szCs w:val="24"/>
        </w:rPr>
      </w:pPr>
      <w:r>
        <w:rPr>
          <w:rFonts w:ascii="Times New Roman" w:eastAsia="Batang" w:hAnsi="Times New Roman"/>
          <w:b/>
          <w:szCs w:val="24"/>
        </w:rPr>
        <w:t>9.5.1 Performance Highlights for 2016/2017</w:t>
      </w:r>
    </w:p>
    <w:p w:rsidR="000C52D7" w:rsidRDefault="000C52D7" w:rsidP="000C52D7">
      <w:pPr>
        <w:spacing w:line="360" w:lineRule="auto"/>
        <w:jc w:val="both"/>
        <w:rPr>
          <w:rFonts w:ascii="Times New Roman" w:eastAsiaTheme="minorHAnsi" w:hAnsi="Times New Roman"/>
          <w:szCs w:val="24"/>
          <w:lang w:val="en-ZA"/>
        </w:rPr>
      </w:pPr>
      <w:r>
        <w:rPr>
          <w:rFonts w:ascii="Times New Roman" w:hAnsi="Times New Roman"/>
          <w:szCs w:val="24"/>
          <w:lang w:val="en-ZA"/>
        </w:rPr>
        <w:t xml:space="preserve">Good governance according to the democratic principles is achieved through effective public participation. Not only does public participation allow constituents to monitor the governance record of its elected officials, but it also encourages the public to take an active interest in the performance of their municipality and region. It is only through broad public participation that citizens will recognise that their interests are taken to heart – especially the needs of the most vulnerable members of society. This allows all citizens to be heard in determining the political, social and economic priorities through the establishment of a broad societal consensus that includes civil society, government and the private sector. Active ward-based plans and consultative forums are central structures through which public participation and, ultimately, good governance can be achieved. </w:t>
      </w:r>
    </w:p>
    <w:p w:rsidR="000C52D7" w:rsidRDefault="000C52D7" w:rsidP="000C52D7">
      <w:pPr>
        <w:spacing w:line="360" w:lineRule="auto"/>
        <w:jc w:val="both"/>
        <w:rPr>
          <w:rFonts w:ascii="Times New Roman" w:hAnsi="Times New Roman"/>
          <w:szCs w:val="24"/>
          <w:lang w:val="en-ZA"/>
        </w:rPr>
      </w:pPr>
    </w:p>
    <w:p w:rsidR="000C52D7" w:rsidRDefault="000C52D7" w:rsidP="000C52D7">
      <w:pPr>
        <w:spacing w:line="360" w:lineRule="auto"/>
        <w:jc w:val="both"/>
        <w:rPr>
          <w:rFonts w:ascii="Times New Roman" w:hAnsi="Times New Roman"/>
          <w:szCs w:val="24"/>
          <w:lang w:val="en-ZA"/>
        </w:rPr>
      </w:pPr>
      <w:r>
        <w:rPr>
          <w:rFonts w:ascii="Times New Roman" w:hAnsi="Times New Roman"/>
          <w:szCs w:val="24"/>
          <w:lang w:val="en-ZA"/>
        </w:rPr>
        <w:t xml:space="preserve">This necessarily means that municipalities need to be enabled to perform their duties in order to ensure the implementation of good governance practices and public participation. Section 151 of Chapter 7 of the South African Constitution gives each municipality the right to govern the local government affairs of its community on its own initiative, subject to national and provincial legislation. Additionally, the by-laws of municipal councils are legislative acts that are not reviewable in terms of administrative law. </w:t>
      </w:r>
    </w:p>
    <w:p w:rsidR="000C52D7" w:rsidRDefault="000C52D7" w:rsidP="000C52D7">
      <w:pPr>
        <w:spacing w:line="360" w:lineRule="auto"/>
        <w:jc w:val="both"/>
        <w:rPr>
          <w:rFonts w:ascii="Times New Roman" w:hAnsi="Times New Roman"/>
          <w:szCs w:val="24"/>
          <w:lang w:val="en-GB"/>
        </w:rPr>
      </w:pPr>
      <w:r>
        <w:rPr>
          <w:rFonts w:ascii="Times New Roman" w:hAnsi="Times New Roman"/>
          <w:szCs w:val="24"/>
        </w:rPr>
        <w:t xml:space="preserve">The Ward Committees were established in terms of Chapter 4 of the Municipal Structures Act, 1998. </w:t>
      </w:r>
      <w:r>
        <w:rPr>
          <w:rFonts w:ascii="Times New Roman" w:hAnsi="Times New Roman"/>
          <w:szCs w:val="24"/>
          <w:lang w:val="en-ZA"/>
        </w:rPr>
        <w:t xml:space="preserve">The ward committee system was designed to ensure that citizens’ inputs are taken into account during planning and decision-making processes at local government level.   </w:t>
      </w:r>
      <w:r>
        <w:rPr>
          <w:rFonts w:ascii="Times New Roman" w:hAnsi="Times New Roman"/>
          <w:szCs w:val="24"/>
        </w:rPr>
        <w:t>Ward committee functionality has grown vigorously due to the administrative support deployed to public participation and the support in the office of the Speaker. This includes our participation in the Provincial Public Participation Committee and District Public Participation Committee which is stable. The compliance with the guidelines as set by Cogta proves on its own.</w:t>
      </w: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jc w:val="center"/>
        <w:rPr>
          <w:rFonts w:ascii="Times New Roman" w:eastAsia="Batang" w:hAnsi="Times New Roman"/>
          <w:b/>
          <w:szCs w:val="24"/>
        </w:rPr>
      </w:pPr>
      <w:r>
        <w:rPr>
          <w:rFonts w:ascii="Times New Roman" w:eastAsia="Batang" w:hAnsi="Times New Roman"/>
          <w:b/>
          <w:szCs w:val="24"/>
        </w:rPr>
        <w:t>9.5.2 Challenges</w:t>
      </w:r>
    </w:p>
    <w:p w:rsidR="000C52D7" w:rsidRDefault="000C52D7" w:rsidP="000C52D7">
      <w:pPr>
        <w:spacing w:line="360" w:lineRule="auto"/>
        <w:jc w:val="both"/>
        <w:rPr>
          <w:rFonts w:ascii="Times New Roman" w:eastAsiaTheme="minorHAnsi" w:hAnsi="Times New Roman"/>
          <w:szCs w:val="24"/>
        </w:rPr>
      </w:pPr>
      <w:r>
        <w:rPr>
          <w:rFonts w:ascii="Times New Roman" w:hAnsi="Times New Roman"/>
          <w:szCs w:val="24"/>
          <w:lang w:val="en-ZA"/>
        </w:rPr>
        <w:t>Challenges are still the same as the ones for last year. The Municipality could not afford to provide the ward committees with stationary and other working resources. The geographically location of wards makes it difficult for all members to convene their meetings hence some their attendance depends on the availability of transport in the ward.</w:t>
      </w:r>
      <w:r>
        <w:rPr>
          <w:rFonts w:ascii="Times New Roman" w:hAnsi="Times New Roman"/>
          <w:szCs w:val="24"/>
        </w:rPr>
        <w:t xml:space="preserve">The legislation did not make provision for the remuneration of ward committee members as a result it is difficult to find dedicated members of the community who are willing to serve without remuneration. </w:t>
      </w:r>
    </w:p>
    <w:p w:rsidR="000C52D7" w:rsidRDefault="000C52D7" w:rsidP="000C52D7">
      <w:pPr>
        <w:spacing w:line="360" w:lineRule="auto"/>
        <w:jc w:val="both"/>
        <w:rPr>
          <w:rFonts w:ascii="Times New Roman" w:hAnsi="Times New Roman"/>
          <w:szCs w:val="24"/>
          <w:lang w:val="en-ZA"/>
        </w:rPr>
      </w:pPr>
      <w:r>
        <w:rPr>
          <w:rFonts w:ascii="Times New Roman" w:hAnsi="Times New Roman"/>
          <w:szCs w:val="24"/>
          <w:lang w:val="en-ZA"/>
        </w:rPr>
        <w:t>Minutes in some meetings convened by councillors are not recorded which give the municipality a challenge in terms of providing POEs for the numbers of meetings convened in a particular time .However we are engaging with Councillor to consider taking minutes for each and every meeting convened.</w:t>
      </w:r>
    </w:p>
    <w:p w:rsidR="000C52D7" w:rsidRDefault="000C52D7" w:rsidP="000C52D7">
      <w:pPr>
        <w:spacing w:line="360" w:lineRule="auto"/>
        <w:jc w:val="both"/>
        <w:rPr>
          <w:rFonts w:ascii="Times New Roman" w:hAnsi="Times New Roman"/>
          <w:szCs w:val="24"/>
          <w:lang w:val="en-ZA"/>
        </w:rPr>
      </w:pPr>
    </w:p>
    <w:p w:rsidR="000C52D7" w:rsidRDefault="000C52D7" w:rsidP="000C52D7">
      <w:pPr>
        <w:spacing w:line="360" w:lineRule="auto"/>
        <w:jc w:val="both"/>
        <w:rPr>
          <w:rFonts w:ascii="Times New Roman" w:hAnsi="Times New Roman"/>
          <w:szCs w:val="24"/>
          <w:lang w:val="en-ZA"/>
        </w:rPr>
      </w:pPr>
      <w:r>
        <w:rPr>
          <w:rFonts w:ascii="Times New Roman" w:hAnsi="Times New Roman"/>
          <w:szCs w:val="24"/>
          <w:lang w:val="en-ZA"/>
        </w:rPr>
        <w:t xml:space="preserve">The Municipal Council understand the challenges of having the wards izimbizo and the ward committee meetings taking place as agreed, but to have a budget for that is also challenging since the municipality little budget for the basic services delivery. Another challenge is the financial affordability to train the ward committees in all the modules. </w:t>
      </w:r>
    </w:p>
    <w:p w:rsidR="000C52D7" w:rsidRDefault="000C52D7" w:rsidP="000C52D7">
      <w:pPr>
        <w:spacing w:line="360" w:lineRule="auto"/>
        <w:jc w:val="both"/>
        <w:rPr>
          <w:rFonts w:ascii="Times New Roman" w:hAnsi="Times New Roman"/>
          <w:szCs w:val="24"/>
          <w:lang w:val="en-ZA"/>
        </w:rPr>
      </w:pPr>
    </w:p>
    <w:p w:rsidR="000C52D7" w:rsidRDefault="000C52D7" w:rsidP="000C52D7">
      <w:pPr>
        <w:spacing w:line="360" w:lineRule="auto"/>
        <w:jc w:val="center"/>
        <w:rPr>
          <w:rFonts w:ascii="Times New Roman" w:hAnsi="Times New Roman"/>
          <w:b/>
          <w:szCs w:val="24"/>
          <w:lang w:val="en-ZA"/>
        </w:rPr>
      </w:pPr>
      <w:r>
        <w:rPr>
          <w:rFonts w:ascii="Times New Roman" w:hAnsi="Times New Roman"/>
          <w:b/>
          <w:szCs w:val="24"/>
          <w:lang w:val="en-ZA"/>
        </w:rPr>
        <w:t>9.5.3 Measures taken to improve Performance</w:t>
      </w:r>
    </w:p>
    <w:p w:rsidR="000C52D7" w:rsidRDefault="000C52D7" w:rsidP="000C52D7">
      <w:pPr>
        <w:spacing w:line="360" w:lineRule="auto"/>
        <w:rPr>
          <w:rFonts w:ascii="Times New Roman" w:hAnsi="Times New Roman"/>
          <w:color w:val="FF0000"/>
          <w:szCs w:val="24"/>
          <w:lang w:val="en-ZA"/>
        </w:rPr>
      </w:pPr>
      <w:r>
        <w:rPr>
          <w:rFonts w:ascii="Times New Roman" w:hAnsi="Times New Roman"/>
          <w:szCs w:val="24"/>
          <w:lang w:val="en-ZA"/>
        </w:rPr>
        <w:t>Most of targets that were not achieved in 2015/2016 financial year were achieved during 2016/2017 financial year.</w:t>
      </w:r>
      <w:r>
        <w:rPr>
          <w:rFonts w:ascii="Times New Roman" w:hAnsi="Times New Roman"/>
          <w:szCs w:val="24"/>
        </w:rPr>
        <w:t xml:space="preserve"> The ward committee system is fully operational .The ward committee system was designed to ensure that the grassroots’ inputs are considered in planning and decision making processes</w:t>
      </w:r>
      <w:r>
        <w:rPr>
          <w:rFonts w:ascii="Times New Roman" w:hAnsi="Times New Roman"/>
          <w:color w:val="FF0000"/>
          <w:szCs w:val="24"/>
        </w:rPr>
        <w:t xml:space="preserve"> </w:t>
      </w:r>
      <w:r>
        <w:rPr>
          <w:rFonts w:ascii="Times New Roman" w:hAnsi="Times New Roman"/>
          <w:szCs w:val="24"/>
        </w:rPr>
        <w:t>at the municipal level.  The Municipality is trying to provide sufficient administrative and human resource support to the ward committees for the effective and efficient operation.</w:t>
      </w:r>
    </w:p>
    <w:p w:rsidR="000C52D7" w:rsidRDefault="000C52D7" w:rsidP="000C52D7">
      <w:pPr>
        <w:spacing w:line="360" w:lineRule="auto"/>
        <w:rPr>
          <w:rFonts w:ascii="Times New Roman" w:eastAsia="Batang" w:hAnsi="Times New Roman"/>
          <w:b/>
          <w:szCs w:val="24"/>
          <w:lang w:val="en-GB"/>
        </w:rPr>
      </w:pPr>
    </w:p>
    <w:p w:rsidR="000C52D7" w:rsidRDefault="000C52D7" w:rsidP="000C52D7">
      <w:pPr>
        <w:spacing w:line="360" w:lineRule="auto"/>
        <w:rPr>
          <w:rFonts w:ascii="Times New Roman" w:eastAsiaTheme="minorHAnsi" w:hAnsi="Times New Roman"/>
          <w:b/>
          <w:szCs w:val="24"/>
          <w:lang w:val="en-ZA"/>
        </w:rPr>
      </w:pPr>
    </w:p>
    <w:p w:rsidR="000C52D7" w:rsidRDefault="000C52D7" w:rsidP="000C52D7">
      <w:pPr>
        <w:spacing w:line="360" w:lineRule="auto"/>
        <w:jc w:val="center"/>
        <w:rPr>
          <w:rFonts w:ascii="Times New Roman" w:eastAsia="Batang" w:hAnsi="Times New Roman"/>
          <w:b/>
          <w:szCs w:val="24"/>
          <w:lang w:val="en-GB"/>
        </w:rPr>
      </w:pPr>
      <w:r>
        <w:rPr>
          <w:rFonts w:ascii="Times New Roman" w:hAnsi="Times New Roman"/>
          <w:b/>
          <w:szCs w:val="24"/>
          <w:lang w:val="en-ZA"/>
        </w:rPr>
        <w:t>9.6.</w:t>
      </w:r>
      <w:r>
        <w:rPr>
          <w:rFonts w:ascii="Times New Roman" w:eastAsia="Batang" w:hAnsi="Times New Roman"/>
          <w:b/>
          <w:szCs w:val="24"/>
        </w:rPr>
        <w:t xml:space="preserve"> Financial Viability and Finance Management</w:t>
      </w:r>
    </w:p>
    <w:p w:rsidR="000C52D7" w:rsidRDefault="000C52D7" w:rsidP="000C52D7">
      <w:pPr>
        <w:spacing w:line="360" w:lineRule="auto"/>
        <w:jc w:val="center"/>
        <w:rPr>
          <w:rFonts w:ascii="Times New Roman" w:eastAsia="Batang" w:hAnsi="Times New Roman"/>
          <w:szCs w:val="24"/>
        </w:rPr>
      </w:pPr>
      <w:r>
        <w:rPr>
          <w:rFonts w:ascii="Times New Roman" w:eastAsia="Batang" w:hAnsi="Times New Roman"/>
          <w:szCs w:val="24"/>
        </w:rPr>
        <w:t>The overall score for this KPA is 67% for 2016/2017 up 23% from 2015/2016</w:t>
      </w:r>
    </w:p>
    <w:p w:rsidR="000C52D7" w:rsidRDefault="000C52D7" w:rsidP="000C52D7">
      <w:pPr>
        <w:spacing w:line="360" w:lineRule="auto"/>
        <w:rPr>
          <w:rFonts w:ascii="Times New Roman" w:eastAsia="Batang" w:hAnsi="Times New Roman"/>
          <w:b/>
          <w:szCs w:val="24"/>
        </w:rPr>
      </w:pPr>
      <w:r>
        <w:rPr>
          <w:rFonts w:ascii="Arial Narrow" w:eastAsiaTheme="minorHAnsi" w:hAnsi="Arial Narrow" w:cstheme="minorBidi"/>
          <w:b/>
          <w:noProof/>
          <w:sz w:val="24"/>
          <w:szCs w:val="22"/>
          <w:lang w:val="en-ZA" w:eastAsia="en-ZA" w:bidi="ar-SA"/>
        </w:rPr>
        <w:drawing>
          <wp:inline distT="0" distB="0" distL="0" distR="0">
            <wp:extent cx="6086475" cy="3067050"/>
            <wp:effectExtent l="0" t="0" r="0" b="0"/>
            <wp:docPr id="13"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jc w:val="center"/>
        <w:rPr>
          <w:rFonts w:ascii="Times New Roman" w:eastAsia="Batang" w:hAnsi="Times New Roman"/>
          <w:b/>
          <w:szCs w:val="24"/>
        </w:rPr>
      </w:pPr>
    </w:p>
    <w:p w:rsidR="000C52D7" w:rsidRDefault="000C52D7" w:rsidP="000C52D7">
      <w:pPr>
        <w:spacing w:line="360" w:lineRule="auto"/>
        <w:jc w:val="center"/>
        <w:rPr>
          <w:rFonts w:ascii="Times New Roman" w:eastAsia="Batang" w:hAnsi="Times New Roman"/>
          <w:b/>
          <w:szCs w:val="24"/>
        </w:rPr>
      </w:pPr>
    </w:p>
    <w:p w:rsidR="000C52D7" w:rsidRDefault="000C52D7" w:rsidP="000C52D7">
      <w:pPr>
        <w:spacing w:line="360" w:lineRule="auto"/>
        <w:jc w:val="center"/>
        <w:rPr>
          <w:rFonts w:ascii="Times New Roman" w:eastAsia="Batang" w:hAnsi="Times New Roman"/>
          <w:b/>
          <w:szCs w:val="24"/>
        </w:rPr>
      </w:pPr>
    </w:p>
    <w:p w:rsidR="000C52D7" w:rsidRDefault="000C52D7" w:rsidP="000C52D7">
      <w:pPr>
        <w:spacing w:line="360" w:lineRule="auto"/>
        <w:jc w:val="center"/>
        <w:rPr>
          <w:rFonts w:ascii="Times New Roman" w:eastAsia="Batang" w:hAnsi="Times New Roman"/>
          <w:b/>
          <w:szCs w:val="24"/>
        </w:rPr>
      </w:pPr>
    </w:p>
    <w:p w:rsidR="000C52D7" w:rsidRDefault="000C52D7" w:rsidP="000C52D7">
      <w:pPr>
        <w:spacing w:line="360" w:lineRule="auto"/>
        <w:jc w:val="center"/>
        <w:rPr>
          <w:rFonts w:ascii="Times New Roman" w:eastAsia="Batang" w:hAnsi="Times New Roman"/>
          <w:b/>
          <w:szCs w:val="24"/>
        </w:rPr>
      </w:pPr>
      <w:r>
        <w:rPr>
          <w:rFonts w:ascii="Times New Roman" w:eastAsia="Batang" w:hAnsi="Times New Roman"/>
          <w:b/>
          <w:szCs w:val="24"/>
        </w:rPr>
        <w:t>9.6.1 Performance Highlights for 2016/2017</w:t>
      </w:r>
    </w:p>
    <w:p w:rsidR="000C52D7" w:rsidRDefault="000C52D7" w:rsidP="000C52D7">
      <w:pPr>
        <w:spacing w:line="360" w:lineRule="auto"/>
        <w:rPr>
          <w:rFonts w:ascii="Times New Roman" w:eastAsiaTheme="minorHAnsi" w:hAnsi="Times New Roman"/>
          <w:szCs w:val="24"/>
          <w:lang w:val="af-ZA"/>
        </w:rPr>
      </w:pPr>
      <w:r>
        <w:rPr>
          <w:rFonts w:ascii="Times New Roman" w:hAnsi="Times New Roman"/>
          <w:szCs w:val="24"/>
          <w:lang w:val="en-ZA"/>
        </w:rPr>
        <w:t xml:space="preserve"> The relationship between Rates Payers Association and Municipality has improved since 2015/2016 financial year. Some community members are now paying their services to the municipality. The situation experienced by municipality in 2012/2013, 2013/2014 and 2014/2015 where some community members were paying to the Rates Payers Association has improved.</w:t>
      </w:r>
      <w:r>
        <w:rPr>
          <w:rFonts w:ascii="Times New Roman" w:hAnsi="Times New Roman"/>
          <w:szCs w:val="24"/>
        </w:rPr>
        <w:t>The Municipality has tried to put stringent measures in the capital and operational expenditures to ensure that there is a core relation between the expenditure and the projects plan.</w:t>
      </w:r>
      <w:r>
        <w:rPr>
          <w:rFonts w:ascii="Times New Roman" w:hAnsi="Times New Roman"/>
          <w:szCs w:val="24"/>
          <w:lang w:val="af-ZA"/>
        </w:rPr>
        <w:t xml:space="preserve"> </w:t>
      </w:r>
    </w:p>
    <w:p w:rsidR="000C52D7" w:rsidRDefault="000C52D7" w:rsidP="000C52D7">
      <w:pPr>
        <w:spacing w:line="360" w:lineRule="auto"/>
        <w:rPr>
          <w:rFonts w:ascii="Times New Roman" w:hAnsi="Times New Roman"/>
          <w:szCs w:val="24"/>
          <w:lang w:val="en-GB"/>
        </w:rPr>
      </w:pPr>
    </w:p>
    <w:p w:rsidR="000C52D7" w:rsidRDefault="000C52D7" w:rsidP="000C52D7">
      <w:pPr>
        <w:spacing w:line="360" w:lineRule="auto"/>
        <w:jc w:val="center"/>
        <w:rPr>
          <w:rFonts w:ascii="Times New Roman" w:eastAsia="Batang" w:hAnsi="Times New Roman"/>
          <w:b/>
          <w:szCs w:val="24"/>
        </w:rPr>
      </w:pPr>
      <w:r>
        <w:rPr>
          <w:rFonts w:ascii="Times New Roman" w:eastAsia="Batang" w:hAnsi="Times New Roman"/>
          <w:b/>
          <w:szCs w:val="24"/>
        </w:rPr>
        <w:t>9.6.2 Challenges</w:t>
      </w:r>
    </w:p>
    <w:p w:rsidR="000C52D7" w:rsidRDefault="000C52D7" w:rsidP="000C52D7">
      <w:pPr>
        <w:spacing w:line="360" w:lineRule="auto"/>
        <w:rPr>
          <w:rFonts w:ascii="Times New Roman" w:eastAsiaTheme="minorHAnsi" w:hAnsi="Times New Roman"/>
          <w:szCs w:val="24"/>
          <w:lang w:val="af-ZA"/>
        </w:rPr>
      </w:pPr>
      <w:r>
        <w:rPr>
          <w:rFonts w:ascii="Times New Roman" w:hAnsi="Times New Roman"/>
          <w:szCs w:val="24"/>
          <w:lang w:val="en-ZA"/>
        </w:rPr>
        <w:t>Most challenges experienced by the municipality in the last financial have not improved that much. Some people still do not want to pay for the services they receive from the municipality. The level of bridging electricity is still high .The installation of smart meters which was approved in 2015/2016 financial year has been put on hold.</w:t>
      </w:r>
      <w:r>
        <w:rPr>
          <w:rFonts w:ascii="Times New Roman" w:eastAsia="Batang" w:hAnsi="Times New Roman"/>
          <w:szCs w:val="24"/>
        </w:rPr>
        <w:t>The bridging of electricity is causing the Municipality to pay Eskom more than what the municipality is  collecting  from the residents.</w:t>
      </w:r>
      <w:r>
        <w:rPr>
          <w:rFonts w:ascii="Times New Roman" w:hAnsi="Times New Roman"/>
          <w:szCs w:val="24"/>
          <w:lang w:val="en-ZA"/>
        </w:rPr>
        <w:t xml:space="preserve"> </w:t>
      </w:r>
      <w:r>
        <w:rPr>
          <w:rFonts w:ascii="Times New Roman" w:eastAsia="Batang" w:hAnsi="Times New Roman"/>
          <w:szCs w:val="24"/>
        </w:rPr>
        <w:t>Even business people are reluctant to pay for the electricity.</w:t>
      </w:r>
      <w:r>
        <w:rPr>
          <w:rFonts w:ascii="Times New Roman" w:hAnsi="Times New Roman"/>
          <w:szCs w:val="24"/>
          <w:lang w:val="en-ZA"/>
        </w:rPr>
        <w:t xml:space="preserve"> Based on the observation of the municipality there are professionals who are residing in these areas who do not by any chance qualify to be indigent but claim to be indigents and it cost the municipality a lot of money.</w:t>
      </w:r>
      <w:r>
        <w:rPr>
          <w:rFonts w:ascii="Times New Roman" w:hAnsi="Times New Roman"/>
          <w:szCs w:val="24"/>
          <w:lang w:val="af-ZA"/>
        </w:rPr>
        <w:t xml:space="preserve"> Submission of section 71 monthly budget statements and understanding of new financial system by all staff has also been identified as a challenge.The following important documents still need to be finalized.</w:t>
      </w:r>
    </w:p>
    <w:p w:rsidR="000C52D7" w:rsidRDefault="000C52D7" w:rsidP="003950A1">
      <w:pPr>
        <w:pStyle w:val="ListParagraph"/>
        <w:numPr>
          <w:ilvl w:val="0"/>
          <w:numId w:val="42"/>
        </w:numPr>
        <w:spacing w:before="0" w:line="360" w:lineRule="auto"/>
        <w:rPr>
          <w:rFonts w:ascii="Times New Roman" w:hAnsi="Times New Roman"/>
          <w:sz w:val="24"/>
          <w:szCs w:val="24"/>
        </w:rPr>
      </w:pPr>
      <w:r>
        <w:rPr>
          <w:rFonts w:ascii="Times New Roman" w:hAnsi="Times New Roman"/>
          <w:sz w:val="24"/>
          <w:szCs w:val="24"/>
        </w:rPr>
        <w:t>Indigent register.</w:t>
      </w:r>
    </w:p>
    <w:p w:rsidR="000C52D7" w:rsidRDefault="000C52D7" w:rsidP="003950A1">
      <w:pPr>
        <w:pStyle w:val="ListParagraph"/>
        <w:numPr>
          <w:ilvl w:val="0"/>
          <w:numId w:val="42"/>
        </w:numPr>
        <w:spacing w:before="0" w:line="360" w:lineRule="auto"/>
        <w:rPr>
          <w:rFonts w:ascii="Times New Roman" w:hAnsi="Times New Roman"/>
          <w:sz w:val="24"/>
          <w:szCs w:val="24"/>
        </w:rPr>
      </w:pPr>
      <w:r>
        <w:rPr>
          <w:rFonts w:ascii="Times New Roman" w:hAnsi="Times New Roman"/>
          <w:sz w:val="24"/>
          <w:szCs w:val="24"/>
        </w:rPr>
        <w:t>Asset Register</w:t>
      </w:r>
    </w:p>
    <w:p w:rsidR="000C52D7" w:rsidRDefault="000C52D7" w:rsidP="000C52D7">
      <w:pPr>
        <w:spacing w:line="360" w:lineRule="auto"/>
        <w:jc w:val="center"/>
        <w:rPr>
          <w:rFonts w:ascii="Times New Roman" w:hAnsi="Times New Roman"/>
          <w:b/>
          <w:sz w:val="24"/>
          <w:szCs w:val="24"/>
          <w:lang w:val="en-ZA"/>
        </w:rPr>
      </w:pPr>
      <w:r>
        <w:rPr>
          <w:rFonts w:ascii="Times New Roman" w:hAnsi="Times New Roman"/>
          <w:b/>
          <w:szCs w:val="24"/>
          <w:lang w:val="en-ZA"/>
        </w:rPr>
        <w:t>9.6.3 Measures taken to improve Performance</w:t>
      </w:r>
    </w:p>
    <w:p w:rsidR="000C52D7" w:rsidRDefault="000C52D7" w:rsidP="000C52D7">
      <w:pPr>
        <w:spacing w:line="360" w:lineRule="auto"/>
        <w:rPr>
          <w:rFonts w:ascii="Times New Roman" w:hAnsi="Times New Roman"/>
          <w:szCs w:val="24"/>
          <w:lang w:val="en-ZA"/>
        </w:rPr>
      </w:pPr>
      <w:r>
        <w:rPr>
          <w:rFonts w:ascii="Times New Roman" w:hAnsi="Times New Roman"/>
          <w:szCs w:val="24"/>
          <w:lang w:val="en-ZA"/>
        </w:rPr>
        <w:t>Revenue Enhancement Policy which was a challenge has been approved by Council on 29 June 2017.This will improve the revenue</w:t>
      </w:r>
      <w:r>
        <w:rPr>
          <w:rFonts w:ascii="Times New Roman" w:hAnsi="Times New Roman"/>
          <w:b/>
          <w:szCs w:val="24"/>
          <w:lang w:val="en-ZA"/>
        </w:rPr>
        <w:t xml:space="preserve"> </w:t>
      </w:r>
      <w:r>
        <w:rPr>
          <w:rFonts w:ascii="Times New Roman" w:hAnsi="Times New Roman"/>
          <w:szCs w:val="24"/>
          <w:lang w:val="en-ZA"/>
        </w:rPr>
        <w:t xml:space="preserve">collection of the municipality. The municipality is currently collecting the household’s information to verify the information on the indigent register. . This emanated from the speculation which says all household in eDumbe Location and Bilanyoni are indigents which logically is incorrect. Based on the observation of the municipality there are professionals who are residing in these areas who cannot by any chance qualify to be indigent. The municipality has then commissioned the team to get house by house to verify the ownership and members of the households. The council has decided to exempt interests on rates accounts until that the indigent register is finalised. </w:t>
      </w:r>
    </w:p>
    <w:p w:rsidR="000C52D7" w:rsidRDefault="000C52D7" w:rsidP="000C52D7">
      <w:pPr>
        <w:spacing w:line="360" w:lineRule="auto"/>
        <w:rPr>
          <w:rFonts w:ascii="Times New Roman" w:hAnsi="Times New Roman"/>
          <w:b/>
          <w:szCs w:val="24"/>
          <w:lang w:val="en-ZA"/>
        </w:rPr>
      </w:pPr>
      <w:r>
        <w:rPr>
          <w:rFonts w:ascii="Times New Roman" w:hAnsi="Times New Roman"/>
          <w:szCs w:val="24"/>
          <w:lang w:val="en-ZA"/>
        </w:rPr>
        <w:t>This will assist in recovering some of the debt which can be recovered. The Municipality has also employed people in critical positions and that will help Finance department to improve its performance. Manager Finance post and other critical positions have been filled and we believe that the municipal performance will improve. The municipality is keen to ensure its sustainability and continuity by employing young people in various positions.</w:t>
      </w:r>
    </w:p>
    <w:p w:rsidR="000C52D7" w:rsidRDefault="000C52D7" w:rsidP="000C52D7">
      <w:pPr>
        <w:spacing w:line="360" w:lineRule="auto"/>
        <w:rPr>
          <w:rFonts w:ascii="Times New Roman" w:hAnsi="Times New Roman"/>
          <w:b/>
          <w:szCs w:val="24"/>
          <w:lang w:val="en-ZA"/>
        </w:rPr>
      </w:pPr>
    </w:p>
    <w:p w:rsidR="000C52D7" w:rsidRDefault="000C52D7" w:rsidP="000C52D7">
      <w:pPr>
        <w:spacing w:line="360" w:lineRule="auto"/>
        <w:rPr>
          <w:rFonts w:ascii="Times New Roman" w:hAnsi="Times New Roman"/>
          <w:b/>
          <w:szCs w:val="24"/>
          <w:lang w:val="en-ZA"/>
        </w:rPr>
      </w:pPr>
    </w:p>
    <w:p w:rsidR="000C52D7" w:rsidRDefault="000C52D7" w:rsidP="000C52D7">
      <w:pPr>
        <w:spacing w:line="360" w:lineRule="auto"/>
        <w:rPr>
          <w:rFonts w:ascii="Times New Roman" w:hAnsi="Times New Roman"/>
          <w:b/>
          <w:szCs w:val="24"/>
          <w:lang w:val="en-ZA"/>
        </w:rPr>
      </w:pPr>
    </w:p>
    <w:p w:rsidR="000C52D7" w:rsidRDefault="000C52D7" w:rsidP="000C52D7">
      <w:pPr>
        <w:spacing w:line="360" w:lineRule="auto"/>
        <w:jc w:val="center"/>
        <w:rPr>
          <w:rFonts w:ascii="Times New Roman" w:eastAsia="Batang" w:hAnsi="Times New Roman"/>
          <w:b/>
          <w:szCs w:val="24"/>
          <w:lang w:val="en-GB"/>
        </w:rPr>
      </w:pPr>
      <w:r>
        <w:rPr>
          <w:rFonts w:ascii="Times New Roman" w:hAnsi="Times New Roman"/>
          <w:b/>
          <w:szCs w:val="24"/>
          <w:lang w:val="en-ZA"/>
        </w:rPr>
        <w:t>9.7.</w:t>
      </w:r>
      <w:r>
        <w:rPr>
          <w:rFonts w:ascii="Times New Roman" w:eastAsia="Batang" w:hAnsi="Times New Roman"/>
          <w:b/>
          <w:szCs w:val="24"/>
        </w:rPr>
        <w:t xml:space="preserve"> Cross Cutting Intervention</w:t>
      </w:r>
    </w:p>
    <w:p w:rsidR="000C52D7" w:rsidRDefault="000C52D7" w:rsidP="000C52D7">
      <w:pPr>
        <w:spacing w:line="360" w:lineRule="auto"/>
        <w:jc w:val="center"/>
        <w:rPr>
          <w:rFonts w:ascii="Times New Roman" w:eastAsiaTheme="minorHAnsi" w:hAnsi="Times New Roman"/>
          <w:b/>
          <w:szCs w:val="24"/>
          <w:lang w:val="en-ZA"/>
        </w:rPr>
      </w:pPr>
    </w:p>
    <w:p w:rsidR="000C52D7" w:rsidRDefault="000C52D7" w:rsidP="000C52D7">
      <w:pPr>
        <w:spacing w:line="360" w:lineRule="auto"/>
        <w:jc w:val="center"/>
        <w:rPr>
          <w:rFonts w:ascii="Times New Roman" w:eastAsia="Batang" w:hAnsi="Times New Roman"/>
          <w:szCs w:val="24"/>
          <w:lang w:val="en-GB"/>
        </w:rPr>
      </w:pPr>
      <w:r>
        <w:rPr>
          <w:rFonts w:ascii="Times New Roman" w:eastAsia="Batang" w:hAnsi="Times New Roman"/>
          <w:szCs w:val="24"/>
        </w:rPr>
        <w:t>The overall score for this KPA is 44% for 2016/2017 up with 44% from 2015/2016 financial year</w:t>
      </w:r>
    </w:p>
    <w:p w:rsidR="000C52D7" w:rsidRDefault="000C52D7" w:rsidP="000C52D7">
      <w:pPr>
        <w:spacing w:line="360" w:lineRule="auto"/>
        <w:rPr>
          <w:rFonts w:ascii="Times New Roman" w:eastAsia="Batang" w:hAnsi="Times New Roman"/>
          <w:szCs w:val="24"/>
        </w:rPr>
      </w:pPr>
    </w:p>
    <w:p w:rsidR="000C52D7" w:rsidRDefault="000C52D7" w:rsidP="000C52D7">
      <w:pPr>
        <w:spacing w:line="360" w:lineRule="auto"/>
        <w:rPr>
          <w:rFonts w:ascii="Times New Roman" w:eastAsia="Batang" w:hAnsi="Times New Roman"/>
          <w:b/>
          <w:szCs w:val="24"/>
        </w:rPr>
      </w:pPr>
      <w:r>
        <w:rPr>
          <w:rFonts w:ascii="Arial Narrow" w:eastAsiaTheme="minorHAnsi" w:hAnsi="Arial Narrow" w:cstheme="minorBidi"/>
          <w:b/>
          <w:noProof/>
          <w:sz w:val="24"/>
          <w:szCs w:val="22"/>
          <w:lang w:val="en-ZA" w:eastAsia="en-ZA" w:bidi="ar-SA"/>
        </w:rPr>
        <w:drawing>
          <wp:inline distT="0" distB="0" distL="0" distR="0">
            <wp:extent cx="6029325" cy="3162300"/>
            <wp:effectExtent l="0" t="0" r="0" b="0"/>
            <wp:docPr id="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0C52D7" w:rsidRDefault="000C52D7" w:rsidP="000C52D7">
      <w:pPr>
        <w:spacing w:line="360" w:lineRule="auto"/>
        <w:rPr>
          <w:rFonts w:ascii="Times New Roman" w:eastAsiaTheme="minorHAnsi" w:hAnsi="Times New Roman"/>
          <w:b/>
          <w:szCs w:val="24"/>
          <w:lang w:val="en-ZA"/>
        </w:rPr>
      </w:pPr>
    </w:p>
    <w:p w:rsidR="000C52D7" w:rsidRDefault="000C52D7" w:rsidP="000C52D7">
      <w:pPr>
        <w:spacing w:line="360" w:lineRule="auto"/>
        <w:jc w:val="center"/>
        <w:rPr>
          <w:rFonts w:ascii="Times New Roman" w:hAnsi="Times New Roman"/>
          <w:b/>
          <w:szCs w:val="24"/>
          <w:lang w:val="en-ZA"/>
        </w:rPr>
      </w:pPr>
      <w:r>
        <w:rPr>
          <w:rFonts w:ascii="Times New Roman" w:hAnsi="Times New Roman"/>
          <w:b/>
          <w:szCs w:val="24"/>
          <w:lang w:val="en-ZA"/>
        </w:rPr>
        <w:t>9.7.1. Introduction</w:t>
      </w:r>
    </w:p>
    <w:p w:rsidR="000C52D7" w:rsidRDefault="000C52D7" w:rsidP="000C52D7">
      <w:pPr>
        <w:spacing w:line="360" w:lineRule="auto"/>
        <w:jc w:val="both"/>
        <w:rPr>
          <w:rFonts w:ascii="Times New Roman" w:hAnsi="Times New Roman"/>
          <w:szCs w:val="24"/>
          <w:lang w:val="en-GB"/>
        </w:rPr>
      </w:pPr>
      <w:r>
        <w:rPr>
          <w:rFonts w:ascii="Times New Roman" w:hAnsi="Times New Roman"/>
          <w:szCs w:val="24"/>
        </w:rPr>
        <w:t xml:space="preserve">. The interventions deal with how municipalities should organize themselves and mobilize human and financial support to discharge their mandate as provided in the Constitution of the Republic of South Africa.  Progress in municipal performance in this </w:t>
      </w:r>
      <w:smartTag w:uri="urn:schemas-microsoft-com:office:smarttags" w:element="stockticker">
        <w:r>
          <w:rPr>
            <w:rFonts w:ascii="Times New Roman" w:hAnsi="Times New Roman"/>
            <w:szCs w:val="24"/>
          </w:rPr>
          <w:t>KPA</w:t>
        </w:r>
      </w:smartTag>
      <w:r>
        <w:rPr>
          <w:rFonts w:ascii="Times New Roman" w:hAnsi="Times New Roman"/>
          <w:szCs w:val="24"/>
        </w:rPr>
        <w:t xml:space="preserve"> had been assessed in the following  focus areas:</w:t>
      </w:r>
    </w:p>
    <w:p w:rsidR="000C52D7" w:rsidRDefault="000C52D7" w:rsidP="003950A1">
      <w:pPr>
        <w:pStyle w:val="NoSpacing"/>
        <w:numPr>
          <w:ilvl w:val="0"/>
          <w:numId w:val="43"/>
        </w:numPr>
        <w:tabs>
          <w:tab w:val="num" w:pos="720"/>
        </w:tabs>
        <w:spacing w:line="360" w:lineRule="auto"/>
        <w:ind w:left="450" w:hanging="416"/>
        <w:jc w:val="both"/>
        <w:rPr>
          <w:rFonts w:ascii="Times New Roman" w:hAnsi="Times New Roman"/>
          <w:sz w:val="24"/>
          <w:szCs w:val="24"/>
        </w:rPr>
      </w:pPr>
      <w:r>
        <w:rPr>
          <w:rFonts w:ascii="Times New Roman" w:hAnsi="Times New Roman"/>
          <w:sz w:val="24"/>
          <w:szCs w:val="24"/>
        </w:rPr>
        <w:t>Disaster management;</w:t>
      </w:r>
    </w:p>
    <w:p w:rsidR="000C52D7" w:rsidRDefault="000C52D7" w:rsidP="003950A1">
      <w:pPr>
        <w:pStyle w:val="NoSpacing"/>
        <w:numPr>
          <w:ilvl w:val="0"/>
          <w:numId w:val="43"/>
        </w:numPr>
        <w:tabs>
          <w:tab w:val="num" w:pos="720"/>
        </w:tabs>
        <w:spacing w:line="360" w:lineRule="auto"/>
        <w:ind w:left="450" w:hanging="416"/>
        <w:jc w:val="both"/>
        <w:rPr>
          <w:rFonts w:ascii="Times New Roman" w:hAnsi="Times New Roman"/>
          <w:sz w:val="24"/>
          <w:szCs w:val="24"/>
        </w:rPr>
      </w:pPr>
      <w:r>
        <w:rPr>
          <w:rFonts w:ascii="Times New Roman" w:hAnsi="Times New Roman"/>
          <w:sz w:val="24"/>
          <w:szCs w:val="24"/>
        </w:rPr>
        <w:t>Realigned municipalities;</w:t>
      </w:r>
    </w:p>
    <w:p w:rsidR="000C52D7" w:rsidRDefault="000C52D7" w:rsidP="003950A1">
      <w:pPr>
        <w:pStyle w:val="NoSpacing"/>
        <w:numPr>
          <w:ilvl w:val="0"/>
          <w:numId w:val="43"/>
        </w:numPr>
        <w:tabs>
          <w:tab w:val="num" w:pos="720"/>
        </w:tabs>
        <w:spacing w:line="360" w:lineRule="auto"/>
        <w:ind w:left="450" w:hanging="416"/>
        <w:jc w:val="both"/>
        <w:rPr>
          <w:rFonts w:ascii="Times New Roman" w:hAnsi="Times New Roman"/>
          <w:sz w:val="24"/>
          <w:szCs w:val="24"/>
        </w:rPr>
      </w:pPr>
      <w:r>
        <w:rPr>
          <w:rFonts w:ascii="Times New Roman" w:hAnsi="Times New Roman"/>
          <w:sz w:val="24"/>
          <w:szCs w:val="24"/>
        </w:rPr>
        <w:t xml:space="preserve">Urban and rural nodes; and </w:t>
      </w:r>
    </w:p>
    <w:p w:rsidR="000C52D7" w:rsidRDefault="000C52D7" w:rsidP="000C52D7">
      <w:pPr>
        <w:spacing w:line="360" w:lineRule="auto"/>
        <w:jc w:val="both"/>
        <w:rPr>
          <w:rFonts w:ascii="Times New Roman" w:hAnsi="Times New Roman"/>
          <w:sz w:val="24"/>
          <w:szCs w:val="24"/>
          <w:lang w:val="en-ZA"/>
        </w:rPr>
      </w:pPr>
      <w:r>
        <w:rPr>
          <w:rFonts w:ascii="Times New Roman" w:hAnsi="Times New Roman"/>
          <w:szCs w:val="24"/>
          <w:lang w:val="en-ZA"/>
        </w:rPr>
        <w:t>This is to be achieved through: capacitating municipalities to deliver quality services to communities; promoting participative, integrated and sustainable communities; ensuring municipal plans reflect national, provincial and local priorities and resources through sound intergovernmental relations; being the first port of call for municipalities for advice and support; facilitating delivery through sound administration and the engagement of all spheres of government and social partners.</w:t>
      </w:r>
    </w:p>
    <w:p w:rsidR="000C52D7" w:rsidRDefault="000C52D7" w:rsidP="000C52D7">
      <w:pPr>
        <w:spacing w:line="360" w:lineRule="auto"/>
        <w:jc w:val="center"/>
        <w:rPr>
          <w:rFonts w:ascii="Times New Roman" w:hAnsi="Times New Roman"/>
          <w:szCs w:val="24"/>
          <w:lang w:val="en-GB"/>
        </w:rPr>
      </w:pPr>
    </w:p>
    <w:p w:rsidR="000C52D7" w:rsidRDefault="000C52D7" w:rsidP="000C52D7">
      <w:pPr>
        <w:spacing w:line="360" w:lineRule="auto"/>
        <w:jc w:val="center"/>
        <w:rPr>
          <w:rFonts w:ascii="Times New Roman" w:hAnsi="Times New Roman"/>
          <w:b/>
          <w:szCs w:val="24"/>
          <w:lang w:val="en-ZA"/>
        </w:rPr>
      </w:pPr>
      <w:r>
        <w:rPr>
          <w:rFonts w:ascii="Times New Roman" w:hAnsi="Times New Roman"/>
          <w:b/>
          <w:szCs w:val="24"/>
        </w:rPr>
        <w:t>9.7.2.</w:t>
      </w:r>
      <w:r>
        <w:rPr>
          <w:rFonts w:ascii="Times New Roman" w:hAnsi="Times New Roman"/>
          <w:szCs w:val="24"/>
        </w:rPr>
        <w:t xml:space="preserve"> </w:t>
      </w:r>
      <w:r>
        <w:rPr>
          <w:rFonts w:ascii="Times New Roman" w:hAnsi="Times New Roman"/>
          <w:b/>
          <w:szCs w:val="24"/>
          <w:lang w:val="en-ZA"/>
        </w:rPr>
        <w:t>Disaster Management</w:t>
      </w:r>
    </w:p>
    <w:p w:rsidR="000C52D7" w:rsidRDefault="000C52D7" w:rsidP="000C52D7">
      <w:pPr>
        <w:spacing w:line="360" w:lineRule="auto"/>
        <w:jc w:val="both"/>
        <w:rPr>
          <w:rFonts w:ascii="Times New Roman" w:hAnsi="Times New Roman"/>
          <w:szCs w:val="24"/>
          <w:lang w:val="en-ZA"/>
        </w:rPr>
      </w:pPr>
      <w:r>
        <w:rPr>
          <w:rFonts w:ascii="Times New Roman" w:hAnsi="Times New Roman"/>
          <w:szCs w:val="24"/>
        </w:rPr>
        <w:t xml:space="preserve">The aim of the Disaster Management Act (Act No.57 of 2002) is to ensure a uniform approach to disaster risk management in each sphere of government. According to the National Disaster Management Centre’s (NMDC) The Disaster Management Act focuses on disaster prevention and risk reduction, mitigation of severity and consequences of disasters, emergency and preparedness, and a rapid and effective response to disasters leading to restoration of normal conditions. In terms of the </w:t>
      </w:r>
      <w:r>
        <w:rPr>
          <w:rFonts w:ascii="Times New Roman" w:hAnsi="Times New Roman"/>
          <w:szCs w:val="24"/>
          <w:lang w:val="en-ZA"/>
        </w:rPr>
        <w:t>Sections in the Constitution of the Republic of South Africa that provide for disaster management includes the Intergovernmental Relations Framework Act, 2005 (Act number 13 of 2005), the Local Government: Municipal Systems Act, 2000 (Act number 32 of 2000), the Disaster Management Act, 2002 (Act number 57 of 2002) and the National Disaster Risk Management Policy Framework of 2005. These sections provide for: the establishment, implementation and maintenance of an integrated rapid and effective disaster response system, post-disaster recovery and rehabilitation; the identification, assessment, classification and prioritisation of hazards and vulnerable elements;</w:t>
      </w:r>
      <w:r>
        <w:rPr>
          <w:rFonts w:ascii="Times New Roman" w:hAnsi="Times New Roman"/>
          <w:szCs w:val="24"/>
          <w:lang w:val="af-ZA"/>
        </w:rPr>
        <w:t xml:space="preserve"> t</w:t>
      </w:r>
      <w:r>
        <w:rPr>
          <w:rFonts w:ascii="Times New Roman" w:hAnsi="Times New Roman"/>
          <w:szCs w:val="24"/>
          <w:lang w:val="en-ZA"/>
        </w:rPr>
        <w:t>he development, implementation, monitoring and evaluation of disaster risk reduction (prevention, mitigation and preparedness) programmes, projects and measures; and the establishment, implementation and maintenance of systems and structures through and across the three spheres of government, the state-owned enterprises (SOEs), the Private Sector, non-governmental organisations (NGOs), communities and individuals.</w:t>
      </w:r>
    </w:p>
    <w:p w:rsidR="000C52D7" w:rsidRDefault="000C52D7" w:rsidP="000C52D7">
      <w:pPr>
        <w:spacing w:line="360" w:lineRule="auto"/>
        <w:jc w:val="both"/>
        <w:rPr>
          <w:rFonts w:ascii="Times New Roman" w:hAnsi="Times New Roman"/>
          <w:b/>
          <w:szCs w:val="24"/>
          <w:lang w:val="en-GB"/>
        </w:rPr>
      </w:pPr>
      <w:r>
        <w:rPr>
          <w:rFonts w:ascii="Times New Roman" w:hAnsi="Times New Roman"/>
          <w:b/>
          <w:szCs w:val="24"/>
        </w:rPr>
        <w:t>These policies require the metropolitan and district municipalities to:</w:t>
      </w:r>
    </w:p>
    <w:p w:rsidR="000C52D7" w:rsidRDefault="000C52D7" w:rsidP="000C52D7">
      <w:pPr>
        <w:spacing w:line="360" w:lineRule="auto"/>
        <w:jc w:val="both"/>
        <w:rPr>
          <w:rFonts w:ascii="Times New Roman" w:hAnsi="Times New Roman"/>
          <w:szCs w:val="24"/>
        </w:rPr>
      </w:pPr>
      <w:r>
        <w:rPr>
          <w:rFonts w:ascii="Times New Roman" w:hAnsi="Times New Roman"/>
          <w:szCs w:val="24"/>
        </w:rPr>
        <w:t>Establish a fully functional disaster management centre</w:t>
      </w:r>
    </w:p>
    <w:p w:rsidR="000C52D7" w:rsidRDefault="000C52D7" w:rsidP="000C52D7">
      <w:pPr>
        <w:spacing w:line="360" w:lineRule="auto"/>
        <w:jc w:val="both"/>
        <w:rPr>
          <w:rFonts w:ascii="Times New Roman" w:hAnsi="Times New Roman"/>
          <w:szCs w:val="24"/>
        </w:rPr>
      </w:pPr>
      <w:r>
        <w:rPr>
          <w:rFonts w:ascii="Times New Roman" w:hAnsi="Times New Roman"/>
          <w:szCs w:val="24"/>
        </w:rPr>
        <w:t>Appoint a head of the centre</w:t>
      </w:r>
    </w:p>
    <w:p w:rsidR="000C52D7" w:rsidRDefault="000C52D7" w:rsidP="000C52D7">
      <w:pPr>
        <w:spacing w:line="360" w:lineRule="auto"/>
        <w:jc w:val="both"/>
        <w:rPr>
          <w:rFonts w:ascii="Times New Roman" w:hAnsi="Times New Roman"/>
          <w:szCs w:val="24"/>
        </w:rPr>
      </w:pPr>
      <w:r>
        <w:rPr>
          <w:rFonts w:ascii="Times New Roman" w:hAnsi="Times New Roman"/>
          <w:szCs w:val="24"/>
        </w:rPr>
        <w:t>Establish disaster management forums</w:t>
      </w:r>
    </w:p>
    <w:p w:rsidR="000C52D7" w:rsidRDefault="000C52D7" w:rsidP="000C52D7">
      <w:pPr>
        <w:spacing w:line="360" w:lineRule="auto"/>
        <w:jc w:val="both"/>
        <w:rPr>
          <w:rFonts w:ascii="Times New Roman" w:hAnsi="Times New Roman"/>
          <w:szCs w:val="24"/>
        </w:rPr>
      </w:pPr>
      <w:r>
        <w:rPr>
          <w:rFonts w:ascii="Times New Roman" w:hAnsi="Times New Roman"/>
          <w:szCs w:val="24"/>
        </w:rPr>
        <w:t>Finalize disaster management plans</w:t>
      </w:r>
    </w:p>
    <w:p w:rsidR="000C52D7" w:rsidRDefault="000C52D7" w:rsidP="000C52D7">
      <w:pPr>
        <w:spacing w:line="360" w:lineRule="auto"/>
        <w:jc w:val="both"/>
        <w:rPr>
          <w:rFonts w:ascii="Times New Roman" w:hAnsi="Times New Roman"/>
          <w:szCs w:val="24"/>
        </w:rPr>
      </w:pPr>
      <w:r>
        <w:rPr>
          <w:rFonts w:ascii="Times New Roman" w:hAnsi="Times New Roman"/>
          <w:szCs w:val="24"/>
        </w:rPr>
        <w:t xml:space="preserve">The NDMC is located within the COGTA. Its main objective is to contribute to the overall resilience of communities and infrastructure to disaster risk, to strengthen the capacity of provinces and municipalities in pre-empting and responding to disasters, as well as ensuring cross-functional disaster management in all spheres of government. </w:t>
      </w:r>
    </w:p>
    <w:p w:rsidR="000C52D7" w:rsidRDefault="000C52D7" w:rsidP="000C52D7">
      <w:pPr>
        <w:pStyle w:val="NoSpacing"/>
        <w:spacing w:line="360" w:lineRule="auto"/>
        <w:jc w:val="both"/>
        <w:rPr>
          <w:rFonts w:ascii="Times New Roman" w:hAnsi="Times New Roman"/>
          <w:sz w:val="24"/>
          <w:szCs w:val="24"/>
        </w:rPr>
      </w:pPr>
    </w:p>
    <w:p w:rsidR="000C52D7" w:rsidRDefault="000C52D7" w:rsidP="000C52D7">
      <w:pPr>
        <w:spacing w:line="360" w:lineRule="auto"/>
        <w:jc w:val="both"/>
        <w:rPr>
          <w:rFonts w:ascii="Times New Roman" w:hAnsi="Times New Roman"/>
          <w:sz w:val="24"/>
          <w:szCs w:val="24"/>
        </w:rPr>
      </w:pPr>
      <w:r>
        <w:rPr>
          <w:rFonts w:ascii="Times New Roman" w:hAnsi="Times New Roman"/>
          <w:szCs w:val="24"/>
        </w:rPr>
        <w:t>The effects of global warming and climate change are beginning to be felt in South Africa. Managing disasters such as floods, drought, tornadoes, or veld fires requires government and people working together in a coordinated way through a coherent disaster management system. Municipalities for instance, have an important first response role to disasters, and therefore must always be in a position to combat disasters. Disaster management plans must be included in the municipal IDPs. The success of disaster management at the local level is dependent on the capacity and capabilities to combat disaster at national and provincial levels.</w:t>
      </w:r>
    </w:p>
    <w:p w:rsidR="000C52D7" w:rsidRDefault="000C52D7" w:rsidP="000C52D7">
      <w:pPr>
        <w:spacing w:line="360" w:lineRule="auto"/>
        <w:rPr>
          <w:rFonts w:ascii="Times New Roman" w:eastAsia="Batang" w:hAnsi="Times New Roman"/>
          <w:b/>
          <w:szCs w:val="24"/>
        </w:rPr>
      </w:pPr>
    </w:p>
    <w:p w:rsidR="000C52D7" w:rsidRDefault="000C52D7" w:rsidP="000C52D7">
      <w:pPr>
        <w:spacing w:line="360" w:lineRule="auto"/>
        <w:jc w:val="center"/>
        <w:rPr>
          <w:rFonts w:ascii="Times New Roman" w:eastAsia="Batang" w:hAnsi="Times New Roman"/>
          <w:szCs w:val="24"/>
        </w:rPr>
      </w:pPr>
      <w:r>
        <w:rPr>
          <w:rFonts w:ascii="Times New Roman" w:eastAsia="Batang" w:hAnsi="Times New Roman"/>
          <w:b/>
          <w:szCs w:val="24"/>
        </w:rPr>
        <w:t>9.7.3 Performance Highlights for 2016/2017</w:t>
      </w:r>
    </w:p>
    <w:p w:rsidR="000C52D7" w:rsidRDefault="000C52D7" w:rsidP="000C52D7">
      <w:pPr>
        <w:spacing w:line="360" w:lineRule="auto"/>
        <w:rPr>
          <w:rFonts w:ascii="Times New Roman" w:eastAsia="Batang" w:hAnsi="Times New Roman"/>
          <w:szCs w:val="24"/>
        </w:rPr>
      </w:pPr>
      <w:r>
        <w:rPr>
          <w:rFonts w:ascii="Times New Roman" w:eastAsia="Batang" w:hAnsi="Times New Roman"/>
          <w:szCs w:val="24"/>
        </w:rPr>
        <w:t xml:space="preserve">The overall score for this KPA is 0%.There are some issues that need to be ironed out. The entry face of our town is a disaster and it contributes towards the migration of middle class to settle in nearby towns like Vryheid, Newcastle and Piet Retief. Illegal development is also a contributory factor towards this migration as middle class people fear that their properties might lose value due to illegal developments </w:t>
      </w:r>
    </w:p>
    <w:p w:rsidR="000C52D7" w:rsidRDefault="000C52D7" w:rsidP="000C52D7">
      <w:pPr>
        <w:spacing w:line="360" w:lineRule="auto"/>
        <w:rPr>
          <w:rFonts w:ascii="Times New Roman" w:eastAsia="Batang" w:hAnsi="Times New Roman"/>
          <w:b/>
          <w:color w:val="FF0000"/>
          <w:szCs w:val="24"/>
        </w:rPr>
      </w:pPr>
    </w:p>
    <w:p w:rsidR="000C52D7" w:rsidRDefault="000C52D7" w:rsidP="000C52D7">
      <w:pPr>
        <w:spacing w:line="360" w:lineRule="auto"/>
        <w:jc w:val="center"/>
        <w:rPr>
          <w:rFonts w:ascii="Times New Roman" w:eastAsia="Batang" w:hAnsi="Times New Roman"/>
          <w:b/>
          <w:szCs w:val="24"/>
        </w:rPr>
      </w:pPr>
      <w:r>
        <w:rPr>
          <w:rFonts w:ascii="Times New Roman" w:eastAsia="Batang" w:hAnsi="Times New Roman"/>
          <w:b/>
          <w:szCs w:val="24"/>
        </w:rPr>
        <w:t>9.7.3. Challenges</w:t>
      </w:r>
    </w:p>
    <w:p w:rsidR="000C52D7" w:rsidRDefault="000C52D7" w:rsidP="000C52D7">
      <w:pPr>
        <w:pStyle w:val="ListParagraph"/>
        <w:spacing w:after="0" w:line="360" w:lineRule="auto"/>
        <w:ind w:left="0"/>
        <w:jc w:val="both"/>
        <w:rPr>
          <w:rFonts w:ascii="Times New Roman" w:hAnsi="Times New Roman"/>
          <w:szCs w:val="24"/>
        </w:rPr>
      </w:pPr>
      <w:r>
        <w:rPr>
          <w:rFonts w:ascii="Times New Roman" w:hAnsi="Times New Roman"/>
          <w:szCs w:val="24"/>
        </w:rPr>
        <w:t>Housing projects are delayed by the land issues which are not resolved since most of the land is privately owned and some state owned and the transfer of ownership which is unbecoming. Despite all the challenges the implementing Agents are busy on sites packaging the projects and registering the beneficiaries. The formalization of Mangosuthu area which was going to add more revenue to the municipality when the residents pay their rates has not been finalized. Lumps at eDumbe and Bilanyoni are still not yet finished.</w:t>
      </w:r>
    </w:p>
    <w:p w:rsidR="000C52D7" w:rsidRDefault="000C52D7" w:rsidP="000C52D7">
      <w:pPr>
        <w:pStyle w:val="ListParagraph"/>
        <w:spacing w:after="0" w:line="360" w:lineRule="auto"/>
        <w:ind w:left="0"/>
        <w:jc w:val="both"/>
        <w:rPr>
          <w:rFonts w:ascii="Times New Roman" w:hAnsi="Times New Roman"/>
          <w:sz w:val="24"/>
          <w:szCs w:val="24"/>
        </w:rPr>
      </w:pPr>
    </w:p>
    <w:p w:rsidR="000C52D7" w:rsidRDefault="000C52D7" w:rsidP="000C52D7">
      <w:pPr>
        <w:pStyle w:val="ListParagraph"/>
        <w:spacing w:after="0" w:line="360" w:lineRule="auto"/>
        <w:ind w:left="0"/>
        <w:jc w:val="both"/>
        <w:rPr>
          <w:rFonts w:ascii="Times New Roman" w:hAnsi="Times New Roman"/>
          <w:sz w:val="24"/>
          <w:szCs w:val="24"/>
        </w:rPr>
      </w:pPr>
      <w:r>
        <w:rPr>
          <w:rFonts w:ascii="Times New Roman" w:hAnsi="Times New Roman"/>
          <w:sz w:val="24"/>
          <w:szCs w:val="24"/>
        </w:rPr>
        <w:t xml:space="preserve"> EDumbe Municipality does not have Disaster Management Centre but there are public safety offices where community has got access to report disaster and fire incidents. EDumbe area is vulnerable to lightnings, field fires and heavy rains which cause a huge damage including the loss of lives. Lack of human capacity and machinery is also a challenge. The man power that is currently assisting during the events of disaster is the Traffic Officers who have other responsibilities. The municipality does not have equipments for Disaster. It does not have a Disaster Management framework as a municipality. </w:t>
      </w:r>
    </w:p>
    <w:p w:rsidR="000C52D7" w:rsidRDefault="000C52D7" w:rsidP="000C52D7">
      <w:pPr>
        <w:spacing w:line="360" w:lineRule="auto"/>
        <w:jc w:val="center"/>
        <w:rPr>
          <w:rFonts w:ascii="Times New Roman" w:eastAsia="Batang" w:hAnsi="Times New Roman"/>
          <w:b/>
          <w:sz w:val="24"/>
          <w:szCs w:val="24"/>
        </w:rPr>
      </w:pPr>
    </w:p>
    <w:p w:rsidR="000C52D7" w:rsidRDefault="000C52D7" w:rsidP="000C52D7">
      <w:pPr>
        <w:spacing w:line="360" w:lineRule="auto"/>
        <w:jc w:val="center"/>
        <w:rPr>
          <w:rFonts w:ascii="Times New Roman" w:eastAsiaTheme="minorHAnsi" w:hAnsi="Times New Roman"/>
          <w:b/>
          <w:szCs w:val="24"/>
          <w:lang w:val="en-ZA"/>
        </w:rPr>
      </w:pPr>
      <w:r>
        <w:rPr>
          <w:rFonts w:ascii="Times New Roman" w:hAnsi="Times New Roman"/>
          <w:b/>
          <w:szCs w:val="24"/>
          <w:lang w:val="en-ZA"/>
        </w:rPr>
        <w:t>9.7.4. Measures taken to improve Performance</w:t>
      </w:r>
    </w:p>
    <w:p w:rsidR="000C52D7" w:rsidRDefault="000C52D7" w:rsidP="000C52D7">
      <w:pPr>
        <w:spacing w:line="360" w:lineRule="auto"/>
        <w:rPr>
          <w:rFonts w:ascii="Times New Roman" w:hAnsi="Times New Roman"/>
          <w:szCs w:val="24"/>
          <w:lang w:val="en-ZA"/>
        </w:rPr>
      </w:pPr>
      <w:r>
        <w:rPr>
          <w:rFonts w:ascii="Times New Roman" w:hAnsi="Times New Roman"/>
          <w:szCs w:val="24"/>
          <w:lang w:val="en-ZA"/>
        </w:rPr>
        <w:t>The Municipality is engaging with uMkhondo Municipality to address some disastrous issues as it does not have enough resources to deal with disaster. Ward Committee members are serving as Disaster structures. The Municipality has also developed the Disaster Management Plan and is waiting for Council approval.</w:t>
      </w:r>
    </w:p>
    <w:p w:rsidR="000C52D7" w:rsidRDefault="000C52D7" w:rsidP="000C52D7">
      <w:pPr>
        <w:spacing w:line="360" w:lineRule="auto"/>
        <w:jc w:val="center"/>
        <w:rPr>
          <w:rFonts w:ascii="Times New Roman" w:hAnsi="Times New Roman"/>
          <w:szCs w:val="24"/>
          <w:lang w:val="en-ZA"/>
        </w:rPr>
      </w:pPr>
    </w:p>
    <w:p w:rsidR="000C52D7" w:rsidRDefault="000C52D7" w:rsidP="000C52D7">
      <w:pPr>
        <w:spacing w:line="360" w:lineRule="auto"/>
        <w:jc w:val="center"/>
        <w:rPr>
          <w:rFonts w:ascii="Times New Roman" w:hAnsi="Times New Roman"/>
          <w:b/>
          <w:szCs w:val="24"/>
          <w:lang w:val="en-ZA"/>
        </w:rPr>
      </w:pPr>
    </w:p>
    <w:p w:rsidR="000C52D7" w:rsidRDefault="000C52D7" w:rsidP="000C52D7">
      <w:pPr>
        <w:spacing w:line="360" w:lineRule="auto"/>
        <w:jc w:val="center"/>
        <w:rPr>
          <w:rFonts w:ascii="Times New Roman" w:hAnsi="Times New Roman"/>
          <w:b/>
          <w:szCs w:val="24"/>
          <w:lang w:val="en-ZA"/>
        </w:rPr>
      </w:pPr>
    </w:p>
    <w:p w:rsidR="000C52D7" w:rsidRDefault="000C52D7" w:rsidP="000C52D7">
      <w:pPr>
        <w:spacing w:line="360" w:lineRule="auto"/>
        <w:jc w:val="center"/>
        <w:rPr>
          <w:rFonts w:ascii="Times New Roman" w:hAnsi="Times New Roman"/>
          <w:b/>
          <w:szCs w:val="24"/>
          <w:lang w:val="en-ZA"/>
        </w:rPr>
      </w:pPr>
    </w:p>
    <w:p w:rsidR="000C52D7" w:rsidRDefault="000C52D7" w:rsidP="000C52D7">
      <w:pPr>
        <w:spacing w:line="360" w:lineRule="auto"/>
        <w:jc w:val="center"/>
        <w:rPr>
          <w:rFonts w:ascii="Times New Roman" w:hAnsi="Times New Roman"/>
          <w:b/>
          <w:szCs w:val="24"/>
          <w:lang w:val="en-ZA"/>
        </w:rPr>
      </w:pPr>
      <w:r>
        <w:rPr>
          <w:rFonts w:ascii="Times New Roman" w:hAnsi="Times New Roman"/>
          <w:b/>
          <w:szCs w:val="24"/>
          <w:lang w:val="en-ZA"/>
        </w:rPr>
        <w:t>9.7.5. Disaster Management Recommendations.</w:t>
      </w:r>
    </w:p>
    <w:p w:rsidR="000C52D7" w:rsidRDefault="000C52D7" w:rsidP="003950A1">
      <w:pPr>
        <w:pStyle w:val="ListParagraph"/>
        <w:numPr>
          <w:ilvl w:val="0"/>
          <w:numId w:val="44"/>
        </w:numPr>
        <w:spacing w:before="0" w:after="0" w:line="360" w:lineRule="auto"/>
        <w:ind w:left="360"/>
        <w:jc w:val="both"/>
        <w:rPr>
          <w:rFonts w:ascii="Times New Roman" w:hAnsi="Times New Roman"/>
          <w:sz w:val="24"/>
          <w:szCs w:val="24"/>
        </w:rPr>
      </w:pPr>
      <w:r>
        <w:rPr>
          <w:rFonts w:ascii="Times New Roman" w:hAnsi="Times New Roman"/>
          <w:sz w:val="24"/>
          <w:szCs w:val="24"/>
        </w:rPr>
        <w:t xml:space="preserve">That the thunder storm lightening instruments be provided this will protect the communities from all forms of disasters.  </w:t>
      </w:r>
    </w:p>
    <w:p w:rsidR="000C52D7" w:rsidRDefault="000C52D7" w:rsidP="003950A1">
      <w:pPr>
        <w:pStyle w:val="ListParagraph"/>
        <w:numPr>
          <w:ilvl w:val="0"/>
          <w:numId w:val="44"/>
        </w:numPr>
        <w:spacing w:before="0" w:after="0" w:line="360" w:lineRule="auto"/>
        <w:ind w:left="360"/>
        <w:jc w:val="both"/>
        <w:rPr>
          <w:rFonts w:ascii="Times New Roman" w:hAnsi="Times New Roman"/>
          <w:sz w:val="24"/>
          <w:szCs w:val="24"/>
        </w:rPr>
      </w:pPr>
      <w:r>
        <w:rPr>
          <w:rFonts w:ascii="Times New Roman" w:hAnsi="Times New Roman"/>
          <w:sz w:val="24"/>
          <w:szCs w:val="24"/>
        </w:rPr>
        <w:t>Review the Disaster Plan and workshop the community and stakeholders for effectively implemented..</w:t>
      </w:r>
    </w:p>
    <w:p w:rsidR="000C52D7" w:rsidRDefault="000C52D7" w:rsidP="003950A1">
      <w:pPr>
        <w:pStyle w:val="ListParagraph"/>
        <w:numPr>
          <w:ilvl w:val="0"/>
          <w:numId w:val="44"/>
        </w:numPr>
        <w:spacing w:before="0" w:after="0" w:line="360" w:lineRule="auto"/>
        <w:ind w:left="360"/>
        <w:jc w:val="both"/>
        <w:rPr>
          <w:rFonts w:ascii="Times New Roman" w:hAnsi="Times New Roman"/>
          <w:sz w:val="24"/>
          <w:szCs w:val="24"/>
        </w:rPr>
      </w:pPr>
      <w:r>
        <w:rPr>
          <w:rFonts w:ascii="Times New Roman" w:hAnsi="Times New Roman"/>
          <w:sz w:val="24"/>
          <w:szCs w:val="24"/>
        </w:rPr>
        <w:t>Establishment of Disaster Centre</w:t>
      </w:r>
    </w:p>
    <w:p w:rsidR="000C52D7" w:rsidRDefault="000C52D7" w:rsidP="003950A1">
      <w:pPr>
        <w:pStyle w:val="ListParagraph"/>
        <w:numPr>
          <w:ilvl w:val="0"/>
          <w:numId w:val="44"/>
        </w:numPr>
        <w:spacing w:before="0" w:after="0" w:line="360" w:lineRule="auto"/>
        <w:ind w:left="360"/>
        <w:jc w:val="both"/>
        <w:rPr>
          <w:rFonts w:ascii="Times New Roman" w:hAnsi="Times New Roman"/>
          <w:sz w:val="24"/>
          <w:szCs w:val="24"/>
        </w:rPr>
      </w:pPr>
      <w:r>
        <w:rPr>
          <w:rFonts w:ascii="Times New Roman" w:hAnsi="Times New Roman"/>
          <w:sz w:val="24"/>
          <w:szCs w:val="24"/>
        </w:rPr>
        <w:t>Installation of Lightning conductors in ward 1, 6 and 7.</w:t>
      </w:r>
    </w:p>
    <w:p w:rsidR="000C52D7" w:rsidRDefault="000C52D7" w:rsidP="003950A1">
      <w:pPr>
        <w:pStyle w:val="ListParagraph"/>
        <w:numPr>
          <w:ilvl w:val="0"/>
          <w:numId w:val="44"/>
        </w:numPr>
        <w:spacing w:before="0" w:after="0" w:line="360" w:lineRule="auto"/>
        <w:ind w:left="360"/>
        <w:jc w:val="both"/>
        <w:rPr>
          <w:rFonts w:ascii="Times New Roman" w:hAnsi="Times New Roman"/>
          <w:sz w:val="24"/>
          <w:szCs w:val="24"/>
        </w:rPr>
      </w:pPr>
      <w:r>
        <w:rPr>
          <w:rFonts w:ascii="Times New Roman" w:hAnsi="Times New Roman"/>
          <w:sz w:val="24"/>
          <w:szCs w:val="24"/>
        </w:rPr>
        <w:t>There is a need for a Disaster Framework.</w:t>
      </w:r>
    </w:p>
    <w:p w:rsidR="000C52D7" w:rsidRDefault="000C52D7" w:rsidP="003950A1">
      <w:pPr>
        <w:pStyle w:val="ListParagraph"/>
        <w:numPr>
          <w:ilvl w:val="0"/>
          <w:numId w:val="44"/>
        </w:numPr>
        <w:spacing w:before="0" w:after="0" w:line="360" w:lineRule="auto"/>
        <w:ind w:left="360"/>
        <w:jc w:val="both"/>
        <w:rPr>
          <w:rFonts w:ascii="Times New Roman" w:hAnsi="Times New Roman"/>
          <w:sz w:val="24"/>
          <w:szCs w:val="24"/>
        </w:rPr>
      </w:pPr>
      <w:r>
        <w:rPr>
          <w:rFonts w:ascii="Times New Roman" w:hAnsi="Times New Roman"/>
          <w:sz w:val="24"/>
          <w:szCs w:val="24"/>
        </w:rPr>
        <w:t>The needs to have appropriate equipments</w:t>
      </w:r>
    </w:p>
    <w:p w:rsidR="000C52D7" w:rsidRDefault="000C52D7" w:rsidP="003950A1">
      <w:pPr>
        <w:pStyle w:val="ListParagraph"/>
        <w:numPr>
          <w:ilvl w:val="0"/>
          <w:numId w:val="44"/>
        </w:numPr>
        <w:spacing w:before="0" w:after="0" w:line="360" w:lineRule="auto"/>
        <w:ind w:left="360"/>
        <w:jc w:val="both"/>
        <w:rPr>
          <w:rFonts w:ascii="Times New Roman" w:hAnsi="Times New Roman"/>
          <w:sz w:val="24"/>
          <w:szCs w:val="24"/>
        </w:rPr>
      </w:pPr>
      <w:r>
        <w:rPr>
          <w:rFonts w:ascii="Times New Roman" w:eastAsia="Batang" w:hAnsi="Times New Roman"/>
          <w:szCs w:val="24"/>
        </w:rPr>
        <w:t>The municipality needs a disaster officer</w:t>
      </w:r>
    </w:p>
    <w:p w:rsidR="000C52D7" w:rsidRDefault="000C52D7" w:rsidP="000C52D7">
      <w:pPr>
        <w:spacing w:line="360" w:lineRule="auto"/>
        <w:rPr>
          <w:rFonts w:ascii="Times New Roman" w:hAnsi="Times New Roman"/>
          <w:color w:val="FF0000"/>
          <w:szCs w:val="24"/>
        </w:rPr>
        <w:sectPr w:rsidR="000C52D7">
          <w:pgSz w:w="11907" w:h="16840" w:orient="landscape"/>
          <w:pgMar w:top="720" w:right="720" w:bottom="720" w:left="1151" w:header="709" w:footer="709" w:gutter="0"/>
          <w:pgBorders w:offsetFrom="page">
            <w:top w:val="single" w:sz="4" w:space="24" w:color="000000" w:themeColor="text1"/>
            <w:left w:val="single" w:sz="4" w:space="24" w:color="000000" w:themeColor="text1"/>
            <w:bottom w:val="single" w:sz="4" w:space="24" w:color="000000" w:themeColor="text1"/>
            <w:right w:val="single" w:sz="4" w:space="24" w:color="000000" w:themeColor="text1"/>
          </w:pgBorders>
          <w:cols w:space="720"/>
        </w:sectPr>
      </w:pPr>
    </w:p>
    <w:p w:rsidR="000C52D7" w:rsidRDefault="000C52D7" w:rsidP="000C52D7">
      <w:pPr>
        <w:spacing w:line="360" w:lineRule="auto"/>
        <w:jc w:val="both"/>
        <w:rPr>
          <w:rFonts w:ascii="Times New Roman" w:hAnsi="Times New Roman"/>
          <w:b/>
          <w:sz w:val="24"/>
          <w:szCs w:val="24"/>
        </w:rPr>
      </w:pPr>
    </w:p>
    <w:p w:rsidR="000C52D7" w:rsidRDefault="000C52D7" w:rsidP="000C52D7">
      <w:pPr>
        <w:spacing w:line="360" w:lineRule="auto"/>
        <w:jc w:val="center"/>
        <w:rPr>
          <w:rFonts w:ascii="Times New Roman" w:hAnsi="Times New Roman"/>
          <w:b/>
          <w:szCs w:val="24"/>
        </w:rPr>
      </w:pPr>
      <w:r>
        <w:rPr>
          <w:rFonts w:ascii="Times New Roman" w:hAnsi="Times New Roman"/>
          <w:b/>
          <w:szCs w:val="24"/>
        </w:rPr>
        <w:t>.</w:t>
      </w:r>
      <w:r>
        <w:rPr>
          <w:rFonts w:ascii="Times New Roman" w:hAnsi="Times New Roman"/>
          <w:b/>
          <w:smallCaps/>
          <w:szCs w:val="24"/>
          <w:u w:val="double"/>
        </w:rPr>
        <w:t xml:space="preserve"> Table 7</w:t>
      </w:r>
      <w:r>
        <w:rPr>
          <w:rFonts w:ascii="Times New Roman" w:hAnsi="Times New Roman"/>
          <w:b/>
          <w:szCs w:val="24"/>
        </w:rPr>
        <w:t>: State of readiness on National Disaster implementation b Municipality (Y/N and Date)</w:t>
      </w:r>
    </w:p>
    <w:p w:rsidR="000C52D7" w:rsidRDefault="000C52D7" w:rsidP="000C52D7">
      <w:pPr>
        <w:spacing w:line="360" w:lineRule="auto"/>
        <w:jc w:val="both"/>
        <w:rPr>
          <w:rFonts w:ascii="Times New Roman" w:hAnsi="Times New Roman"/>
        </w:rPr>
      </w:pPr>
    </w:p>
    <w:tbl>
      <w:tblPr>
        <w:tblStyle w:val="TableGrid"/>
        <w:tblW w:w="5000" w:type="pct"/>
        <w:tblLook w:val="01E0" w:firstRow="1" w:lastRow="1" w:firstColumn="1" w:lastColumn="1" w:noHBand="0" w:noVBand="0"/>
      </w:tblPr>
      <w:tblGrid>
        <w:gridCol w:w="1238"/>
        <w:gridCol w:w="1261"/>
        <w:gridCol w:w="1238"/>
        <w:gridCol w:w="1238"/>
        <w:gridCol w:w="1238"/>
        <w:gridCol w:w="1261"/>
        <w:gridCol w:w="1238"/>
        <w:gridCol w:w="1238"/>
        <w:gridCol w:w="1238"/>
        <w:gridCol w:w="1261"/>
        <w:gridCol w:w="1238"/>
        <w:gridCol w:w="1292"/>
      </w:tblGrid>
      <w:tr w:rsidR="000C52D7" w:rsidTr="000C52D7">
        <w:tc>
          <w:tcPr>
            <w:tcW w:w="1502"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CDDC" w:themeFill="accent5" w:themeFillTint="99"/>
            <w:vAlign w:val="center"/>
            <w:hideMark/>
          </w:tcPr>
          <w:p w:rsidR="000C52D7" w:rsidRDefault="000C52D7">
            <w:pPr>
              <w:spacing w:line="360" w:lineRule="auto"/>
              <w:jc w:val="center"/>
              <w:rPr>
                <w:rFonts w:ascii="Times New Roman" w:hAnsi="Times New Roman"/>
                <w:b/>
                <w:lang w:val="en-ZA" w:eastAsia="en-US"/>
              </w:rPr>
            </w:pPr>
            <w:r>
              <w:rPr>
                <w:rFonts w:ascii="Times New Roman" w:hAnsi="Times New Roman"/>
                <w:b/>
                <w:lang w:val="en-ZA"/>
              </w:rPr>
              <w:t>2014/2015</w:t>
            </w:r>
          </w:p>
        </w:tc>
        <w:tc>
          <w:tcPr>
            <w:tcW w:w="1531"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CDDC" w:themeFill="accent5" w:themeFillTint="99"/>
            <w:vAlign w:val="center"/>
            <w:hideMark/>
          </w:tcPr>
          <w:p w:rsidR="000C52D7" w:rsidRDefault="000C52D7">
            <w:pPr>
              <w:spacing w:line="360" w:lineRule="auto"/>
              <w:jc w:val="center"/>
              <w:rPr>
                <w:rFonts w:ascii="Times New Roman" w:hAnsi="Times New Roman"/>
                <w:b/>
                <w:lang w:val="en-ZA" w:eastAsia="en-US"/>
              </w:rPr>
            </w:pPr>
            <w:r>
              <w:rPr>
                <w:rFonts w:ascii="Times New Roman" w:hAnsi="Times New Roman"/>
                <w:b/>
                <w:lang w:val="en-ZA"/>
              </w:rPr>
              <w:t>2015/2016</w:t>
            </w:r>
          </w:p>
        </w:tc>
        <w:tc>
          <w:tcPr>
            <w:tcW w:w="1968"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CDDC" w:themeFill="accent5" w:themeFillTint="99"/>
            <w:vAlign w:val="center"/>
            <w:hideMark/>
          </w:tcPr>
          <w:p w:rsidR="000C52D7" w:rsidRDefault="000C52D7">
            <w:pPr>
              <w:spacing w:line="360" w:lineRule="auto"/>
              <w:jc w:val="center"/>
              <w:rPr>
                <w:rFonts w:ascii="Times New Roman" w:hAnsi="Times New Roman"/>
                <w:b/>
                <w:lang w:val="en-ZA" w:eastAsia="en-US"/>
              </w:rPr>
            </w:pPr>
            <w:r>
              <w:rPr>
                <w:rFonts w:ascii="Times New Roman" w:hAnsi="Times New Roman"/>
                <w:b/>
                <w:lang w:val="en-ZA"/>
              </w:rPr>
              <w:t>2016/2017</w:t>
            </w:r>
          </w:p>
        </w:tc>
      </w:tr>
      <w:tr w:rsidR="000C52D7" w:rsidTr="000C52D7">
        <w:trPr>
          <w:trHeight w:val="1853"/>
        </w:trPr>
        <w:tc>
          <w:tcPr>
            <w:tcW w:w="27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spacing w:line="360" w:lineRule="auto"/>
              <w:rPr>
                <w:rFonts w:ascii="Times New Roman" w:hAnsi="Times New Roman"/>
                <w:lang w:val="en-GB" w:eastAsia="en-US"/>
              </w:rPr>
            </w:pPr>
            <w:r>
              <w:rPr>
                <w:rFonts w:ascii="Times New Roman" w:hAnsi="Times New Roman"/>
              </w:rPr>
              <w:t>Functional disaster management centre</w:t>
            </w:r>
          </w:p>
        </w:tc>
        <w:tc>
          <w:tcPr>
            <w:tcW w:w="30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spacing w:line="360" w:lineRule="auto"/>
              <w:rPr>
                <w:rFonts w:ascii="Times New Roman" w:hAnsi="Times New Roman"/>
                <w:lang w:val="en-GB" w:eastAsia="en-US"/>
              </w:rPr>
            </w:pPr>
            <w:r>
              <w:rPr>
                <w:rFonts w:ascii="Times New Roman" w:hAnsi="Times New Roman"/>
              </w:rPr>
              <w:t>Disaster Management Head/ Manager  appointed</w:t>
            </w:r>
          </w:p>
        </w:tc>
        <w:tc>
          <w:tcPr>
            <w:tcW w:w="3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spacing w:line="360" w:lineRule="auto"/>
              <w:rPr>
                <w:rFonts w:ascii="Times New Roman" w:hAnsi="Times New Roman"/>
                <w:lang w:val="en-GB" w:eastAsia="en-US"/>
              </w:rPr>
            </w:pPr>
            <w:r>
              <w:rPr>
                <w:rFonts w:ascii="Times New Roman" w:hAnsi="Times New Roman"/>
              </w:rPr>
              <w:t>Disaster management forums established</w:t>
            </w:r>
          </w:p>
        </w:tc>
        <w:tc>
          <w:tcPr>
            <w:tcW w:w="5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spacing w:line="360" w:lineRule="auto"/>
              <w:rPr>
                <w:rFonts w:ascii="Times New Roman" w:hAnsi="Times New Roman"/>
                <w:lang w:val="en-GB" w:eastAsia="en-US"/>
              </w:rPr>
            </w:pPr>
            <w:r>
              <w:rPr>
                <w:rFonts w:ascii="Times New Roman" w:hAnsi="Times New Roman"/>
              </w:rPr>
              <w:t>disaster management plan or framework in place</w:t>
            </w:r>
          </w:p>
        </w:tc>
        <w:tc>
          <w:tcPr>
            <w:tcW w:w="6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spacing w:line="360" w:lineRule="auto"/>
              <w:rPr>
                <w:rFonts w:ascii="Times New Roman" w:hAnsi="Times New Roman"/>
                <w:lang w:val="en-GB" w:eastAsia="en-US"/>
              </w:rPr>
            </w:pPr>
            <w:r>
              <w:rPr>
                <w:rFonts w:ascii="Times New Roman" w:hAnsi="Times New Roman"/>
              </w:rPr>
              <w:t>Functional disaster management centre</w:t>
            </w:r>
          </w:p>
        </w:tc>
        <w:tc>
          <w:tcPr>
            <w:tcW w:w="43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spacing w:line="360" w:lineRule="auto"/>
              <w:rPr>
                <w:rFonts w:ascii="Times New Roman" w:hAnsi="Times New Roman"/>
                <w:lang w:val="en-GB" w:eastAsia="en-US"/>
              </w:rPr>
            </w:pPr>
            <w:r>
              <w:rPr>
                <w:rFonts w:ascii="Times New Roman" w:hAnsi="Times New Roman"/>
              </w:rPr>
              <w:t>Disaster Management Head/ Manager  appointed</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spacing w:line="360" w:lineRule="auto"/>
              <w:rPr>
                <w:rFonts w:ascii="Times New Roman" w:hAnsi="Times New Roman"/>
                <w:lang w:val="en-GB" w:eastAsia="en-US"/>
              </w:rPr>
            </w:pPr>
            <w:r>
              <w:rPr>
                <w:rFonts w:ascii="Times New Roman" w:hAnsi="Times New Roman"/>
              </w:rPr>
              <w:t>Disaster management forums established</w:t>
            </w:r>
          </w:p>
        </w:tc>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spacing w:line="360" w:lineRule="auto"/>
              <w:rPr>
                <w:rFonts w:ascii="Times New Roman" w:hAnsi="Times New Roman"/>
                <w:lang w:val="en-GB" w:eastAsia="en-US"/>
              </w:rPr>
            </w:pPr>
            <w:r>
              <w:rPr>
                <w:rFonts w:ascii="Times New Roman" w:hAnsi="Times New Roman"/>
              </w:rPr>
              <w:t>disaster management plan or framework in place</w:t>
            </w:r>
          </w:p>
        </w:tc>
        <w:tc>
          <w:tcPr>
            <w:tcW w:w="35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spacing w:line="360" w:lineRule="auto"/>
              <w:rPr>
                <w:rFonts w:ascii="Times New Roman" w:hAnsi="Times New Roman"/>
                <w:lang w:val="en-GB" w:eastAsia="en-US"/>
              </w:rPr>
            </w:pPr>
            <w:r>
              <w:rPr>
                <w:rFonts w:ascii="Times New Roman" w:hAnsi="Times New Roman"/>
              </w:rPr>
              <w:t>Functional disaster management centre</w:t>
            </w:r>
          </w:p>
        </w:tc>
        <w:tc>
          <w:tcPr>
            <w:tcW w:w="39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spacing w:line="360" w:lineRule="auto"/>
              <w:rPr>
                <w:rFonts w:ascii="Times New Roman" w:hAnsi="Times New Roman"/>
                <w:lang w:val="en-GB" w:eastAsia="en-US"/>
              </w:rPr>
            </w:pPr>
            <w:r>
              <w:rPr>
                <w:rFonts w:ascii="Times New Roman" w:hAnsi="Times New Roman"/>
              </w:rPr>
              <w:t>Disaster Management Head/ Manager  appointed</w:t>
            </w:r>
          </w:p>
        </w:tc>
        <w:tc>
          <w:tcPr>
            <w:tcW w:w="30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spacing w:line="360" w:lineRule="auto"/>
              <w:rPr>
                <w:rFonts w:ascii="Times New Roman" w:hAnsi="Times New Roman"/>
                <w:lang w:val="en-GB" w:eastAsia="en-US"/>
              </w:rPr>
            </w:pPr>
            <w:r>
              <w:rPr>
                <w:rFonts w:ascii="Times New Roman" w:hAnsi="Times New Roman"/>
              </w:rPr>
              <w:t>Disaster management forums established</w:t>
            </w:r>
          </w:p>
        </w:tc>
        <w:tc>
          <w:tcPr>
            <w:tcW w:w="9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rsidR="000C52D7" w:rsidRDefault="000C52D7">
            <w:pPr>
              <w:spacing w:line="360" w:lineRule="auto"/>
              <w:rPr>
                <w:rFonts w:ascii="Times New Roman" w:hAnsi="Times New Roman"/>
                <w:lang w:val="en-GB" w:eastAsia="en-US"/>
              </w:rPr>
            </w:pPr>
            <w:r>
              <w:rPr>
                <w:rFonts w:ascii="Times New Roman" w:hAnsi="Times New Roman"/>
                <w:shd w:val="clear" w:color="auto" w:fill="548DD4" w:themeFill="text2" w:themeFillTint="99"/>
              </w:rPr>
              <w:t>Disaster management plan or framework in place</w:t>
            </w:r>
            <w:r>
              <w:rPr>
                <w:rFonts w:ascii="Times New Roman" w:hAnsi="Times New Roman"/>
              </w:rPr>
              <w:t>.( We have a plan not framework )</w:t>
            </w:r>
          </w:p>
        </w:tc>
      </w:tr>
      <w:tr w:rsidR="000C52D7" w:rsidTr="000C52D7">
        <w:tc>
          <w:tcPr>
            <w:tcW w:w="2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spacing w:line="360" w:lineRule="auto"/>
              <w:jc w:val="center"/>
              <w:rPr>
                <w:rFonts w:ascii="Times New Roman" w:hAnsi="Times New Roman"/>
                <w:lang w:val="en-GB" w:eastAsia="en-US"/>
              </w:rPr>
            </w:pPr>
            <w:r>
              <w:rPr>
                <w:rFonts w:ascii="Times New Roman" w:hAnsi="Times New Roman"/>
              </w:rPr>
              <w:t>No</w:t>
            </w:r>
          </w:p>
        </w:tc>
        <w:tc>
          <w:tcPr>
            <w:tcW w:w="30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spacing w:line="360" w:lineRule="auto"/>
              <w:jc w:val="center"/>
              <w:rPr>
                <w:rFonts w:ascii="Times New Roman" w:hAnsi="Times New Roman"/>
                <w:lang w:val="en-GB" w:eastAsia="en-US"/>
              </w:rPr>
            </w:pPr>
            <w:r>
              <w:rPr>
                <w:rFonts w:ascii="Times New Roman" w:hAnsi="Times New Roman"/>
              </w:rPr>
              <w:t>Yes</w:t>
            </w:r>
          </w:p>
        </w:tc>
        <w:tc>
          <w:tcPr>
            <w:tcW w:w="3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spacing w:line="360" w:lineRule="auto"/>
              <w:jc w:val="center"/>
              <w:rPr>
                <w:rFonts w:ascii="Times New Roman" w:hAnsi="Times New Roman"/>
                <w:lang w:val="en-GB" w:eastAsia="en-US"/>
              </w:rPr>
            </w:pPr>
            <w:r>
              <w:rPr>
                <w:rFonts w:ascii="Times New Roman" w:hAnsi="Times New Roman"/>
              </w:rPr>
              <w:t>Yes</w:t>
            </w:r>
          </w:p>
        </w:tc>
        <w:tc>
          <w:tcPr>
            <w:tcW w:w="5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spacing w:line="360" w:lineRule="auto"/>
              <w:jc w:val="center"/>
              <w:rPr>
                <w:rFonts w:ascii="Times New Roman" w:hAnsi="Times New Roman"/>
                <w:lang w:val="en-GB" w:eastAsia="en-US"/>
              </w:rPr>
            </w:pPr>
            <w:r>
              <w:rPr>
                <w:rFonts w:ascii="Times New Roman" w:hAnsi="Times New Roman"/>
              </w:rPr>
              <w:t>Yes</w:t>
            </w:r>
          </w:p>
        </w:tc>
        <w:tc>
          <w:tcPr>
            <w:tcW w:w="6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spacing w:line="360" w:lineRule="auto"/>
              <w:jc w:val="center"/>
              <w:rPr>
                <w:rFonts w:ascii="Times New Roman" w:hAnsi="Times New Roman"/>
                <w:lang w:val="en-GB" w:eastAsia="en-US"/>
              </w:rPr>
            </w:pPr>
            <w:r>
              <w:rPr>
                <w:rFonts w:ascii="Times New Roman" w:hAnsi="Times New Roman"/>
              </w:rPr>
              <w:t>No</w:t>
            </w:r>
          </w:p>
        </w:tc>
        <w:tc>
          <w:tcPr>
            <w:tcW w:w="4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spacing w:line="360" w:lineRule="auto"/>
              <w:jc w:val="center"/>
              <w:rPr>
                <w:rFonts w:ascii="Times New Roman" w:hAnsi="Times New Roman"/>
                <w:lang w:val="en-GB" w:eastAsia="en-US"/>
              </w:rPr>
            </w:pPr>
            <w:r>
              <w:rPr>
                <w:rFonts w:ascii="Times New Roman" w:hAnsi="Times New Roman"/>
              </w:rPr>
              <w:t>Yes</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spacing w:line="360" w:lineRule="auto"/>
              <w:jc w:val="center"/>
              <w:rPr>
                <w:rFonts w:ascii="Times New Roman" w:hAnsi="Times New Roman"/>
                <w:lang w:val="en-GB" w:eastAsia="en-US"/>
              </w:rPr>
            </w:pPr>
            <w:r>
              <w:rPr>
                <w:rFonts w:ascii="Times New Roman" w:hAnsi="Times New Roman"/>
              </w:rPr>
              <w:t>Yes</w:t>
            </w:r>
          </w:p>
        </w:tc>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spacing w:line="360" w:lineRule="auto"/>
              <w:jc w:val="center"/>
              <w:rPr>
                <w:rFonts w:ascii="Times New Roman" w:hAnsi="Times New Roman"/>
                <w:lang w:val="en-GB" w:eastAsia="en-US"/>
              </w:rPr>
            </w:pPr>
            <w:r>
              <w:rPr>
                <w:rFonts w:ascii="Times New Roman" w:hAnsi="Times New Roman"/>
              </w:rPr>
              <w:t>Yes</w:t>
            </w:r>
          </w:p>
        </w:tc>
        <w:tc>
          <w:tcPr>
            <w:tcW w:w="35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spacing w:line="360" w:lineRule="auto"/>
              <w:jc w:val="center"/>
              <w:rPr>
                <w:rFonts w:ascii="Times New Roman" w:hAnsi="Times New Roman"/>
                <w:lang w:val="en-GB" w:eastAsia="en-US"/>
              </w:rPr>
            </w:pPr>
            <w:r>
              <w:rPr>
                <w:rFonts w:ascii="Times New Roman" w:hAnsi="Times New Roman"/>
              </w:rPr>
              <w:t>No</w:t>
            </w:r>
          </w:p>
        </w:tc>
        <w:tc>
          <w:tcPr>
            <w:tcW w:w="3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spacing w:line="360" w:lineRule="auto"/>
              <w:jc w:val="center"/>
              <w:rPr>
                <w:rFonts w:ascii="Times New Roman" w:hAnsi="Times New Roman"/>
                <w:lang w:val="en-GB" w:eastAsia="en-US"/>
              </w:rPr>
            </w:pPr>
            <w:r>
              <w:rPr>
                <w:rFonts w:ascii="Times New Roman" w:hAnsi="Times New Roman"/>
              </w:rPr>
              <w:t>Yes</w:t>
            </w:r>
          </w:p>
        </w:tc>
        <w:tc>
          <w:tcPr>
            <w:tcW w:w="30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spacing w:line="360" w:lineRule="auto"/>
              <w:jc w:val="center"/>
              <w:rPr>
                <w:rFonts w:ascii="Times New Roman" w:hAnsi="Times New Roman"/>
                <w:lang w:val="en-GB" w:eastAsia="en-US"/>
              </w:rPr>
            </w:pPr>
            <w:r>
              <w:rPr>
                <w:rFonts w:ascii="Times New Roman" w:hAnsi="Times New Roman"/>
              </w:rPr>
              <w:t>Yes</w:t>
            </w:r>
          </w:p>
        </w:tc>
        <w:tc>
          <w:tcPr>
            <w:tcW w:w="91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C52D7" w:rsidRDefault="000C52D7">
            <w:pPr>
              <w:spacing w:line="360" w:lineRule="auto"/>
              <w:jc w:val="center"/>
              <w:rPr>
                <w:rFonts w:ascii="Times New Roman" w:hAnsi="Times New Roman"/>
                <w:lang w:val="en-GB" w:eastAsia="en-US"/>
              </w:rPr>
            </w:pPr>
            <w:r>
              <w:rPr>
                <w:rFonts w:ascii="Times New Roman" w:hAnsi="Times New Roman"/>
              </w:rPr>
              <w:t>Yes</w:t>
            </w:r>
          </w:p>
        </w:tc>
      </w:tr>
    </w:tbl>
    <w:p w:rsidR="00A71C1B" w:rsidRDefault="00A71C1B" w:rsidP="000C52D7">
      <w:pPr>
        <w:pStyle w:val="BodyText"/>
        <w:spacing w:after="0" w:line="360" w:lineRule="auto"/>
        <w:rPr>
          <w:vertAlign w:val="superscript"/>
        </w:rPr>
      </w:pPr>
    </w:p>
    <w:p w:rsidR="00A71C1B" w:rsidRDefault="00A71C1B" w:rsidP="009500C2">
      <w:pPr>
        <w:pStyle w:val="BodyText"/>
        <w:spacing w:after="0" w:line="360" w:lineRule="auto"/>
        <w:jc w:val="center"/>
        <w:rPr>
          <w:vertAlign w:val="superscript"/>
        </w:rPr>
      </w:pPr>
    </w:p>
    <w:p w:rsidR="00A71C1B" w:rsidRDefault="00A71C1B" w:rsidP="009500C2">
      <w:pPr>
        <w:pStyle w:val="BodyText"/>
        <w:spacing w:after="0" w:line="360" w:lineRule="auto"/>
        <w:jc w:val="center"/>
        <w:rPr>
          <w:vertAlign w:val="superscript"/>
        </w:rPr>
      </w:pPr>
    </w:p>
    <w:p w:rsidR="00A71C1B" w:rsidRDefault="00A71C1B" w:rsidP="009500C2">
      <w:pPr>
        <w:pStyle w:val="BodyText"/>
        <w:spacing w:after="0" w:line="360" w:lineRule="auto"/>
        <w:jc w:val="center"/>
        <w:rPr>
          <w:vertAlign w:val="superscript"/>
        </w:rPr>
      </w:pPr>
    </w:p>
    <w:p w:rsidR="00A71C1B" w:rsidRDefault="00A71C1B" w:rsidP="009500C2">
      <w:pPr>
        <w:pStyle w:val="BodyText"/>
        <w:spacing w:after="0" w:line="360" w:lineRule="auto"/>
        <w:jc w:val="center"/>
        <w:rPr>
          <w:vertAlign w:val="superscript"/>
        </w:rPr>
      </w:pPr>
    </w:p>
    <w:p w:rsidR="00A71C1B" w:rsidRDefault="00A71C1B" w:rsidP="009500C2">
      <w:pPr>
        <w:pStyle w:val="BodyText"/>
        <w:spacing w:after="0" w:line="360" w:lineRule="auto"/>
        <w:jc w:val="center"/>
        <w:rPr>
          <w:vertAlign w:val="superscript"/>
        </w:rPr>
      </w:pPr>
    </w:p>
    <w:p w:rsidR="00E516FE" w:rsidRDefault="00E516FE" w:rsidP="00087D69">
      <w:pPr>
        <w:shd w:val="clear" w:color="auto" w:fill="FFFFFF" w:themeFill="background1"/>
        <w:spacing w:before="0" w:after="0"/>
        <w:contextualSpacing/>
        <w:jc w:val="center"/>
        <w:rPr>
          <w:rFonts w:ascii="Arial" w:hAnsi="Arial" w:cs="Arial"/>
          <w:sz w:val="24"/>
          <w:szCs w:val="24"/>
          <w:vertAlign w:val="superscript"/>
          <w:lang w:val="en-GB"/>
        </w:rPr>
      </w:pPr>
    </w:p>
    <w:p w:rsidR="00E516FE" w:rsidRDefault="00E516FE" w:rsidP="00087D69">
      <w:pPr>
        <w:shd w:val="clear" w:color="auto" w:fill="FFFFFF" w:themeFill="background1"/>
        <w:spacing w:before="0" w:after="0"/>
        <w:contextualSpacing/>
        <w:jc w:val="center"/>
        <w:rPr>
          <w:rFonts w:ascii="Arial" w:hAnsi="Arial" w:cs="Arial"/>
          <w:sz w:val="24"/>
          <w:szCs w:val="24"/>
          <w:vertAlign w:val="superscript"/>
          <w:lang w:val="en-GB"/>
        </w:rPr>
      </w:pPr>
    </w:p>
    <w:p w:rsidR="00E516FE" w:rsidRDefault="00E516FE" w:rsidP="00087D69">
      <w:pPr>
        <w:shd w:val="clear" w:color="auto" w:fill="FFFFFF" w:themeFill="background1"/>
        <w:spacing w:before="0" w:after="0"/>
        <w:contextualSpacing/>
        <w:jc w:val="center"/>
        <w:rPr>
          <w:rFonts w:ascii="Arial" w:hAnsi="Arial" w:cs="Arial"/>
          <w:sz w:val="24"/>
          <w:szCs w:val="24"/>
          <w:vertAlign w:val="superscript"/>
          <w:lang w:val="en-GB"/>
        </w:rPr>
      </w:pPr>
    </w:p>
    <w:p w:rsidR="00E516FE" w:rsidRDefault="00E516FE" w:rsidP="00087D69">
      <w:pPr>
        <w:shd w:val="clear" w:color="auto" w:fill="FFFFFF" w:themeFill="background1"/>
        <w:spacing w:before="0" w:after="0"/>
        <w:contextualSpacing/>
        <w:jc w:val="center"/>
        <w:rPr>
          <w:rFonts w:ascii="Arial" w:hAnsi="Arial" w:cs="Arial"/>
          <w:sz w:val="24"/>
          <w:szCs w:val="24"/>
          <w:vertAlign w:val="superscript"/>
          <w:lang w:val="en-GB"/>
        </w:rPr>
      </w:pPr>
    </w:p>
    <w:p w:rsidR="00921F06" w:rsidRPr="00C9363A" w:rsidRDefault="00921F06" w:rsidP="00087D69">
      <w:pPr>
        <w:shd w:val="clear" w:color="auto" w:fill="FFFFFF" w:themeFill="background1"/>
        <w:tabs>
          <w:tab w:val="left" w:pos="2355"/>
        </w:tabs>
        <w:spacing w:before="0" w:after="0"/>
        <w:contextualSpacing/>
        <w:jc w:val="center"/>
        <w:rPr>
          <w:rFonts w:ascii="Arial" w:hAnsi="Arial" w:cs="Arial"/>
          <w:b/>
          <w:sz w:val="144"/>
          <w:szCs w:val="144"/>
          <w:vertAlign w:val="superscript"/>
          <w:lang w:val="en-GB"/>
        </w:rPr>
      </w:pPr>
      <w:r w:rsidRPr="00C9363A">
        <w:rPr>
          <w:rFonts w:ascii="Arial" w:hAnsi="Arial" w:cs="Arial"/>
          <w:b/>
          <w:sz w:val="144"/>
          <w:szCs w:val="144"/>
          <w:vertAlign w:val="superscript"/>
          <w:lang w:val="en-GB"/>
        </w:rPr>
        <w:t>CHAPTER 4</w:t>
      </w:r>
    </w:p>
    <w:p w:rsidR="00921F06" w:rsidRPr="009763D5" w:rsidRDefault="00C9363A" w:rsidP="009763D5">
      <w:pPr>
        <w:shd w:val="clear" w:color="auto" w:fill="FFFFFF" w:themeFill="background1"/>
        <w:spacing w:before="0" w:after="0"/>
        <w:contextualSpacing/>
        <w:jc w:val="center"/>
        <w:rPr>
          <w:rFonts w:ascii="Arial" w:hAnsi="Arial" w:cs="Arial"/>
          <w:b/>
          <w:sz w:val="144"/>
          <w:szCs w:val="144"/>
          <w:vertAlign w:val="superscript"/>
          <w:lang w:val="en-GB"/>
        </w:rPr>
      </w:pPr>
      <w:r w:rsidRPr="00C9363A">
        <w:rPr>
          <w:rFonts w:ascii="Arial" w:hAnsi="Arial" w:cs="Arial"/>
          <w:b/>
          <w:sz w:val="144"/>
          <w:szCs w:val="144"/>
          <w:vertAlign w:val="superscript"/>
          <w:lang w:val="en-GB"/>
        </w:rPr>
        <w:t>ORGANI</w:t>
      </w:r>
      <w:r w:rsidR="009763D5">
        <w:rPr>
          <w:rFonts w:ascii="Arial" w:hAnsi="Arial" w:cs="Arial"/>
          <w:b/>
          <w:sz w:val="144"/>
          <w:szCs w:val="144"/>
          <w:vertAlign w:val="superscript"/>
          <w:lang w:val="en-GB"/>
        </w:rPr>
        <w:t>SATIONAL DEVELOPMENT PERFORMANC</w:t>
      </w:r>
    </w:p>
    <w:p w:rsidR="00921F06" w:rsidRDefault="00921F06" w:rsidP="00087D69">
      <w:pPr>
        <w:shd w:val="clear" w:color="auto" w:fill="FFFFFF" w:themeFill="background1"/>
        <w:spacing w:before="0" w:after="0"/>
        <w:contextualSpacing/>
        <w:jc w:val="center"/>
        <w:rPr>
          <w:rFonts w:ascii="Arial" w:hAnsi="Arial" w:cs="Arial"/>
          <w:sz w:val="24"/>
          <w:szCs w:val="24"/>
          <w:vertAlign w:val="superscript"/>
          <w:lang w:val="en-GB"/>
        </w:rPr>
      </w:pPr>
    </w:p>
    <w:p w:rsidR="00921F06" w:rsidRDefault="00921F06" w:rsidP="00087D69">
      <w:pPr>
        <w:shd w:val="clear" w:color="auto" w:fill="FFFFFF" w:themeFill="background1"/>
        <w:spacing w:before="0" w:after="0"/>
        <w:contextualSpacing/>
        <w:jc w:val="center"/>
        <w:rPr>
          <w:rFonts w:ascii="Arial" w:hAnsi="Arial" w:cs="Arial"/>
          <w:sz w:val="24"/>
          <w:szCs w:val="24"/>
          <w:vertAlign w:val="superscript"/>
          <w:lang w:val="en-GB"/>
        </w:rPr>
      </w:pPr>
    </w:p>
    <w:p w:rsidR="00921F06" w:rsidRDefault="00921F06" w:rsidP="00087D69">
      <w:pPr>
        <w:shd w:val="clear" w:color="auto" w:fill="FFFFFF" w:themeFill="background1"/>
        <w:spacing w:before="0" w:after="0"/>
        <w:contextualSpacing/>
        <w:jc w:val="center"/>
        <w:rPr>
          <w:rFonts w:ascii="Arial" w:hAnsi="Arial" w:cs="Arial"/>
          <w:sz w:val="24"/>
          <w:szCs w:val="24"/>
          <w:vertAlign w:val="superscript"/>
          <w:lang w:val="en-GB"/>
        </w:rPr>
      </w:pPr>
    </w:p>
    <w:p w:rsidR="00921F06" w:rsidRDefault="00921F06" w:rsidP="00087D69">
      <w:pPr>
        <w:shd w:val="clear" w:color="auto" w:fill="FFFFFF" w:themeFill="background1"/>
        <w:spacing w:before="0" w:after="0"/>
        <w:contextualSpacing/>
        <w:jc w:val="center"/>
        <w:rPr>
          <w:rFonts w:ascii="Arial" w:hAnsi="Arial" w:cs="Arial"/>
          <w:sz w:val="24"/>
          <w:szCs w:val="24"/>
          <w:vertAlign w:val="superscript"/>
          <w:lang w:val="en-GB"/>
        </w:rPr>
      </w:pPr>
    </w:p>
    <w:p w:rsidR="00921F06" w:rsidRDefault="00921F06" w:rsidP="00087D69">
      <w:pPr>
        <w:shd w:val="clear" w:color="auto" w:fill="FFFFFF" w:themeFill="background1"/>
        <w:spacing w:before="0" w:after="0"/>
        <w:contextualSpacing/>
        <w:jc w:val="center"/>
        <w:rPr>
          <w:rFonts w:ascii="Arial" w:hAnsi="Arial" w:cs="Arial"/>
          <w:sz w:val="24"/>
          <w:szCs w:val="24"/>
          <w:vertAlign w:val="superscript"/>
          <w:lang w:val="en-GB"/>
        </w:rPr>
      </w:pPr>
    </w:p>
    <w:p w:rsidR="00921F06" w:rsidRPr="00B322E6" w:rsidRDefault="00921F06" w:rsidP="00087D69">
      <w:pPr>
        <w:shd w:val="clear" w:color="auto" w:fill="FFFFFF" w:themeFill="background1"/>
        <w:spacing w:before="0" w:after="0"/>
        <w:contextualSpacing/>
        <w:jc w:val="center"/>
        <w:rPr>
          <w:rFonts w:ascii="Arial" w:hAnsi="Arial" w:cs="Arial"/>
          <w:sz w:val="24"/>
          <w:szCs w:val="24"/>
          <w:vertAlign w:val="superscript"/>
          <w:lang w:val="en-GB"/>
        </w:rPr>
      </w:pPr>
    </w:p>
    <w:p w:rsidR="00F97ACD" w:rsidRPr="00B322E6" w:rsidRDefault="00F97ACD" w:rsidP="00087D69">
      <w:pPr>
        <w:shd w:val="clear" w:color="auto" w:fill="92D050"/>
        <w:jc w:val="center"/>
        <w:rPr>
          <w:rFonts w:ascii="Arial" w:hAnsi="Arial" w:cs="Arial"/>
          <w:b/>
          <w:sz w:val="24"/>
          <w:szCs w:val="24"/>
          <w:vertAlign w:val="superscript"/>
          <w:lang w:val="en-ZA"/>
        </w:rPr>
      </w:pPr>
    </w:p>
    <w:p w:rsidR="00033047" w:rsidRPr="008F34AB" w:rsidRDefault="003403B6" w:rsidP="00087D69">
      <w:pPr>
        <w:shd w:val="clear" w:color="auto" w:fill="92D050"/>
        <w:jc w:val="center"/>
        <w:rPr>
          <w:rFonts w:ascii="Arial" w:hAnsi="Arial" w:cs="Arial"/>
          <w:b/>
          <w:sz w:val="24"/>
          <w:szCs w:val="24"/>
          <w:vertAlign w:val="superscript"/>
          <w:lang w:val="en-ZA"/>
        </w:rPr>
      </w:pPr>
      <w:r w:rsidRPr="008F34AB">
        <w:rPr>
          <w:rFonts w:ascii="Arial" w:hAnsi="Arial" w:cs="Arial"/>
          <w:b/>
          <w:sz w:val="24"/>
          <w:szCs w:val="24"/>
          <w:vertAlign w:val="superscript"/>
          <w:lang w:val="en-ZA"/>
        </w:rPr>
        <w:t>CHAPTER 4</w:t>
      </w:r>
      <w:r w:rsidR="00746DF2" w:rsidRPr="008F34AB">
        <w:rPr>
          <w:rFonts w:ascii="Arial" w:hAnsi="Arial" w:cs="Arial"/>
          <w:b/>
          <w:sz w:val="24"/>
          <w:szCs w:val="24"/>
          <w:vertAlign w:val="superscript"/>
          <w:lang w:val="en-ZA"/>
        </w:rPr>
        <w:t>- ORGANISATIONAL DEVELOPMENT PERFORMANCE</w:t>
      </w:r>
    </w:p>
    <w:p w:rsidR="00033047" w:rsidRPr="008F34AB" w:rsidRDefault="00417A35" w:rsidP="00417A35">
      <w:pPr>
        <w:shd w:val="clear" w:color="auto" w:fill="92D050"/>
        <w:jc w:val="center"/>
        <w:rPr>
          <w:rFonts w:ascii="Arial" w:hAnsi="Arial" w:cs="Arial"/>
          <w:b/>
          <w:sz w:val="24"/>
          <w:szCs w:val="24"/>
          <w:vertAlign w:val="superscript"/>
          <w:lang w:val="en-ZA"/>
        </w:rPr>
      </w:pPr>
      <w:r w:rsidRPr="008F34AB">
        <w:rPr>
          <w:rFonts w:ascii="Arial" w:hAnsi="Arial" w:cs="Arial"/>
          <w:b/>
          <w:sz w:val="24"/>
          <w:szCs w:val="24"/>
          <w:vertAlign w:val="superscript"/>
          <w:lang w:val="en-ZA"/>
        </w:rPr>
        <w:t>COMPONENT A: INTRODUCTION TO THE MUNICIPAL WORKFORCE</w:t>
      </w:r>
    </w:p>
    <w:p w:rsidR="0096316E" w:rsidRPr="008F34AB" w:rsidRDefault="00E070BE" w:rsidP="00087D69">
      <w:pPr>
        <w:jc w:val="center"/>
        <w:rPr>
          <w:rFonts w:ascii="Arial" w:hAnsi="Arial" w:cs="Arial"/>
          <w:b/>
          <w:sz w:val="24"/>
          <w:szCs w:val="24"/>
          <w:vertAlign w:val="superscript"/>
          <w:lang w:val="en-ZA"/>
        </w:rPr>
      </w:pPr>
      <w:r w:rsidRPr="008F34AB">
        <w:rPr>
          <w:rFonts w:ascii="Arial" w:hAnsi="Arial" w:cs="Arial"/>
          <w:b/>
          <w:sz w:val="24"/>
          <w:szCs w:val="24"/>
          <w:vertAlign w:val="superscript"/>
          <w:lang w:val="en-ZA"/>
        </w:rPr>
        <w:t>4.1.</w:t>
      </w:r>
      <w:r w:rsidR="00D04858" w:rsidRPr="008F34AB">
        <w:rPr>
          <w:rFonts w:ascii="Arial" w:hAnsi="Arial" w:cs="Arial"/>
          <w:b/>
          <w:sz w:val="24"/>
          <w:szCs w:val="24"/>
          <w:vertAlign w:val="superscript"/>
          <w:lang w:val="en-ZA"/>
        </w:rPr>
        <w:t>D</w:t>
      </w:r>
      <w:r w:rsidR="0096316E" w:rsidRPr="008F34AB">
        <w:rPr>
          <w:rFonts w:ascii="Arial" w:hAnsi="Arial" w:cs="Arial"/>
          <w:b/>
          <w:sz w:val="24"/>
          <w:szCs w:val="24"/>
          <w:vertAlign w:val="superscript"/>
          <w:lang w:val="en-ZA"/>
        </w:rPr>
        <w:t>evelopment and Implementation of specific HR policies and systems per municipality</w:t>
      </w:r>
    </w:p>
    <w:p w:rsidR="0096316E" w:rsidRPr="008F34AB" w:rsidRDefault="0096316E" w:rsidP="008B338F">
      <w:pPr>
        <w:rPr>
          <w:rFonts w:ascii="Arial" w:hAnsi="Arial" w:cs="Arial"/>
          <w:sz w:val="24"/>
          <w:szCs w:val="24"/>
          <w:vertAlign w:val="superscript"/>
          <w:lang w:val="en-ZA"/>
        </w:rPr>
      </w:pPr>
      <w:r w:rsidRPr="008F34AB">
        <w:rPr>
          <w:rFonts w:ascii="Arial" w:hAnsi="Arial" w:cs="Arial"/>
          <w:sz w:val="24"/>
          <w:szCs w:val="24"/>
          <w:vertAlign w:val="superscript"/>
          <w:lang w:val="en-ZA"/>
        </w:rPr>
        <w:t>The Human Resources Development Strategy (HRDS) of South Africa’s key mission is to maximise the potential of our people through knowledge and skills acquisition to improve livelihoods – (HRDS SA 2001).  Capacity building at municipalities is crucial in achieving effective service delivery. As such, Human Resource management is aimed at strengthening institutional capacity. This is enshrined in the Municipa</w:t>
      </w:r>
      <w:r w:rsidR="00F97ACD" w:rsidRPr="008F34AB">
        <w:rPr>
          <w:rFonts w:ascii="Arial" w:hAnsi="Arial" w:cs="Arial"/>
          <w:sz w:val="24"/>
          <w:szCs w:val="24"/>
          <w:vertAlign w:val="superscript"/>
          <w:lang w:val="en-ZA"/>
        </w:rPr>
        <w:t>l Systems Act of 2000: 68. (1)</w:t>
      </w:r>
      <w:r w:rsidRPr="008F34AB">
        <w:rPr>
          <w:rFonts w:ascii="Arial" w:hAnsi="Arial" w:cs="Arial"/>
          <w:sz w:val="24"/>
          <w:szCs w:val="24"/>
          <w:vertAlign w:val="superscript"/>
          <w:lang w:val="en-ZA"/>
        </w:rPr>
        <w:t>A municipality must develop its human resource capacity to a level that enables it to perform its functions and exercise its powers in an economical, effective, efficient and accountable way, and for this purpose must comply with the Skills Development Act, 1998 (Act No. 81 of 1998), and the Skills Development Levies Act, 20 1999 (Act No. 28 of 1999).</w:t>
      </w:r>
    </w:p>
    <w:p w:rsidR="0096316E" w:rsidRPr="008F34AB" w:rsidRDefault="0096316E" w:rsidP="008B338F">
      <w:pPr>
        <w:rPr>
          <w:rFonts w:ascii="Arial" w:hAnsi="Arial" w:cs="Arial"/>
          <w:sz w:val="24"/>
          <w:szCs w:val="24"/>
          <w:vertAlign w:val="superscript"/>
          <w:lang w:val="en-ZA"/>
        </w:rPr>
      </w:pPr>
      <w:r w:rsidRPr="008F34AB">
        <w:rPr>
          <w:rFonts w:ascii="Arial" w:hAnsi="Arial" w:cs="Arial"/>
          <w:sz w:val="24"/>
          <w:szCs w:val="24"/>
          <w:vertAlign w:val="superscript"/>
          <w:lang w:val="en-ZA"/>
        </w:rPr>
        <w:t>The HRD Strategy consists of 5 strategic objectives, namely:</w:t>
      </w:r>
      <w:r w:rsidR="00EB473E" w:rsidRPr="008F34AB">
        <w:rPr>
          <w:rFonts w:ascii="Arial" w:hAnsi="Arial" w:cs="Arial"/>
          <w:sz w:val="24"/>
          <w:szCs w:val="24"/>
          <w:vertAlign w:val="superscript"/>
          <w:lang w:val="en-ZA"/>
        </w:rPr>
        <w:t xml:space="preserve"> </w:t>
      </w:r>
      <w:r w:rsidRPr="008F34AB">
        <w:rPr>
          <w:rFonts w:ascii="Arial" w:hAnsi="Arial" w:cs="Arial"/>
          <w:sz w:val="24"/>
          <w:szCs w:val="24"/>
          <w:vertAlign w:val="superscript"/>
          <w:lang w:val="en-ZA"/>
        </w:rPr>
        <w:t>Improving the foundation for human development;</w:t>
      </w:r>
      <w:r w:rsidR="00EB473E" w:rsidRPr="008F34AB">
        <w:rPr>
          <w:rFonts w:ascii="Arial" w:hAnsi="Arial" w:cs="Arial"/>
          <w:sz w:val="24"/>
          <w:szCs w:val="24"/>
          <w:vertAlign w:val="superscript"/>
          <w:lang w:val="en-ZA"/>
        </w:rPr>
        <w:t xml:space="preserve"> </w:t>
      </w:r>
      <w:r w:rsidR="00F97ACD" w:rsidRPr="008F34AB">
        <w:rPr>
          <w:rFonts w:ascii="Arial" w:hAnsi="Arial" w:cs="Arial"/>
          <w:sz w:val="24"/>
          <w:szCs w:val="24"/>
          <w:vertAlign w:val="superscript"/>
          <w:lang w:val="en-ZA"/>
        </w:rPr>
        <w:t>developing</w:t>
      </w:r>
      <w:r w:rsidRPr="008F34AB">
        <w:rPr>
          <w:rFonts w:ascii="Arial" w:hAnsi="Arial" w:cs="Arial"/>
          <w:sz w:val="24"/>
          <w:szCs w:val="24"/>
          <w:vertAlign w:val="superscript"/>
          <w:lang w:val="en-ZA"/>
        </w:rPr>
        <w:t xml:space="preserve"> high quality skills that are more responsive to our developmenta</w:t>
      </w:r>
      <w:r w:rsidR="00EB473E" w:rsidRPr="008F34AB">
        <w:rPr>
          <w:rFonts w:ascii="Arial" w:hAnsi="Arial" w:cs="Arial"/>
          <w:sz w:val="24"/>
          <w:szCs w:val="24"/>
          <w:vertAlign w:val="superscript"/>
          <w:lang w:val="en-ZA"/>
        </w:rPr>
        <w:t>l</w:t>
      </w:r>
      <w:r w:rsidRPr="008F34AB">
        <w:rPr>
          <w:rFonts w:ascii="Arial" w:hAnsi="Arial" w:cs="Arial"/>
          <w:sz w:val="24"/>
          <w:szCs w:val="24"/>
          <w:vertAlign w:val="superscript"/>
          <w:lang w:val="en-ZA"/>
        </w:rPr>
        <w:t xml:space="preserve"> Needs;</w:t>
      </w:r>
      <w:r w:rsidR="00EB473E" w:rsidRPr="008F34AB">
        <w:rPr>
          <w:rFonts w:ascii="Arial" w:hAnsi="Arial" w:cs="Arial"/>
          <w:sz w:val="24"/>
          <w:szCs w:val="24"/>
          <w:vertAlign w:val="superscript"/>
          <w:lang w:val="en-ZA"/>
        </w:rPr>
        <w:t xml:space="preserve"> </w:t>
      </w:r>
      <w:r w:rsidRPr="008F34AB">
        <w:rPr>
          <w:rFonts w:ascii="Arial" w:hAnsi="Arial" w:cs="Arial"/>
          <w:sz w:val="24"/>
          <w:szCs w:val="24"/>
          <w:vertAlign w:val="superscript"/>
          <w:lang w:val="en-ZA"/>
        </w:rPr>
        <w:t>Improving and increasing employer participation in lifelong learning;</w:t>
      </w:r>
      <w:r w:rsidR="00EB473E" w:rsidRPr="008F34AB">
        <w:rPr>
          <w:rFonts w:ascii="Arial" w:hAnsi="Arial" w:cs="Arial"/>
          <w:sz w:val="24"/>
          <w:szCs w:val="24"/>
          <w:vertAlign w:val="superscript"/>
          <w:lang w:val="en-ZA"/>
        </w:rPr>
        <w:t xml:space="preserve"> </w:t>
      </w:r>
      <w:r w:rsidR="00F97ACD" w:rsidRPr="008F34AB">
        <w:rPr>
          <w:rFonts w:ascii="Arial" w:hAnsi="Arial" w:cs="Arial"/>
          <w:sz w:val="24"/>
          <w:szCs w:val="24"/>
          <w:vertAlign w:val="superscript"/>
          <w:lang w:val="en-ZA"/>
        </w:rPr>
        <w:t>supporting</w:t>
      </w:r>
      <w:r w:rsidRPr="008F34AB">
        <w:rPr>
          <w:rFonts w:ascii="Arial" w:hAnsi="Arial" w:cs="Arial"/>
          <w:sz w:val="24"/>
          <w:szCs w:val="24"/>
          <w:vertAlign w:val="superscript"/>
          <w:lang w:val="en-ZA"/>
        </w:rPr>
        <w:t xml:space="preserve"> employment growth through creative innovation and policies; and</w:t>
      </w:r>
      <w:r w:rsidR="00EB473E" w:rsidRPr="008F34AB">
        <w:rPr>
          <w:rFonts w:ascii="Arial" w:hAnsi="Arial" w:cs="Arial"/>
          <w:sz w:val="24"/>
          <w:szCs w:val="24"/>
          <w:vertAlign w:val="superscript"/>
          <w:lang w:val="en-ZA"/>
        </w:rPr>
        <w:t xml:space="preserve"> </w:t>
      </w:r>
      <w:r w:rsidRPr="008F34AB">
        <w:rPr>
          <w:rFonts w:ascii="Arial" w:hAnsi="Arial" w:cs="Arial"/>
          <w:sz w:val="24"/>
          <w:szCs w:val="24"/>
          <w:vertAlign w:val="superscript"/>
          <w:lang w:val="en-ZA"/>
        </w:rPr>
        <w:t>Ensuring that the four objectives above are linked.</w:t>
      </w:r>
    </w:p>
    <w:p w:rsidR="0096316E" w:rsidRPr="008F34AB" w:rsidRDefault="0096316E" w:rsidP="008B338F">
      <w:pPr>
        <w:rPr>
          <w:rFonts w:ascii="Arial" w:hAnsi="Arial" w:cs="Arial"/>
          <w:sz w:val="24"/>
          <w:szCs w:val="24"/>
          <w:vertAlign w:val="superscript"/>
          <w:lang w:val="en-ZA"/>
        </w:rPr>
      </w:pPr>
      <w:r w:rsidRPr="008F34AB">
        <w:rPr>
          <w:rFonts w:ascii="Arial" w:hAnsi="Arial" w:cs="Arial"/>
          <w:sz w:val="24"/>
          <w:szCs w:val="24"/>
          <w:vertAlign w:val="superscript"/>
          <w:lang w:val="en-ZA"/>
        </w:rPr>
        <w:t>The table below indicates the status with regards to the development and implementation of specific HR policies by municipalities.</w:t>
      </w:r>
    </w:p>
    <w:p w:rsidR="0096316E" w:rsidRPr="008F34AB" w:rsidRDefault="0096316E" w:rsidP="00746DF2">
      <w:pPr>
        <w:pStyle w:val="NoSpacing"/>
        <w:jc w:val="center"/>
        <w:rPr>
          <w:rFonts w:ascii="Arial" w:hAnsi="Arial" w:cs="Arial"/>
          <w:b/>
          <w:sz w:val="24"/>
          <w:szCs w:val="24"/>
          <w:vertAlign w:val="superscript"/>
        </w:rPr>
      </w:pPr>
      <w:r w:rsidRPr="008F34AB">
        <w:rPr>
          <w:rFonts w:ascii="Arial" w:hAnsi="Arial" w:cs="Arial"/>
          <w:b/>
          <w:sz w:val="24"/>
          <w:szCs w:val="24"/>
          <w:vertAlign w:val="superscript"/>
        </w:rPr>
        <w:t>Employment Equity</w:t>
      </w:r>
    </w:p>
    <w:p w:rsidR="0096316E" w:rsidRPr="008F34AB" w:rsidRDefault="0096316E" w:rsidP="00087D69">
      <w:pPr>
        <w:pStyle w:val="NoSpacing"/>
        <w:jc w:val="center"/>
        <w:rPr>
          <w:rFonts w:ascii="Arial" w:hAnsi="Arial" w:cs="Arial"/>
          <w:sz w:val="24"/>
          <w:szCs w:val="24"/>
          <w:vertAlign w:val="superscript"/>
        </w:rPr>
      </w:pPr>
    </w:p>
    <w:p w:rsidR="0096316E" w:rsidRPr="008F34AB" w:rsidRDefault="0096316E" w:rsidP="008B338F">
      <w:pPr>
        <w:pStyle w:val="NoSpacing"/>
        <w:jc w:val="both"/>
        <w:rPr>
          <w:rFonts w:ascii="Arial" w:hAnsi="Arial" w:cs="Arial"/>
          <w:sz w:val="24"/>
          <w:szCs w:val="24"/>
          <w:vertAlign w:val="superscript"/>
        </w:rPr>
      </w:pPr>
      <w:r w:rsidRPr="008F34AB">
        <w:rPr>
          <w:rFonts w:ascii="Arial" w:hAnsi="Arial" w:cs="Arial"/>
          <w:sz w:val="24"/>
          <w:szCs w:val="24"/>
          <w:vertAlign w:val="superscript"/>
        </w:rPr>
        <w:t>This indicator is solely to determine the targets that the municipalities have either successfully achieved or partly achieved, as stipulated in their employment equity plans approved by the municipal councils. It incorporates the General Key Performance Indicator prescribed by the Minister in terms of Regulation 10 (e) of the Municipal Performance Management Regulations of 2001 which reads as follows:</w:t>
      </w:r>
    </w:p>
    <w:p w:rsidR="0096316E" w:rsidRPr="008F34AB" w:rsidRDefault="0096316E" w:rsidP="008B338F">
      <w:pPr>
        <w:pStyle w:val="NoSpacing"/>
        <w:rPr>
          <w:rFonts w:ascii="Arial" w:hAnsi="Arial" w:cs="Arial"/>
          <w:sz w:val="24"/>
          <w:szCs w:val="24"/>
          <w:vertAlign w:val="superscript"/>
        </w:rPr>
      </w:pPr>
    </w:p>
    <w:p w:rsidR="0096316E" w:rsidRPr="008F34AB" w:rsidRDefault="0096316E" w:rsidP="008B338F">
      <w:pPr>
        <w:pStyle w:val="NoSpacing"/>
        <w:rPr>
          <w:rFonts w:ascii="Arial" w:hAnsi="Arial" w:cs="Arial"/>
          <w:sz w:val="24"/>
          <w:szCs w:val="24"/>
          <w:vertAlign w:val="superscript"/>
        </w:rPr>
      </w:pPr>
      <w:r w:rsidRPr="008F34AB">
        <w:rPr>
          <w:rFonts w:ascii="Arial" w:hAnsi="Arial" w:cs="Arial"/>
          <w:sz w:val="24"/>
          <w:szCs w:val="24"/>
          <w:vertAlign w:val="superscript"/>
        </w:rPr>
        <w:t>“Number of people employed from employment equity target groups employed in the three highest levels of management in compliance with the municipality’s employment equity plan”.</w:t>
      </w:r>
    </w:p>
    <w:p w:rsidR="0096316E" w:rsidRPr="008F34AB" w:rsidRDefault="0096316E" w:rsidP="00087D69">
      <w:pPr>
        <w:jc w:val="center"/>
        <w:rPr>
          <w:rFonts w:ascii="Arial" w:hAnsi="Arial" w:cs="Arial"/>
          <w:b/>
          <w:sz w:val="24"/>
          <w:szCs w:val="24"/>
          <w:vertAlign w:val="superscript"/>
        </w:rPr>
      </w:pPr>
      <w:r w:rsidRPr="008F34AB">
        <w:rPr>
          <w:rFonts w:ascii="Arial" w:hAnsi="Arial" w:cs="Arial"/>
          <w:b/>
          <w:sz w:val="24"/>
          <w:szCs w:val="24"/>
          <w:vertAlign w:val="superscript"/>
        </w:rPr>
        <w:t>Skills Development</w:t>
      </w:r>
    </w:p>
    <w:p w:rsidR="0096316E" w:rsidRPr="008F34AB" w:rsidRDefault="0096316E" w:rsidP="008B338F">
      <w:pPr>
        <w:rPr>
          <w:rFonts w:ascii="Arial" w:hAnsi="Arial" w:cs="Arial"/>
          <w:sz w:val="24"/>
          <w:szCs w:val="24"/>
          <w:vertAlign w:val="superscript"/>
        </w:rPr>
      </w:pPr>
      <w:r w:rsidRPr="008F34AB">
        <w:rPr>
          <w:rFonts w:ascii="Arial" w:hAnsi="Arial" w:cs="Arial"/>
          <w:sz w:val="24"/>
          <w:szCs w:val="24"/>
          <w:vertAlign w:val="superscript"/>
        </w:rPr>
        <w:t>This focus area is in response to one of the prescribed key performance indicators in terms of the Municipal Performance Management Regulations of 2001. All municipalities are obliged to report on progress in building skills capacity to deliver according to the developmental mandate.</w:t>
      </w:r>
    </w:p>
    <w:p w:rsidR="0096316E" w:rsidRPr="008F34AB" w:rsidRDefault="0096316E" w:rsidP="00087D69">
      <w:pPr>
        <w:jc w:val="center"/>
        <w:rPr>
          <w:rFonts w:ascii="Arial" w:hAnsi="Arial" w:cs="Arial"/>
          <w:b/>
          <w:sz w:val="24"/>
          <w:szCs w:val="24"/>
          <w:vertAlign w:val="superscript"/>
        </w:rPr>
      </w:pPr>
      <w:r w:rsidRPr="008F34AB">
        <w:rPr>
          <w:rFonts w:ascii="Arial" w:hAnsi="Arial" w:cs="Arial"/>
          <w:b/>
          <w:sz w:val="24"/>
          <w:szCs w:val="24"/>
          <w:vertAlign w:val="superscript"/>
        </w:rPr>
        <w:t>Recruitment Policy</w:t>
      </w:r>
    </w:p>
    <w:p w:rsidR="0096316E" w:rsidRPr="008F34AB" w:rsidRDefault="0096316E" w:rsidP="008B338F">
      <w:pPr>
        <w:jc w:val="both"/>
        <w:rPr>
          <w:rFonts w:ascii="Arial" w:hAnsi="Arial" w:cs="Arial"/>
          <w:sz w:val="24"/>
          <w:szCs w:val="24"/>
          <w:vertAlign w:val="superscript"/>
        </w:rPr>
      </w:pPr>
      <w:r w:rsidRPr="008F34AB">
        <w:rPr>
          <w:rFonts w:ascii="Arial" w:hAnsi="Arial" w:cs="Arial"/>
          <w:sz w:val="24"/>
          <w:szCs w:val="24"/>
          <w:vertAlign w:val="superscript"/>
        </w:rPr>
        <w:t xml:space="preserve">This is an implementation plan of the HRD strategy and the Employment Equity which require the specific inclusion and consideration of designated groups when recruiting employees of the municipality. The Policy </w:t>
      </w:r>
      <w:r w:rsidR="00CA6C86" w:rsidRPr="008F34AB">
        <w:rPr>
          <w:rFonts w:ascii="Arial" w:hAnsi="Arial" w:cs="Arial"/>
          <w:sz w:val="24"/>
          <w:szCs w:val="24"/>
          <w:vertAlign w:val="superscript"/>
        </w:rPr>
        <w:t>should be in line with the Labour</w:t>
      </w:r>
      <w:r w:rsidRPr="008F34AB">
        <w:rPr>
          <w:rFonts w:ascii="Arial" w:hAnsi="Arial" w:cs="Arial"/>
          <w:sz w:val="24"/>
          <w:szCs w:val="24"/>
          <w:vertAlign w:val="superscript"/>
        </w:rPr>
        <w:t xml:space="preserve"> Relations Act by specifically describing the procedure to be followed when filling the vacancy.</w:t>
      </w:r>
    </w:p>
    <w:p w:rsidR="0096316E" w:rsidRPr="008F34AB" w:rsidRDefault="0096316E" w:rsidP="00087D69">
      <w:pPr>
        <w:jc w:val="center"/>
        <w:rPr>
          <w:rFonts w:ascii="Arial" w:hAnsi="Arial" w:cs="Arial"/>
          <w:b/>
          <w:sz w:val="24"/>
          <w:szCs w:val="24"/>
          <w:vertAlign w:val="superscript"/>
        </w:rPr>
      </w:pPr>
      <w:r w:rsidRPr="008F34AB">
        <w:rPr>
          <w:rFonts w:ascii="Arial" w:hAnsi="Arial" w:cs="Arial"/>
          <w:b/>
          <w:sz w:val="24"/>
          <w:szCs w:val="24"/>
          <w:vertAlign w:val="superscript"/>
        </w:rPr>
        <w:t>Leave Policy</w:t>
      </w:r>
    </w:p>
    <w:p w:rsidR="0096316E" w:rsidRPr="008F34AB" w:rsidRDefault="0096316E" w:rsidP="008B338F">
      <w:pPr>
        <w:rPr>
          <w:rFonts w:ascii="Arial" w:hAnsi="Arial" w:cs="Arial"/>
          <w:sz w:val="24"/>
          <w:szCs w:val="24"/>
          <w:vertAlign w:val="superscript"/>
        </w:rPr>
      </w:pPr>
      <w:r w:rsidRPr="008F34AB">
        <w:rPr>
          <w:rFonts w:ascii="Arial" w:hAnsi="Arial" w:cs="Arial"/>
          <w:sz w:val="24"/>
          <w:szCs w:val="24"/>
          <w:vertAlign w:val="superscript"/>
        </w:rPr>
        <w:t>This policy provides a guideline on how leave will be managed to ensure proper implementation of the Basic Conditions of Employment Act which is generally applicable to all working environments. This policy prescribe the procedure to be followed when the employee want to apply for a leave and the various categories of leaves that are applicable in that particular organization.</w:t>
      </w:r>
    </w:p>
    <w:p w:rsidR="001C5459" w:rsidRDefault="001C5459" w:rsidP="00746DF2">
      <w:pPr>
        <w:pStyle w:val="NoSpacing"/>
        <w:jc w:val="center"/>
        <w:rPr>
          <w:rFonts w:ascii="Arial" w:hAnsi="Arial" w:cs="Arial"/>
          <w:b/>
          <w:sz w:val="24"/>
          <w:szCs w:val="24"/>
          <w:vertAlign w:val="superscript"/>
        </w:rPr>
      </w:pPr>
    </w:p>
    <w:p w:rsidR="0096316E" w:rsidRPr="008F34AB" w:rsidRDefault="0096316E" w:rsidP="00746DF2">
      <w:pPr>
        <w:pStyle w:val="NoSpacing"/>
        <w:jc w:val="center"/>
        <w:rPr>
          <w:rFonts w:ascii="Arial" w:hAnsi="Arial" w:cs="Arial"/>
          <w:b/>
          <w:sz w:val="24"/>
          <w:szCs w:val="24"/>
          <w:vertAlign w:val="superscript"/>
        </w:rPr>
      </w:pPr>
      <w:r w:rsidRPr="008F34AB">
        <w:rPr>
          <w:rFonts w:ascii="Arial" w:hAnsi="Arial" w:cs="Arial"/>
          <w:b/>
          <w:sz w:val="24"/>
          <w:szCs w:val="24"/>
          <w:vertAlign w:val="superscript"/>
        </w:rPr>
        <w:t>Adoption of Workplace Skills Plans</w:t>
      </w:r>
    </w:p>
    <w:p w:rsidR="0096316E" w:rsidRPr="008F34AB" w:rsidRDefault="008B338F" w:rsidP="008B338F">
      <w:pPr>
        <w:pStyle w:val="NoSpacing"/>
        <w:tabs>
          <w:tab w:val="left" w:pos="3165"/>
        </w:tabs>
        <w:rPr>
          <w:rFonts w:ascii="Arial" w:hAnsi="Arial" w:cs="Arial"/>
          <w:sz w:val="24"/>
          <w:szCs w:val="24"/>
          <w:vertAlign w:val="superscript"/>
        </w:rPr>
      </w:pPr>
      <w:r w:rsidRPr="008F34AB">
        <w:rPr>
          <w:rFonts w:ascii="Arial" w:hAnsi="Arial" w:cs="Arial"/>
          <w:sz w:val="24"/>
          <w:szCs w:val="24"/>
          <w:vertAlign w:val="superscript"/>
        </w:rPr>
        <w:tab/>
      </w:r>
    </w:p>
    <w:p w:rsidR="0096316E" w:rsidRPr="008F34AB" w:rsidRDefault="0096316E" w:rsidP="008B338F">
      <w:pPr>
        <w:pStyle w:val="NoSpacing"/>
        <w:rPr>
          <w:rFonts w:ascii="Arial" w:hAnsi="Arial" w:cs="Arial"/>
          <w:sz w:val="24"/>
          <w:szCs w:val="24"/>
          <w:vertAlign w:val="superscript"/>
        </w:rPr>
      </w:pPr>
      <w:r w:rsidRPr="008F34AB">
        <w:rPr>
          <w:rFonts w:ascii="Arial" w:hAnsi="Arial" w:cs="Arial"/>
          <w:sz w:val="24"/>
          <w:szCs w:val="24"/>
          <w:vertAlign w:val="superscript"/>
        </w:rPr>
        <w:t xml:space="preserve">Number of local government staff trained during the year </w:t>
      </w:r>
      <w:r w:rsidR="00F97ACD" w:rsidRPr="008F34AB">
        <w:rPr>
          <w:rFonts w:ascii="Arial" w:hAnsi="Arial" w:cs="Arial"/>
          <w:sz w:val="24"/>
          <w:szCs w:val="24"/>
          <w:vertAlign w:val="superscript"/>
        </w:rPr>
        <w:t>und</w:t>
      </w:r>
      <w:r w:rsidR="001C5459">
        <w:rPr>
          <w:rFonts w:ascii="Arial" w:hAnsi="Arial" w:cs="Arial"/>
          <w:sz w:val="24"/>
          <w:szCs w:val="24"/>
          <w:vertAlign w:val="superscript"/>
        </w:rPr>
        <w:t>er review as compared to 2016/17</w:t>
      </w:r>
      <w:r w:rsidRPr="008F34AB">
        <w:rPr>
          <w:rFonts w:ascii="Arial" w:hAnsi="Arial" w:cs="Arial"/>
          <w:sz w:val="24"/>
          <w:szCs w:val="24"/>
          <w:vertAlign w:val="superscript"/>
        </w:rPr>
        <w:t>and percentage of budget spent in implementing municipalities’ Skills Development Plans</w:t>
      </w:r>
    </w:p>
    <w:p w:rsidR="008B3D79" w:rsidRPr="008F34AB" w:rsidRDefault="008B3D79" w:rsidP="00746DF2">
      <w:pPr>
        <w:pStyle w:val="NoSpacing"/>
        <w:rPr>
          <w:rFonts w:ascii="Arial" w:hAnsi="Arial" w:cs="Arial"/>
          <w:sz w:val="24"/>
          <w:szCs w:val="24"/>
          <w:vertAlign w:val="superscript"/>
        </w:rPr>
      </w:pPr>
    </w:p>
    <w:p w:rsidR="008B3D79" w:rsidRPr="008F34AB" w:rsidRDefault="008B3D79" w:rsidP="00746DF2">
      <w:pPr>
        <w:pStyle w:val="NoSpacing"/>
        <w:rPr>
          <w:rFonts w:ascii="Arial" w:hAnsi="Arial" w:cs="Arial"/>
          <w:sz w:val="24"/>
          <w:szCs w:val="24"/>
          <w:vertAlign w:val="superscript"/>
        </w:rPr>
      </w:pPr>
    </w:p>
    <w:p w:rsidR="00D04858" w:rsidRPr="008F34AB" w:rsidRDefault="00D04858" w:rsidP="00087D69">
      <w:pPr>
        <w:pStyle w:val="NoSpacing"/>
        <w:jc w:val="center"/>
        <w:rPr>
          <w:rFonts w:ascii="Arial" w:hAnsi="Arial" w:cs="Arial"/>
          <w:sz w:val="24"/>
          <w:szCs w:val="24"/>
          <w:vertAlign w:val="superscript"/>
        </w:rPr>
      </w:pPr>
    </w:p>
    <w:p w:rsidR="00A85939" w:rsidRPr="008F34AB" w:rsidRDefault="00417A35" w:rsidP="00746DF2">
      <w:pPr>
        <w:pStyle w:val="Heading2"/>
        <w:spacing w:before="0"/>
        <w:contextualSpacing/>
        <w:jc w:val="center"/>
        <w:rPr>
          <w:rFonts w:ascii="Arial" w:hAnsi="Arial" w:cs="Arial"/>
          <w:sz w:val="28"/>
          <w:szCs w:val="28"/>
          <w:vertAlign w:val="superscript"/>
        </w:rPr>
      </w:pPr>
      <w:bookmarkStart w:id="24" w:name="_Toc232871217"/>
      <w:bookmarkStart w:id="25" w:name="_Toc331763689"/>
      <w:r w:rsidRPr="008F34AB">
        <w:rPr>
          <w:rFonts w:ascii="Arial" w:hAnsi="Arial" w:cs="Arial"/>
          <w:sz w:val="28"/>
          <w:szCs w:val="28"/>
          <w:vertAlign w:val="superscript"/>
        </w:rPr>
        <w:t>COMPONENT B</w:t>
      </w:r>
      <w:r w:rsidR="00A85939" w:rsidRPr="008F34AB">
        <w:rPr>
          <w:rFonts w:ascii="Arial" w:hAnsi="Arial" w:cs="Arial"/>
          <w:sz w:val="28"/>
          <w:szCs w:val="28"/>
          <w:vertAlign w:val="superscript"/>
        </w:rPr>
        <w:t>: MANAGING THE MUNICIPAL WORKFORCE</w:t>
      </w:r>
      <w:bookmarkEnd w:id="24"/>
      <w:bookmarkEnd w:id="25"/>
    </w:p>
    <w:p w:rsidR="00A85939" w:rsidRPr="008F34AB" w:rsidRDefault="00A85939" w:rsidP="008B338F">
      <w:pPr>
        <w:tabs>
          <w:tab w:val="left" w:pos="1995"/>
        </w:tabs>
        <w:spacing w:before="0" w:after="0"/>
        <w:contextualSpacing/>
        <w:rPr>
          <w:rFonts w:ascii="Arial" w:hAnsi="Arial" w:cs="Arial"/>
          <w:sz w:val="24"/>
          <w:szCs w:val="24"/>
          <w:vertAlign w:val="superscript"/>
        </w:rPr>
      </w:pPr>
    </w:p>
    <w:tbl>
      <w:tblPr>
        <w:tblStyle w:val="TableGrid"/>
        <w:tblW w:w="0" w:type="auto"/>
        <w:tblInd w:w="2374" w:type="dxa"/>
        <w:tblLook w:val="04A0" w:firstRow="1" w:lastRow="0" w:firstColumn="1" w:lastColumn="0" w:noHBand="0" w:noVBand="1"/>
      </w:tblPr>
      <w:tblGrid>
        <w:gridCol w:w="474"/>
        <w:gridCol w:w="2618"/>
        <w:gridCol w:w="6140"/>
      </w:tblGrid>
      <w:tr w:rsidR="00A85939" w:rsidRPr="008F34AB" w:rsidTr="008B3D79">
        <w:tc>
          <w:tcPr>
            <w:tcW w:w="0" w:type="auto"/>
            <w:gridSpan w:val="3"/>
          </w:tcPr>
          <w:p w:rsidR="00A85939" w:rsidRPr="008F34AB" w:rsidRDefault="00A85939" w:rsidP="008B338F">
            <w:pPr>
              <w:spacing w:before="0"/>
              <w:contextualSpacing/>
              <w:rPr>
                <w:rFonts w:ascii="Arial" w:hAnsi="Arial" w:cs="Arial"/>
                <w:b/>
                <w:sz w:val="24"/>
                <w:szCs w:val="24"/>
                <w:vertAlign w:val="superscript"/>
              </w:rPr>
            </w:pPr>
            <w:r w:rsidRPr="008F34AB">
              <w:rPr>
                <w:rFonts w:ascii="Arial" w:hAnsi="Arial" w:cs="Arial"/>
                <w:b/>
                <w:sz w:val="24"/>
                <w:szCs w:val="24"/>
                <w:vertAlign w:val="superscript"/>
              </w:rPr>
              <w:t>HR POLICIES</w:t>
            </w:r>
          </w:p>
        </w:tc>
      </w:tr>
      <w:tr w:rsidR="00A85939" w:rsidRPr="008F34AB" w:rsidTr="008B3D79">
        <w:tc>
          <w:tcPr>
            <w:tcW w:w="0" w:type="auto"/>
          </w:tcPr>
          <w:p w:rsidR="00A85939" w:rsidRPr="008F34AB" w:rsidRDefault="00A85939" w:rsidP="008B338F">
            <w:pPr>
              <w:spacing w:before="0"/>
              <w:contextualSpacing/>
              <w:rPr>
                <w:rFonts w:ascii="Arial" w:hAnsi="Arial" w:cs="Arial"/>
                <w:b/>
                <w:sz w:val="24"/>
                <w:szCs w:val="24"/>
                <w:vertAlign w:val="superscript"/>
              </w:rPr>
            </w:pPr>
            <w:r w:rsidRPr="008F34AB">
              <w:rPr>
                <w:rFonts w:ascii="Arial" w:hAnsi="Arial" w:cs="Arial"/>
                <w:b/>
                <w:sz w:val="24"/>
                <w:szCs w:val="24"/>
                <w:vertAlign w:val="superscript"/>
              </w:rPr>
              <w:t>No.</w:t>
            </w:r>
          </w:p>
        </w:tc>
        <w:tc>
          <w:tcPr>
            <w:tcW w:w="0" w:type="auto"/>
          </w:tcPr>
          <w:p w:rsidR="00A85939" w:rsidRPr="008F34AB" w:rsidRDefault="00A85939" w:rsidP="008B338F">
            <w:pPr>
              <w:spacing w:before="0"/>
              <w:contextualSpacing/>
              <w:rPr>
                <w:rFonts w:ascii="Arial" w:hAnsi="Arial" w:cs="Arial"/>
                <w:b/>
                <w:sz w:val="24"/>
                <w:szCs w:val="24"/>
                <w:vertAlign w:val="superscript"/>
              </w:rPr>
            </w:pPr>
            <w:r w:rsidRPr="008F34AB">
              <w:rPr>
                <w:rFonts w:ascii="Arial" w:hAnsi="Arial" w:cs="Arial"/>
                <w:b/>
                <w:sz w:val="24"/>
                <w:szCs w:val="24"/>
                <w:vertAlign w:val="superscript"/>
              </w:rPr>
              <w:t>Name of Policy</w:t>
            </w:r>
          </w:p>
        </w:tc>
        <w:tc>
          <w:tcPr>
            <w:tcW w:w="0" w:type="auto"/>
          </w:tcPr>
          <w:p w:rsidR="00A85939" w:rsidRPr="008F34AB" w:rsidRDefault="00A85939" w:rsidP="008B338F">
            <w:pPr>
              <w:spacing w:before="0"/>
              <w:contextualSpacing/>
              <w:rPr>
                <w:rFonts w:ascii="Arial" w:hAnsi="Arial" w:cs="Arial"/>
                <w:b/>
                <w:sz w:val="24"/>
                <w:szCs w:val="24"/>
                <w:vertAlign w:val="superscript"/>
              </w:rPr>
            </w:pPr>
            <w:r w:rsidRPr="008F34AB">
              <w:rPr>
                <w:rFonts w:ascii="Arial" w:hAnsi="Arial" w:cs="Arial"/>
                <w:b/>
                <w:sz w:val="24"/>
                <w:szCs w:val="24"/>
                <w:vertAlign w:val="superscript"/>
              </w:rPr>
              <w:t>Completed &amp; Reviewed</w:t>
            </w:r>
          </w:p>
          <w:p w:rsidR="00A85939" w:rsidRPr="008F34AB" w:rsidRDefault="00A85939" w:rsidP="008B338F">
            <w:pPr>
              <w:spacing w:before="0"/>
              <w:contextualSpacing/>
              <w:rPr>
                <w:rFonts w:ascii="Arial" w:hAnsi="Arial" w:cs="Arial"/>
                <w:b/>
                <w:sz w:val="24"/>
                <w:szCs w:val="24"/>
                <w:vertAlign w:val="superscript"/>
              </w:rPr>
            </w:pPr>
          </w:p>
        </w:tc>
      </w:tr>
      <w:tr w:rsidR="00CC767A" w:rsidRPr="008F34AB" w:rsidTr="008B3D79">
        <w:tc>
          <w:tcPr>
            <w:tcW w:w="0" w:type="auto"/>
          </w:tcPr>
          <w:p w:rsidR="00CC767A" w:rsidRPr="008F34AB" w:rsidRDefault="00CC767A" w:rsidP="00397703">
            <w:pPr>
              <w:spacing w:before="0"/>
              <w:rPr>
                <w:rFonts w:ascii="Arial" w:hAnsi="Arial" w:cs="Arial"/>
                <w:sz w:val="24"/>
                <w:szCs w:val="24"/>
                <w:vertAlign w:val="superscript"/>
              </w:rPr>
            </w:pPr>
            <w:r w:rsidRPr="008F34AB">
              <w:rPr>
                <w:rFonts w:ascii="Arial" w:hAnsi="Arial" w:cs="Arial"/>
                <w:sz w:val="24"/>
                <w:szCs w:val="24"/>
                <w:vertAlign w:val="superscript"/>
              </w:rPr>
              <w:t>1.</w:t>
            </w:r>
          </w:p>
        </w:tc>
        <w:tc>
          <w:tcPr>
            <w:tcW w:w="0" w:type="auto"/>
          </w:tcPr>
          <w:p w:rsidR="00CC767A" w:rsidRPr="008F34AB" w:rsidRDefault="00CC767A" w:rsidP="00397703">
            <w:pPr>
              <w:spacing w:before="0"/>
              <w:contextualSpacing/>
              <w:rPr>
                <w:rFonts w:ascii="Arial" w:hAnsi="Arial" w:cs="Arial"/>
                <w:sz w:val="24"/>
                <w:szCs w:val="24"/>
                <w:vertAlign w:val="superscript"/>
              </w:rPr>
            </w:pPr>
            <w:r w:rsidRPr="008F34AB">
              <w:rPr>
                <w:rFonts w:ascii="Arial" w:hAnsi="Arial" w:cs="Arial"/>
                <w:sz w:val="24"/>
                <w:szCs w:val="24"/>
                <w:vertAlign w:val="superscript"/>
              </w:rPr>
              <w:t>Municipal Chronic Policy</w:t>
            </w:r>
          </w:p>
        </w:tc>
        <w:tc>
          <w:tcPr>
            <w:tcW w:w="0" w:type="auto"/>
            <w:vMerge w:val="restart"/>
          </w:tcPr>
          <w:p w:rsidR="00CC767A" w:rsidRPr="008F34AB" w:rsidRDefault="00CC767A" w:rsidP="00397703">
            <w:pPr>
              <w:spacing w:before="0"/>
              <w:contextualSpacing/>
              <w:rPr>
                <w:rFonts w:ascii="Arial" w:hAnsi="Arial" w:cs="Arial"/>
                <w:sz w:val="24"/>
                <w:szCs w:val="24"/>
                <w:vertAlign w:val="superscript"/>
              </w:rPr>
            </w:pPr>
            <w:r w:rsidRPr="008F34AB">
              <w:rPr>
                <w:rFonts w:ascii="Arial" w:hAnsi="Arial" w:cs="Arial"/>
                <w:sz w:val="24"/>
                <w:szCs w:val="24"/>
                <w:vertAlign w:val="superscript"/>
              </w:rPr>
              <w:t>These policies were developed and ad</w:t>
            </w:r>
            <w:r w:rsidR="00397703" w:rsidRPr="008F34AB">
              <w:rPr>
                <w:rFonts w:ascii="Arial" w:hAnsi="Arial" w:cs="Arial"/>
                <w:sz w:val="24"/>
                <w:szCs w:val="24"/>
                <w:vertAlign w:val="superscript"/>
              </w:rPr>
              <w:t>opted by Council in 2015</w:t>
            </w:r>
            <w:r w:rsidRPr="008F34AB">
              <w:rPr>
                <w:rFonts w:ascii="Arial" w:hAnsi="Arial" w:cs="Arial"/>
                <w:sz w:val="24"/>
                <w:szCs w:val="24"/>
                <w:vertAlign w:val="superscript"/>
              </w:rPr>
              <w:t>/2016 financial year.</w:t>
            </w:r>
          </w:p>
        </w:tc>
      </w:tr>
      <w:tr w:rsidR="00CC767A" w:rsidRPr="008F34AB" w:rsidTr="008B3D79">
        <w:tc>
          <w:tcPr>
            <w:tcW w:w="0" w:type="auto"/>
          </w:tcPr>
          <w:p w:rsidR="00CC767A" w:rsidRPr="008F34AB" w:rsidRDefault="00CC767A" w:rsidP="00397703">
            <w:pPr>
              <w:pStyle w:val="ListParagraph"/>
              <w:numPr>
                <w:ilvl w:val="0"/>
                <w:numId w:val="12"/>
              </w:numPr>
              <w:spacing w:before="0"/>
              <w:rPr>
                <w:rFonts w:ascii="Arial" w:hAnsi="Arial" w:cs="Arial"/>
                <w:sz w:val="24"/>
                <w:szCs w:val="24"/>
                <w:vertAlign w:val="superscript"/>
              </w:rPr>
            </w:pPr>
          </w:p>
        </w:tc>
        <w:tc>
          <w:tcPr>
            <w:tcW w:w="0" w:type="auto"/>
          </w:tcPr>
          <w:p w:rsidR="00CC767A" w:rsidRPr="008F34AB" w:rsidRDefault="00CC767A" w:rsidP="00397703">
            <w:pPr>
              <w:spacing w:before="0"/>
              <w:contextualSpacing/>
              <w:rPr>
                <w:rFonts w:ascii="Arial" w:hAnsi="Arial" w:cs="Arial"/>
                <w:sz w:val="24"/>
                <w:szCs w:val="24"/>
                <w:vertAlign w:val="superscript"/>
              </w:rPr>
            </w:pPr>
            <w:r w:rsidRPr="008F34AB">
              <w:rPr>
                <w:rFonts w:ascii="Arial" w:hAnsi="Arial" w:cs="Arial"/>
                <w:sz w:val="24"/>
                <w:szCs w:val="24"/>
                <w:vertAlign w:val="superscript"/>
              </w:rPr>
              <w:t>Dress Code Policy</w:t>
            </w:r>
          </w:p>
        </w:tc>
        <w:tc>
          <w:tcPr>
            <w:tcW w:w="0" w:type="auto"/>
            <w:vMerge/>
          </w:tcPr>
          <w:p w:rsidR="00CC767A" w:rsidRPr="008F34AB" w:rsidRDefault="00CC767A" w:rsidP="00397703">
            <w:pPr>
              <w:spacing w:before="0"/>
              <w:contextualSpacing/>
              <w:rPr>
                <w:rFonts w:ascii="Arial" w:hAnsi="Arial" w:cs="Arial"/>
                <w:sz w:val="24"/>
                <w:szCs w:val="24"/>
                <w:vertAlign w:val="superscript"/>
              </w:rPr>
            </w:pPr>
          </w:p>
        </w:tc>
      </w:tr>
      <w:tr w:rsidR="00CC767A" w:rsidRPr="008F34AB" w:rsidTr="008B3D79">
        <w:tc>
          <w:tcPr>
            <w:tcW w:w="0" w:type="auto"/>
          </w:tcPr>
          <w:p w:rsidR="00CC767A" w:rsidRPr="008F34AB" w:rsidRDefault="00CC767A" w:rsidP="00397703">
            <w:pPr>
              <w:spacing w:before="0"/>
              <w:contextualSpacing/>
              <w:rPr>
                <w:rFonts w:ascii="Arial" w:hAnsi="Arial" w:cs="Arial"/>
                <w:sz w:val="24"/>
                <w:szCs w:val="24"/>
                <w:vertAlign w:val="superscript"/>
              </w:rPr>
            </w:pPr>
            <w:r w:rsidRPr="008F34AB">
              <w:rPr>
                <w:rFonts w:ascii="Arial" w:hAnsi="Arial" w:cs="Arial"/>
                <w:sz w:val="24"/>
                <w:szCs w:val="24"/>
                <w:vertAlign w:val="superscript"/>
              </w:rPr>
              <w:t>3.</w:t>
            </w:r>
          </w:p>
        </w:tc>
        <w:tc>
          <w:tcPr>
            <w:tcW w:w="0" w:type="auto"/>
          </w:tcPr>
          <w:p w:rsidR="00CC767A" w:rsidRPr="008F34AB" w:rsidRDefault="00CC767A" w:rsidP="00397703">
            <w:pPr>
              <w:spacing w:before="0"/>
              <w:contextualSpacing/>
              <w:rPr>
                <w:rFonts w:ascii="Arial" w:hAnsi="Arial" w:cs="Arial"/>
                <w:sz w:val="24"/>
                <w:szCs w:val="24"/>
                <w:vertAlign w:val="superscript"/>
              </w:rPr>
            </w:pPr>
            <w:r w:rsidRPr="008F34AB">
              <w:rPr>
                <w:rFonts w:ascii="Arial" w:hAnsi="Arial" w:cs="Arial"/>
                <w:sz w:val="24"/>
                <w:szCs w:val="24"/>
                <w:vertAlign w:val="superscript"/>
              </w:rPr>
              <w:t>Exit Interview Policy</w:t>
            </w:r>
          </w:p>
        </w:tc>
        <w:tc>
          <w:tcPr>
            <w:tcW w:w="0" w:type="auto"/>
            <w:vMerge/>
          </w:tcPr>
          <w:p w:rsidR="00CC767A" w:rsidRPr="008F34AB" w:rsidRDefault="00CC767A" w:rsidP="00397703">
            <w:pPr>
              <w:spacing w:before="0"/>
              <w:contextualSpacing/>
              <w:rPr>
                <w:rFonts w:ascii="Arial" w:hAnsi="Arial" w:cs="Arial"/>
                <w:sz w:val="24"/>
                <w:szCs w:val="24"/>
                <w:vertAlign w:val="superscript"/>
              </w:rPr>
            </w:pPr>
          </w:p>
        </w:tc>
      </w:tr>
      <w:tr w:rsidR="00CC767A" w:rsidRPr="008F34AB" w:rsidTr="008B3D79">
        <w:tc>
          <w:tcPr>
            <w:tcW w:w="0" w:type="auto"/>
          </w:tcPr>
          <w:p w:rsidR="00CC767A" w:rsidRPr="008F34AB" w:rsidRDefault="00CC767A" w:rsidP="00397703">
            <w:pPr>
              <w:spacing w:before="0"/>
              <w:contextualSpacing/>
              <w:rPr>
                <w:rFonts w:ascii="Arial" w:hAnsi="Arial" w:cs="Arial"/>
                <w:sz w:val="24"/>
                <w:szCs w:val="24"/>
                <w:vertAlign w:val="superscript"/>
              </w:rPr>
            </w:pPr>
            <w:r w:rsidRPr="008F34AB">
              <w:rPr>
                <w:rFonts w:ascii="Arial" w:hAnsi="Arial" w:cs="Arial"/>
                <w:sz w:val="24"/>
                <w:szCs w:val="24"/>
                <w:vertAlign w:val="superscript"/>
              </w:rPr>
              <w:t>4.</w:t>
            </w:r>
          </w:p>
        </w:tc>
        <w:tc>
          <w:tcPr>
            <w:tcW w:w="0" w:type="auto"/>
          </w:tcPr>
          <w:p w:rsidR="00CC767A" w:rsidRPr="008F34AB" w:rsidRDefault="00CC767A" w:rsidP="00397703">
            <w:pPr>
              <w:spacing w:before="0"/>
              <w:contextualSpacing/>
              <w:rPr>
                <w:rFonts w:ascii="Arial" w:hAnsi="Arial" w:cs="Arial"/>
                <w:sz w:val="24"/>
                <w:szCs w:val="24"/>
                <w:vertAlign w:val="superscript"/>
              </w:rPr>
            </w:pPr>
            <w:r w:rsidRPr="008F34AB">
              <w:rPr>
                <w:rFonts w:ascii="Arial" w:hAnsi="Arial" w:cs="Arial"/>
                <w:sz w:val="24"/>
                <w:szCs w:val="24"/>
                <w:vertAlign w:val="superscript"/>
              </w:rPr>
              <w:t>Induction Policy</w:t>
            </w:r>
          </w:p>
        </w:tc>
        <w:tc>
          <w:tcPr>
            <w:tcW w:w="0" w:type="auto"/>
            <w:vMerge/>
          </w:tcPr>
          <w:p w:rsidR="00CC767A" w:rsidRPr="008F34AB" w:rsidRDefault="00CC767A" w:rsidP="00397703">
            <w:pPr>
              <w:spacing w:before="0"/>
              <w:contextualSpacing/>
              <w:rPr>
                <w:rFonts w:ascii="Arial" w:hAnsi="Arial" w:cs="Arial"/>
                <w:sz w:val="24"/>
                <w:szCs w:val="24"/>
                <w:vertAlign w:val="superscript"/>
              </w:rPr>
            </w:pPr>
          </w:p>
        </w:tc>
      </w:tr>
      <w:tr w:rsidR="00CC767A" w:rsidRPr="008F34AB" w:rsidTr="008B3D79">
        <w:tc>
          <w:tcPr>
            <w:tcW w:w="0" w:type="auto"/>
          </w:tcPr>
          <w:p w:rsidR="00CC767A" w:rsidRPr="008F34AB" w:rsidRDefault="00CC767A" w:rsidP="00397703">
            <w:pPr>
              <w:spacing w:before="0"/>
              <w:rPr>
                <w:rFonts w:ascii="Arial" w:hAnsi="Arial" w:cs="Arial"/>
                <w:sz w:val="24"/>
                <w:szCs w:val="24"/>
                <w:vertAlign w:val="superscript"/>
              </w:rPr>
            </w:pPr>
            <w:r w:rsidRPr="008F34AB">
              <w:rPr>
                <w:rFonts w:ascii="Arial" w:hAnsi="Arial" w:cs="Arial"/>
                <w:sz w:val="24"/>
                <w:szCs w:val="24"/>
                <w:vertAlign w:val="superscript"/>
              </w:rPr>
              <w:t>5.</w:t>
            </w:r>
          </w:p>
        </w:tc>
        <w:tc>
          <w:tcPr>
            <w:tcW w:w="0" w:type="auto"/>
          </w:tcPr>
          <w:p w:rsidR="00CC767A" w:rsidRPr="008F34AB" w:rsidRDefault="00CC767A" w:rsidP="00397703">
            <w:pPr>
              <w:spacing w:before="0"/>
              <w:contextualSpacing/>
              <w:rPr>
                <w:rFonts w:ascii="Arial" w:hAnsi="Arial" w:cs="Arial"/>
                <w:sz w:val="24"/>
                <w:szCs w:val="24"/>
                <w:vertAlign w:val="superscript"/>
              </w:rPr>
            </w:pPr>
            <w:r w:rsidRPr="008F34AB">
              <w:rPr>
                <w:rFonts w:ascii="Arial" w:hAnsi="Arial" w:cs="Arial"/>
                <w:sz w:val="24"/>
                <w:szCs w:val="24"/>
                <w:vertAlign w:val="superscript"/>
              </w:rPr>
              <w:t>Health and Safety Policy</w:t>
            </w:r>
          </w:p>
        </w:tc>
        <w:tc>
          <w:tcPr>
            <w:tcW w:w="0" w:type="auto"/>
            <w:vMerge/>
          </w:tcPr>
          <w:p w:rsidR="00CC767A" w:rsidRPr="008F34AB" w:rsidRDefault="00CC767A" w:rsidP="00397703">
            <w:pPr>
              <w:spacing w:before="0"/>
              <w:contextualSpacing/>
              <w:rPr>
                <w:rFonts w:ascii="Arial" w:hAnsi="Arial" w:cs="Arial"/>
                <w:sz w:val="24"/>
                <w:szCs w:val="24"/>
                <w:vertAlign w:val="superscript"/>
              </w:rPr>
            </w:pPr>
          </w:p>
        </w:tc>
      </w:tr>
      <w:tr w:rsidR="00CC767A" w:rsidRPr="008F34AB" w:rsidTr="008B3D79">
        <w:tc>
          <w:tcPr>
            <w:tcW w:w="0" w:type="auto"/>
          </w:tcPr>
          <w:p w:rsidR="00CC767A" w:rsidRPr="008F34AB" w:rsidRDefault="00CC767A" w:rsidP="00397703">
            <w:pPr>
              <w:spacing w:before="0"/>
              <w:contextualSpacing/>
              <w:rPr>
                <w:rFonts w:ascii="Arial" w:hAnsi="Arial" w:cs="Arial"/>
                <w:sz w:val="24"/>
                <w:szCs w:val="24"/>
                <w:vertAlign w:val="superscript"/>
              </w:rPr>
            </w:pPr>
            <w:r w:rsidRPr="008F34AB">
              <w:rPr>
                <w:rFonts w:ascii="Arial" w:hAnsi="Arial" w:cs="Arial"/>
                <w:sz w:val="24"/>
                <w:szCs w:val="24"/>
                <w:vertAlign w:val="superscript"/>
              </w:rPr>
              <w:t>6.</w:t>
            </w:r>
          </w:p>
        </w:tc>
        <w:tc>
          <w:tcPr>
            <w:tcW w:w="0" w:type="auto"/>
          </w:tcPr>
          <w:p w:rsidR="00CC767A" w:rsidRPr="008F34AB" w:rsidRDefault="00CC767A" w:rsidP="00397703">
            <w:pPr>
              <w:spacing w:before="0"/>
              <w:contextualSpacing/>
              <w:rPr>
                <w:rFonts w:ascii="Arial" w:hAnsi="Arial" w:cs="Arial"/>
                <w:sz w:val="24"/>
                <w:szCs w:val="24"/>
                <w:vertAlign w:val="superscript"/>
              </w:rPr>
            </w:pPr>
            <w:r w:rsidRPr="008F34AB">
              <w:rPr>
                <w:rFonts w:ascii="Arial" w:hAnsi="Arial" w:cs="Arial"/>
                <w:sz w:val="24"/>
                <w:szCs w:val="24"/>
                <w:vertAlign w:val="superscript"/>
              </w:rPr>
              <w:t>Leave Policy</w:t>
            </w:r>
          </w:p>
        </w:tc>
        <w:tc>
          <w:tcPr>
            <w:tcW w:w="0" w:type="auto"/>
            <w:vMerge/>
          </w:tcPr>
          <w:p w:rsidR="00CC767A" w:rsidRPr="008F34AB" w:rsidRDefault="00CC767A" w:rsidP="00397703">
            <w:pPr>
              <w:spacing w:before="0"/>
              <w:contextualSpacing/>
              <w:rPr>
                <w:rFonts w:ascii="Arial" w:hAnsi="Arial" w:cs="Arial"/>
                <w:sz w:val="24"/>
                <w:szCs w:val="24"/>
                <w:vertAlign w:val="superscript"/>
              </w:rPr>
            </w:pPr>
          </w:p>
        </w:tc>
      </w:tr>
      <w:tr w:rsidR="00CC767A" w:rsidRPr="008F34AB" w:rsidTr="008B3D79">
        <w:tc>
          <w:tcPr>
            <w:tcW w:w="0" w:type="auto"/>
          </w:tcPr>
          <w:p w:rsidR="00CC767A" w:rsidRPr="008F34AB" w:rsidRDefault="00CC767A" w:rsidP="00397703">
            <w:pPr>
              <w:spacing w:before="0"/>
              <w:contextualSpacing/>
              <w:rPr>
                <w:rFonts w:ascii="Arial" w:hAnsi="Arial" w:cs="Arial"/>
                <w:sz w:val="24"/>
                <w:szCs w:val="24"/>
                <w:vertAlign w:val="superscript"/>
              </w:rPr>
            </w:pPr>
            <w:r w:rsidRPr="008F34AB">
              <w:rPr>
                <w:rFonts w:ascii="Arial" w:hAnsi="Arial" w:cs="Arial"/>
                <w:sz w:val="24"/>
                <w:szCs w:val="24"/>
                <w:vertAlign w:val="superscript"/>
              </w:rPr>
              <w:t>7.</w:t>
            </w:r>
          </w:p>
        </w:tc>
        <w:tc>
          <w:tcPr>
            <w:tcW w:w="0" w:type="auto"/>
          </w:tcPr>
          <w:p w:rsidR="00CC767A" w:rsidRPr="008F34AB" w:rsidRDefault="00CC767A" w:rsidP="00397703">
            <w:pPr>
              <w:spacing w:before="0"/>
              <w:contextualSpacing/>
              <w:rPr>
                <w:rFonts w:ascii="Arial" w:hAnsi="Arial" w:cs="Arial"/>
                <w:sz w:val="24"/>
                <w:szCs w:val="24"/>
                <w:vertAlign w:val="superscript"/>
              </w:rPr>
            </w:pPr>
            <w:r w:rsidRPr="008F34AB">
              <w:rPr>
                <w:rFonts w:ascii="Arial" w:hAnsi="Arial" w:cs="Arial"/>
                <w:sz w:val="24"/>
                <w:szCs w:val="24"/>
                <w:vertAlign w:val="superscript"/>
              </w:rPr>
              <w:t>Subsistence and Travelling Policy</w:t>
            </w:r>
          </w:p>
        </w:tc>
        <w:tc>
          <w:tcPr>
            <w:tcW w:w="0" w:type="auto"/>
            <w:vMerge/>
          </w:tcPr>
          <w:p w:rsidR="00CC767A" w:rsidRPr="008F34AB" w:rsidRDefault="00CC767A" w:rsidP="00397703">
            <w:pPr>
              <w:spacing w:before="0"/>
              <w:contextualSpacing/>
              <w:rPr>
                <w:rFonts w:ascii="Arial" w:hAnsi="Arial" w:cs="Arial"/>
                <w:sz w:val="24"/>
                <w:szCs w:val="24"/>
                <w:vertAlign w:val="superscript"/>
              </w:rPr>
            </w:pPr>
          </w:p>
        </w:tc>
      </w:tr>
      <w:tr w:rsidR="00CC767A" w:rsidRPr="008F34AB" w:rsidTr="008B3D79">
        <w:tc>
          <w:tcPr>
            <w:tcW w:w="0" w:type="auto"/>
          </w:tcPr>
          <w:p w:rsidR="00CC767A" w:rsidRPr="008F34AB" w:rsidRDefault="00CC767A" w:rsidP="00397703">
            <w:pPr>
              <w:spacing w:before="0"/>
              <w:contextualSpacing/>
              <w:rPr>
                <w:rFonts w:ascii="Arial" w:hAnsi="Arial" w:cs="Arial"/>
                <w:sz w:val="24"/>
                <w:szCs w:val="24"/>
                <w:vertAlign w:val="superscript"/>
              </w:rPr>
            </w:pPr>
            <w:r w:rsidRPr="008F34AB">
              <w:rPr>
                <w:rFonts w:ascii="Arial" w:hAnsi="Arial" w:cs="Arial"/>
                <w:sz w:val="24"/>
                <w:szCs w:val="24"/>
                <w:vertAlign w:val="superscript"/>
              </w:rPr>
              <w:t>8.</w:t>
            </w:r>
          </w:p>
        </w:tc>
        <w:tc>
          <w:tcPr>
            <w:tcW w:w="0" w:type="auto"/>
          </w:tcPr>
          <w:p w:rsidR="00CC767A" w:rsidRPr="008F34AB" w:rsidRDefault="00CC767A" w:rsidP="00397703">
            <w:pPr>
              <w:spacing w:before="0"/>
              <w:contextualSpacing/>
              <w:rPr>
                <w:rFonts w:ascii="Arial" w:hAnsi="Arial" w:cs="Arial"/>
                <w:sz w:val="24"/>
                <w:szCs w:val="24"/>
                <w:vertAlign w:val="superscript"/>
              </w:rPr>
            </w:pPr>
            <w:r w:rsidRPr="008F34AB">
              <w:rPr>
                <w:rFonts w:ascii="Arial" w:hAnsi="Arial" w:cs="Arial"/>
                <w:sz w:val="24"/>
                <w:szCs w:val="24"/>
                <w:vertAlign w:val="superscript"/>
              </w:rPr>
              <w:t>Overtime Policy</w:t>
            </w:r>
          </w:p>
        </w:tc>
        <w:tc>
          <w:tcPr>
            <w:tcW w:w="0" w:type="auto"/>
            <w:vMerge/>
          </w:tcPr>
          <w:p w:rsidR="00CC767A" w:rsidRPr="008F34AB" w:rsidRDefault="00CC767A" w:rsidP="00397703">
            <w:pPr>
              <w:spacing w:before="0"/>
              <w:contextualSpacing/>
              <w:rPr>
                <w:rFonts w:ascii="Arial" w:hAnsi="Arial" w:cs="Arial"/>
                <w:sz w:val="24"/>
                <w:szCs w:val="24"/>
                <w:vertAlign w:val="superscript"/>
              </w:rPr>
            </w:pPr>
          </w:p>
        </w:tc>
      </w:tr>
      <w:tr w:rsidR="00CC767A" w:rsidRPr="008F34AB" w:rsidTr="008B3D79">
        <w:tc>
          <w:tcPr>
            <w:tcW w:w="0" w:type="auto"/>
          </w:tcPr>
          <w:p w:rsidR="00CC767A" w:rsidRPr="008F34AB" w:rsidRDefault="00CC767A" w:rsidP="00397703">
            <w:pPr>
              <w:spacing w:before="0"/>
              <w:contextualSpacing/>
              <w:rPr>
                <w:rFonts w:ascii="Arial" w:hAnsi="Arial" w:cs="Arial"/>
                <w:sz w:val="24"/>
                <w:szCs w:val="24"/>
                <w:vertAlign w:val="superscript"/>
              </w:rPr>
            </w:pPr>
            <w:r w:rsidRPr="008F34AB">
              <w:rPr>
                <w:rFonts w:ascii="Arial" w:hAnsi="Arial" w:cs="Arial"/>
                <w:sz w:val="24"/>
                <w:szCs w:val="24"/>
                <w:vertAlign w:val="superscript"/>
              </w:rPr>
              <w:t>9.</w:t>
            </w:r>
          </w:p>
        </w:tc>
        <w:tc>
          <w:tcPr>
            <w:tcW w:w="0" w:type="auto"/>
          </w:tcPr>
          <w:p w:rsidR="00CC767A" w:rsidRPr="008F34AB" w:rsidRDefault="00CC767A" w:rsidP="00397703">
            <w:pPr>
              <w:spacing w:before="0"/>
              <w:contextualSpacing/>
              <w:rPr>
                <w:rFonts w:ascii="Arial" w:hAnsi="Arial" w:cs="Arial"/>
                <w:sz w:val="24"/>
                <w:szCs w:val="24"/>
                <w:vertAlign w:val="superscript"/>
              </w:rPr>
            </w:pPr>
            <w:r w:rsidRPr="008F34AB">
              <w:rPr>
                <w:rFonts w:ascii="Arial" w:hAnsi="Arial" w:cs="Arial"/>
                <w:sz w:val="24"/>
                <w:szCs w:val="24"/>
                <w:vertAlign w:val="superscript"/>
              </w:rPr>
              <w:t>Protective Clothing Policy</w:t>
            </w:r>
          </w:p>
        </w:tc>
        <w:tc>
          <w:tcPr>
            <w:tcW w:w="0" w:type="auto"/>
            <w:vMerge/>
          </w:tcPr>
          <w:p w:rsidR="00CC767A" w:rsidRPr="008F34AB" w:rsidRDefault="00CC767A" w:rsidP="00397703">
            <w:pPr>
              <w:spacing w:before="0"/>
              <w:contextualSpacing/>
              <w:rPr>
                <w:rFonts w:ascii="Arial" w:hAnsi="Arial" w:cs="Arial"/>
                <w:sz w:val="24"/>
                <w:szCs w:val="24"/>
                <w:vertAlign w:val="superscript"/>
              </w:rPr>
            </w:pPr>
          </w:p>
        </w:tc>
      </w:tr>
      <w:tr w:rsidR="00CC767A" w:rsidRPr="008F34AB" w:rsidTr="008B3D79">
        <w:tc>
          <w:tcPr>
            <w:tcW w:w="0" w:type="auto"/>
          </w:tcPr>
          <w:p w:rsidR="00CC767A" w:rsidRPr="008F34AB" w:rsidRDefault="00CC767A" w:rsidP="00397703">
            <w:pPr>
              <w:spacing w:before="0"/>
              <w:contextualSpacing/>
              <w:rPr>
                <w:rFonts w:ascii="Arial" w:hAnsi="Arial" w:cs="Arial"/>
                <w:sz w:val="24"/>
                <w:szCs w:val="24"/>
                <w:vertAlign w:val="superscript"/>
              </w:rPr>
            </w:pPr>
            <w:r w:rsidRPr="008F34AB">
              <w:rPr>
                <w:rFonts w:ascii="Arial" w:hAnsi="Arial" w:cs="Arial"/>
                <w:sz w:val="24"/>
                <w:szCs w:val="24"/>
                <w:vertAlign w:val="superscript"/>
              </w:rPr>
              <w:t>10.</w:t>
            </w:r>
          </w:p>
        </w:tc>
        <w:tc>
          <w:tcPr>
            <w:tcW w:w="0" w:type="auto"/>
          </w:tcPr>
          <w:p w:rsidR="00CC767A" w:rsidRPr="008F34AB" w:rsidRDefault="00CC767A" w:rsidP="00397703">
            <w:pPr>
              <w:spacing w:before="0"/>
              <w:contextualSpacing/>
              <w:rPr>
                <w:rFonts w:ascii="Arial" w:hAnsi="Arial" w:cs="Arial"/>
                <w:sz w:val="24"/>
                <w:szCs w:val="24"/>
                <w:vertAlign w:val="superscript"/>
              </w:rPr>
            </w:pPr>
            <w:r w:rsidRPr="008F34AB">
              <w:rPr>
                <w:rFonts w:ascii="Arial" w:hAnsi="Arial" w:cs="Arial"/>
                <w:sz w:val="24"/>
                <w:szCs w:val="24"/>
                <w:vertAlign w:val="superscript"/>
              </w:rPr>
              <w:t>Selection and Recruitment Policy</w:t>
            </w:r>
          </w:p>
        </w:tc>
        <w:tc>
          <w:tcPr>
            <w:tcW w:w="0" w:type="auto"/>
            <w:vMerge/>
          </w:tcPr>
          <w:p w:rsidR="00CC767A" w:rsidRPr="008F34AB" w:rsidRDefault="00CC767A" w:rsidP="00397703">
            <w:pPr>
              <w:spacing w:before="0"/>
              <w:contextualSpacing/>
              <w:rPr>
                <w:rFonts w:ascii="Arial" w:hAnsi="Arial" w:cs="Arial"/>
                <w:sz w:val="24"/>
                <w:szCs w:val="24"/>
                <w:vertAlign w:val="superscript"/>
              </w:rPr>
            </w:pPr>
          </w:p>
        </w:tc>
      </w:tr>
      <w:tr w:rsidR="00CC767A" w:rsidRPr="008F34AB" w:rsidTr="008B3D79">
        <w:tc>
          <w:tcPr>
            <w:tcW w:w="0" w:type="auto"/>
          </w:tcPr>
          <w:p w:rsidR="00CC767A" w:rsidRPr="008F34AB" w:rsidRDefault="00CC767A" w:rsidP="00397703">
            <w:pPr>
              <w:spacing w:before="0"/>
              <w:contextualSpacing/>
              <w:rPr>
                <w:rFonts w:ascii="Arial" w:hAnsi="Arial" w:cs="Arial"/>
                <w:sz w:val="24"/>
                <w:szCs w:val="24"/>
                <w:vertAlign w:val="superscript"/>
              </w:rPr>
            </w:pPr>
            <w:r w:rsidRPr="008F34AB">
              <w:rPr>
                <w:rFonts w:ascii="Arial" w:hAnsi="Arial" w:cs="Arial"/>
                <w:sz w:val="24"/>
                <w:szCs w:val="24"/>
                <w:vertAlign w:val="superscript"/>
              </w:rPr>
              <w:t>11.</w:t>
            </w:r>
          </w:p>
        </w:tc>
        <w:tc>
          <w:tcPr>
            <w:tcW w:w="0" w:type="auto"/>
          </w:tcPr>
          <w:p w:rsidR="00CC767A" w:rsidRPr="008F34AB" w:rsidRDefault="00CC767A" w:rsidP="00397703">
            <w:pPr>
              <w:spacing w:before="0"/>
              <w:contextualSpacing/>
              <w:rPr>
                <w:rFonts w:ascii="Arial" w:hAnsi="Arial" w:cs="Arial"/>
                <w:sz w:val="24"/>
                <w:szCs w:val="24"/>
                <w:vertAlign w:val="superscript"/>
              </w:rPr>
            </w:pPr>
            <w:r w:rsidRPr="008F34AB">
              <w:rPr>
                <w:rFonts w:ascii="Arial" w:hAnsi="Arial" w:cs="Arial"/>
                <w:sz w:val="24"/>
                <w:szCs w:val="24"/>
                <w:vertAlign w:val="superscript"/>
              </w:rPr>
              <w:t>Remuneration Policy</w:t>
            </w:r>
          </w:p>
        </w:tc>
        <w:tc>
          <w:tcPr>
            <w:tcW w:w="0" w:type="auto"/>
            <w:vMerge/>
          </w:tcPr>
          <w:p w:rsidR="00CC767A" w:rsidRPr="008F34AB" w:rsidRDefault="00CC767A" w:rsidP="00397703">
            <w:pPr>
              <w:spacing w:before="0"/>
              <w:contextualSpacing/>
              <w:rPr>
                <w:rFonts w:ascii="Arial" w:hAnsi="Arial" w:cs="Arial"/>
                <w:sz w:val="24"/>
                <w:szCs w:val="24"/>
                <w:vertAlign w:val="superscript"/>
              </w:rPr>
            </w:pPr>
          </w:p>
        </w:tc>
      </w:tr>
      <w:tr w:rsidR="00CC767A" w:rsidRPr="008F34AB" w:rsidTr="008B3D79">
        <w:tc>
          <w:tcPr>
            <w:tcW w:w="0" w:type="auto"/>
          </w:tcPr>
          <w:p w:rsidR="00CC767A" w:rsidRPr="008F34AB" w:rsidRDefault="00CC767A" w:rsidP="00397703">
            <w:pPr>
              <w:spacing w:before="0"/>
              <w:contextualSpacing/>
              <w:rPr>
                <w:rFonts w:ascii="Arial" w:hAnsi="Arial" w:cs="Arial"/>
                <w:sz w:val="24"/>
                <w:szCs w:val="24"/>
                <w:vertAlign w:val="superscript"/>
              </w:rPr>
            </w:pPr>
            <w:r w:rsidRPr="008F34AB">
              <w:rPr>
                <w:rFonts w:ascii="Arial" w:hAnsi="Arial" w:cs="Arial"/>
                <w:sz w:val="24"/>
                <w:szCs w:val="24"/>
                <w:vertAlign w:val="superscript"/>
              </w:rPr>
              <w:t>12.</w:t>
            </w:r>
          </w:p>
        </w:tc>
        <w:tc>
          <w:tcPr>
            <w:tcW w:w="0" w:type="auto"/>
          </w:tcPr>
          <w:p w:rsidR="00CC767A" w:rsidRPr="008F34AB" w:rsidRDefault="00CC767A" w:rsidP="00397703">
            <w:pPr>
              <w:spacing w:before="0"/>
              <w:contextualSpacing/>
              <w:rPr>
                <w:rFonts w:ascii="Arial" w:hAnsi="Arial" w:cs="Arial"/>
                <w:sz w:val="24"/>
                <w:szCs w:val="24"/>
                <w:vertAlign w:val="superscript"/>
              </w:rPr>
            </w:pPr>
            <w:r w:rsidRPr="008F34AB">
              <w:rPr>
                <w:rFonts w:ascii="Arial" w:hAnsi="Arial" w:cs="Arial"/>
                <w:sz w:val="24"/>
                <w:szCs w:val="24"/>
                <w:vertAlign w:val="superscript"/>
              </w:rPr>
              <w:t>Sexual Harassment Policy</w:t>
            </w:r>
          </w:p>
        </w:tc>
        <w:tc>
          <w:tcPr>
            <w:tcW w:w="0" w:type="auto"/>
            <w:vMerge/>
          </w:tcPr>
          <w:p w:rsidR="00CC767A" w:rsidRPr="008F34AB" w:rsidRDefault="00CC767A" w:rsidP="00397703">
            <w:pPr>
              <w:spacing w:before="0"/>
              <w:contextualSpacing/>
              <w:rPr>
                <w:rFonts w:ascii="Arial" w:hAnsi="Arial" w:cs="Arial"/>
                <w:sz w:val="24"/>
                <w:szCs w:val="24"/>
                <w:vertAlign w:val="superscript"/>
              </w:rPr>
            </w:pPr>
          </w:p>
        </w:tc>
      </w:tr>
      <w:tr w:rsidR="00CC767A" w:rsidRPr="008F34AB" w:rsidTr="008B3D79">
        <w:tc>
          <w:tcPr>
            <w:tcW w:w="0" w:type="auto"/>
          </w:tcPr>
          <w:p w:rsidR="00CC767A" w:rsidRPr="008F34AB" w:rsidRDefault="00CC767A" w:rsidP="00397703">
            <w:pPr>
              <w:spacing w:before="0"/>
              <w:contextualSpacing/>
              <w:rPr>
                <w:rFonts w:ascii="Arial" w:hAnsi="Arial" w:cs="Arial"/>
                <w:sz w:val="24"/>
                <w:szCs w:val="24"/>
                <w:vertAlign w:val="superscript"/>
              </w:rPr>
            </w:pPr>
            <w:r w:rsidRPr="008F34AB">
              <w:rPr>
                <w:rFonts w:ascii="Arial" w:hAnsi="Arial" w:cs="Arial"/>
                <w:sz w:val="24"/>
                <w:szCs w:val="24"/>
                <w:vertAlign w:val="superscript"/>
              </w:rPr>
              <w:t>13</w:t>
            </w:r>
          </w:p>
        </w:tc>
        <w:tc>
          <w:tcPr>
            <w:tcW w:w="0" w:type="auto"/>
          </w:tcPr>
          <w:p w:rsidR="00CC767A" w:rsidRPr="008F34AB" w:rsidRDefault="00CC767A" w:rsidP="00397703">
            <w:pPr>
              <w:spacing w:before="0"/>
              <w:contextualSpacing/>
              <w:rPr>
                <w:rFonts w:ascii="Arial" w:hAnsi="Arial" w:cs="Arial"/>
                <w:sz w:val="24"/>
                <w:szCs w:val="24"/>
                <w:vertAlign w:val="superscript"/>
              </w:rPr>
            </w:pPr>
            <w:r w:rsidRPr="008F34AB">
              <w:rPr>
                <w:rFonts w:ascii="Arial" w:hAnsi="Arial" w:cs="Arial"/>
                <w:sz w:val="24"/>
                <w:szCs w:val="24"/>
                <w:vertAlign w:val="superscript"/>
              </w:rPr>
              <w:t>Fleet Management Policy</w:t>
            </w:r>
          </w:p>
        </w:tc>
        <w:tc>
          <w:tcPr>
            <w:tcW w:w="0" w:type="auto"/>
            <w:vMerge/>
          </w:tcPr>
          <w:p w:rsidR="00CC767A" w:rsidRPr="008F34AB" w:rsidRDefault="00CC767A" w:rsidP="00397703">
            <w:pPr>
              <w:spacing w:before="0"/>
              <w:contextualSpacing/>
              <w:rPr>
                <w:rFonts w:ascii="Arial" w:hAnsi="Arial" w:cs="Arial"/>
                <w:sz w:val="24"/>
                <w:szCs w:val="24"/>
                <w:vertAlign w:val="superscript"/>
              </w:rPr>
            </w:pPr>
          </w:p>
        </w:tc>
      </w:tr>
      <w:tr w:rsidR="00CC767A" w:rsidRPr="008F34AB" w:rsidTr="008B3D79">
        <w:tc>
          <w:tcPr>
            <w:tcW w:w="0" w:type="auto"/>
          </w:tcPr>
          <w:p w:rsidR="00CC767A" w:rsidRPr="008F34AB" w:rsidRDefault="00CC767A" w:rsidP="00397703">
            <w:pPr>
              <w:spacing w:before="0"/>
              <w:contextualSpacing/>
              <w:rPr>
                <w:rFonts w:ascii="Arial" w:hAnsi="Arial" w:cs="Arial"/>
                <w:sz w:val="24"/>
                <w:szCs w:val="24"/>
                <w:vertAlign w:val="superscript"/>
              </w:rPr>
            </w:pPr>
            <w:r w:rsidRPr="008F34AB">
              <w:rPr>
                <w:rFonts w:ascii="Arial" w:hAnsi="Arial" w:cs="Arial"/>
                <w:sz w:val="24"/>
                <w:szCs w:val="24"/>
                <w:vertAlign w:val="superscript"/>
              </w:rPr>
              <w:t>14</w:t>
            </w:r>
          </w:p>
        </w:tc>
        <w:tc>
          <w:tcPr>
            <w:tcW w:w="0" w:type="auto"/>
          </w:tcPr>
          <w:p w:rsidR="00CC767A" w:rsidRPr="008F34AB" w:rsidRDefault="00CC767A" w:rsidP="00397703">
            <w:pPr>
              <w:spacing w:before="0"/>
              <w:contextualSpacing/>
              <w:rPr>
                <w:rFonts w:ascii="Arial" w:hAnsi="Arial" w:cs="Arial"/>
                <w:sz w:val="24"/>
                <w:szCs w:val="24"/>
                <w:vertAlign w:val="superscript"/>
              </w:rPr>
            </w:pPr>
            <w:r w:rsidRPr="008F34AB">
              <w:rPr>
                <w:rFonts w:ascii="Arial" w:hAnsi="Arial" w:cs="Arial"/>
                <w:sz w:val="24"/>
                <w:szCs w:val="24"/>
                <w:vertAlign w:val="superscript"/>
              </w:rPr>
              <w:t>Training and Development Policy</w:t>
            </w:r>
          </w:p>
        </w:tc>
        <w:tc>
          <w:tcPr>
            <w:tcW w:w="0" w:type="auto"/>
            <w:vMerge/>
          </w:tcPr>
          <w:p w:rsidR="00CC767A" w:rsidRPr="008F34AB" w:rsidRDefault="00CC767A" w:rsidP="00397703">
            <w:pPr>
              <w:spacing w:before="0"/>
              <w:contextualSpacing/>
              <w:rPr>
                <w:rFonts w:ascii="Arial" w:hAnsi="Arial" w:cs="Arial"/>
                <w:sz w:val="24"/>
                <w:szCs w:val="24"/>
                <w:vertAlign w:val="superscript"/>
              </w:rPr>
            </w:pPr>
          </w:p>
        </w:tc>
      </w:tr>
      <w:tr w:rsidR="00CC767A" w:rsidRPr="008F34AB" w:rsidTr="008B3D79">
        <w:tc>
          <w:tcPr>
            <w:tcW w:w="0" w:type="auto"/>
          </w:tcPr>
          <w:p w:rsidR="00CC767A" w:rsidRPr="008F34AB" w:rsidRDefault="00CC767A" w:rsidP="00397703">
            <w:pPr>
              <w:spacing w:before="0"/>
              <w:contextualSpacing/>
              <w:rPr>
                <w:rFonts w:ascii="Arial" w:hAnsi="Arial" w:cs="Arial"/>
                <w:sz w:val="24"/>
                <w:szCs w:val="24"/>
                <w:vertAlign w:val="superscript"/>
              </w:rPr>
            </w:pPr>
            <w:r w:rsidRPr="008F34AB">
              <w:rPr>
                <w:rFonts w:ascii="Arial" w:hAnsi="Arial" w:cs="Arial"/>
                <w:sz w:val="24"/>
                <w:szCs w:val="24"/>
                <w:vertAlign w:val="superscript"/>
              </w:rPr>
              <w:t>15</w:t>
            </w:r>
          </w:p>
        </w:tc>
        <w:tc>
          <w:tcPr>
            <w:tcW w:w="0" w:type="auto"/>
          </w:tcPr>
          <w:p w:rsidR="00CC767A" w:rsidRPr="008F34AB" w:rsidRDefault="00CC767A" w:rsidP="00397703">
            <w:pPr>
              <w:spacing w:before="0"/>
              <w:contextualSpacing/>
              <w:rPr>
                <w:rFonts w:ascii="Arial" w:hAnsi="Arial" w:cs="Arial"/>
                <w:sz w:val="24"/>
                <w:szCs w:val="24"/>
                <w:vertAlign w:val="superscript"/>
              </w:rPr>
            </w:pPr>
            <w:r w:rsidRPr="008F34AB">
              <w:rPr>
                <w:rFonts w:ascii="Arial" w:hAnsi="Arial" w:cs="Arial"/>
                <w:sz w:val="24"/>
                <w:szCs w:val="24"/>
                <w:vertAlign w:val="superscript"/>
              </w:rPr>
              <w:t>Transfer and Staff Policy</w:t>
            </w:r>
          </w:p>
        </w:tc>
        <w:tc>
          <w:tcPr>
            <w:tcW w:w="0" w:type="auto"/>
            <w:vMerge/>
          </w:tcPr>
          <w:p w:rsidR="00CC767A" w:rsidRPr="008F34AB" w:rsidRDefault="00CC767A" w:rsidP="00397703">
            <w:pPr>
              <w:spacing w:before="0"/>
              <w:contextualSpacing/>
              <w:rPr>
                <w:rFonts w:ascii="Arial" w:hAnsi="Arial" w:cs="Arial"/>
                <w:sz w:val="24"/>
                <w:szCs w:val="24"/>
                <w:vertAlign w:val="superscript"/>
              </w:rPr>
            </w:pPr>
          </w:p>
        </w:tc>
      </w:tr>
      <w:tr w:rsidR="00CC767A" w:rsidRPr="008F34AB" w:rsidTr="008B3D79">
        <w:tc>
          <w:tcPr>
            <w:tcW w:w="0" w:type="auto"/>
          </w:tcPr>
          <w:p w:rsidR="00CC767A" w:rsidRPr="008F34AB" w:rsidRDefault="00CC767A" w:rsidP="00397703">
            <w:pPr>
              <w:spacing w:before="0"/>
              <w:contextualSpacing/>
              <w:rPr>
                <w:rFonts w:ascii="Arial" w:hAnsi="Arial" w:cs="Arial"/>
                <w:sz w:val="24"/>
                <w:szCs w:val="24"/>
                <w:vertAlign w:val="superscript"/>
              </w:rPr>
            </w:pPr>
            <w:r w:rsidRPr="008F34AB">
              <w:rPr>
                <w:rFonts w:ascii="Arial" w:hAnsi="Arial" w:cs="Arial"/>
                <w:sz w:val="24"/>
                <w:szCs w:val="24"/>
                <w:vertAlign w:val="superscript"/>
              </w:rPr>
              <w:t>16</w:t>
            </w:r>
          </w:p>
        </w:tc>
        <w:tc>
          <w:tcPr>
            <w:tcW w:w="0" w:type="auto"/>
          </w:tcPr>
          <w:p w:rsidR="00CC767A" w:rsidRPr="008F34AB" w:rsidRDefault="00CC767A" w:rsidP="00397703">
            <w:pPr>
              <w:spacing w:before="0"/>
              <w:contextualSpacing/>
              <w:rPr>
                <w:rFonts w:ascii="Arial" w:hAnsi="Arial" w:cs="Arial"/>
                <w:sz w:val="24"/>
                <w:szCs w:val="24"/>
                <w:vertAlign w:val="superscript"/>
              </w:rPr>
            </w:pPr>
            <w:r w:rsidRPr="008F34AB">
              <w:rPr>
                <w:rFonts w:ascii="Arial" w:hAnsi="Arial" w:cs="Arial"/>
                <w:sz w:val="24"/>
                <w:szCs w:val="24"/>
                <w:vertAlign w:val="superscript"/>
              </w:rPr>
              <w:t>Supply Chain Management Policy</w:t>
            </w:r>
          </w:p>
        </w:tc>
        <w:tc>
          <w:tcPr>
            <w:tcW w:w="0" w:type="auto"/>
            <w:vMerge/>
          </w:tcPr>
          <w:p w:rsidR="00CC767A" w:rsidRPr="008F34AB" w:rsidRDefault="00CC767A" w:rsidP="00397703">
            <w:pPr>
              <w:spacing w:before="0"/>
              <w:contextualSpacing/>
              <w:rPr>
                <w:rFonts w:ascii="Arial" w:hAnsi="Arial" w:cs="Arial"/>
                <w:sz w:val="24"/>
                <w:szCs w:val="24"/>
                <w:vertAlign w:val="superscript"/>
              </w:rPr>
            </w:pPr>
          </w:p>
        </w:tc>
      </w:tr>
    </w:tbl>
    <w:p w:rsidR="00CC767A" w:rsidRPr="008F34AB" w:rsidRDefault="00CC767A" w:rsidP="00397703">
      <w:pPr>
        <w:tabs>
          <w:tab w:val="left" w:pos="2327"/>
        </w:tabs>
        <w:spacing w:before="0" w:after="0"/>
        <w:contextualSpacing/>
        <w:rPr>
          <w:rFonts w:ascii="Arial" w:hAnsi="Arial" w:cs="Arial"/>
          <w:sz w:val="24"/>
          <w:szCs w:val="24"/>
          <w:vertAlign w:val="superscript"/>
        </w:rPr>
      </w:pPr>
    </w:p>
    <w:tbl>
      <w:tblPr>
        <w:tblStyle w:val="TableGrid"/>
        <w:tblpPr w:leftFromText="180" w:rightFromText="180" w:vertAnchor="text" w:horzAnchor="margin" w:tblpXSpec="center" w:tblpY="103"/>
        <w:tblW w:w="0" w:type="auto"/>
        <w:tblLook w:val="04A0" w:firstRow="1" w:lastRow="0" w:firstColumn="1" w:lastColumn="0" w:noHBand="0" w:noVBand="1"/>
      </w:tblPr>
      <w:tblGrid>
        <w:gridCol w:w="1863"/>
        <w:gridCol w:w="2550"/>
        <w:gridCol w:w="1863"/>
        <w:gridCol w:w="1863"/>
        <w:gridCol w:w="1863"/>
      </w:tblGrid>
      <w:tr w:rsidR="008B3D79" w:rsidRPr="008F34AB" w:rsidTr="008B3D79">
        <w:tc>
          <w:tcPr>
            <w:tcW w:w="10002" w:type="dxa"/>
            <w:gridSpan w:val="5"/>
          </w:tcPr>
          <w:p w:rsidR="008B3D79" w:rsidRPr="008F34AB" w:rsidRDefault="008B3D79" w:rsidP="008B3D79">
            <w:pPr>
              <w:spacing w:before="0"/>
              <w:contextualSpacing/>
              <w:rPr>
                <w:rFonts w:ascii="Arial" w:hAnsi="Arial" w:cs="Arial"/>
                <w:b/>
                <w:sz w:val="24"/>
                <w:szCs w:val="24"/>
                <w:vertAlign w:val="superscript"/>
                <w:lang w:val="en-ZA" w:bidi="ar-SA"/>
              </w:rPr>
            </w:pPr>
            <w:bookmarkStart w:id="26" w:name="_Toc238545767"/>
            <w:bookmarkStart w:id="27" w:name="_Toc238546667"/>
            <w:bookmarkStart w:id="28" w:name="_Toc238872060"/>
            <w:bookmarkStart w:id="29" w:name="_Toc238872139"/>
            <w:bookmarkStart w:id="30" w:name="_Toc238872218"/>
            <w:bookmarkStart w:id="31" w:name="_Toc238872297"/>
            <w:bookmarkStart w:id="32" w:name="_Toc238895051"/>
            <w:bookmarkEnd w:id="26"/>
            <w:bookmarkEnd w:id="27"/>
            <w:bookmarkEnd w:id="28"/>
            <w:bookmarkEnd w:id="29"/>
            <w:bookmarkEnd w:id="30"/>
            <w:bookmarkEnd w:id="31"/>
            <w:bookmarkEnd w:id="32"/>
            <w:r w:rsidRPr="008F34AB">
              <w:rPr>
                <w:rFonts w:ascii="Arial" w:hAnsi="Arial" w:cs="Arial"/>
                <w:b/>
                <w:sz w:val="24"/>
                <w:szCs w:val="24"/>
                <w:vertAlign w:val="superscript"/>
                <w:lang w:val="en-ZA" w:bidi="ar-SA"/>
              </w:rPr>
              <w:t>Number and Period of Suspensions</w:t>
            </w:r>
          </w:p>
        </w:tc>
      </w:tr>
      <w:tr w:rsidR="008B3D79" w:rsidRPr="008F34AB" w:rsidTr="008B3D79">
        <w:tc>
          <w:tcPr>
            <w:tcW w:w="1863" w:type="dxa"/>
          </w:tcPr>
          <w:p w:rsidR="008B3D79" w:rsidRPr="008F34AB" w:rsidRDefault="008B3D79" w:rsidP="008B3D79">
            <w:pPr>
              <w:spacing w:before="0"/>
              <w:contextualSpacing/>
              <w:rPr>
                <w:rFonts w:ascii="Arial" w:hAnsi="Arial" w:cs="Arial"/>
                <w:b/>
                <w:sz w:val="24"/>
                <w:szCs w:val="24"/>
                <w:vertAlign w:val="superscript"/>
                <w:lang w:val="en-ZA" w:bidi="ar-SA"/>
              </w:rPr>
            </w:pPr>
            <w:r w:rsidRPr="008F34AB">
              <w:rPr>
                <w:rFonts w:ascii="Arial" w:hAnsi="Arial" w:cs="Arial"/>
                <w:b/>
                <w:sz w:val="24"/>
                <w:szCs w:val="24"/>
                <w:vertAlign w:val="superscript"/>
                <w:lang w:val="en-ZA" w:bidi="ar-SA"/>
              </w:rPr>
              <w:t>Position</w:t>
            </w:r>
          </w:p>
        </w:tc>
        <w:tc>
          <w:tcPr>
            <w:tcW w:w="2550" w:type="dxa"/>
          </w:tcPr>
          <w:p w:rsidR="008B3D79" w:rsidRPr="008F34AB" w:rsidRDefault="008B3D79" w:rsidP="008B3D79">
            <w:pPr>
              <w:spacing w:before="0"/>
              <w:contextualSpacing/>
              <w:rPr>
                <w:rFonts w:ascii="Arial" w:hAnsi="Arial" w:cs="Arial"/>
                <w:b/>
                <w:sz w:val="24"/>
                <w:szCs w:val="24"/>
                <w:vertAlign w:val="superscript"/>
                <w:lang w:val="en-ZA" w:bidi="ar-SA"/>
              </w:rPr>
            </w:pPr>
            <w:r w:rsidRPr="008F34AB">
              <w:rPr>
                <w:rFonts w:ascii="Arial" w:hAnsi="Arial" w:cs="Arial"/>
                <w:b/>
                <w:sz w:val="24"/>
                <w:szCs w:val="24"/>
                <w:vertAlign w:val="superscript"/>
                <w:lang w:val="en-ZA" w:bidi="ar-SA"/>
              </w:rPr>
              <w:t>Nature of alleged Misconduct</w:t>
            </w:r>
          </w:p>
        </w:tc>
        <w:tc>
          <w:tcPr>
            <w:tcW w:w="1863" w:type="dxa"/>
          </w:tcPr>
          <w:p w:rsidR="008B3D79" w:rsidRPr="008F34AB" w:rsidRDefault="008B3D79" w:rsidP="008B3D79">
            <w:pPr>
              <w:spacing w:before="0"/>
              <w:contextualSpacing/>
              <w:rPr>
                <w:rFonts w:ascii="Arial" w:hAnsi="Arial" w:cs="Arial"/>
                <w:b/>
                <w:sz w:val="24"/>
                <w:szCs w:val="24"/>
                <w:vertAlign w:val="superscript"/>
                <w:lang w:val="en-ZA" w:bidi="ar-SA"/>
              </w:rPr>
            </w:pPr>
            <w:r w:rsidRPr="008F34AB">
              <w:rPr>
                <w:rFonts w:ascii="Arial" w:hAnsi="Arial" w:cs="Arial"/>
                <w:b/>
                <w:sz w:val="24"/>
                <w:szCs w:val="24"/>
                <w:vertAlign w:val="superscript"/>
                <w:lang w:val="en-ZA" w:bidi="ar-SA"/>
              </w:rPr>
              <w:t>Date of Suspension</w:t>
            </w:r>
          </w:p>
        </w:tc>
        <w:tc>
          <w:tcPr>
            <w:tcW w:w="1863" w:type="dxa"/>
          </w:tcPr>
          <w:p w:rsidR="008B3D79" w:rsidRPr="008F34AB" w:rsidRDefault="008B3D79" w:rsidP="008B3D79">
            <w:pPr>
              <w:spacing w:before="0"/>
              <w:contextualSpacing/>
              <w:rPr>
                <w:rFonts w:ascii="Arial" w:hAnsi="Arial" w:cs="Arial"/>
                <w:b/>
                <w:sz w:val="24"/>
                <w:szCs w:val="24"/>
                <w:vertAlign w:val="superscript"/>
                <w:lang w:val="en-ZA" w:bidi="ar-SA"/>
              </w:rPr>
            </w:pPr>
            <w:r w:rsidRPr="008F34AB">
              <w:rPr>
                <w:rFonts w:ascii="Arial" w:hAnsi="Arial" w:cs="Arial"/>
                <w:b/>
                <w:sz w:val="24"/>
                <w:szCs w:val="24"/>
                <w:vertAlign w:val="superscript"/>
                <w:lang w:val="en-ZA" w:bidi="ar-SA"/>
              </w:rPr>
              <w:t>Details of Disciplinary Action taken or status of the case and Reasons why not Finalised</w:t>
            </w:r>
          </w:p>
        </w:tc>
        <w:tc>
          <w:tcPr>
            <w:tcW w:w="1863" w:type="dxa"/>
          </w:tcPr>
          <w:p w:rsidR="008B3D79" w:rsidRPr="008F34AB" w:rsidRDefault="008B3D79" w:rsidP="008B3D79">
            <w:pPr>
              <w:spacing w:before="0"/>
              <w:contextualSpacing/>
              <w:rPr>
                <w:rFonts w:ascii="Arial" w:hAnsi="Arial" w:cs="Arial"/>
                <w:b/>
                <w:sz w:val="24"/>
                <w:szCs w:val="24"/>
                <w:vertAlign w:val="superscript"/>
                <w:lang w:val="en-ZA" w:bidi="ar-SA"/>
              </w:rPr>
            </w:pPr>
            <w:r w:rsidRPr="008F34AB">
              <w:rPr>
                <w:rFonts w:ascii="Arial" w:hAnsi="Arial" w:cs="Arial"/>
                <w:b/>
                <w:sz w:val="24"/>
                <w:szCs w:val="24"/>
                <w:vertAlign w:val="superscript"/>
                <w:lang w:val="en-ZA" w:bidi="ar-SA"/>
              </w:rPr>
              <w:t>Date Finalised</w:t>
            </w:r>
          </w:p>
        </w:tc>
      </w:tr>
      <w:tr w:rsidR="008B3D79" w:rsidRPr="008F34AB" w:rsidTr="008B3D79">
        <w:tc>
          <w:tcPr>
            <w:tcW w:w="1863" w:type="dxa"/>
          </w:tcPr>
          <w:p w:rsidR="008B3D79" w:rsidRPr="008F34AB" w:rsidRDefault="008B3D79" w:rsidP="008B3D79">
            <w:pPr>
              <w:spacing w:before="0"/>
              <w:rPr>
                <w:rFonts w:ascii="Arial" w:hAnsi="Arial" w:cs="Arial"/>
                <w:sz w:val="24"/>
                <w:szCs w:val="24"/>
                <w:vertAlign w:val="superscript"/>
                <w:lang w:val="en-ZA" w:bidi="ar-SA"/>
              </w:rPr>
            </w:pPr>
            <w:r w:rsidRPr="008F34AB">
              <w:rPr>
                <w:rFonts w:ascii="Arial" w:hAnsi="Arial" w:cs="Arial"/>
                <w:sz w:val="24"/>
                <w:szCs w:val="24"/>
                <w:vertAlign w:val="superscript"/>
                <w:lang w:val="en-ZA" w:bidi="ar-SA"/>
              </w:rPr>
              <w:t>Senior Professional Town Planner ( Mr S.G.Ndaba )</w:t>
            </w:r>
          </w:p>
        </w:tc>
        <w:tc>
          <w:tcPr>
            <w:tcW w:w="2550" w:type="dxa"/>
          </w:tcPr>
          <w:p w:rsidR="008B3D79" w:rsidRPr="008F34AB" w:rsidRDefault="008B3D79" w:rsidP="008B3D79">
            <w:pPr>
              <w:spacing w:before="0"/>
              <w:contextualSpacing/>
              <w:rPr>
                <w:rFonts w:ascii="Arial" w:hAnsi="Arial" w:cs="Arial"/>
                <w:sz w:val="24"/>
                <w:szCs w:val="24"/>
                <w:vertAlign w:val="superscript"/>
                <w:lang w:val="en-ZA" w:bidi="ar-SA"/>
              </w:rPr>
            </w:pPr>
            <w:r w:rsidRPr="008F34AB">
              <w:rPr>
                <w:rFonts w:ascii="Arial" w:hAnsi="Arial" w:cs="Arial"/>
                <w:sz w:val="24"/>
                <w:szCs w:val="24"/>
                <w:vertAlign w:val="superscript"/>
                <w:lang w:val="en-ZA" w:bidi="ar-SA"/>
              </w:rPr>
              <w:t xml:space="preserve">Charges are as follow </w:t>
            </w:r>
          </w:p>
          <w:p w:rsidR="008B3D79" w:rsidRPr="008F34AB" w:rsidRDefault="008B3D79" w:rsidP="003950A1">
            <w:pPr>
              <w:pStyle w:val="ListParagraph"/>
              <w:numPr>
                <w:ilvl w:val="0"/>
                <w:numId w:val="37"/>
              </w:numPr>
              <w:spacing w:before="0"/>
              <w:rPr>
                <w:rFonts w:ascii="Arial" w:hAnsi="Arial" w:cs="Arial"/>
                <w:sz w:val="24"/>
                <w:szCs w:val="24"/>
                <w:vertAlign w:val="superscript"/>
                <w:lang w:val="en-ZA" w:bidi="ar-SA"/>
              </w:rPr>
            </w:pPr>
            <w:r w:rsidRPr="008F34AB">
              <w:rPr>
                <w:rFonts w:ascii="Arial" w:hAnsi="Arial" w:cs="Arial"/>
                <w:sz w:val="24"/>
                <w:szCs w:val="24"/>
                <w:vertAlign w:val="superscript"/>
                <w:lang w:val="en-ZA" w:bidi="ar-SA"/>
              </w:rPr>
              <w:t>Late coming on duty.</w:t>
            </w:r>
          </w:p>
          <w:p w:rsidR="008B3D79" w:rsidRPr="008F34AB" w:rsidRDefault="008B3D79" w:rsidP="003950A1">
            <w:pPr>
              <w:pStyle w:val="ListParagraph"/>
              <w:numPr>
                <w:ilvl w:val="0"/>
                <w:numId w:val="37"/>
              </w:numPr>
              <w:spacing w:before="0"/>
              <w:rPr>
                <w:rFonts w:ascii="Arial" w:hAnsi="Arial" w:cs="Arial"/>
                <w:sz w:val="24"/>
                <w:szCs w:val="24"/>
                <w:vertAlign w:val="superscript"/>
                <w:lang w:val="en-ZA" w:bidi="ar-SA"/>
              </w:rPr>
            </w:pPr>
            <w:r w:rsidRPr="008F34AB">
              <w:rPr>
                <w:rFonts w:ascii="Arial" w:hAnsi="Arial" w:cs="Arial"/>
                <w:sz w:val="24"/>
                <w:szCs w:val="24"/>
                <w:vertAlign w:val="superscript"/>
                <w:lang w:val="en-ZA" w:bidi="ar-SA"/>
              </w:rPr>
              <w:t>Fraud/Dishonesty</w:t>
            </w:r>
          </w:p>
          <w:p w:rsidR="008B3D79" w:rsidRPr="008F34AB" w:rsidRDefault="008B3D79" w:rsidP="003950A1">
            <w:pPr>
              <w:pStyle w:val="ListParagraph"/>
              <w:numPr>
                <w:ilvl w:val="0"/>
                <w:numId w:val="37"/>
              </w:numPr>
              <w:spacing w:before="0"/>
              <w:rPr>
                <w:rFonts w:ascii="Arial" w:hAnsi="Arial" w:cs="Arial"/>
                <w:sz w:val="24"/>
                <w:szCs w:val="24"/>
                <w:vertAlign w:val="superscript"/>
                <w:lang w:val="en-ZA" w:bidi="ar-SA"/>
              </w:rPr>
            </w:pPr>
            <w:r w:rsidRPr="008F34AB">
              <w:rPr>
                <w:rFonts w:ascii="Arial" w:hAnsi="Arial" w:cs="Arial"/>
                <w:sz w:val="24"/>
                <w:szCs w:val="24"/>
                <w:vertAlign w:val="superscript"/>
                <w:lang w:val="en-ZA" w:bidi="ar-SA"/>
              </w:rPr>
              <w:t>Absent on duty without permission.</w:t>
            </w:r>
          </w:p>
        </w:tc>
        <w:tc>
          <w:tcPr>
            <w:tcW w:w="1863" w:type="dxa"/>
          </w:tcPr>
          <w:p w:rsidR="008B3D79" w:rsidRPr="008F34AB" w:rsidRDefault="008B3D79" w:rsidP="008B3D79">
            <w:pPr>
              <w:spacing w:before="0"/>
              <w:contextualSpacing/>
              <w:rPr>
                <w:rFonts w:ascii="Arial" w:hAnsi="Arial" w:cs="Arial"/>
                <w:sz w:val="24"/>
                <w:szCs w:val="24"/>
                <w:vertAlign w:val="superscript"/>
                <w:lang w:val="en-ZA" w:bidi="ar-SA"/>
              </w:rPr>
            </w:pPr>
          </w:p>
        </w:tc>
        <w:tc>
          <w:tcPr>
            <w:tcW w:w="1863" w:type="dxa"/>
          </w:tcPr>
          <w:p w:rsidR="008B3D79" w:rsidRPr="008F34AB" w:rsidRDefault="008B3D79" w:rsidP="008B3D79">
            <w:pPr>
              <w:spacing w:before="0"/>
              <w:contextualSpacing/>
              <w:rPr>
                <w:rFonts w:ascii="Arial" w:hAnsi="Arial" w:cs="Arial"/>
                <w:sz w:val="24"/>
                <w:szCs w:val="24"/>
                <w:vertAlign w:val="superscript"/>
                <w:lang w:val="en-ZA" w:bidi="ar-SA"/>
              </w:rPr>
            </w:pPr>
            <w:r w:rsidRPr="008F34AB">
              <w:rPr>
                <w:rFonts w:ascii="Arial" w:hAnsi="Arial" w:cs="Arial"/>
                <w:b/>
                <w:sz w:val="24"/>
                <w:szCs w:val="24"/>
                <w:vertAlign w:val="superscript"/>
                <w:lang w:val="en-ZA" w:bidi="ar-SA"/>
              </w:rPr>
              <w:t xml:space="preserve">Result </w:t>
            </w:r>
            <w:r w:rsidRPr="008F34AB">
              <w:rPr>
                <w:rFonts w:ascii="Arial" w:hAnsi="Arial" w:cs="Arial"/>
                <w:sz w:val="24"/>
                <w:szCs w:val="24"/>
                <w:vertAlign w:val="superscript"/>
                <w:lang w:val="en-ZA" w:bidi="ar-SA"/>
              </w:rPr>
              <w:t>: Termination of service</w:t>
            </w:r>
          </w:p>
        </w:tc>
        <w:tc>
          <w:tcPr>
            <w:tcW w:w="1863" w:type="dxa"/>
          </w:tcPr>
          <w:p w:rsidR="008B3D79" w:rsidRPr="008F34AB" w:rsidRDefault="008B3D79" w:rsidP="008B3D79">
            <w:pPr>
              <w:spacing w:before="0"/>
              <w:contextualSpacing/>
              <w:rPr>
                <w:rFonts w:ascii="Arial" w:hAnsi="Arial" w:cs="Arial"/>
                <w:sz w:val="24"/>
                <w:szCs w:val="24"/>
                <w:vertAlign w:val="superscript"/>
                <w:lang w:val="en-ZA" w:bidi="ar-SA"/>
              </w:rPr>
            </w:pPr>
            <w:r w:rsidRPr="008F34AB">
              <w:rPr>
                <w:rFonts w:ascii="Arial" w:hAnsi="Arial" w:cs="Arial"/>
                <w:sz w:val="24"/>
                <w:szCs w:val="24"/>
                <w:vertAlign w:val="superscript"/>
                <w:lang w:val="en-ZA" w:bidi="ar-SA"/>
              </w:rPr>
              <w:t>The suspension was finalised on 27/06/2016.</w:t>
            </w:r>
          </w:p>
          <w:p w:rsidR="008B3D79" w:rsidRPr="008F34AB" w:rsidRDefault="008B3D79" w:rsidP="008B3D79">
            <w:pPr>
              <w:spacing w:before="0"/>
              <w:contextualSpacing/>
              <w:rPr>
                <w:rFonts w:ascii="Arial" w:hAnsi="Arial" w:cs="Arial"/>
                <w:sz w:val="24"/>
                <w:szCs w:val="24"/>
                <w:vertAlign w:val="superscript"/>
                <w:lang w:val="en-ZA" w:bidi="ar-SA"/>
              </w:rPr>
            </w:pPr>
          </w:p>
        </w:tc>
      </w:tr>
      <w:tr w:rsidR="008B3D79" w:rsidRPr="008F34AB" w:rsidTr="008B3D79">
        <w:tc>
          <w:tcPr>
            <w:tcW w:w="1863" w:type="dxa"/>
          </w:tcPr>
          <w:p w:rsidR="008B3D79" w:rsidRPr="008F34AB" w:rsidRDefault="008B3D79" w:rsidP="008B3D79">
            <w:pPr>
              <w:spacing w:before="0"/>
              <w:contextualSpacing/>
              <w:jc w:val="center"/>
              <w:rPr>
                <w:rFonts w:ascii="Arial" w:hAnsi="Arial" w:cs="Arial"/>
                <w:sz w:val="24"/>
                <w:szCs w:val="24"/>
                <w:vertAlign w:val="superscript"/>
                <w:lang w:val="en-ZA" w:bidi="ar-SA"/>
              </w:rPr>
            </w:pPr>
          </w:p>
        </w:tc>
        <w:tc>
          <w:tcPr>
            <w:tcW w:w="2550" w:type="dxa"/>
          </w:tcPr>
          <w:p w:rsidR="008B3D79" w:rsidRPr="008F34AB" w:rsidRDefault="008B3D79" w:rsidP="008B3D79">
            <w:pPr>
              <w:spacing w:before="0"/>
              <w:contextualSpacing/>
              <w:jc w:val="center"/>
              <w:rPr>
                <w:rFonts w:ascii="Arial" w:hAnsi="Arial" w:cs="Arial"/>
                <w:sz w:val="24"/>
                <w:szCs w:val="24"/>
                <w:vertAlign w:val="superscript"/>
                <w:lang w:val="en-ZA" w:bidi="ar-SA"/>
              </w:rPr>
            </w:pPr>
          </w:p>
        </w:tc>
        <w:tc>
          <w:tcPr>
            <w:tcW w:w="1863" w:type="dxa"/>
          </w:tcPr>
          <w:p w:rsidR="008B3D79" w:rsidRPr="008F34AB" w:rsidRDefault="008B3D79" w:rsidP="008B3D79">
            <w:pPr>
              <w:spacing w:before="0"/>
              <w:contextualSpacing/>
              <w:jc w:val="center"/>
              <w:rPr>
                <w:rFonts w:ascii="Arial" w:hAnsi="Arial" w:cs="Arial"/>
                <w:sz w:val="24"/>
                <w:szCs w:val="24"/>
                <w:vertAlign w:val="superscript"/>
                <w:lang w:val="en-ZA" w:bidi="ar-SA"/>
              </w:rPr>
            </w:pPr>
          </w:p>
        </w:tc>
        <w:tc>
          <w:tcPr>
            <w:tcW w:w="1863" w:type="dxa"/>
          </w:tcPr>
          <w:p w:rsidR="008B3D79" w:rsidRPr="008F34AB" w:rsidRDefault="008B3D79" w:rsidP="008B3D79">
            <w:pPr>
              <w:spacing w:before="0"/>
              <w:contextualSpacing/>
              <w:jc w:val="center"/>
              <w:rPr>
                <w:rFonts w:ascii="Arial" w:hAnsi="Arial" w:cs="Arial"/>
                <w:sz w:val="24"/>
                <w:szCs w:val="24"/>
                <w:vertAlign w:val="superscript"/>
                <w:lang w:val="en-ZA" w:bidi="ar-SA"/>
              </w:rPr>
            </w:pPr>
          </w:p>
        </w:tc>
        <w:tc>
          <w:tcPr>
            <w:tcW w:w="1863" w:type="dxa"/>
          </w:tcPr>
          <w:p w:rsidR="008B3D79" w:rsidRPr="008F34AB" w:rsidRDefault="008B3D79" w:rsidP="008B3D79">
            <w:pPr>
              <w:spacing w:before="0"/>
              <w:contextualSpacing/>
              <w:jc w:val="center"/>
              <w:rPr>
                <w:rFonts w:ascii="Arial" w:hAnsi="Arial" w:cs="Arial"/>
                <w:sz w:val="24"/>
                <w:szCs w:val="24"/>
                <w:vertAlign w:val="superscript"/>
                <w:lang w:val="en-ZA" w:bidi="ar-SA"/>
              </w:rPr>
            </w:pPr>
          </w:p>
        </w:tc>
      </w:tr>
    </w:tbl>
    <w:p w:rsidR="00A85939" w:rsidRPr="008F34AB" w:rsidRDefault="00A85939" w:rsidP="00397703">
      <w:pPr>
        <w:spacing w:before="0" w:after="0"/>
        <w:contextualSpacing/>
        <w:rPr>
          <w:rFonts w:ascii="Arial" w:hAnsi="Arial" w:cs="Arial"/>
          <w:sz w:val="24"/>
          <w:szCs w:val="24"/>
          <w:vertAlign w:val="superscript"/>
          <w:lang w:val="en-GB"/>
        </w:rPr>
      </w:pPr>
    </w:p>
    <w:p w:rsidR="008B3D79" w:rsidRPr="008F34AB" w:rsidRDefault="008B3D79" w:rsidP="00087D69">
      <w:pPr>
        <w:jc w:val="center"/>
        <w:rPr>
          <w:rFonts w:ascii="Arial" w:hAnsi="Arial" w:cs="Arial"/>
          <w:b/>
          <w:sz w:val="24"/>
          <w:szCs w:val="24"/>
          <w:vertAlign w:val="superscript"/>
          <w:lang w:val="en-ZA"/>
        </w:rPr>
      </w:pPr>
    </w:p>
    <w:p w:rsidR="009763D5" w:rsidRPr="008F34AB" w:rsidRDefault="009763D5" w:rsidP="00087D69">
      <w:pPr>
        <w:jc w:val="center"/>
        <w:rPr>
          <w:rFonts w:ascii="Arial" w:hAnsi="Arial" w:cs="Arial"/>
          <w:b/>
          <w:sz w:val="24"/>
          <w:szCs w:val="24"/>
          <w:vertAlign w:val="superscript"/>
          <w:lang w:val="en-ZA"/>
        </w:rPr>
      </w:pPr>
    </w:p>
    <w:p w:rsidR="009763D5" w:rsidRPr="008F34AB" w:rsidRDefault="009763D5" w:rsidP="00087D69">
      <w:pPr>
        <w:jc w:val="center"/>
        <w:rPr>
          <w:rFonts w:ascii="Arial" w:hAnsi="Arial" w:cs="Arial"/>
          <w:b/>
          <w:sz w:val="24"/>
          <w:szCs w:val="24"/>
          <w:vertAlign w:val="superscript"/>
          <w:lang w:val="en-ZA"/>
        </w:rPr>
      </w:pPr>
    </w:p>
    <w:p w:rsidR="009763D5" w:rsidRPr="008F34AB" w:rsidRDefault="009763D5" w:rsidP="00087D69">
      <w:pPr>
        <w:jc w:val="center"/>
        <w:rPr>
          <w:rFonts w:ascii="Arial" w:hAnsi="Arial" w:cs="Arial"/>
          <w:b/>
          <w:sz w:val="24"/>
          <w:szCs w:val="24"/>
          <w:vertAlign w:val="superscript"/>
          <w:lang w:val="en-ZA"/>
        </w:rPr>
      </w:pPr>
    </w:p>
    <w:p w:rsidR="009763D5" w:rsidRPr="008F34AB" w:rsidRDefault="009763D5" w:rsidP="00087D69">
      <w:pPr>
        <w:jc w:val="center"/>
        <w:rPr>
          <w:rFonts w:ascii="Arial" w:hAnsi="Arial" w:cs="Arial"/>
          <w:b/>
          <w:sz w:val="24"/>
          <w:szCs w:val="24"/>
          <w:vertAlign w:val="superscript"/>
          <w:lang w:val="en-ZA"/>
        </w:rPr>
      </w:pPr>
    </w:p>
    <w:p w:rsidR="008B3D79" w:rsidRDefault="00E070BE" w:rsidP="008B3D79">
      <w:pPr>
        <w:jc w:val="center"/>
        <w:rPr>
          <w:rFonts w:ascii="Arial" w:hAnsi="Arial" w:cs="Arial"/>
          <w:b/>
          <w:sz w:val="24"/>
          <w:szCs w:val="24"/>
          <w:vertAlign w:val="superscript"/>
          <w:lang w:val="en-ZA"/>
        </w:rPr>
      </w:pPr>
      <w:r w:rsidRPr="00B322E6">
        <w:rPr>
          <w:rFonts w:ascii="Arial" w:hAnsi="Arial" w:cs="Arial"/>
          <w:b/>
          <w:sz w:val="24"/>
          <w:szCs w:val="24"/>
          <w:vertAlign w:val="superscript"/>
          <w:lang w:val="en-ZA"/>
        </w:rPr>
        <w:t>4.2. Compliance</w:t>
      </w:r>
      <w:r w:rsidR="0096316E" w:rsidRPr="00B322E6">
        <w:rPr>
          <w:rFonts w:ascii="Arial" w:hAnsi="Arial" w:cs="Arial"/>
          <w:b/>
          <w:sz w:val="24"/>
          <w:szCs w:val="24"/>
          <w:vertAlign w:val="superscript"/>
          <w:lang w:val="en-ZA"/>
        </w:rPr>
        <w:t xml:space="preserve"> with the EEA</w:t>
      </w:r>
    </w:p>
    <w:p w:rsidR="009763D5" w:rsidRDefault="000F0A5E" w:rsidP="009763D5">
      <w:pPr>
        <w:jc w:val="center"/>
        <w:rPr>
          <w:rFonts w:ascii="Arial" w:hAnsi="Arial" w:cs="Arial"/>
          <w:b/>
          <w:sz w:val="24"/>
          <w:szCs w:val="24"/>
          <w:vertAlign w:val="superscript"/>
          <w:lang w:val="en-ZA"/>
        </w:rPr>
      </w:pPr>
      <w:r w:rsidRPr="00746DF2">
        <w:rPr>
          <w:rFonts w:ascii="Arial" w:hAnsi="Arial" w:cs="Arial"/>
          <w:b/>
          <w:sz w:val="24"/>
          <w:szCs w:val="24"/>
          <w:vertAlign w:val="superscript"/>
          <w:lang w:val="en-ZA"/>
        </w:rPr>
        <w:t>Table 1</w:t>
      </w:r>
      <w:r w:rsidR="0096316E" w:rsidRPr="00746DF2">
        <w:rPr>
          <w:rFonts w:ascii="Arial" w:hAnsi="Arial" w:cs="Arial"/>
          <w:b/>
          <w:sz w:val="24"/>
          <w:szCs w:val="24"/>
          <w:vertAlign w:val="superscript"/>
          <w:lang w:val="en-ZA"/>
        </w:rPr>
        <w:t>: Women appointments – Section 56/7 Managers</w:t>
      </w:r>
      <w:r w:rsidR="00C9363A" w:rsidRPr="00746DF2">
        <w:rPr>
          <w:rFonts w:ascii="Arial" w:hAnsi="Arial" w:cs="Arial"/>
          <w:b/>
          <w:sz w:val="24"/>
          <w:szCs w:val="24"/>
          <w:vertAlign w:val="superscript"/>
          <w:lang w:val="en-ZA"/>
        </w:rPr>
        <w:t xml:space="preserve"> </w:t>
      </w:r>
    </w:p>
    <w:p w:rsidR="0096316E" w:rsidRPr="00746DF2" w:rsidRDefault="00C9363A" w:rsidP="00087D69">
      <w:pPr>
        <w:jc w:val="center"/>
        <w:rPr>
          <w:rFonts w:ascii="Arial" w:hAnsi="Arial" w:cs="Arial"/>
          <w:b/>
          <w:sz w:val="24"/>
          <w:szCs w:val="24"/>
          <w:vertAlign w:val="superscript"/>
          <w:lang w:val="en-ZA"/>
        </w:rPr>
      </w:pPr>
      <w:r w:rsidRPr="00746DF2">
        <w:rPr>
          <w:rFonts w:ascii="Arial" w:hAnsi="Arial" w:cs="Arial"/>
          <w:b/>
          <w:sz w:val="24"/>
          <w:szCs w:val="24"/>
          <w:vertAlign w:val="superscript"/>
          <w:lang w:val="en-ZA"/>
        </w:rPr>
        <w:t>CORRECT</w:t>
      </w:r>
    </w:p>
    <w:tbl>
      <w:tblPr>
        <w:tblW w:w="4693"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1643"/>
        <w:gridCol w:w="1414"/>
        <w:gridCol w:w="1310"/>
        <w:gridCol w:w="1659"/>
        <w:gridCol w:w="1279"/>
        <w:gridCol w:w="1097"/>
        <w:gridCol w:w="1642"/>
        <w:gridCol w:w="1097"/>
        <w:gridCol w:w="1279"/>
        <w:gridCol w:w="1639"/>
      </w:tblGrid>
      <w:tr w:rsidR="0096316E" w:rsidRPr="00B322E6" w:rsidTr="00EF74EE">
        <w:tc>
          <w:tcPr>
            <w:tcW w:w="584" w:type="pct"/>
            <w:vMerge w:val="restart"/>
            <w:shd w:val="clear" w:color="auto" w:fill="92CDDC"/>
          </w:tcPr>
          <w:p w:rsidR="0096316E" w:rsidRPr="00B322E6" w:rsidRDefault="0096316E" w:rsidP="00087D69">
            <w:pPr>
              <w:jc w:val="center"/>
              <w:rPr>
                <w:rFonts w:ascii="Arial" w:hAnsi="Arial" w:cs="Arial"/>
                <w:sz w:val="24"/>
                <w:szCs w:val="24"/>
                <w:vertAlign w:val="superscript"/>
              </w:rPr>
            </w:pPr>
          </w:p>
          <w:p w:rsidR="0096316E" w:rsidRPr="00B322E6" w:rsidRDefault="0096316E" w:rsidP="00087D69">
            <w:pPr>
              <w:jc w:val="center"/>
              <w:rPr>
                <w:rFonts w:ascii="Arial" w:hAnsi="Arial" w:cs="Arial"/>
                <w:sz w:val="24"/>
                <w:szCs w:val="24"/>
                <w:vertAlign w:val="superscript"/>
              </w:rPr>
            </w:pPr>
            <w:r w:rsidRPr="00B322E6">
              <w:rPr>
                <w:rFonts w:ascii="Arial" w:hAnsi="Arial" w:cs="Arial"/>
                <w:sz w:val="24"/>
                <w:szCs w:val="24"/>
                <w:vertAlign w:val="superscript"/>
              </w:rPr>
              <w:t>eDumbe</w:t>
            </w:r>
          </w:p>
          <w:p w:rsidR="0096316E" w:rsidRPr="00B322E6" w:rsidRDefault="0096316E" w:rsidP="00087D69">
            <w:pPr>
              <w:jc w:val="center"/>
              <w:rPr>
                <w:rFonts w:ascii="Arial" w:hAnsi="Arial" w:cs="Arial"/>
                <w:sz w:val="24"/>
                <w:szCs w:val="24"/>
                <w:vertAlign w:val="superscript"/>
              </w:rPr>
            </w:pPr>
            <w:r w:rsidRPr="00B322E6">
              <w:rPr>
                <w:rFonts w:ascii="Arial" w:hAnsi="Arial" w:cs="Arial"/>
                <w:sz w:val="24"/>
                <w:szCs w:val="24"/>
                <w:vertAlign w:val="superscript"/>
              </w:rPr>
              <w:t>Municipality</w:t>
            </w:r>
          </w:p>
          <w:p w:rsidR="0096316E" w:rsidRPr="00B322E6" w:rsidRDefault="0096316E" w:rsidP="00087D69">
            <w:pPr>
              <w:jc w:val="center"/>
              <w:rPr>
                <w:rFonts w:ascii="Arial" w:hAnsi="Arial" w:cs="Arial"/>
                <w:sz w:val="24"/>
                <w:szCs w:val="24"/>
                <w:vertAlign w:val="superscript"/>
              </w:rPr>
            </w:pPr>
          </w:p>
        </w:tc>
        <w:tc>
          <w:tcPr>
            <w:tcW w:w="1559" w:type="pct"/>
            <w:gridSpan w:val="3"/>
            <w:tcBorders>
              <w:bottom w:val="single" w:sz="4" w:space="0" w:color="4F81BD"/>
            </w:tcBorders>
            <w:shd w:val="clear" w:color="auto" w:fill="0000FF"/>
          </w:tcPr>
          <w:p w:rsidR="0096316E" w:rsidRPr="00B322E6" w:rsidRDefault="00F97ACD"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201</w:t>
            </w:r>
            <w:r w:rsidR="000C52D7">
              <w:rPr>
                <w:rFonts w:ascii="Arial" w:hAnsi="Arial" w:cs="Arial"/>
                <w:sz w:val="24"/>
                <w:szCs w:val="24"/>
                <w:vertAlign w:val="superscript"/>
                <w:lang w:val="en-ZA"/>
              </w:rPr>
              <w:t>4/2015</w:t>
            </w:r>
          </w:p>
        </w:tc>
        <w:tc>
          <w:tcPr>
            <w:tcW w:w="1429" w:type="pct"/>
            <w:gridSpan w:val="3"/>
            <w:tcBorders>
              <w:bottom w:val="single" w:sz="4" w:space="0" w:color="4F81BD"/>
            </w:tcBorders>
            <w:shd w:val="clear" w:color="auto" w:fill="0000FF"/>
          </w:tcPr>
          <w:p w:rsidR="0096316E" w:rsidRPr="00B322E6" w:rsidRDefault="00F97ACD"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201</w:t>
            </w:r>
            <w:r w:rsidR="000C52D7">
              <w:rPr>
                <w:rFonts w:ascii="Arial" w:hAnsi="Arial" w:cs="Arial"/>
                <w:sz w:val="24"/>
                <w:szCs w:val="24"/>
                <w:vertAlign w:val="superscript"/>
                <w:lang w:val="en-ZA"/>
              </w:rPr>
              <w:t>5/2016</w:t>
            </w:r>
          </w:p>
        </w:tc>
        <w:tc>
          <w:tcPr>
            <w:tcW w:w="1428" w:type="pct"/>
            <w:gridSpan w:val="3"/>
            <w:tcBorders>
              <w:bottom w:val="single" w:sz="4" w:space="0" w:color="4F81BD"/>
            </w:tcBorders>
            <w:shd w:val="clear" w:color="auto" w:fill="0000FF"/>
          </w:tcPr>
          <w:p w:rsidR="0096316E" w:rsidRPr="00B322E6" w:rsidRDefault="00F97ACD"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201</w:t>
            </w:r>
            <w:r w:rsidR="000C52D7">
              <w:rPr>
                <w:rFonts w:ascii="Arial" w:hAnsi="Arial" w:cs="Arial"/>
                <w:sz w:val="24"/>
                <w:szCs w:val="24"/>
                <w:vertAlign w:val="superscript"/>
                <w:lang w:val="en-ZA"/>
              </w:rPr>
              <w:t>6/2017</w:t>
            </w:r>
          </w:p>
        </w:tc>
      </w:tr>
      <w:tr w:rsidR="000C52D7" w:rsidRPr="00B322E6" w:rsidTr="00EF74EE">
        <w:trPr>
          <w:cantSplit/>
          <w:trHeight w:val="1134"/>
        </w:trPr>
        <w:tc>
          <w:tcPr>
            <w:tcW w:w="584" w:type="pct"/>
            <w:vMerge/>
            <w:shd w:val="clear" w:color="auto" w:fill="92CDDC"/>
          </w:tcPr>
          <w:p w:rsidR="005E2A68" w:rsidRPr="00B322E6" w:rsidRDefault="005E2A68" w:rsidP="00087D69">
            <w:pPr>
              <w:jc w:val="center"/>
              <w:rPr>
                <w:rFonts w:ascii="Arial" w:hAnsi="Arial" w:cs="Arial"/>
                <w:sz w:val="24"/>
                <w:szCs w:val="24"/>
                <w:vertAlign w:val="superscript"/>
              </w:rPr>
            </w:pPr>
          </w:p>
        </w:tc>
        <w:tc>
          <w:tcPr>
            <w:tcW w:w="503" w:type="pct"/>
            <w:shd w:val="clear" w:color="auto" w:fill="B6DDE8"/>
          </w:tcPr>
          <w:p w:rsidR="005E2A68" w:rsidRPr="00B322E6" w:rsidRDefault="0096316E" w:rsidP="00087D69">
            <w:pPr>
              <w:jc w:val="center"/>
              <w:rPr>
                <w:rFonts w:ascii="Arial" w:hAnsi="Arial" w:cs="Arial"/>
                <w:sz w:val="24"/>
                <w:szCs w:val="24"/>
                <w:vertAlign w:val="superscript"/>
              </w:rPr>
            </w:pPr>
            <w:r w:rsidRPr="00B322E6">
              <w:rPr>
                <w:rFonts w:ascii="Arial" w:hAnsi="Arial" w:cs="Arial"/>
                <w:sz w:val="24"/>
                <w:szCs w:val="24"/>
                <w:vertAlign w:val="superscript"/>
              </w:rPr>
              <w:t>No. of Section 56/7 posts approved</w:t>
            </w:r>
          </w:p>
        </w:tc>
        <w:tc>
          <w:tcPr>
            <w:tcW w:w="466" w:type="pct"/>
            <w:shd w:val="clear" w:color="auto" w:fill="B6DDE8"/>
          </w:tcPr>
          <w:p w:rsidR="005E2A68" w:rsidRPr="00B322E6" w:rsidRDefault="0096316E" w:rsidP="00087D69">
            <w:pPr>
              <w:jc w:val="center"/>
              <w:rPr>
                <w:rFonts w:ascii="Arial" w:hAnsi="Arial" w:cs="Arial"/>
                <w:sz w:val="24"/>
                <w:szCs w:val="24"/>
                <w:vertAlign w:val="superscript"/>
              </w:rPr>
            </w:pPr>
            <w:r w:rsidRPr="00B322E6">
              <w:rPr>
                <w:rFonts w:ascii="Arial" w:hAnsi="Arial" w:cs="Arial"/>
                <w:sz w:val="24"/>
                <w:szCs w:val="24"/>
                <w:vertAlign w:val="superscript"/>
              </w:rPr>
              <w:t>Women appointed in Section 56/7 posts</w:t>
            </w:r>
          </w:p>
        </w:tc>
        <w:tc>
          <w:tcPr>
            <w:tcW w:w="590" w:type="pct"/>
            <w:shd w:val="clear" w:color="auto" w:fill="B6DDE8"/>
          </w:tcPr>
          <w:p w:rsidR="005E2A68" w:rsidRPr="00B322E6" w:rsidRDefault="0096316E" w:rsidP="00087D69">
            <w:pPr>
              <w:jc w:val="center"/>
              <w:rPr>
                <w:rFonts w:ascii="Arial" w:hAnsi="Arial" w:cs="Arial"/>
                <w:sz w:val="24"/>
                <w:szCs w:val="24"/>
                <w:vertAlign w:val="superscript"/>
              </w:rPr>
            </w:pPr>
            <w:r w:rsidRPr="00B322E6">
              <w:rPr>
                <w:rFonts w:ascii="Arial" w:hAnsi="Arial" w:cs="Arial"/>
                <w:sz w:val="24"/>
                <w:szCs w:val="24"/>
                <w:vertAlign w:val="superscript"/>
              </w:rPr>
              <w:t>No of vacancies for women Section 56/7 Managers</w:t>
            </w:r>
          </w:p>
        </w:tc>
        <w:tc>
          <w:tcPr>
            <w:tcW w:w="455" w:type="pct"/>
            <w:shd w:val="clear" w:color="auto" w:fill="B6DDE8"/>
          </w:tcPr>
          <w:p w:rsidR="005E2A68" w:rsidRPr="00B322E6" w:rsidRDefault="0096316E" w:rsidP="00087D69">
            <w:pPr>
              <w:jc w:val="center"/>
              <w:rPr>
                <w:rFonts w:ascii="Arial" w:hAnsi="Arial" w:cs="Arial"/>
                <w:sz w:val="24"/>
                <w:szCs w:val="24"/>
                <w:vertAlign w:val="superscript"/>
              </w:rPr>
            </w:pPr>
            <w:r w:rsidRPr="00B322E6">
              <w:rPr>
                <w:rFonts w:ascii="Arial" w:hAnsi="Arial" w:cs="Arial"/>
                <w:sz w:val="24"/>
                <w:szCs w:val="24"/>
                <w:vertAlign w:val="superscript"/>
              </w:rPr>
              <w:t>No. of Section 56/7 posts approved</w:t>
            </w:r>
          </w:p>
        </w:tc>
        <w:tc>
          <w:tcPr>
            <w:tcW w:w="390" w:type="pct"/>
            <w:shd w:val="clear" w:color="auto" w:fill="B6DDE8"/>
          </w:tcPr>
          <w:p w:rsidR="005E2A68" w:rsidRPr="00B322E6" w:rsidRDefault="0096316E" w:rsidP="00087D69">
            <w:pPr>
              <w:jc w:val="center"/>
              <w:rPr>
                <w:rFonts w:ascii="Arial" w:hAnsi="Arial" w:cs="Arial"/>
                <w:sz w:val="24"/>
                <w:szCs w:val="24"/>
                <w:vertAlign w:val="superscript"/>
              </w:rPr>
            </w:pPr>
            <w:r w:rsidRPr="00B322E6">
              <w:rPr>
                <w:rFonts w:ascii="Arial" w:hAnsi="Arial" w:cs="Arial"/>
                <w:sz w:val="24"/>
                <w:szCs w:val="24"/>
                <w:vertAlign w:val="superscript"/>
              </w:rPr>
              <w:t>Women appointed in Section 56/7 posts</w:t>
            </w:r>
          </w:p>
        </w:tc>
        <w:tc>
          <w:tcPr>
            <w:tcW w:w="584" w:type="pct"/>
            <w:shd w:val="clear" w:color="auto" w:fill="B6DDE8"/>
          </w:tcPr>
          <w:p w:rsidR="005E2A68" w:rsidRPr="00B322E6" w:rsidRDefault="0096316E" w:rsidP="00087D69">
            <w:pPr>
              <w:jc w:val="center"/>
              <w:rPr>
                <w:rFonts w:ascii="Arial" w:hAnsi="Arial" w:cs="Arial"/>
                <w:sz w:val="24"/>
                <w:szCs w:val="24"/>
                <w:vertAlign w:val="superscript"/>
              </w:rPr>
            </w:pPr>
            <w:r w:rsidRPr="00B322E6">
              <w:rPr>
                <w:rFonts w:ascii="Arial" w:hAnsi="Arial" w:cs="Arial"/>
                <w:sz w:val="24"/>
                <w:szCs w:val="24"/>
                <w:vertAlign w:val="superscript"/>
              </w:rPr>
              <w:t>No of vacancies for women Section 56/7 Managers</w:t>
            </w:r>
          </w:p>
        </w:tc>
        <w:tc>
          <w:tcPr>
            <w:tcW w:w="390" w:type="pct"/>
            <w:shd w:val="clear" w:color="auto" w:fill="B6DDE8"/>
          </w:tcPr>
          <w:p w:rsidR="005E2A68" w:rsidRPr="00B322E6" w:rsidRDefault="0096316E" w:rsidP="00087D69">
            <w:pPr>
              <w:jc w:val="center"/>
              <w:rPr>
                <w:rFonts w:ascii="Arial" w:hAnsi="Arial" w:cs="Arial"/>
                <w:sz w:val="24"/>
                <w:szCs w:val="24"/>
                <w:vertAlign w:val="superscript"/>
              </w:rPr>
            </w:pPr>
            <w:r w:rsidRPr="00B322E6">
              <w:rPr>
                <w:rFonts w:ascii="Arial" w:hAnsi="Arial" w:cs="Arial"/>
                <w:sz w:val="24"/>
                <w:szCs w:val="24"/>
                <w:vertAlign w:val="superscript"/>
              </w:rPr>
              <w:t>No. of Section 56/7 posts approved</w:t>
            </w:r>
          </w:p>
        </w:tc>
        <w:tc>
          <w:tcPr>
            <w:tcW w:w="455" w:type="pct"/>
            <w:shd w:val="clear" w:color="auto" w:fill="B6DDE8"/>
          </w:tcPr>
          <w:p w:rsidR="005E2A68" w:rsidRPr="00B322E6" w:rsidRDefault="0096316E" w:rsidP="00087D69">
            <w:pPr>
              <w:jc w:val="center"/>
              <w:rPr>
                <w:rFonts w:ascii="Arial" w:hAnsi="Arial" w:cs="Arial"/>
                <w:sz w:val="24"/>
                <w:szCs w:val="24"/>
                <w:vertAlign w:val="superscript"/>
              </w:rPr>
            </w:pPr>
            <w:r w:rsidRPr="00B322E6">
              <w:rPr>
                <w:rFonts w:ascii="Arial" w:hAnsi="Arial" w:cs="Arial"/>
                <w:sz w:val="24"/>
                <w:szCs w:val="24"/>
                <w:vertAlign w:val="superscript"/>
              </w:rPr>
              <w:t>Women appointed in Section 56/7 posts</w:t>
            </w:r>
          </w:p>
        </w:tc>
        <w:tc>
          <w:tcPr>
            <w:tcW w:w="583" w:type="pct"/>
            <w:shd w:val="clear" w:color="auto" w:fill="B6DDE8"/>
          </w:tcPr>
          <w:p w:rsidR="005E2A68" w:rsidRPr="00B322E6" w:rsidRDefault="0096316E" w:rsidP="00087D69">
            <w:pPr>
              <w:jc w:val="center"/>
              <w:rPr>
                <w:rFonts w:ascii="Arial" w:hAnsi="Arial" w:cs="Arial"/>
                <w:sz w:val="24"/>
                <w:szCs w:val="24"/>
                <w:vertAlign w:val="superscript"/>
              </w:rPr>
            </w:pPr>
            <w:r w:rsidRPr="00B322E6">
              <w:rPr>
                <w:rFonts w:ascii="Arial" w:hAnsi="Arial" w:cs="Arial"/>
                <w:sz w:val="24"/>
                <w:szCs w:val="24"/>
                <w:vertAlign w:val="superscript"/>
              </w:rPr>
              <w:t>No of vacancies for women Section 56/7 Managers</w:t>
            </w:r>
          </w:p>
        </w:tc>
      </w:tr>
      <w:tr w:rsidR="000C52D7" w:rsidRPr="00B322E6" w:rsidTr="00EF74EE">
        <w:tc>
          <w:tcPr>
            <w:tcW w:w="584" w:type="pct"/>
            <w:shd w:val="clear" w:color="auto" w:fill="auto"/>
          </w:tcPr>
          <w:p w:rsidR="0096316E" w:rsidRPr="00B322E6" w:rsidRDefault="0096316E" w:rsidP="00087D69">
            <w:pPr>
              <w:jc w:val="center"/>
              <w:rPr>
                <w:rFonts w:ascii="Arial" w:hAnsi="Arial" w:cs="Arial"/>
                <w:sz w:val="24"/>
                <w:szCs w:val="24"/>
                <w:vertAlign w:val="superscript"/>
              </w:rPr>
            </w:pPr>
            <w:r w:rsidRPr="00B322E6">
              <w:rPr>
                <w:rFonts w:ascii="Arial" w:hAnsi="Arial" w:cs="Arial"/>
                <w:sz w:val="24"/>
                <w:szCs w:val="24"/>
                <w:vertAlign w:val="superscript"/>
              </w:rPr>
              <w:t>Number:</w:t>
            </w:r>
          </w:p>
        </w:tc>
        <w:tc>
          <w:tcPr>
            <w:tcW w:w="503" w:type="pct"/>
            <w:shd w:val="clear" w:color="auto" w:fill="auto"/>
          </w:tcPr>
          <w:p w:rsidR="0096316E" w:rsidRPr="00B322E6" w:rsidRDefault="00F97ACD" w:rsidP="00087D69">
            <w:pPr>
              <w:jc w:val="center"/>
              <w:rPr>
                <w:rFonts w:ascii="Arial" w:hAnsi="Arial" w:cs="Arial"/>
                <w:sz w:val="24"/>
                <w:szCs w:val="24"/>
                <w:vertAlign w:val="superscript"/>
              </w:rPr>
            </w:pPr>
            <w:r w:rsidRPr="00B322E6">
              <w:rPr>
                <w:rFonts w:ascii="Arial" w:hAnsi="Arial" w:cs="Arial"/>
                <w:sz w:val="24"/>
                <w:szCs w:val="24"/>
                <w:vertAlign w:val="superscript"/>
              </w:rPr>
              <w:t>6</w:t>
            </w:r>
          </w:p>
        </w:tc>
        <w:tc>
          <w:tcPr>
            <w:tcW w:w="466" w:type="pct"/>
            <w:shd w:val="clear" w:color="auto" w:fill="auto"/>
          </w:tcPr>
          <w:p w:rsidR="0096316E" w:rsidRPr="00B322E6" w:rsidRDefault="000C52D7" w:rsidP="00087D69">
            <w:pPr>
              <w:jc w:val="center"/>
              <w:rPr>
                <w:rFonts w:ascii="Arial" w:hAnsi="Arial" w:cs="Arial"/>
                <w:sz w:val="24"/>
                <w:szCs w:val="24"/>
                <w:vertAlign w:val="superscript"/>
              </w:rPr>
            </w:pPr>
            <w:r>
              <w:rPr>
                <w:rFonts w:ascii="Arial" w:hAnsi="Arial" w:cs="Arial"/>
                <w:sz w:val="24"/>
                <w:szCs w:val="24"/>
                <w:vertAlign w:val="superscript"/>
              </w:rPr>
              <w:t>5</w:t>
            </w:r>
          </w:p>
        </w:tc>
        <w:tc>
          <w:tcPr>
            <w:tcW w:w="590" w:type="pct"/>
          </w:tcPr>
          <w:p w:rsidR="0096316E" w:rsidRPr="00B322E6" w:rsidRDefault="00F97ACD" w:rsidP="00087D69">
            <w:pPr>
              <w:jc w:val="center"/>
              <w:rPr>
                <w:rFonts w:ascii="Arial" w:hAnsi="Arial" w:cs="Arial"/>
                <w:sz w:val="24"/>
                <w:szCs w:val="24"/>
                <w:vertAlign w:val="superscript"/>
              </w:rPr>
            </w:pPr>
            <w:r w:rsidRPr="00B322E6">
              <w:rPr>
                <w:rFonts w:ascii="Arial" w:hAnsi="Arial" w:cs="Arial"/>
                <w:sz w:val="24"/>
                <w:szCs w:val="24"/>
                <w:vertAlign w:val="superscript"/>
              </w:rPr>
              <w:t>0</w:t>
            </w:r>
          </w:p>
        </w:tc>
        <w:tc>
          <w:tcPr>
            <w:tcW w:w="455" w:type="pct"/>
          </w:tcPr>
          <w:p w:rsidR="0096316E" w:rsidRPr="00B322E6" w:rsidRDefault="0096316E" w:rsidP="00087D69">
            <w:pPr>
              <w:jc w:val="center"/>
              <w:rPr>
                <w:rFonts w:ascii="Arial" w:hAnsi="Arial" w:cs="Arial"/>
                <w:sz w:val="24"/>
                <w:szCs w:val="24"/>
                <w:vertAlign w:val="superscript"/>
              </w:rPr>
            </w:pPr>
            <w:r w:rsidRPr="00B322E6">
              <w:rPr>
                <w:rFonts w:ascii="Arial" w:hAnsi="Arial" w:cs="Arial"/>
                <w:sz w:val="24"/>
                <w:szCs w:val="24"/>
                <w:vertAlign w:val="superscript"/>
              </w:rPr>
              <w:t>6</w:t>
            </w:r>
          </w:p>
        </w:tc>
        <w:tc>
          <w:tcPr>
            <w:tcW w:w="390" w:type="pct"/>
          </w:tcPr>
          <w:p w:rsidR="0096316E" w:rsidRPr="00B322E6" w:rsidRDefault="000C52D7" w:rsidP="00087D69">
            <w:pPr>
              <w:jc w:val="center"/>
              <w:rPr>
                <w:rFonts w:ascii="Arial" w:hAnsi="Arial" w:cs="Arial"/>
                <w:sz w:val="24"/>
                <w:szCs w:val="24"/>
                <w:vertAlign w:val="superscript"/>
              </w:rPr>
            </w:pPr>
            <w:r>
              <w:rPr>
                <w:rFonts w:ascii="Arial" w:hAnsi="Arial" w:cs="Arial"/>
                <w:sz w:val="24"/>
                <w:szCs w:val="24"/>
                <w:vertAlign w:val="superscript"/>
              </w:rPr>
              <w:t>3</w:t>
            </w:r>
          </w:p>
        </w:tc>
        <w:tc>
          <w:tcPr>
            <w:tcW w:w="584" w:type="pct"/>
            <w:shd w:val="clear" w:color="auto" w:fill="auto"/>
          </w:tcPr>
          <w:p w:rsidR="0096316E" w:rsidRPr="00B322E6" w:rsidRDefault="00F97ACD" w:rsidP="00087D69">
            <w:pPr>
              <w:jc w:val="center"/>
              <w:rPr>
                <w:rFonts w:ascii="Arial" w:hAnsi="Arial" w:cs="Arial"/>
                <w:sz w:val="24"/>
                <w:szCs w:val="24"/>
                <w:vertAlign w:val="superscript"/>
              </w:rPr>
            </w:pPr>
            <w:r w:rsidRPr="00B322E6">
              <w:rPr>
                <w:rFonts w:ascii="Arial" w:hAnsi="Arial" w:cs="Arial"/>
                <w:sz w:val="24"/>
                <w:szCs w:val="24"/>
                <w:vertAlign w:val="superscript"/>
              </w:rPr>
              <w:t>0</w:t>
            </w:r>
          </w:p>
        </w:tc>
        <w:tc>
          <w:tcPr>
            <w:tcW w:w="390" w:type="pct"/>
          </w:tcPr>
          <w:p w:rsidR="0096316E" w:rsidRPr="00B322E6" w:rsidRDefault="000C52D7" w:rsidP="00087D69">
            <w:pPr>
              <w:jc w:val="center"/>
              <w:rPr>
                <w:rFonts w:ascii="Arial" w:hAnsi="Arial" w:cs="Arial"/>
                <w:sz w:val="24"/>
                <w:szCs w:val="24"/>
                <w:vertAlign w:val="superscript"/>
              </w:rPr>
            </w:pPr>
            <w:r>
              <w:rPr>
                <w:rFonts w:ascii="Arial" w:hAnsi="Arial" w:cs="Arial"/>
                <w:sz w:val="24"/>
                <w:szCs w:val="24"/>
                <w:vertAlign w:val="superscript"/>
              </w:rPr>
              <w:t>4</w:t>
            </w:r>
          </w:p>
        </w:tc>
        <w:tc>
          <w:tcPr>
            <w:tcW w:w="455" w:type="pct"/>
          </w:tcPr>
          <w:p w:rsidR="0096316E" w:rsidRPr="00B322E6" w:rsidRDefault="000C52D7" w:rsidP="00087D69">
            <w:pPr>
              <w:jc w:val="center"/>
              <w:rPr>
                <w:rFonts w:ascii="Arial" w:hAnsi="Arial" w:cs="Arial"/>
                <w:sz w:val="24"/>
                <w:szCs w:val="24"/>
                <w:vertAlign w:val="superscript"/>
              </w:rPr>
            </w:pPr>
            <w:r>
              <w:rPr>
                <w:rFonts w:ascii="Arial" w:hAnsi="Arial" w:cs="Arial"/>
                <w:sz w:val="24"/>
                <w:szCs w:val="24"/>
                <w:vertAlign w:val="superscript"/>
              </w:rPr>
              <w:t>2</w:t>
            </w:r>
          </w:p>
        </w:tc>
        <w:tc>
          <w:tcPr>
            <w:tcW w:w="583" w:type="pct"/>
          </w:tcPr>
          <w:p w:rsidR="0096316E" w:rsidRPr="00B322E6" w:rsidRDefault="0096316E" w:rsidP="00087D69">
            <w:pPr>
              <w:jc w:val="center"/>
              <w:rPr>
                <w:rFonts w:ascii="Arial" w:hAnsi="Arial" w:cs="Arial"/>
                <w:sz w:val="24"/>
                <w:szCs w:val="24"/>
                <w:vertAlign w:val="superscript"/>
              </w:rPr>
            </w:pPr>
          </w:p>
        </w:tc>
      </w:tr>
    </w:tbl>
    <w:p w:rsidR="00E070BE" w:rsidRPr="00B322E6" w:rsidRDefault="008259AC" w:rsidP="00087D69">
      <w:pPr>
        <w:jc w:val="center"/>
        <w:rPr>
          <w:rFonts w:ascii="Arial" w:hAnsi="Arial" w:cs="Arial"/>
          <w:sz w:val="24"/>
          <w:szCs w:val="24"/>
          <w:vertAlign w:val="superscript"/>
        </w:rPr>
      </w:pPr>
      <w:r w:rsidRPr="00B322E6">
        <w:rPr>
          <w:rFonts w:ascii="Arial" w:hAnsi="Arial" w:cs="Arial"/>
          <w:sz w:val="24"/>
          <w:szCs w:val="24"/>
          <w:vertAlign w:val="superscript"/>
        </w:rPr>
        <w:t>The above graph shows that the percentage of women appointed in section 56/57 position at eDumbe municipality is very low. A lot must be done to improve the situation.</w:t>
      </w:r>
    </w:p>
    <w:p w:rsidR="00085D17" w:rsidRDefault="00085D17" w:rsidP="00087D69">
      <w:pPr>
        <w:jc w:val="center"/>
        <w:rPr>
          <w:rFonts w:ascii="Arial" w:hAnsi="Arial" w:cs="Arial"/>
          <w:b/>
          <w:sz w:val="24"/>
          <w:szCs w:val="24"/>
          <w:vertAlign w:val="superscript"/>
        </w:rPr>
      </w:pPr>
    </w:p>
    <w:p w:rsidR="00085D17" w:rsidRDefault="00085D17" w:rsidP="00087D69">
      <w:pPr>
        <w:jc w:val="center"/>
        <w:rPr>
          <w:rFonts w:ascii="Arial" w:hAnsi="Arial" w:cs="Arial"/>
          <w:b/>
          <w:sz w:val="24"/>
          <w:szCs w:val="24"/>
          <w:vertAlign w:val="superscript"/>
        </w:rPr>
      </w:pPr>
    </w:p>
    <w:p w:rsidR="00E070BE" w:rsidRPr="00B322E6" w:rsidRDefault="00E070BE" w:rsidP="00087D69">
      <w:pPr>
        <w:jc w:val="center"/>
        <w:rPr>
          <w:rFonts w:ascii="Arial" w:hAnsi="Arial" w:cs="Arial"/>
          <w:b/>
          <w:sz w:val="24"/>
          <w:szCs w:val="24"/>
          <w:vertAlign w:val="superscript"/>
        </w:rPr>
      </w:pPr>
      <w:r w:rsidRPr="00B322E6">
        <w:rPr>
          <w:rFonts w:ascii="Arial" w:hAnsi="Arial" w:cs="Arial"/>
          <w:b/>
          <w:sz w:val="24"/>
          <w:szCs w:val="24"/>
          <w:vertAlign w:val="superscript"/>
        </w:rPr>
        <w:t>4.3. Municipal Posts</w:t>
      </w:r>
    </w:p>
    <w:p w:rsidR="007E5D1E" w:rsidRPr="00B322E6" w:rsidRDefault="000F0A5E" w:rsidP="00087D69">
      <w:pPr>
        <w:jc w:val="center"/>
        <w:rPr>
          <w:rFonts w:ascii="Arial" w:hAnsi="Arial" w:cs="Arial"/>
          <w:b/>
          <w:sz w:val="24"/>
          <w:szCs w:val="24"/>
          <w:vertAlign w:val="superscript"/>
        </w:rPr>
      </w:pPr>
      <w:r>
        <w:rPr>
          <w:rFonts w:ascii="Arial" w:hAnsi="Arial" w:cs="Arial"/>
          <w:b/>
          <w:sz w:val="24"/>
          <w:szCs w:val="24"/>
          <w:vertAlign w:val="superscript"/>
        </w:rPr>
        <w:t>Table 2</w:t>
      </w:r>
      <w:r w:rsidR="007E5D1E" w:rsidRPr="00B322E6">
        <w:rPr>
          <w:rFonts w:ascii="Arial" w:hAnsi="Arial" w:cs="Arial"/>
          <w:b/>
          <w:sz w:val="24"/>
          <w:szCs w:val="24"/>
          <w:vertAlign w:val="superscript"/>
        </w:rPr>
        <w:t>: Employment of people with disabilities (The entire Organization)</w:t>
      </w:r>
    </w:p>
    <w:tbl>
      <w:tblPr>
        <w:tblW w:w="4527" w:type="pct"/>
        <w:tblInd w:w="893"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1E0" w:firstRow="1" w:lastRow="1" w:firstColumn="1" w:lastColumn="1" w:noHBand="0" w:noVBand="0"/>
      </w:tblPr>
      <w:tblGrid>
        <w:gridCol w:w="1369"/>
        <w:gridCol w:w="1278"/>
        <w:gridCol w:w="1522"/>
        <w:gridCol w:w="1218"/>
        <w:gridCol w:w="1280"/>
        <w:gridCol w:w="1370"/>
        <w:gridCol w:w="1329"/>
        <w:gridCol w:w="1226"/>
        <w:gridCol w:w="1462"/>
        <w:gridCol w:w="1508"/>
      </w:tblGrid>
      <w:tr w:rsidR="007E5D1E" w:rsidRPr="00B322E6" w:rsidTr="00EF74EE">
        <w:trPr>
          <w:tblHeader/>
        </w:trPr>
        <w:tc>
          <w:tcPr>
            <w:tcW w:w="505" w:type="pct"/>
            <w:vMerge w:val="restart"/>
            <w:shd w:val="clear" w:color="auto" w:fill="92CDDC"/>
          </w:tcPr>
          <w:p w:rsidR="007E5D1E" w:rsidRPr="00B322E6" w:rsidRDefault="007E5D1E" w:rsidP="00087D69">
            <w:pPr>
              <w:jc w:val="center"/>
              <w:rPr>
                <w:rFonts w:ascii="Arial" w:hAnsi="Arial" w:cs="Arial"/>
                <w:sz w:val="24"/>
                <w:szCs w:val="24"/>
                <w:vertAlign w:val="superscript"/>
              </w:rPr>
            </w:pPr>
          </w:p>
          <w:p w:rsidR="007E5D1E" w:rsidRPr="00B322E6" w:rsidRDefault="007E5D1E" w:rsidP="00087D69">
            <w:pPr>
              <w:jc w:val="center"/>
              <w:rPr>
                <w:rFonts w:ascii="Arial" w:hAnsi="Arial" w:cs="Arial"/>
                <w:sz w:val="24"/>
                <w:szCs w:val="24"/>
                <w:vertAlign w:val="superscript"/>
              </w:rPr>
            </w:pPr>
            <w:r w:rsidRPr="00B322E6">
              <w:rPr>
                <w:rFonts w:ascii="Arial" w:hAnsi="Arial" w:cs="Arial"/>
                <w:sz w:val="24"/>
                <w:szCs w:val="24"/>
                <w:vertAlign w:val="superscript"/>
              </w:rPr>
              <w:t>eDumbe Municipality</w:t>
            </w:r>
          </w:p>
        </w:tc>
        <w:tc>
          <w:tcPr>
            <w:tcW w:w="1481" w:type="pct"/>
            <w:gridSpan w:val="3"/>
            <w:tcBorders>
              <w:bottom w:val="single" w:sz="4" w:space="0" w:color="4F81BD"/>
            </w:tcBorders>
            <w:shd w:val="clear" w:color="auto" w:fill="0000FF"/>
          </w:tcPr>
          <w:p w:rsidR="007E5D1E" w:rsidRPr="00B322E6" w:rsidRDefault="008259AC"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2</w:t>
            </w:r>
            <w:r w:rsidR="000C52D7">
              <w:rPr>
                <w:rFonts w:ascii="Arial" w:hAnsi="Arial" w:cs="Arial"/>
                <w:sz w:val="24"/>
                <w:szCs w:val="24"/>
                <w:vertAlign w:val="superscript"/>
                <w:lang w:val="en-ZA"/>
              </w:rPr>
              <w:t>014/2015</w:t>
            </w:r>
          </w:p>
        </w:tc>
        <w:tc>
          <w:tcPr>
            <w:tcW w:w="1467" w:type="pct"/>
            <w:gridSpan w:val="3"/>
            <w:tcBorders>
              <w:bottom w:val="single" w:sz="4" w:space="0" w:color="4F81BD"/>
            </w:tcBorders>
            <w:shd w:val="clear" w:color="auto" w:fill="0000FF"/>
          </w:tcPr>
          <w:p w:rsidR="007E5D1E" w:rsidRPr="00B322E6" w:rsidRDefault="008259AC"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201</w:t>
            </w:r>
            <w:r w:rsidR="000C52D7">
              <w:rPr>
                <w:rFonts w:ascii="Arial" w:hAnsi="Arial" w:cs="Arial"/>
                <w:sz w:val="24"/>
                <w:szCs w:val="24"/>
                <w:vertAlign w:val="superscript"/>
                <w:lang w:val="en-ZA"/>
              </w:rPr>
              <w:t>5/2016</w:t>
            </w:r>
          </w:p>
        </w:tc>
        <w:tc>
          <w:tcPr>
            <w:tcW w:w="1547" w:type="pct"/>
            <w:gridSpan w:val="3"/>
            <w:tcBorders>
              <w:bottom w:val="single" w:sz="4" w:space="0" w:color="4F81BD"/>
            </w:tcBorders>
            <w:shd w:val="clear" w:color="auto" w:fill="0000FF"/>
          </w:tcPr>
          <w:p w:rsidR="007E5D1E" w:rsidRPr="00B322E6" w:rsidRDefault="008259AC"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20</w:t>
            </w:r>
            <w:r w:rsidR="000C52D7">
              <w:rPr>
                <w:rFonts w:ascii="Arial" w:hAnsi="Arial" w:cs="Arial"/>
                <w:sz w:val="24"/>
                <w:szCs w:val="24"/>
                <w:vertAlign w:val="superscript"/>
                <w:lang w:val="en-ZA"/>
              </w:rPr>
              <w:t>16/2017</w:t>
            </w:r>
          </w:p>
        </w:tc>
      </w:tr>
      <w:tr w:rsidR="000C52D7" w:rsidRPr="00B322E6" w:rsidTr="00EF74EE">
        <w:trPr>
          <w:cantSplit/>
          <w:trHeight w:val="1134"/>
          <w:tblHeader/>
        </w:trPr>
        <w:tc>
          <w:tcPr>
            <w:tcW w:w="505" w:type="pct"/>
            <w:vMerge/>
            <w:shd w:val="clear" w:color="auto" w:fill="92CDDC"/>
          </w:tcPr>
          <w:p w:rsidR="005E2A68" w:rsidRPr="00B322E6" w:rsidRDefault="005E2A68" w:rsidP="00087D69">
            <w:pPr>
              <w:jc w:val="center"/>
              <w:rPr>
                <w:rFonts w:ascii="Arial" w:hAnsi="Arial" w:cs="Arial"/>
                <w:sz w:val="24"/>
                <w:szCs w:val="24"/>
                <w:vertAlign w:val="superscript"/>
              </w:rPr>
            </w:pPr>
          </w:p>
        </w:tc>
        <w:tc>
          <w:tcPr>
            <w:tcW w:w="471" w:type="pct"/>
            <w:shd w:val="clear" w:color="auto" w:fill="92CDDC"/>
          </w:tcPr>
          <w:p w:rsidR="005E2A68" w:rsidRPr="00B322E6" w:rsidRDefault="007E5D1E" w:rsidP="00087D69">
            <w:pPr>
              <w:jc w:val="center"/>
              <w:rPr>
                <w:rFonts w:ascii="Arial" w:hAnsi="Arial" w:cs="Arial"/>
                <w:sz w:val="24"/>
                <w:szCs w:val="24"/>
                <w:vertAlign w:val="superscript"/>
              </w:rPr>
            </w:pPr>
            <w:r w:rsidRPr="00B322E6">
              <w:rPr>
                <w:rFonts w:ascii="Arial" w:hAnsi="Arial" w:cs="Arial"/>
                <w:sz w:val="24"/>
                <w:szCs w:val="24"/>
                <w:vertAlign w:val="superscript"/>
              </w:rPr>
              <w:t>Total no. of people  with disabilities</w:t>
            </w:r>
          </w:p>
        </w:tc>
        <w:tc>
          <w:tcPr>
            <w:tcW w:w="561" w:type="pct"/>
            <w:shd w:val="clear" w:color="auto" w:fill="92CDDC"/>
          </w:tcPr>
          <w:p w:rsidR="005E2A68" w:rsidRPr="00B322E6" w:rsidRDefault="007E5D1E" w:rsidP="00087D69">
            <w:pPr>
              <w:jc w:val="center"/>
              <w:rPr>
                <w:rFonts w:ascii="Arial" w:hAnsi="Arial" w:cs="Arial"/>
                <w:sz w:val="24"/>
                <w:szCs w:val="24"/>
                <w:vertAlign w:val="superscript"/>
              </w:rPr>
            </w:pPr>
            <w:r w:rsidRPr="00B322E6">
              <w:rPr>
                <w:rFonts w:ascii="Arial" w:hAnsi="Arial" w:cs="Arial"/>
                <w:sz w:val="24"/>
                <w:szCs w:val="24"/>
                <w:vertAlign w:val="superscript"/>
              </w:rPr>
              <w:t>No. of Section 56/7 Mangers with disabilities</w:t>
            </w:r>
          </w:p>
        </w:tc>
        <w:tc>
          <w:tcPr>
            <w:tcW w:w="449" w:type="pct"/>
            <w:shd w:val="clear" w:color="auto" w:fill="92CDDC"/>
          </w:tcPr>
          <w:p w:rsidR="005E2A68" w:rsidRPr="00B322E6" w:rsidRDefault="007E5D1E" w:rsidP="00087D69">
            <w:pPr>
              <w:jc w:val="center"/>
              <w:rPr>
                <w:rFonts w:ascii="Arial" w:hAnsi="Arial" w:cs="Arial"/>
                <w:sz w:val="24"/>
                <w:szCs w:val="24"/>
                <w:vertAlign w:val="superscript"/>
              </w:rPr>
            </w:pPr>
            <w:r w:rsidRPr="00B322E6">
              <w:rPr>
                <w:rFonts w:ascii="Arial" w:hAnsi="Arial" w:cs="Arial"/>
                <w:sz w:val="24"/>
                <w:szCs w:val="24"/>
                <w:vertAlign w:val="superscript"/>
              </w:rPr>
              <w:t>No of vacancies for people with disabilities</w:t>
            </w:r>
          </w:p>
        </w:tc>
        <w:tc>
          <w:tcPr>
            <w:tcW w:w="472" w:type="pct"/>
            <w:shd w:val="clear" w:color="auto" w:fill="92CDDC"/>
          </w:tcPr>
          <w:p w:rsidR="005E2A68" w:rsidRPr="00B322E6" w:rsidRDefault="007E5D1E" w:rsidP="00087D69">
            <w:pPr>
              <w:jc w:val="center"/>
              <w:rPr>
                <w:rFonts w:ascii="Arial" w:hAnsi="Arial" w:cs="Arial"/>
                <w:sz w:val="24"/>
                <w:szCs w:val="24"/>
                <w:vertAlign w:val="superscript"/>
              </w:rPr>
            </w:pPr>
            <w:r w:rsidRPr="00B322E6">
              <w:rPr>
                <w:rFonts w:ascii="Arial" w:hAnsi="Arial" w:cs="Arial"/>
                <w:sz w:val="24"/>
                <w:szCs w:val="24"/>
                <w:vertAlign w:val="superscript"/>
              </w:rPr>
              <w:t>Total no. of people  with disabilities</w:t>
            </w:r>
          </w:p>
        </w:tc>
        <w:tc>
          <w:tcPr>
            <w:tcW w:w="505" w:type="pct"/>
            <w:shd w:val="clear" w:color="auto" w:fill="92CDDC"/>
          </w:tcPr>
          <w:p w:rsidR="005E2A68" w:rsidRPr="00B322E6" w:rsidRDefault="007E5D1E" w:rsidP="00087D69">
            <w:pPr>
              <w:jc w:val="center"/>
              <w:rPr>
                <w:rFonts w:ascii="Arial" w:hAnsi="Arial" w:cs="Arial"/>
                <w:sz w:val="24"/>
                <w:szCs w:val="24"/>
                <w:vertAlign w:val="superscript"/>
              </w:rPr>
            </w:pPr>
            <w:r w:rsidRPr="00B322E6">
              <w:rPr>
                <w:rFonts w:ascii="Arial" w:hAnsi="Arial" w:cs="Arial"/>
                <w:sz w:val="24"/>
                <w:szCs w:val="24"/>
                <w:vertAlign w:val="superscript"/>
              </w:rPr>
              <w:t>No. of Section 56/7 Mangers with disabilities</w:t>
            </w:r>
          </w:p>
        </w:tc>
        <w:tc>
          <w:tcPr>
            <w:tcW w:w="490" w:type="pct"/>
            <w:shd w:val="clear" w:color="auto" w:fill="92CDDC"/>
          </w:tcPr>
          <w:p w:rsidR="005E2A68" w:rsidRPr="00B322E6" w:rsidRDefault="007E5D1E" w:rsidP="00087D69">
            <w:pPr>
              <w:jc w:val="center"/>
              <w:rPr>
                <w:rFonts w:ascii="Arial" w:hAnsi="Arial" w:cs="Arial"/>
                <w:sz w:val="24"/>
                <w:szCs w:val="24"/>
                <w:vertAlign w:val="superscript"/>
              </w:rPr>
            </w:pPr>
            <w:r w:rsidRPr="00B322E6">
              <w:rPr>
                <w:rFonts w:ascii="Arial" w:hAnsi="Arial" w:cs="Arial"/>
                <w:sz w:val="24"/>
                <w:szCs w:val="24"/>
                <w:vertAlign w:val="superscript"/>
              </w:rPr>
              <w:t>No of vacancies for people with disabilities</w:t>
            </w:r>
          </w:p>
        </w:tc>
        <w:tc>
          <w:tcPr>
            <w:tcW w:w="452" w:type="pct"/>
            <w:shd w:val="clear" w:color="auto" w:fill="92CDDC"/>
          </w:tcPr>
          <w:p w:rsidR="005E2A68" w:rsidRPr="00B322E6" w:rsidRDefault="007E5D1E" w:rsidP="00087D69">
            <w:pPr>
              <w:jc w:val="center"/>
              <w:rPr>
                <w:rFonts w:ascii="Arial" w:hAnsi="Arial" w:cs="Arial"/>
                <w:sz w:val="24"/>
                <w:szCs w:val="24"/>
                <w:vertAlign w:val="superscript"/>
              </w:rPr>
            </w:pPr>
            <w:r w:rsidRPr="00B322E6">
              <w:rPr>
                <w:rFonts w:ascii="Arial" w:hAnsi="Arial" w:cs="Arial"/>
                <w:sz w:val="24"/>
                <w:szCs w:val="24"/>
                <w:vertAlign w:val="superscript"/>
              </w:rPr>
              <w:t>Total no. of people  with disabilities</w:t>
            </w:r>
          </w:p>
        </w:tc>
        <w:tc>
          <w:tcPr>
            <w:tcW w:w="539" w:type="pct"/>
            <w:shd w:val="clear" w:color="auto" w:fill="92CDDC"/>
          </w:tcPr>
          <w:p w:rsidR="005E2A68" w:rsidRPr="00B322E6" w:rsidRDefault="007E5D1E" w:rsidP="00087D69">
            <w:pPr>
              <w:jc w:val="center"/>
              <w:rPr>
                <w:rFonts w:ascii="Arial" w:hAnsi="Arial" w:cs="Arial"/>
                <w:sz w:val="24"/>
                <w:szCs w:val="24"/>
                <w:vertAlign w:val="superscript"/>
              </w:rPr>
            </w:pPr>
            <w:r w:rsidRPr="00B322E6">
              <w:rPr>
                <w:rFonts w:ascii="Arial" w:hAnsi="Arial" w:cs="Arial"/>
                <w:sz w:val="24"/>
                <w:szCs w:val="24"/>
                <w:vertAlign w:val="superscript"/>
              </w:rPr>
              <w:t>No. of Section 56/7 Mangers with disabilities</w:t>
            </w:r>
          </w:p>
        </w:tc>
        <w:tc>
          <w:tcPr>
            <w:tcW w:w="556" w:type="pct"/>
            <w:shd w:val="clear" w:color="auto" w:fill="92CDDC"/>
          </w:tcPr>
          <w:p w:rsidR="005E2A68" w:rsidRPr="00B322E6" w:rsidRDefault="007E5D1E" w:rsidP="00087D69">
            <w:pPr>
              <w:jc w:val="center"/>
              <w:rPr>
                <w:rFonts w:ascii="Arial" w:hAnsi="Arial" w:cs="Arial"/>
                <w:sz w:val="24"/>
                <w:szCs w:val="24"/>
                <w:vertAlign w:val="superscript"/>
              </w:rPr>
            </w:pPr>
            <w:r w:rsidRPr="00B322E6">
              <w:rPr>
                <w:rFonts w:ascii="Arial" w:hAnsi="Arial" w:cs="Arial"/>
                <w:sz w:val="24"/>
                <w:szCs w:val="24"/>
                <w:vertAlign w:val="superscript"/>
              </w:rPr>
              <w:t>No of vacancies for people with disabilities</w:t>
            </w:r>
          </w:p>
        </w:tc>
      </w:tr>
      <w:tr w:rsidR="000C52D7" w:rsidRPr="00B322E6" w:rsidTr="00EF74EE">
        <w:tc>
          <w:tcPr>
            <w:tcW w:w="505" w:type="pct"/>
          </w:tcPr>
          <w:p w:rsidR="007E5D1E" w:rsidRPr="00B322E6" w:rsidRDefault="007E5D1E" w:rsidP="00087D69">
            <w:pPr>
              <w:jc w:val="center"/>
              <w:rPr>
                <w:rFonts w:ascii="Arial" w:hAnsi="Arial" w:cs="Arial"/>
                <w:sz w:val="24"/>
                <w:szCs w:val="24"/>
                <w:vertAlign w:val="superscript"/>
              </w:rPr>
            </w:pPr>
            <w:r w:rsidRPr="00B322E6">
              <w:rPr>
                <w:rFonts w:ascii="Arial" w:hAnsi="Arial" w:cs="Arial"/>
                <w:sz w:val="24"/>
                <w:szCs w:val="24"/>
                <w:vertAlign w:val="superscript"/>
              </w:rPr>
              <w:t>Number:</w:t>
            </w:r>
          </w:p>
        </w:tc>
        <w:tc>
          <w:tcPr>
            <w:tcW w:w="471" w:type="pct"/>
          </w:tcPr>
          <w:p w:rsidR="007E5D1E" w:rsidRPr="00B322E6" w:rsidRDefault="000C52D7" w:rsidP="00087D69">
            <w:pPr>
              <w:jc w:val="center"/>
              <w:rPr>
                <w:rFonts w:ascii="Arial" w:hAnsi="Arial" w:cs="Arial"/>
                <w:sz w:val="24"/>
                <w:szCs w:val="24"/>
                <w:vertAlign w:val="superscript"/>
              </w:rPr>
            </w:pPr>
            <w:r>
              <w:rPr>
                <w:rFonts w:ascii="Arial" w:hAnsi="Arial" w:cs="Arial"/>
                <w:sz w:val="24"/>
                <w:szCs w:val="24"/>
                <w:vertAlign w:val="superscript"/>
              </w:rPr>
              <w:t>2</w:t>
            </w:r>
          </w:p>
        </w:tc>
        <w:tc>
          <w:tcPr>
            <w:tcW w:w="561" w:type="pct"/>
          </w:tcPr>
          <w:p w:rsidR="007E5D1E" w:rsidRPr="00B322E6" w:rsidRDefault="007E5D1E" w:rsidP="00087D69">
            <w:pPr>
              <w:jc w:val="center"/>
              <w:rPr>
                <w:rFonts w:ascii="Arial" w:hAnsi="Arial" w:cs="Arial"/>
                <w:sz w:val="24"/>
                <w:szCs w:val="24"/>
                <w:vertAlign w:val="superscript"/>
              </w:rPr>
            </w:pPr>
            <w:r w:rsidRPr="00B322E6">
              <w:rPr>
                <w:rFonts w:ascii="Arial" w:hAnsi="Arial" w:cs="Arial"/>
                <w:sz w:val="24"/>
                <w:szCs w:val="24"/>
                <w:vertAlign w:val="superscript"/>
              </w:rPr>
              <w:t>0</w:t>
            </w:r>
          </w:p>
        </w:tc>
        <w:tc>
          <w:tcPr>
            <w:tcW w:w="449" w:type="pct"/>
          </w:tcPr>
          <w:p w:rsidR="007E5D1E" w:rsidRPr="00B322E6" w:rsidRDefault="007E5D1E" w:rsidP="00087D69">
            <w:pPr>
              <w:jc w:val="center"/>
              <w:rPr>
                <w:rFonts w:ascii="Arial" w:hAnsi="Arial" w:cs="Arial"/>
                <w:sz w:val="24"/>
                <w:szCs w:val="24"/>
                <w:vertAlign w:val="superscript"/>
              </w:rPr>
            </w:pPr>
            <w:r w:rsidRPr="00B322E6">
              <w:rPr>
                <w:rFonts w:ascii="Arial" w:hAnsi="Arial" w:cs="Arial"/>
                <w:sz w:val="24"/>
                <w:szCs w:val="24"/>
                <w:vertAlign w:val="superscript"/>
              </w:rPr>
              <w:t>0</w:t>
            </w:r>
          </w:p>
        </w:tc>
        <w:tc>
          <w:tcPr>
            <w:tcW w:w="472" w:type="pct"/>
          </w:tcPr>
          <w:p w:rsidR="007E5D1E" w:rsidRPr="00B322E6" w:rsidRDefault="000C52D7" w:rsidP="00087D69">
            <w:pPr>
              <w:jc w:val="center"/>
              <w:rPr>
                <w:rFonts w:ascii="Arial" w:hAnsi="Arial" w:cs="Arial"/>
                <w:sz w:val="24"/>
                <w:szCs w:val="24"/>
                <w:vertAlign w:val="superscript"/>
              </w:rPr>
            </w:pPr>
            <w:r>
              <w:rPr>
                <w:rFonts w:ascii="Arial" w:hAnsi="Arial" w:cs="Arial"/>
                <w:sz w:val="24"/>
                <w:szCs w:val="24"/>
                <w:vertAlign w:val="superscript"/>
              </w:rPr>
              <w:t>2</w:t>
            </w:r>
          </w:p>
        </w:tc>
        <w:tc>
          <w:tcPr>
            <w:tcW w:w="505" w:type="pct"/>
          </w:tcPr>
          <w:p w:rsidR="007E5D1E" w:rsidRPr="00B322E6" w:rsidRDefault="007E5D1E" w:rsidP="00087D69">
            <w:pPr>
              <w:jc w:val="center"/>
              <w:rPr>
                <w:rFonts w:ascii="Arial" w:hAnsi="Arial" w:cs="Arial"/>
                <w:sz w:val="24"/>
                <w:szCs w:val="24"/>
                <w:vertAlign w:val="superscript"/>
              </w:rPr>
            </w:pPr>
            <w:r w:rsidRPr="00B322E6">
              <w:rPr>
                <w:rFonts w:ascii="Arial" w:hAnsi="Arial" w:cs="Arial"/>
                <w:sz w:val="24"/>
                <w:szCs w:val="24"/>
                <w:vertAlign w:val="superscript"/>
              </w:rPr>
              <w:t>0</w:t>
            </w:r>
          </w:p>
        </w:tc>
        <w:tc>
          <w:tcPr>
            <w:tcW w:w="490" w:type="pct"/>
          </w:tcPr>
          <w:p w:rsidR="007E5D1E" w:rsidRPr="00B322E6" w:rsidRDefault="007E5D1E" w:rsidP="00087D69">
            <w:pPr>
              <w:jc w:val="center"/>
              <w:rPr>
                <w:rFonts w:ascii="Arial" w:hAnsi="Arial" w:cs="Arial"/>
                <w:sz w:val="24"/>
                <w:szCs w:val="24"/>
                <w:vertAlign w:val="superscript"/>
              </w:rPr>
            </w:pPr>
            <w:r w:rsidRPr="00B322E6">
              <w:rPr>
                <w:rFonts w:ascii="Arial" w:hAnsi="Arial" w:cs="Arial"/>
                <w:sz w:val="24"/>
                <w:szCs w:val="24"/>
                <w:vertAlign w:val="superscript"/>
              </w:rPr>
              <w:t>0</w:t>
            </w:r>
          </w:p>
        </w:tc>
        <w:tc>
          <w:tcPr>
            <w:tcW w:w="452" w:type="pct"/>
          </w:tcPr>
          <w:p w:rsidR="007E5D1E" w:rsidRPr="00B322E6" w:rsidRDefault="000C52D7" w:rsidP="00087D69">
            <w:pPr>
              <w:jc w:val="center"/>
              <w:rPr>
                <w:rFonts w:ascii="Arial" w:hAnsi="Arial" w:cs="Arial"/>
                <w:sz w:val="24"/>
                <w:szCs w:val="24"/>
                <w:vertAlign w:val="superscript"/>
              </w:rPr>
            </w:pPr>
            <w:r>
              <w:rPr>
                <w:rFonts w:ascii="Arial" w:hAnsi="Arial" w:cs="Arial"/>
                <w:sz w:val="24"/>
                <w:szCs w:val="24"/>
                <w:vertAlign w:val="superscript"/>
              </w:rPr>
              <w:t>2</w:t>
            </w:r>
          </w:p>
        </w:tc>
        <w:tc>
          <w:tcPr>
            <w:tcW w:w="539" w:type="pct"/>
          </w:tcPr>
          <w:p w:rsidR="007E5D1E" w:rsidRPr="00B322E6" w:rsidRDefault="007E5D1E" w:rsidP="00087D69">
            <w:pPr>
              <w:jc w:val="center"/>
              <w:rPr>
                <w:rFonts w:ascii="Arial" w:hAnsi="Arial" w:cs="Arial"/>
                <w:sz w:val="24"/>
                <w:szCs w:val="24"/>
                <w:vertAlign w:val="superscript"/>
              </w:rPr>
            </w:pPr>
            <w:r w:rsidRPr="00B322E6">
              <w:rPr>
                <w:rFonts w:ascii="Arial" w:hAnsi="Arial" w:cs="Arial"/>
                <w:sz w:val="24"/>
                <w:szCs w:val="24"/>
                <w:vertAlign w:val="superscript"/>
              </w:rPr>
              <w:t>0</w:t>
            </w:r>
          </w:p>
        </w:tc>
        <w:tc>
          <w:tcPr>
            <w:tcW w:w="556" w:type="pct"/>
          </w:tcPr>
          <w:p w:rsidR="007E5D1E" w:rsidRPr="00B322E6" w:rsidRDefault="007E5D1E" w:rsidP="00087D69">
            <w:pPr>
              <w:jc w:val="center"/>
              <w:rPr>
                <w:rFonts w:ascii="Arial" w:hAnsi="Arial" w:cs="Arial"/>
                <w:sz w:val="24"/>
                <w:szCs w:val="24"/>
                <w:vertAlign w:val="superscript"/>
              </w:rPr>
            </w:pPr>
            <w:r w:rsidRPr="00B322E6">
              <w:rPr>
                <w:rFonts w:ascii="Arial" w:hAnsi="Arial" w:cs="Arial"/>
                <w:sz w:val="24"/>
                <w:szCs w:val="24"/>
                <w:vertAlign w:val="superscript"/>
              </w:rPr>
              <w:t>0</w:t>
            </w:r>
          </w:p>
        </w:tc>
      </w:tr>
    </w:tbl>
    <w:p w:rsidR="007E5D1E" w:rsidRPr="00B322E6" w:rsidRDefault="007E5D1E" w:rsidP="00087D69">
      <w:pPr>
        <w:pStyle w:val="ListParagraph"/>
        <w:jc w:val="center"/>
        <w:rPr>
          <w:rFonts w:ascii="Arial" w:hAnsi="Arial" w:cs="Arial"/>
          <w:sz w:val="24"/>
          <w:szCs w:val="24"/>
          <w:vertAlign w:val="superscript"/>
        </w:rPr>
      </w:pPr>
    </w:p>
    <w:p w:rsidR="009053E6" w:rsidRPr="00B322E6" w:rsidRDefault="007E5D1E" w:rsidP="000F0A5E">
      <w:pPr>
        <w:pStyle w:val="ListParagraph"/>
        <w:rPr>
          <w:rFonts w:ascii="Arial" w:hAnsi="Arial" w:cs="Arial"/>
          <w:sz w:val="24"/>
          <w:szCs w:val="24"/>
          <w:vertAlign w:val="superscript"/>
        </w:rPr>
      </w:pPr>
      <w:r w:rsidRPr="00B322E6">
        <w:rPr>
          <w:rFonts w:ascii="Arial" w:hAnsi="Arial" w:cs="Arial"/>
          <w:sz w:val="24"/>
          <w:szCs w:val="24"/>
          <w:vertAlign w:val="superscript"/>
        </w:rPr>
        <w:t>The municipality has never had a senior manager who is disabled; we have always encouraged the people with disabilities to apply when there are vacant positions to be filled by the municipality. We are current having full management with no gap in terms of senior managers.</w:t>
      </w:r>
    </w:p>
    <w:p w:rsidR="009053E6" w:rsidRDefault="009053E6" w:rsidP="00087D69">
      <w:pPr>
        <w:pStyle w:val="ListParagraph"/>
        <w:jc w:val="center"/>
        <w:rPr>
          <w:rFonts w:ascii="Arial" w:hAnsi="Arial" w:cs="Arial"/>
          <w:sz w:val="24"/>
          <w:szCs w:val="24"/>
          <w:vertAlign w:val="superscript"/>
        </w:rPr>
      </w:pPr>
    </w:p>
    <w:p w:rsidR="001C5459" w:rsidRDefault="001C5459" w:rsidP="00087D69">
      <w:pPr>
        <w:pStyle w:val="ListParagraph"/>
        <w:jc w:val="center"/>
        <w:rPr>
          <w:rFonts w:ascii="Arial" w:hAnsi="Arial" w:cs="Arial"/>
          <w:sz w:val="24"/>
          <w:szCs w:val="24"/>
          <w:vertAlign w:val="superscript"/>
        </w:rPr>
      </w:pPr>
    </w:p>
    <w:p w:rsidR="001C5459" w:rsidRDefault="001C5459" w:rsidP="00087D69">
      <w:pPr>
        <w:pStyle w:val="ListParagraph"/>
        <w:jc w:val="center"/>
        <w:rPr>
          <w:rFonts w:ascii="Arial" w:hAnsi="Arial" w:cs="Arial"/>
          <w:sz w:val="24"/>
          <w:szCs w:val="24"/>
          <w:vertAlign w:val="superscript"/>
        </w:rPr>
      </w:pPr>
    </w:p>
    <w:p w:rsidR="001C5459" w:rsidRDefault="001C5459" w:rsidP="00087D69">
      <w:pPr>
        <w:pStyle w:val="ListParagraph"/>
        <w:jc w:val="center"/>
        <w:rPr>
          <w:rFonts w:ascii="Arial" w:hAnsi="Arial" w:cs="Arial"/>
          <w:sz w:val="24"/>
          <w:szCs w:val="24"/>
          <w:vertAlign w:val="superscript"/>
        </w:rPr>
      </w:pPr>
    </w:p>
    <w:p w:rsidR="001C5459" w:rsidRPr="00B322E6" w:rsidRDefault="001C5459" w:rsidP="00087D69">
      <w:pPr>
        <w:pStyle w:val="ListParagraph"/>
        <w:jc w:val="center"/>
        <w:rPr>
          <w:rFonts w:ascii="Arial" w:hAnsi="Arial" w:cs="Arial"/>
          <w:sz w:val="24"/>
          <w:szCs w:val="24"/>
          <w:vertAlign w:val="superscript"/>
        </w:rPr>
      </w:pPr>
    </w:p>
    <w:p w:rsidR="009053E6" w:rsidRPr="00B322E6" w:rsidRDefault="009053E6" w:rsidP="00087D69">
      <w:pPr>
        <w:pStyle w:val="ListParagraph"/>
        <w:jc w:val="center"/>
        <w:rPr>
          <w:rFonts w:ascii="Arial" w:hAnsi="Arial" w:cs="Arial"/>
          <w:sz w:val="24"/>
          <w:szCs w:val="24"/>
          <w:vertAlign w:val="superscript"/>
        </w:rPr>
      </w:pPr>
    </w:p>
    <w:p w:rsidR="009053E6" w:rsidRPr="00B322E6" w:rsidRDefault="009053E6" w:rsidP="00087D69">
      <w:pPr>
        <w:jc w:val="center"/>
        <w:rPr>
          <w:rFonts w:ascii="Arial" w:hAnsi="Arial" w:cs="Arial"/>
          <w:sz w:val="24"/>
          <w:szCs w:val="24"/>
          <w:vertAlign w:val="superscript"/>
        </w:rPr>
      </w:pPr>
    </w:p>
    <w:p w:rsidR="00B322E6" w:rsidRDefault="00B322E6" w:rsidP="00087D69">
      <w:pPr>
        <w:pStyle w:val="ListParagraph"/>
        <w:jc w:val="center"/>
        <w:rPr>
          <w:rFonts w:ascii="Arial" w:hAnsi="Arial" w:cs="Arial"/>
          <w:b/>
          <w:sz w:val="24"/>
          <w:szCs w:val="24"/>
          <w:vertAlign w:val="superscript"/>
        </w:rPr>
      </w:pPr>
    </w:p>
    <w:p w:rsidR="00B322E6" w:rsidRDefault="00B322E6" w:rsidP="00087D69">
      <w:pPr>
        <w:pStyle w:val="ListParagraph"/>
        <w:jc w:val="center"/>
        <w:rPr>
          <w:rFonts w:ascii="Arial" w:hAnsi="Arial" w:cs="Arial"/>
          <w:b/>
          <w:sz w:val="24"/>
          <w:szCs w:val="24"/>
          <w:vertAlign w:val="superscript"/>
        </w:rPr>
      </w:pPr>
    </w:p>
    <w:p w:rsidR="00B322E6" w:rsidRDefault="00B322E6" w:rsidP="00087D69">
      <w:pPr>
        <w:pStyle w:val="ListParagraph"/>
        <w:jc w:val="center"/>
        <w:rPr>
          <w:rFonts w:ascii="Arial" w:hAnsi="Arial" w:cs="Arial"/>
          <w:b/>
          <w:sz w:val="24"/>
          <w:szCs w:val="24"/>
          <w:vertAlign w:val="superscript"/>
        </w:rPr>
      </w:pPr>
    </w:p>
    <w:p w:rsidR="009763D5" w:rsidRDefault="009763D5" w:rsidP="00087D69">
      <w:pPr>
        <w:pStyle w:val="ListParagraph"/>
        <w:jc w:val="center"/>
        <w:rPr>
          <w:rFonts w:ascii="Arial" w:hAnsi="Arial" w:cs="Arial"/>
          <w:b/>
          <w:sz w:val="24"/>
          <w:szCs w:val="24"/>
          <w:vertAlign w:val="superscript"/>
        </w:rPr>
      </w:pPr>
    </w:p>
    <w:p w:rsidR="007E5D1E" w:rsidRPr="00B322E6" w:rsidRDefault="000F0A5E" w:rsidP="00087D69">
      <w:pPr>
        <w:jc w:val="center"/>
        <w:rPr>
          <w:rFonts w:ascii="Arial" w:hAnsi="Arial" w:cs="Arial"/>
          <w:b/>
          <w:sz w:val="24"/>
          <w:szCs w:val="24"/>
          <w:vertAlign w:val="superscript"/>
          <w:lang w:val="en-ZA"/>
        </w:rPr>
      </w:pPr>
      <w:r>
        <w:rPr>
          <w:rFonts w:ascii="Arial" w:hAnsi="Arial" w:cs="Arial"/>
          <w:b/>
          <w:sz w:val="24"/>
          <w:szCs w:val="24"/>
          <w:vertAlign w:val="superscript"/>
          <w:lang w:val="en-ZA"/>
        </w:rPr>
        <w:t>Table 4</w:t>
      </w:r>
      <w:r w:rsidR="007E5D1E" w:rsidRPr="00B322E6">
        <w:rPr>
          <w:rFonts w:ascii="Arial" w:hAnsi="Arial" w:cs="Arial"/>
          <w:b/>
          <w:sz w:val="24"/>
          <w:szCs w:val="24"/>
          <w:vertAlign w:val="superscript"/>
          <w:lang w:val="en-ZA"/>
        </w:rPr>
        <w:t>: Development and Implementation of specific HR policies and</w:t>
      </w:r>
      <w:r w:rsidR="00152B45" w:rsidRPr="00B322E6">
        <w:rPr>
          <w:rFonts w:ascii="Arial" w:hAnsi="Arial" w:cs="Arial"/>
          <w:b/>
          <w:sz w:val="24"/>
          <w:szCs w:val="24"/>
          <w:vertAlign w:val="superscript"/>
          <w:lang w:val="en-ZA"/>
        </w:rPr>
        <w:t xml:space="preserve"> systems per municipality – 2015/16</w:t>
      </w:r>
    </w:p>
    <w:tbl>
      <w:tblPr>
        <w:tblW w:w="15609" w:type="dxa"/>
        <w:tblInd w:w="-81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1E0" w:firstRow="1" w:lastRow="1" w:firstColumn="1" w:lastColumn="1" w:noHBand="0" w:noVBand="0"/>
      </w:tblPr>
      <w:tblGrid>
        <w:gridCol w:w="1260"/>
        <w:gridCol w:w="774"/>
        <w:gridCol w:w="1260"/>
        <w:gridCol w:w="1080"/>
        <w:gridCol w:w="1350"/>
        <w:gridCol w:w="1260"/>
        <w:gridCol w:w="1080"/>
        <w:gridCol w:w="1350"/>
        <w:gridCol w:w="913"/>
        <w:gridCol w:w="942"/>
        <w:gridCol w:w="1176"/>
        <w:gridCol w:w="1046"/>
        <w:gridCol w:w="942"/>
        <w:gridCol w:w="1176"/>
      </w:tblGrid>
      <w:tr w:rsidR="007E5D1E" w:rsidRPr="00B322E6" w:rsidTr="00417A35">
        <w:tc>
          <w:tcPr>
            <w:tcW w:w="1260" w:type="dxa"/>
            <w:vMerge w:val="restart"/>
            <w:shd w:val="clear" w:color="auto" w:fill="92CDDC"/>
          </w:tcPr>
          <w:p w:rsidR="007E5D1E" w:rsidRPr="00B322E6" w:rsidRDefault="007E5D1E" w:rsidP="00087D69">
            <w:pPr>
              <w:jc w:val="center"/>
              <w:rPr>
                <w:rFonts w:ascii="Arial" w:hAnsi="Arial" w:cs="Arial"/>
                <w:sz w:val="24"/>
                <w:szCs w:val="24"/>
                <w:vertAlign w:val="superscript"/>
                <w:lang w:val="en-ZA"/>
              </w:rPr>
            </w:pPr>
          </w:p>
          <w:p w:rsidR="007E5D1E" w:rsidRPr="00B322E6" w:rsidRDefault="007E5D1E"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eDumbe</w:t>
            </w:r>
          </w:p>
          <w:p w:rsidR="007E5D1E" w:rsidRPr="00B322E6" w:rsidRDefault="007E5D1E"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Municipality</w:t>
            </w:r>
          </w:p>
        </w:tc>
        <w:tc>
          <w:tcPr>
            <w:tcW w:w="774" w:type="dxa"/>
            <w:vMerge w:val="restart"/>
            <w:shd w:val="clear" w:color="auto" w:fill="92CDDC"/>
          </w:tcPr>
          <w:p w:rsidR="007E5D1E" w:rsidRPr="00B322E6" w:rsidRDefault="007E5D1E" w:rsidP="00087D69">
            <w:pPr>
              <w:jc w:val="center"/>
              <w:rPr>
                <w:rFonts w:ascii="Arial" w:hAnsi="Arial" w:cs="Arial"/>
                <w:sz w:val="24"/>
                <w:szCs w:val="24"/>
                <w:vertAlign w:val="superscript"/>
                <w:lang w:val="en-ZA"/>
              </w:rPr>
            </w:pPr>
          </w:p>
          <w:p w:rsidR="007E5D1E" w:rsidRPr="00B322E6" w:rsidRDefault="007E5D1E" w:rsidP="00087D69">
            <w:pPr>
              <w:jc w:val="center"/>
              <w:rPr>
                <w:rFonts w:ascii="Arial" w:hAnsi="Arial" w:cs="Arial"/>
                <w:sz w:val="24"/>
                <w:szCs w:val="24"/>
                <w:vertAlign w:val="superscript"/>
                <w:lang w:val="en-ZA"/>
              </w:rPr>
            </w:pPr>
          </w:p>
          <w:p w:rsidR="007E5D1E" w:rsidRPr="00B322E6" w:rsidRDefault="007E5D1E" w:rsidP="00087D69">
            <w:pPr>
              <w:jc w:val="center"/>
              <w:rPr>
                <w:rFonts w:ascii="Arial" w:hAnsi="Arial" w:cs="Arial"/>
                <w:sz w:val="24"/>
                <w:szCs w:val="24"/>
                <w:vertAlign w:val="superscript"/>
                <w:lang w:val="en-ZA"/>
              </w:rPr>
            </w:pPr>
          </w:p>
        </w:tc>
        <w:tc>
          <w:tcPr>
            <w:tcW w:w="3690" w:type="dxa"/>
            <w:gridSpan w:val="3"/>
            <w:tcBorders>
              <w:bottom w:val="single" w:sz="4" w:space="0" w:color="4F81BD"/>
            </w:tcBorders>
            <w:shd w:val="clear" w:color="auto" w:fill="0000FF"/>
          </w:tcPr>
          <w:p w:rsidR="007E5D1E" w:rsidRPr="00B322E6" w:rsidRDefault="007E5D1E"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Recruitment and selection policy</w:t>
            </w:r>
          </w:p>
        </w:tc>
        <w:tc>
          <w:tcPr>
            <w:tcW w:w="3690" w:type="dxa"/>
            <w:gridSpan w:val="3"/>
            <w:tcBorders>
              <w:bottom w:val="single" w:sz="4" w:space="0" w:color="4F81BD"/>
            </w:tcBorders>
            <w:shd w:val="clear" w:color="auto" w:fill="0000FF"/>
          </w:tcPr>
          <w:p w:rsidR="007E5D1E" w:rsidRPr="00B322E6" w:rsidRDefault="007E5D1E"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Skills Development Plan</w:t>
            </w:r>
          </w:p>
        </w:tc>
        <w:tc>
          <w:tcPr>
            <w:tcW w:w="3031" w:type="dxa"/>
            <w:gridSpan w:val="3"/>
            <w:tcBorders>
              <w:bottom w:val="single" w:sz="4" w:space="0" w:color="4F81BD"/>
            </w:tcBorders>
            <w:shd w:val="clear" w:color="auto" w:fill="0000FF"/>
          </w:tcPr>
          <w:p w:rsidR="007E5D1E" w:rsidRPr="00B322E6" w:rsidRDefault="007E5D1E"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EE Plan</w:t>
            </w:r>
          </w:p>
        </w:tc>
        <w:tc>
          <w:tcPr>
            <w:tcW w:w="3164" w:type="dxa"/>
            <w:gridSpan w:val="3"/>
            <w:tcBorders>
              <w:bottom w:val="single" w:sz="4" w:space="0" w:color="4F81BD"/>
            </w:tcBorders>
            <w:shd w:val="clear" w:color="auto" w:fill="0000FF"/>
          </w:tcPr>
          <w:p w:rsidR="007E5D1E" w:rsidRPr="00B322E6" w:rsidRDefault="007E5D1E"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HRM and HRD Strategy</w:t>
            </w:r>
          </w:p>
        </w:tc>
      </w:tr>
      <w:tr w:rsidR="007E5D1E" w:rsidRPr="00B322E6" w:rsidTr="00417A35">
        <w:trPr>
          <w:cantSplit/>
          <w:trHeight w:val="1134"/>
        </w:trPr>
        <w:tc>
          <w:tcPr>
            <w:tcW w:w="1260" w:type="dxa"/>
            <w:vMerge/>
            <w:shd w:val="clear" w:color="auto" w:fill="92CDDC"/>
          </w:tcPr>
          <w:p w:rsidR="005F2D3F" w:rsidRDefault="005F2D3F">
            <w:pPr>
              <w:jc w:val="center"/>
              <w:rPr>
                <w:rFonts w:ascii="Arial" w:hAnsi="Arial" w:cs="Arial"/>
                <w:b/>
                <w:bCs/>
                <w:caps/>
                <w:color w:val="FFFFFF"/>
                <w:spacing w:val="15"/>
                <w:sz w:val="24"/>
                <w:szCs w:val="24"/>
                <w:vertAlign w:val="superscript"/>
                <w:lang w:val="en-ZA"/>
              </w:rPr>
              <w:pPrChange w:id="33" w:author="user" w:date="2013-08-21T14:29:00Z">
                <w:pPr>
                  <w:pBdr>
                    <w:top w:val="single" w:sz="24" w:space="0" w:color="76923C"/>
                    <w:left w:val="single" w:sz="24" w:space="0" w:color="76923C"/>
                    <w:bottom w:val="single" w:sz="24" w:space="0" w:color="76923C"/>
                    <w:right w:val="single" w:sz="24" w:space="0" w:color="76923C"/>
                  </w:pBdr>
                  <w:shd w:val="clear" w:color="auto" w:fill="76923C"/>
                  <w:spacing w:after="0" w:line="240" w:lineRule="auto"/>
                  <w:outlineLvl w:val="0"/>
                </w:pPr>
              </w:pPrChange>
            </w:pPr>
          </w:p>
        </w:tc>
        <w:tc>
          <w:tcPr>
            <w:tcW w:w="774" w:type="dxa"/>
            <w:vMerge/>
            <w:shd w:val="clear" w:color="auto" w:fill="92CDDC"/>
          </w:tcPr>
          <w:p w:rsidR="005F2D3F" w:rsidRDefault="005F2D3F">
            <w:pPr>
              <w:jc w:val="center"/>
              <w:rPr>
                <w:rFonts w:ascii="Arial" w:hAnsi="Arial" w:cs="Arial"/>
                <w:b/>
                <w:bCs/>
                <w:caps/>
                <w:color w:val="FFFFFF"/>
                <w:spacing w:val="15"/>
                <w:sz w:val="24"/>
                <w:szCs w:val="24"/>
                <w:vertAlign w:val="superscript"/>
                <w:lang w:val="en-ZA"/>
              </w:rPr>
              <w:pPrChange w:id="34" w:author="user" w:date="2013-08-21T14:29:00Z">
                <w:pPr>
                  <w:pBdr>
                    <w:top w:val="single" w:sz="24" w:space="0" w:color="76923C"/>
                    <w:left w:val="single" w:sz="24" w:space="0" w:color="76923C"/>
                    <w:bottom w:val="single" w:sz="24" w:space="0" w:color="76923C"/>
                    <w:right w:val="single" w:sz="24" w:space="0" w:color="76923C"/>
                  </w:pBdr>
                  <w:shd w:val="clear" w:color="auto" w:fill="76923C"/>
                  <w:spacing w:after="0" w:line="240" w:lineRule="auto"/>
                  <w:outlineLvl w:val="0"/>
                </w:pPr>
              </w:pPrChange>
            </w:pPr>
          </w:p>
        </w:tc>
        <w:tc>
          <w:tcPr>
            <w:tcW w:w="1260" w:type="dxa"/>
            <w:shd w:val="clear" w:color="auto" w:fill="92CDDC"/>
          </w:tcPr>
          <w:p w:rsidR="007E5D1E" w:rsidRPr="00B322E6" w:rsidRDefault="007E5D1E"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Reviewed /Developed</w:t>
            </w:r>
          </w:p>
        </w:tc>
        <w:tc>
          <w:tcPr>
            <w:tcW w:w="1080" w:type="dxa"/>
            <w:shd w:val="clear" w:color="auto" w:fill="92CDDC"/>
          </w:tcPr>
          <w:p w:rsidR="007E5D1E" w:rsidRPr="00B322E6" w:rsidRDefault="007E5D1E"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Approved</w:t>
            </w:r>
          </w:p>
        </w:tc>
        <w:tc>
          <w:tcPr>
            <w:tcW w:w="1350" w:type="dxa"/>
            <w:shd w:val="clear" w:color="auto" w:fill="92CDDC"/>
          </w:tcPr>
          <w:p w:rsidR="007E5D1E" w:rsidRPr="00B322E6" w:rsidRDefault="007E5D1E"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Implemented</w:t>
            </w:r>
          </w:p>
        </w:tc>
        <w:tc>
          <w:tcPr>
            <w:tcW w:w="1260" w:type="dxa"/>
            <w:shd w:val="clear" w:color="auto" w:fill="92CDDC"/>
          </w:tcPr>
          <w:p w:rsidR="007E5D1E" w:rsidRPr="00B322E6" w:rsidRDefault="007E5D1E"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Reviewed /Developed</w:t>
            </w:r>
          </w:p>
        </w:tc>
        <w:tc>
          <w:tcPr>
            <w:tcW w:w="1080" w:type="dxa"/>
            <w:shd w:val="clear" w:color="auto" w:fill="92CDDC"/>
          </w:tcPr>
          <w:p w:rsidR="007E5D1E" w:rsidRPr="00B322E6" w:rsidRDefault="007E5D1E"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Approved</w:t>
            </w:r>
          </w:p>
        </w:tc>
        <w:tc>
          <w:tcPr>
            <w:tcW w:w="1350" w:type="dxa"/>
            <w:shd w:val="clear" w:color="auto" w:fill="92CDDC"/>
          </w:tcPr>
          <w:p w:rsidR="007E5D1E" w:rsidRPr="00B322E6" w:rsidRDefault="007E5D1E"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Implemented</w:t>
            </w:r>
          </w:p>
        </w:tc>
        <w:tc>
          <w:tcPr>
            <w:tcW w:w="913" w:type="dxa"/>
            <w:shd w:val="clear" w:color="auto" w:fill="92CDDC"/>
          </w:tcPr>
          <w:p w:rsidR="007E5D1E" w:rsidRPr="00B322E6" w:rsidRDefault="007E5D1E"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Reviewed /Developed</w:t>
            </w:r>
          </w:p>
        </w:tc>
        <w:tc>
          <w:tcPr>
            <w:tcW w:w="942" w:type="dxa"/>
            <w:shd w:val="clear" w:color="auto" w:fill="92CDDC"/>
          </w:tcPr>
          <w:p w:rsidR="007E5D1E" w:rsidRPr="00B322E6" w:rsidRDefault="007E5D1E"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Approved</w:t>
            </w:r>
          </w:p>
        </w:tc>
        <w:tc>
          <w:tcPr>
            <w:tcW w:w="1176" w:type="dxa"/>
            <w:shd w:val="clear" w:color="auto" w:fill="92CDDC"/>
          </w:tcPr>
          <w:p w:rsidR="007E5D1E" w:rsidRPr="00B322E6" w:rsidRDefault="007E5D1E"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Implemented</w:t>
            </w:r>
          </w:p>
        </w:tc>
        <w:tc>
          <w:tcPr>
            <w:tcW w:w="1046" w:type="dxa"/>
            <w:shd w:val="clear" w:color="auto" w:fill="92CDDC"/>
          </w:tcPr>
          <w:p w:rsidR="007E5D1E" w:rsidRPr="00B322E6" w:rsidRDefault="007E5D1E"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Reviewed /Developed</w:t>
            </w:r>
          </w:p>
        </w:tc>
        <w:tc>
          <w:tcPr>
            <w:tcW w:w="942" w:type="dxa"/>
            <w:shd w:val="clear" w:color="auto" w:fill="92CDDC"/>
          </w:tcPr>
          <w:p w:rsidR="007E5D1E" w:rsidRPr="00B322E6" w:rsidRDefault="007E5D1E"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Approved</w:t>
            </w:r>
          </w:p>
        </w:tc>
        <w:tc>
          <w:tcPr>
            <w:tcW w:w="1176" w:type="dxa"/>
            <w:shd w:val="clear" w:color="auto" w:fill="92CDDC"/>
          </w:tcPr>
          <w:p w:rsidR="007E5D1E" w:rsidRPr="00B322E6" w:rsidRDefault="007E5D1E"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Implemented</w:t>
            </w:r>
          </w:p>
        </w:tc>
      </w:tr>
      <w:tr w:rsidR="007E5D1E" w:rsidRPr="00B322E6" w:rsidTr="00417A35">
        <w:tc>
          <w:tcPr>
            <w:tcW w:w="1260" w:type="dxa"/>
            <w:shd w:val="clear" w:color="auto" w:fill="auto"/>
          </w:tcPr>
          <w:p w:rsidR="007E5D1E" w:rsidRPr="00B322E6" w:rsidRDefault="007E5D1E" w:rsidP="00087D69">
            <w:pPr>
              <w:jc w:val="center"/>
              <w:rPr>
                <w:rFonts w:ascii="Arial" w:hAnsi="Arial" w:cs="Arial"/>
                <w:sz w:val="24"/>
                <w:szCs w:val="24"/>
                <w:vertAlign w:val="superscript"/>
                <w:lang w:val="en-ZA"/>
              </w:rPr>
            </w:pPr>
          </w:p>
        </w:tc>
        <w:tc>
          <w:tcPr>
            <w:tcW w:w="774" w:type="dxa"/>
            <w:shd w:val="clear" w:color="auto" w:fill="auto"/>
          </w:tcPr>
          <w:p w:rsidR="007E5D1E" w:rsidRPr="00B322E6" w:rsidRDefault="007E5D1E" w:rsidP="00087D69">
            <w:pPr>
              <w:jc w:val="center"/>
              <w:rPr>
                <w:rFonts w:ascii="Arial" w:hAnsi="Arial" w:cs="Arial"/>
                <w:sz w:val="24"/>
                <w:szCs w:val="24"/>
                <w:vertAlign w:val="superscript"/>
              </w:rPr>
            </w:pPr>
            <w:r w:rsidRPr="00B322E6">
              <w:rPr>
                <w:rFonts w:ascii="Arial" w:hAnsi="Arial" w:cs="Arial"/>
                <w:sz w:val="24"/>
                <w:szCs w:val="24"/>
                <w:vertAlign w:val="superscript"/>
              </w:rPr>
              <w:t>Y/N</w:t>
            </w:r>
          </w:p>
        </w:tc>
        <w:tc>
          <w:tcPr>
            <w:tcW w:w="1260" w:type="dxa"/>
            <w:shd w:val="clear" w:color="auto" w:fill="auto"/>
          </w:tcPr>
          <w:p w:rsidR="007E5D1E" w:rsidRPr="00B322E6" w:rsidRDefault="007E5D1E"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Yes</w:t>
            </w:r>
          </w:p>
        </w:tc>
        <w:tc>
          <w:tcPr>
            <w:tcW w:w="1080" w:type="dxa"/>
            <w:shd w:val="clear" w:color="auto" w:fill="auto"/>
          </w:tcPr>
          <w:p w:rsidR="007E5D1E" w:rsidRPr="00B322E6" w:rsidRDefault="007E5D1E"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Yes</w:t>
            </w:r>
          </w:p>
        </w:tc>
        <w:tc>
          <w:tcPr>
            <w:tcW w:w="1350" w:type="dxa"/>
            <w:shd w:val="clear" w:color="auto" w:fill="auto"/>
          </w:tcPr>
          <w:p w:rsidR="007E5D1E" w:rsidRPr="00B322E6" w:rsidRDefault="007E5D1E"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Yes</w:t>
            </w:r>
          </w:p>
        </w:tc>
        <w:tc>
          <w:tcPr>
            <w:tcW w:w="1260" w:type="dxa"/>
            <w:shd w:val="clear" w:color="auto" w:fill="auto"/>
          </w:tcPr>
          <w:p w:rsidR="007E5D1E" w:rsidRPr="00B322E6" w:rsidRDefault="007E5D1E"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Yes</w:t>
            </w:r>
          </w:p>
        </w:tc>
        <w:tc>
          <w:tcPr>
            <w:tcW w:w="1080" w:type="dxa"/>
            <w:shd w:val="clear" w:color="auto" w:fill="auto"/>
          </w:tcPr>
          <w:p w:rsidR="007E5D1E" w:rsidRPr="00B322E6" w:rsidRDefault="007E5D1E"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Yes</w:t>
            </w:r>
          </w:p>
        </w:tc>
        <w:tc>
          <w:tcPr>
            <w:tcW w:w="1350" w:type="dxa"/>
            <w:shd w:val="clear" w:color="auto" w:fill="auto"/>
          </w:tcPr>
          <w:p w:rsidR="007E5D1E" w:rsidRPr="00B322E6" w:rsidRDefault="007E5D1E"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Yes</w:t>
            </w:r>
          </w:p>
        </w:tc>
        <w:tc>
          <w:tcPr>
            <w:tcW w:w="913" w:type="dxa"/>
            <w:shd w:val="clear" w:color="auto" w:fill="auto"/>
          </w:tcPr>
          <w:p w:rsidR="007E5D1E" w:rsidRPr="00B322E6" w:rsidRDefault="007E5D1E"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Yes</w:t>
            </w:r>
          </w:p>
        </w:tc>
        <w:tc>
          <w:tcPr>
            <w:tcW w:w="942" w:type="dxa"/>
            <w:shd w:val="clear" w:color="auto" w:fill="auto"/>
          </w:tcPr>
          <w:p w:rsidR="007E5D1E" w:rsidRPr="00B322E6" w:rsidRDefault="007E5D1E"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Yes</w:t>
            </w:r>
          </w:p>
        </w:tc>
        <w:tc>
          <w:tcPr>
            <w:tcW w:w="1176" w:type="dxa"/>
            <w:shd w:val="clear" w:color="auto" w:fill="auto"/>
          </w:tcPr>
          <w:p w:rsidR="007E5D1E" w:rsidRPr="00B322E6" w:rsidRDefault="007E5D1E"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Yes</w:t>
            </w:r>
          </w:p>
        </w:tc>
        <w:tc>
          <w:tcPr>
            <w:tcW w:w="1046" w:type="dxa"/>
            <w:shd w:val="clear" w:color="auto" w:fill="auto"/>
          </w:tcPr>
          <w:p w:rsidR="007E5D1E" w:rsidRPr="00B322E6" w:rsidRDefault="00152B45"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Yes</w:t>
            </w:r>
          </w:p>
        </w:tc>
        <w:tc>
          <w:tcPr>
            <w:tcW w:w="942" w:type="dxa"/>
            <w:shd w:val="clear" w:color="auto" w:fill="auto"/>
          </w:tcPr>
          <w:p w:rsidR="007E5D1E" w:rsidRPr="00B322E6" w:rsidRDefault="00152B45"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Yes</w:t>
            </w:r>
          </w:p>
        </w:tc>
        <w:tc>
          <w:tcPr>
            <w:tcW w:w="1176" w:type="dxa"/>
            <w:shd w:val="clear" w:color="auto" w:fill="auto"/>
          </w:tcPr>
          <w:p w:rsidR="007E5D1E" w:rsidRPr="00B322E6" w:rsidRDefault="00152B45" w:rsidP="00087D69">
            <w:pPr>
              <w:jc w:val="center"/>
              <w:rPr>
                <w:rFonts w:ascii="Arial" w:hAnsi="Arial" w:cs="Arial"/>
                <w:sz w:val="24"/>
                <w:szCs w:val="24"/>
                <w:vertAlign w:val="superscript"/>
                <w:lang w:val="en-ZA"/>
              </w:rPr>
            </w:pPr>
            <w:r w:rsidRPr="00B322E6">
              <w:rPr>
                <w:rFonts w:ascii="Arial" w:hAnsi="Arial" w:cs="Arial"/>
                <w:sz w:val="24"/>
                <w:szCs w:val="24"/>
                <w:vertAlign w:val="superscript"/>
                <w:lang w:val="en-ZA"/>
              </w:rPr>
              <w:t>Yes</w:t>
            </w:r>
          </w:p>
        </w:tc>
      </w:tr>
    </w:tbl>
    <w:p w:rsidR="007E5D1E" w:rsidRPr="00B322E6" w:rsidRDefault="007E5D1E" w:rsidP="00087D69">
      <w:pPr>
        <w:pStyle w:val="NoSpacing"/>
        <w:jc w:val="center"/>
        <w:rPr>
          <w:rFonts w:ascii="Arial" w:hAnsi="Arial" w:cs="Arial"/>
          <w:sz w:val="24"/>
          <w:szCs w:val="24"/>
          <w:vertAlign w:val="superscript"/>
        </w:rPr>
      </w:pPr>
    </w:p>
    <w:p w:rsidR="007E5D1E" w:rsidRPr="00B322E6" w:rsidRDefault="007E5D1E" w:rsidP="000F0A5E">
      <w:pPr>
        <w:pStyle w:val="NoSpacing"/>
        <w:jc w:val="both"/>
        <w:rPr>
          <w:rFonts w:ascii="Arial" w:hAnsi="Arial" w:cs="Arial"/>
          <w:sz w:val="24"/>
          <w:szCs w:val="24"/>
          <w:vertAlign w:val="superscript"/>
        </w:rPr>
      </w:pPr>
    </w:p>
    <w:p w:rsidR="00D04858" w:rsidRPr="00B322E6" w:rsidRDefault="00152B45" w:rsidP="000F0A5E">
      <w:pPr>
        <w:pStyle w:val="NoSpacing"/>
        <w:jc w:val="both"/>
        <w:rPr>
          <w:rFonts w:ascii="Arial" w:hAnsi="Arial" w:cs="Arial"/>
          <w:sz w:val="24"/>
          <w:szCs w:val="24"/>
          <w:vertAlign w:val="superscript"/>
        </w:rPr>
      </w:pPr>
      <w:r w:rsidRPr="00B322E6">
        <w:rPr>
          <w:rFonts w:ascii="Arial" w:hAnsi="Arial" w:cs="Arial"/>
          <w:sz w:val="24"/>
          <w:szCs w:val="24"/>
          <w:vertAlign w:val="superscript"/>
        </w:rPr>
        <w:t>E</w:t>
      </w:r>
      <w:r w:rsidR="007E5D1E" w:rsidRPr="00B322E6">
        <w:rPr>
          <w:rFonts w:ascii="Arial" w:hAnsi="Arial" w:cs="Arial"/>
          <w:sz w:val="24"/>
          <w:szCs w:val="24"/>
          <w:vertAlign w:val="superscript"/>
        </w:rPr>
        <w:t xml:space="preserve">Dumbe </w:t>
      </w:r>
      <w:r w:rsidR="00CC767A" w:rsidRPr="00B322E6">
        <w:rPr>
          <w:rFonts w:ascii="Arial" w:hAnsi="Arial" w:cs="Arial"/>
          <w:sz w:val="24"/>
          <w:szCs w:val="24"/>
          <w:vertAlign w:val="superscript"/>
        </w:rPr>
        <w:t>Municipality has adopted 16</w:t>
      </w:r>
      <w:r w:rsidRPr="00B322E6">
        <w:rPr>
          <w:rFonts w:ascii="Arial" w:hAnsi="Arial" w:cs="Arial"/>
          <w:sz w:val="24"/>
          <w:szCs w:val="24"/>
          <w:vertAlign w:val="superscript"/>
        </w:rPr>
        <w:t xml:space="preserve"> HR policies</w:t>
      </w:r>
      <w:r w:rsidR="000C52D7">
        <w:rPr>
          <w:rFonts w:ascii="Arial" w:hAnsi="Arial" w:cs="Arial"/>
          <w:sz w:val="24"/>
          <w:szCs w:val="24"/>
          <w:vertAlign w:val="superscript"/>
        </w:rPr>
        <w:t xml:space="preserve"> in 2016/2017 </w:t>
      </w:r>
      <w:r w:rsidR="002F47BF" w:rsidRPr="00B322E6">
        <w:rPr>
          <w:rFonts w:ascii="Arial" w:hAnsi="Arial" w:cs="Arial"/>
          <w:sz w:val="24"/>
          <w:szCs w:val="24"/>
          <w:vertAlign w:val="superscript"/>
        </w:rPr>
        <w:t xml:space="preserve">financial year. This HR </w:t>
      </w:r>
      <w:r w:rsidR="008F34AB" w:rsidRPr="00B322E6">
        <w:rPr>
          <w:rFonts w:ascii="Arial" w:hAnsi="Arial" w:cs="Arial"/>
          <w:sz w:val="24"/>
          <w:szCs w:val="24"/>
          <w:vertAlign w:val="superscript"/>
        </w:rPr>
        <w:t>policies have</w:t>
      </w:r>
      <w:r w:rsidR="002F47BF" w:rsidRPr="00B322E6">
        <w:rPr>
          <w:rFonts w:ascii="Arial" w:hAnsi="Arial" w:cs="Arial"/>
          <w:sz w:val="24"/>
          <w:szCs w:val="24"/>
          <w:vertAlign w:val="superscript"/>
        </w:rPr>
        <w:t xml:space="preserve"> been implemented and will also be implemented in 2016/2017 for proper operation of the municipality.</w:t>
      </w:r>
      <w:r w:rsidR="007E5D1E" w:rsidRPr="00B322E6">
        <w:rPr>
          <w:rFonts w:ascii="Arial" w:hAnsi="Arial" w:cs="Arial"/>
          <w:sz w:val="24"/>
          <w:szCs w:val="24"/>
          <w:vertAlign w:val="superscript"/>
        </w:rPr>
        <w:t>. This is the step forward in ensuring compliance with Labour Relations Act.  We have never missed due date for the skills development Report and plan.</w:t>
      </w:r>
    </w:p>
    <w:p w:rsidR="00D04858" w:rsidRPr="00B322E6" w:rsidRDefault="00D04858" w:rsidP="00087D69">
      <w:pPr>
        <w:pStyle w:val="NoSpacing"/>
        <w:jc w:val="center"/>
        <w:rPr>
          <w:rFonts w:ascii="Arial" w:hAnsi="Arial" w:cs="Arial"/>
          <w:sz w:val="24"/>
          <w:szCs w:val="24"/>
          <w:vertAlign w:val="superscript"/>
        </w:rPr>
      </w:pPr>
    </w:p>
    <w:p w:rsidR="00646E54" w:rsidRPr="00B322E6" w:rsidRDefault="00646E54" w:rsidP="00087D69">
      <w:pPr>
        <w:pStyle w:val="NoSpacing"/>
        <w:jc w:val="center"/>
        <w:rPr>
          <w:rFonts w:ascii="Arial" w:hAnsi="Arial" w:cs="Arial"/>
          <w:sz w:val="24"/>
          <w:szCs w:val="24"/>
          <w:vertAlign w:val="superscript"/>
        </w:rPr>
      </w:pPr>
    </w:p>
    <w:p w:rsidR="00B322E6" w:rsidRDefault="00B322E6" w:rsidP="00087D69">
      <w:pPr>
        <w:pStyle w:val="NoSpacing"/>
        <w:jc w:val="center"/>
        <w:rPr>
          <w:rFonts w:ascii="Arial" w:hAnsi="Arial" w:cs="Arial"/>
          <w:b/>
          <w:sz w:val="24"/>
          <w:szCs w:val="24"/>
          <w:vertAlign w:val="superscript"/>
        </w:rPr>
      </w:pPr>
    </w:p>
    <w:p w:rsidR="00B322E6" w:rsidRDefault="00B322E6" w:rsidP="00087D69">
      <w:pPr>
        <w:pStyle w:val="NoSpacing"/>
        <w:jc w:val="center"/>
        <w:rPr>
          <w:rFonts w:ascii="Arial" w:hAnsi="Arial" w:cs="Arial"/>
          <w:b/>
          <w:sz w:val="24"/>
          <w:szCs w:val="24"/>
          <w:vertAlign w:val="superscript"/>
        </w:rPr>
      </w:pPr>
    </w:p>
    <w:p w:rsidR="00B322E6" w:rsidRDefault="00B322E6" w:rsidP="00087D69">
      <w:pPr>
        <w:pStyle w:val="NoSpacing"/>
        <w:jc w:val="center"/>
        <w:rPr>
          <w:rFonts w:ascii="Arial" w:hAnsi="Arial" w:cs="Arial"/>
          <w:b/>
          <w:sz w:val="24"/>
          <w:szCs w:val="24"/>
          <w:vertAlign w:val="superscript"/>
        </w:rPr>
      </w:pPr>
    </w:p>
    <w:p w:rsidR="004936B1" w:rsidRDefault="004936B1" w:rsidP="00087D69">
      <w:pPr>
        <w:pStyle w:val="NoSpacing"/>
        <w:jc w:val="center"/>
        <w:rPr>
          <w:rFonts w:ascii="Arial" w:hAnsi="Arial" w:cs="Arial"/>
          <w:b/>
          <w:sz w:val="24"/>
          <w:szCs w:val="24"/>
          <w:vertAlign w:val="superscript"/>
        </w:rPr>
      </w:pPr>
    </w:p>
    <w:p w:rsidR="004936B1" w:rsidRDefault="004936B1" w:rsidP="00087D69">
      <w:pPr>
        <w:pStyle w:val="NoSpacing"/>
        <w:jc w:val="center"/>
        <w:rPr>
          <w:rFonts w:ascii="Arial" w:hAnsi="Arial" w:cs="Arial"/>
          <w:b/>
          <w:sz w:val="24"/>
          <w:szCs w:val="24"/>
          <w:vertAlign w:val="superscript"/>
        </w:rPr>
      </w:pPr>
    </w:p>
    <w:p w:rsidR="00EF74EE" w:rsidRDefault="00EF74EE" w:rsidP="00081112">
      <w:pPr>
        <w:pStyle w:val="NoSpacing"/>
        <w:tabs>
          <w:tab w:val="left" w:pos="5955"/>
        </w:tabs>
        <w:rPr>
          <w:rFonts w:ascii="Arial" w:hAnsi="Arial" w:cs="Arial"/>
          <w:b/>
          <w:sz w:val="24"/>
          <w:szCs w:val="24"/>
          <w:vertAlign w:val="superscript"/>
        </w:rPr>
      </w:pPr>
    </w:p>
    <w:p w:rsidR="001C5459" w:rsidRDefault="001C5459" w:rsidP="00081112">
      <w:pPr>
        <w:pStyle w:val="NoSpacing"/>
        <w:tabs>
          <w:tab w:val="left" w:pos="5955"/>
        </w:tabs>
        <w:rPr>
          <w:rFonts w:ascii="Arial" w:hAnsi="Arial" w:cs="Arial"/>
          <w:b/>
          <w:sz w:val="24"/>
          <w:szCs w:val="24"/>
          <w:vertAlign w:val="superscript"/>
        </w:rPr>
      </w:pPr>
    </w:p>
    <w:p w:rsidR="001C5459" w:rsidRDefault="001C5459" w:rsidP="00081112">
      <w:pPr>
        <w:pStyle w:val="NoSpacing"/>
        <w:tabs>
          <w:tab w:val="left" w:pos="5955"/>
        </w:tabs>
        <w:rPr>
          <w:rFonts w:ascii="Arial" w:hAnsi="Arial" w:cs="Arial"/>
          <w:b/>
          <w:sz w:val="24"/>
          <w:szCs w:val="24"/>
          <w:vertAlign w:val="superscript"/>
        </w:rPr>
      </w:pPr>
    </w:p>
    <w:p w:rsidR="001C5459" w:rsidRDefault="001C5459" w:rsidP="00081112">
      <w:pPr>
        <w:pStyle w:val="NoSpacing"/>
        <w:tabs>
          <w:tab w:val="left" w:pos="5955"/>
        </w:tabs>
        <w:rPr>
          <w:rFonts w:ascii="Arial" w:hAnsi="Arial" w:cs="Arial"/>
          <w:b/>
          <w:sz w:val="24"/>
          <w:szCs w:val="24"/>
          <w:vertAlign w:val="superscript"/>
        </w:rPr>
      </w:pPr>
    </w:p>
    <w:p w:rsidR="001C5459" w:rsidRDefault="001C5459" w:rsidP="00081112">
      <w:pPr>
        <w:pStyle w:val="NoSpacing"/>
        <w:tabs>
          <w:tab w:val="left" w:pos="5955"/>
        </w:tabs>
        <w:rPr>
          <w:rFonts w:ascii="Arial" w:hAnsi="Arial" w:cs="Arial"/>
          <w:b/>
          <w:sz w:val="24"/>
          <w:szCs w:val="24"/>
          <w:vertAlign w:val="superscript"/>
        </w:rPr>
      </w:pPr>
    </w:p>
    <w:p w:rsidR="00A55EB6" w:rsidRDefault="00A55EB6" w:rsidP="00081112">
      <w:pPr>
        <w:pStyle w:val="NoSpacing"/>
        <w:tabs>
          <w:tab w:val="left" w:pos="5955"/>
        </w:tabs>
        <w:rPr>
          <w:rFonts w:ascii="Arial" w:hAnsi="Arial" w:cs="Arial"/>
          <w:b/>
          <w:sz w:val="24"/>
          <w:szCs w:val="24"/>
          <w:vertAlign w:val="superscript"/>
        </w:rPr>
      </w:pPr>
    </w:p>
    <w:p w:rsidR="00A55EB6" w:rsidRDefault="00A55EB6" w:rsidP="00081112">
      <w:pPr>
        <w:pStyle w:val="NoSpacing"/>
        <w:tabs>
          <w:tab w:val="left" w:pos="5955"/>
        </w:tabs>
        <w:rPr>
          <w:rFonts w:ascii="Arial" w:hAnsi="Arial" w:cs="Arial"/>
          <w:b/>
          <w:sz w:val="24"/>
          <w:szCs w:val="24"/>
          <w:vertAlign w:val="superscript"/>
        </w:rPr>
      </w:pPr>
    </w:p>
    <w:p w:rsidR="00A55EB6" w:rsidRDefault="00A55EB6" w:rsidP="00081112">
      <w:pPr>
        <w:pStyle w:val="NoSpacing"/>
        <w:tabs>
          <w:tab w:val="left" w:pos="5955"/>
        </w:tabs>
        <w:rPr>
          <w:rFonts w:ascii="Arial" w:hAnsi="Arial" w:cs="Arial"/>
          <w:b/>
          <w:sz w:val="24"/>
          <w:szCs w:val="24"/>
          <w:vertAlign w:val="superscript"/>
        </w:rPr>
      </w:pPr>
    </w:p>
    <w:p w:rsidR="001C5459" w:rsidRDefault="001C5459" w:rsidP="00081112">
      <w:pPr>
        <w:pStyle w:val="NoSpacing"/>
        <w:tabs>
          <w:tab w:val="left" w:pos="5955"/>
        </w:tabs>
        <w:rPr>
          <w:rFonts w:ascii="Arial" w:hAnsi="Arial" w:cs="Arial"/>
          <w:b/>
          <w:sz w:val="24"/>
          <w:szCs w:val="24"/>
          <w:vertAlign w:val="superscript"/>
        </w:rPr>
      </w:pPr>
    </w:p>
    <w:p w:rsidR="001C5459" w:rsidRDefault="001C5459" w:rsidP="00081112">
      <w:pPr>
        <w:pStyle w:val="NoSpacing"/>
        <w:tabs>
          <w:tab w:val="left" w:pos="5955"/>
        </w:tabs>
        <w:rPr>
          <w:rFonts w:ascii="Arial" w:hAnsi="Arial" w:cs="Arial"/>
          <w:b/>
          <w:sz w:val="24"/>
          <w:szCs w:val="24"/>
          <w:vertAlign w:val="superscript"/>
        </w:rPr>
      </w:pPr>
    </w:p>
    <w:p w:rsidR="001C5459" w:rsidRDefault="001C5459" w:rsidP="00081112">
      <w:pPr>
        <w:pStyle w:val="NoSpacing"/>
        <w:tabs>
          <w:tab w:val="left" w:pos="5955"/>
        </w:tabs>
        <w:rPr>
          <w:rFonts w:ascii="Arial" w:hAnsi="Arial" w:cs="Arial"/>
          <w:b/>
          <w:sz w:val="24"/>
          <w:szCs w:val="24"/>
          <w:vertAlign w:val="superscript"/>
        </w:rPr>
      </w:pPr>
    </w:p>
    <w:p w:rsidR="00646E54" w:rsidRDefault="00646E54" w:rsidP="00087D69">
      <w:pPr>
        <w:pStyle w:val="NoSpacing"/>
        <w:jc w:val="center"/>
        <w:rPr>
          <w:rFonts w:ascii="Arial" w:hAnsi="Arial" w:cs="Arial"/>
          <w:b/>
          <w:sz w:val="24"/>
          <w:szCs w:val="24"/>
          <w:vertAlign w:val="superscript"/>
        </w:rPr>
      </w:pPr>
    </w:p>
    <w:p w:rsidR="007673BE" w:rsidRDefault="007673BE" w:rsidP="00087D69">
      <w:pPr>
        <w:pStyle w:val="NoSpacing"/>
        <w:jc w:val="center"/>
        <w:rPr>
          <w:rFonts w:ascii="Arial" w:hAnsi="Arial" w:cs="Arial"/>
          <w:b/>
          <w:sz w:val="24"/>
          <w:szCs w:val="24"/>
          <w:vertAlign w:val="superscript"/>
        </w:rPr>
      </w:pPr>
    </w:p>
    <w:p w:rsidR="007673BE" w:rsidRDefault="007673BE" w:rsidP="00087D69">
      <w:pPr>
        <w:pStyle w:val="NoSpacing"/>
        <w:jc w:val="center"/>
        <w:rPr>
          <w:rFonts w:ascii="Arial" w:hAnsi="Arial" w:cs="Arial"/>
          <w:b/>
          <w:sz w:val="24"/>
          <w:szCs w:val="24"/>
          <w:vertAlign w:val="superscript"/>
        </w:rPr>
      </w:pPr>
    </w:p>
    <w:p w:rsidR="007673BE" w:rsidRDefault="007673BE" w:rsidP="00087D69">
      <w:pPr>
        <w:pStyle w:val="NoSpacing"/>
        <w:jc w:val="center"/>
        <w:rPr>
          <w:rFonts w:ascii="Arial" w:hAnsi="Arial" w:cs="Arial"/>
          <w:b/>
          <w:sz w:val="24"/>
          <w:szCs w:val="24"/>
          <w:vertAlign w:val="superscript"/>
        </w:rPr>
      </w:pPr>
    </w:p>
    <w:p w:rsidR="007673BE" w:rsidRDefault="007673BE" w:rsidP="00087D69">
      <w:pPr>
        <w:pStyle w:val="NoSpacing"/>
        <w:jc w:val="center"/>
        <w:rPr>
          <w:rFonts w:ascii="Arial" w:hAnsi="Arial" w:cs="Arial"/>
          <w:b/>
          <w:sz w:val="24"/>
          <w:szCs w:val="24"/>
          <w:vertAlign w:val="superscript"/>
        </w:rPr>
      </w:pPr>
    </w:p>
    <w:p w:rsidR="007673BE" w:rsidRDefault="007673BE" w:rsidP="00087D69">
      <w:pPr>
        <w:pStyle w:val="NoSpacing"/>
        <w:jc w:val="center"/>
        <w:rPr>
          <w:rFonts w:ascii="Arial" w:hAnsi="Arial" w:cs="Arial"/>
          <w:b/>
          <w:sz w:val="24"/>
          <w:szCs w:val="24"/>
          <w:vertAlign w:val="superscript"/>
        </w:rPr>
      </w:pPr>
    </w:p>
    <w:p w:rsidR="007673BE" w:rsidRDefault="007673BE" w:rsidP="00087D69">
      <w:pPr>
        <w:pStyle w:val="NoSpacing"/>
        <w:jc w:val="center"/>
        <w:rPr>
          <w:rFonts w:ascii="Arial" w:hAnsi="Arial" w:cs="Arial"/>
          <w:b/>
          <w:sz w:val="24"/>
          <w:szCs w:val="24"/>
          <w:vertAlign w:val="superscript"/>
        </w:rPr>
      </w:pPr>
    </w:p>
    <w:p w:rsidR="007673BE" w:rsidRDefault="007673BE" w:rsidP="00087D69">
      <w:pPr>
        <w:pStyle w:val="NoSpacing"/>
        <w:jc w:val="center"/>
        <w:rPr>
          <w:rFonts w:ascii="Arial" w:hAnsi="Arial" w:cs="Arial"/>
          <w:b/>
          <w:sz w:val="24"/>
          <w:szCs w:val="24"/>
          <w:vertAlign w:val="superscript"/>
        </w:rPr>
      </w:pPr>
    </w:p>
    <w:p w:rsidR="007673BE" w:rsidRDefault="007673BE" w:rsidP="00087D69">
      <w:pPr>
        <w:pStyle w:val="NoSpacing"/>
        <w:jc w:val="center"/>
        <w:rPr>
          <w:rFonts w:ascii="Arial" w:hAnsi="Arial" w:cs="Arial"/>
          <w:b/>
          <w:sz w:val="24"/>
          <w:szCs w:val="24"/>
          <w:vertAlign w:val="superscript"/>
        </w:rPr>
      </w:pPr>
    </w:p>
    <w:p w:rsidR="007673BE" w:rsidRDefault="007673BE" w:rsidP="00087D69">
      <w:pPr>
        <w:pStyle w:val="NoSpacing"/>
        <w:jc w:val="center"/>
        <w:rPr>
          <w:rFonts w:ascii="Arial" w:hAnsi="Arial" w:cs="Arial"/>
          <w:b/>
          <w:sz w:val="24"/>
          <w:szCs w:val="24"/>
          <w:vertAlign w:val="superscript"/>
        </w:rPr>
      </w:pPr>
    </w:p>
    <w:p w:rsidR="007673BE" w:rsidRDefault="007673BE" w:rsidP="00087D69">
      <w:pPr>
        <w:pStyle w:val="NoSpacing"/>
        <w:jc w:val="center"/>
        <w:rPr>
          <w:rFonts w:ascii="Arial" w:hAnsi="Arial" w:cs="Arial"/>
          <w:b/>
          <w:sz w:val="24"/>
          <w:szCs w:val="24"/>
          <w:vertAlign w:val="superscript"/>
        </w:rPr>
      </w:pPr>
    </w:p>
    <w:p w:rsidR="007673BE" w:rsidRDefault="007673BE" w:rsidP="00087D69">
      <w:pPr>
        <w:pStyle w:val="NoSpacing"/>
        <w:jc w:val="center"/>
        <w:rPr>
          <w:rFonts w:ascii="Arial" w:hAnsi="Arial" w:cs="Arial"/>
          <w:b/>
          <w:sz w:val="24"/>
          <w:szCs w:val="24"/>
          <w:vertAlign w:val="superscript"/>
        </w:rPr>
      </w:pPr>
    </w:p>
    <w:p w:rsidR="001C5459" w:rsidRDefault="001C5459" w:rsidP="00087D69">
      <w:pPr>
        <w:pStyle w:val="NoSpacing"/>
        <w:jc w:val="center"/>
        <w:rPr>
          <w:rFonts w:ascii="Arial" w:hAnsi="Arial" w:cs="Arial"/>
          <w:b/>
          <w:sz w:val="24"/>
          <w:szCs w:val="24"/>
          <w:vertAlign w:val="superscript"/>
        </w:rPr>
      </w:pPr>
    </w:p>
    <w:p w:rsidR="001C5459" w:rsidRDefault="001C5459" w:rsidP="00087D69">
      <w:pPr>
        <w:pStyle w:val="NoSpacing"/>
        <w:jc w:val="center"/>
        <w:rPr>
          <w:rFonts w:ascii="Arial" w:hAnsi="Arial" w:cs="Arial"/>
          <w:b/>
          <w:sz w:val="24"/>
          <w:szCs w:val="24"/>
          <w:vertAlign w:val="superscript"/>
        </w:rPr>
      </w:pPr>
    </w:p>
    <w:p w:rsidR="001C5459" w:rsidRDefault="001C5459" w:rsidP="00087D69">
      <w:pPr>
        <w:pStyle w:val="NoSpacing"/>
        <w:jc w:val="center"/>
        <w:rPr>
          <w:rFonts w:ascii="Arial" w:hAnsi="Arial" w:cs="Arial"/>
          <w:b/>
          <w:sz w:val="24"/>
          <w:szCs w:val="24"/>
          <w:vertAlign w:val="superscript"/>
        </w:rPr>
      </w:pPr>
    </w:p>
    <w:p w:rsidR="001C5459" w:rsidRDefault="001C5459" w:rsidP="00087D69">
      <w:pPr>
        <w:pStyle w:val="NoSpacing"/>
        <w:jc w:val="center"/>
        <w:rPr>
          <w:rFonts w:ascii="Arial" w:hAnsi="Arial" w:cs="Arial"/>
          <w:b/>
          <w:sz w:val="24"/>
          <w:szCs w:val="24"/>
          <w:vertAlign w:val="superscript"/>
        </w:rPr>
      </w:pPr>
    </w:p>
    <w:p w:rsidR="001C5459" w:rsidRDefault="001C5459" w:rsidP="00087D69">
      <w:pPr>
        <w:pStyle w:val="NoSpacing"/>
        <w:jc w:val="center"/>
        <w:rPr>
          <w:rFonts w:ascii="Arial" w:hAnsi="Arial" w:cs="Arial"/>
          <w:b/>
          <w:sz w:val="24"/>
          <w:szCs w:val="24"/>
          <w:vertAlign w:val="superscript"/>
        </w:rPr>
      </w:pPr>
    </w:p>
    <w:p w:rsidR="001C5459" w:rsidRDefault="001C5459" w:rsidP="00087D69">
      <w:pPr>
        <w:pStyle w:val="NoSpacing"/>
        <w:jc w:val="center"/>
        <w:rPr>
          <w:rFonts w:ascii="Arial" w:hAnsi="Arial" w:cs="Arial"/>
          <w:b/>
          <w:sz w:val="24"/>
          <w:szCs w:val="24"/>
          <w:vertAlign w:val="superscript"/>
        </w:rPr>
      </w:pPr>
    </w:p>
    <w:p w:rsidR="001C5459" w:rsidRDefault="001C5459" w:rsidP="00087D69">
      <w:pPr>
        <w:pStyle w:val="NoSpacing"/>
        <w:jc w:val="center"/>
        <w:rPr>
          <w:rFonts w:ascii="Arial" w:hAnsi="Arial" w:cs="Arial"/>
          <w:b/>
          <w:sz w:val="24"/>
          <w:szCs w:val="24"/>
          <w:vertAlign w:val="superscript"/>
        </w:rPr>
      </w:pPr>
    </w:p>
    <w:p w:rsidR="001C5459" w:rsidRDefault="001C5459" w:rsidP="00087D69">
      <w:pPr>
        <w:pStyle w:val="NoSpacing"/>
        <w:jc w:val="center"/>
        <w:rPr>
          <w:rFonts w:ascii="Arial" w:hAnsi="Arial" w:cs="Arial"/>
          <w:b/>
          <w:sz w:val="24"/>
          <w:szCs w:val="24"/>
          <w:vertAlign w:val="superscript"/>
        </w:rPr>
      </w:pPr>
    </w:p>
    <w:p w:rsidR="001C5459" w:rsidRDefault="001C5459" w:rsidP="00087D69">
      <w:pPr>
        <w:pStyle w:val="NoSpacing"/>
        <w:jc w:val="center"/>
        <w:rPr>
          <w:rFonts w:ascii="Arial" w:hAnsi="Arial" w:cs="Arial"/>
          <w:b/>
          <w:sz w:val="24"/>
          <w:szCs w:val="24"/>
          <w:vertAlign w:val="superscript"/>
        </w:rPr>
      </w:pPr>
    </w:p>
    <w:p w:rsidR="001C5459" w:rsidRDefault="001C5459" w:rsidP="00087D69">
      <w:pPr>
        <w:pStyle w:val="NoSpacing"/>
        <w:jc w:val="center"/>
        <w:rPr>
          <w:rFonts w:ascii="Arial" w:hAnsi="Arial" w:cs="Arial"/>
          <w:b/>
          <w:sz w:val="24"/>
          <w:szCs w:val="24"/>
          <w:vertAlign w:val="superscript"/>
        </w:rPr>
      </w:pPr>
    </w:p>
    <w:p w:rsidR="001C5459" w:rsidRDefault="001C5459" w:rsidP="00087D69">
      <w:pPr>
        <w:pStyle w:val="NoSpacing"/>
        <w:jc w:val="center"/>
        <w:rPr>
          <w:rFonts w:ascii="Arial" w:hAnsi="Arial" w:cs="Arial"/>
          <w:b/>
          <w:sz w:val="24"/>
          <w:szCs w:val="24"/>
          <w:vertAlign w:val="superscript"/>
        </w:rPr>
      </w:pPr>
    </w:p>
    <w:p w:rsidR="001C5459" w:rsidRDefault="001C5459" w:rsidP="00087D69">
      <w:pPr>
        <w:pStyle w:val="NoSpacing"/>
        <w:jc w:val="center"/>
        <w:rPr>
          <w:rFonts w:ascii="Arial" w:hAnsi="Arial" w:cs="Arial"/>
          <w:b/>
          <w:sz w:val="24"/>
          <w:szCs w:val="24"/>
          <w:vertAlign w:val="superscript"/>
        </w:rPr>
      </w:pPr>
    </w:p>
    <w:p w:rsidR="001C5459" w:rsidRDefault="001C5459" w:rsidP="00087D69">
      <w:pPr>
        <w:pStyle w:val="NoSpacing"/>
        <w:jc w:val="center"/>
        <w:rPr>
          <w:rFonts w:ascii="Arial" w:hAnsi="Arial" w:cs="Arial"/>
          <w:b/>
          <w:sz w:val="24"/>
          <w:szCs w:val="24"/>
          <w:vertAlign w:val="superscript"/>
        </w:rPr>
      </w:pPr>
    </w:p>
    <w:p w:rsidR="001C5459" w:rsidRDefault="001C5459" w:rsidP="00087D69">
      <w:pPr>
        <w:pStyle w:val="NoSpacing"/>
        <w:jc w:val="center"/>
        <w:rPr>
          <w:rFonts w:ascii="Arial" w:hAnsi="Arial" w:cs="Arial"/>
          <w:b/>
          <w:sz w:val="24"/>
          <w:szCs w:val="24"/>
          <w:vertAlign w:val="superscript"/>
        </w:rPr>
      </w:pPr>
    </w:p>
    <w:p w:rsidR="001C5459" w:rsidRDefault="001C5459" w:rsidP="00087D69">
      <w:pPr>
        <w:pStyle w:val="NoSpacing"/>
        <w:jc w:val="center"/>
        <w:rPr>
          <w:rFonts w:ascii="Arial" w:hAnsi="Arial" w:cs="Arial"/>
          <w:b/>
          <w:sz w:val="24"/>
          <w:szCs w:val="24"/>
          <w:vertAlign w:val="superscript"/>
        </w:rPr>
      </w:pPr>
    </w:p>
    <w:p w:rsidR="001C5459" w:rsidRDefault="001C5459" w:rsidP="00087D69">
      <w:pPr>
        <w:pStyle w:val="NoSpacing"/>
        <w:jc w:val="center"/>
        <w:rPr>
          <w:rFonts w:ascii="Arial" w:hAnsi="Arial" w:cs="Arial"/>
          <w:b/>
          <w:sz w:val="24"/>
          <w:szCs w:val="24"/>
          <w:vertAlign w:val="superscript"/>
        </w:rPr>
      </w:pPr>
    </w:p>
    <w:p w:rsidR="001C5459" w:rsidRDefault="001C5459" w:rsidP="00087D69">
      <w:pPr>
        <w:pStyle w:val="NoSpacing"/>
        <w:jc w:val="center"/>
        <w:rPr>
          <w:rFonts w:ascii="Arial" w:hAnsi="Arial" w:cs="Arial"/>
          <w:b/>
          <w:sz w:val="24"/>
          <w:szCs w:val="24"/>
          <w:vertAlign w:val="superscript"/>
        </w:rPr>
      </w:pPr>
    </w:p>
    <w:p w:rsidR="001C5459" w:rsidRDefault="001C5459" w:rsidP="00087D69">
      <w:pPr>
        <w:pStyle w:val="NoSpacing"/>
        <w:jc w:val="center"/>
        <w:rPr>
          <w:rFonts w:ascii="Arial" w:hAnsi="Arial" w:cs="Arial"/>
          <w:b/>
          <w:sz w:val="24"/>
          <w:szCs w:val="24"/>
          <w:vertAlign w:val="superscript"/>
        </w:rPr>
      </w:pPr>
    </w:p>
    <w:p w:rsidR="00A55EB6" w:rsidRDefault="00A55EB6" w:rsidP="00087D69">
      <w:pPr>
        <w:pStyle w:val="NoSpacing"/>
        <w:jc w:val="center"/>
        <w:rPr>
          <w:rFonts w:ascii="Arial" w:hAnsi="Arial" w:cs="Arial"/>
          <w:b/>
          <w:sz w:val="24"/>
          <w:szCs w:val="24"/>
          <w:vertAlign w:val="superscript"/>
        </w:rPr>
      </w:pPr>
    </w:p>
    <w:p w:rsidR="00A55EB6" w:rsidRDefault="00A55EB6" w:rsidP="00087D69">
      <w:pPr>
        <w:pStyle w:val="NoSpacing"/>
        <w:jc w:val="center"/>
        <w:rPr>
          <w:rFonts w:ascii="Arial" w:hAnsi="Arial" w:cs="Arial"/>
          <w:b/>
          <w:sz w:val="24"/>
          <w:szCs w:val="24"/>
          <w:vertAlign w:val="superscript"/>
        </w:rPr>
      </w:pPr>
    </w:p>
    <w:p w:rsidR="00A55EB6" w:rsidRDefault="00A55EB6" w:rsidP="00087D69">
      <w:pPr>
        <w:pStyle w:val="NoSpacing"/>
        <w:jc w:val="center"/>
        <w:rPr>
          <w:rFonts w:ascii="Arial" w:hAnsi="Arial" w:cs="Arial"/>
          <w:b/>
          <w:sz w:val="24"/>
          <w:szCs w:val="24"/>
          <w:vertAlign w:val="superscript"/>
        </w:rPr>
      </w:pPr>
    </w:p>
    <w:p w:rsidR="00610EC0" w:rsidRDefault="001C5459" w:rsidP="00610EC0">
      <w:pPr>
        <w:pStyle w:val="NoSpacing"/>
        <w:spacing w:line="360" w:lineRule="auto"/>
        <w:jc w:val="center"/>
        <w:rPr>
          <w:rFonts w:ascii="Arial" w:hAnsi="Arial" w:cs="Arial"/>
          <w:b/>
          <w:sz w:val="24"/>
          <w:szCs w:val="24"/>
          <w:vertAlign w:val="superscript"/>
        </w:rPr>
      </w:pPr>
      <w:r>
        <w:rPr>
          <w:rFonts w:ascii="Arial" w:hAnsi="Arial" w:cs="Arial"/>
          <w:b/>
          <w:sz w:val="24"/>
          <w:szCs w:val="24"/>
          <w:vertAlign w:val="superscript"/>
        </w:rPr>
        <w:t>Se</w:t>
      </w:r>
      <w:r w:rsidR="001624F5" w:rsidRPr="00B322E6">
        <w:rPr>
          <w:rFonts w:ascii="Arial" w:hAnsi="Arial" w:cs="Arial"/>
          <w:b/>
          <w:sz w:val="24"/>
          <w:szCs w:val="24"/>
          <w:vertAlign w:val="superscript"/>
        </w:rPr>
        <w:t>ction 139 interventions</w:t>
      </w:r>
    </w:p>
    <w:p w:rsidR="001624F5" w:rsidRPr="00B322E6" w:rsidRDefault="001624F5" w:rsidP="00610EC0">
      <w:pPr>
        <w:pStyle w:val="NoSpacing"/>
        <w:spacing w:line="360" w:lineRule="auto"/>
        <w:jc w:val="center"/>
        <w:rPr>
          <w:rFonts w:ascii="Arial" w:hAnsi="Arial" w:cs="Arial"/>
          <w:b/>
          <w:sz w:val="24"/>
          <w:szCs w:val="24"/>
          <w:vertAlign w:val="superscript"/>
        </w:rPr>
      </w:pPr>
      <w:r>
        <w:rPr>
          <w:rFonts w:ascii="Arial" w:hAnsi="Arial" w:cs="Arial"/>
          <w:b/>
          <w:sz w:val="24"/>
          <w:szCs w:val="24"/>
          <w:vertAlign w:val="superscript"/>
        </w:rPr>
        <w:t>Table 6</w:t>
      </w:r>
      <w:r w:rsidRPr="00B322E6">
        <w:rPr>
          <w:rFonts w:ascii="Arial" w:hAnsi="Arial" w:cs="Arial"/>
          <w:b/>
          <w:sz w:val="24"/>
          <w:szCs w:val="24"/>
          <w:vertAlign w:val="superscript"/>
        </w:rPr>
        <w:t>: Has the municipality been put under section 139 interventions. If YES, which year(s)</w:t>
      </w:r>
    </w:p>
    <w:p w:rsidR="00EF74EE" w:rsidRDefault="00EF74EE" w:rsidP="00087D69">
      <w:pPr>
        <w:pStyle w:val="NoSpacing"/>
        <w:spacing w:line="360" w:lineRule="auto"/>
        <w:jc w:val="center"/>
        <w:rPr>
          <w:rFonts w:ascii="Arial" w:hAnsi="Arial" w:cs="Arial"/>
          <w:b/>
          <w:sz w:val="24"/>
          <w:szCs w:val="24"/>
          <w:vertAlign w:val="superscript"/>
        </w:rPr>
      </w:pPr>
    </w:p>
    <w:tbl>
      <w:tblPr>
        <w:tblpPr w:leftFromText="180" w:rightFromText="180" w:vertAnchor="page" w:horzAnchor="margin" w:tblpXSpec="center" w:tblpY="2731"/>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2952"/>
        <w:gridCol w:w="2953"/>
        <w:gridCol w:w="2953"/>
        <w:gridCol w:w="2953"/>
      </w:tblGrid>
      <w:tr w:rsidR="00610EC0" w:rsidRPr="00B322E6" w:rsidTr="00610EC0">
        <w:tc>
          <w:tcPr>
            <w:tcW w:w="2952" w:type="dxa"/>
            <w:vMerge w:val="restart"/>
            <w:shd w:val="clear" w:color="auto" w:fill="92CDDC"/>
          </w:tcPr>
          <w:p w:rsidR="00610EC0" w:rsidRPr="00B322E6" w:rsidRDefault="00610EC0" w:rsidP="00610EC0">
            <w:pPr>
              <w:pStyle w:val="NoSpacing"/>
              <w:spacing w:line="360" w:lineRule="auto"/>
              <w:jc w:val="center"/>
              <w:rPr>
                <w:rFonts w:ascii="Arial" w:hAnsi="Arial" w:cs="Arial"/>
                <w:bCs/>
                <w:sz w:val="24"/>
                <w:szCs w:val="24"/>
                <w:vertAlign w:val="superscript"/>
              </w:rPr>
            </w:pPr>
          </w:p>
        </w:tc>
        <w:tc>
          <w:tcPr>
            <w:tcW w:w="2953" w:type="dxa"/>
            <w:tcBorders>
              <w:bottom w:val="single" w:sz="4" w:space="0" w:color="4F81BD"/>
            </w:tcBorders>
            <w:shd w:val="clear" w:color="auto" w:fill="0000FF"/>
          </w:tcPr>
          <w:p w:rsidR="00610EC0" w:rsidRPr="00B322E6" w:rsidRDefault="00610EC0" w:rsidP="00610EC0">
            <w:pPr>
              <w:tabs>
                <w:tab w:val="left" w:pos="495"/>
              </w:tabs>
              <w:rPr>
                <w:rFonts w:ascii="Arial" w:hAnsi="Arial" w:cs="Arial"/>
                <w:sz w:val="24"/>
                <w:szCs w:val="24"/>
                <w:vertAlign w:val="superscript"/>
                <w:lang w:val="en-ZA"/>
              </w:rPr>
            </w:pPr>
            <w:r>
              <w:rPr>
                <w:rFonts w:ascii="Arial" w:hAnsi="Arial" w:cs="Arial"/>
                <w:sz w:val="24"/>
                <w:szCs w:val="24"/>
                <w:vertAlign w:val="superscript"/>
                <w:lang w:val="en-ZA"/>
              </w:rPr>
              <w:tab/>
              <w:t>201</w:t>
            </w:r>
            <w:r w:rsidR="000C52D7">
              <w:rPr>
                <w:rFonts w:ascii="Arial" w:hAnsi="Arial" w:cs="Arial"/>
                <w:sz w:val="24"/>
                <w:szCs w:val="24"/>
                <w:vertAlign w:val="superscript"/>
                <w:lang w:val="en-ZA"/>
              </w:rPr>
              <w:t>4/2015</w:t>
            </w:r>
          </w:p>
        </w:tc>
        <w:tc>
          <w:tcPr>
            <w:tcW w:w="2953" w:type="dxa"/>
            <w:tcBorders>
              <w:bottom w:val="single" w:sz="4" w:space="0" w:color="4F81BD"/>
            </w:tcBorders>
            <w:shd w:val="clear" w:color="auto" w:fill="0000FF"/>
          </w:tcPr>
          <w:p w:rsidR="00610EC0" w:rsidRPr="00B322E6" w:rsidRDefault="00610EC0" w:rsidP="00610EC0">
            <w:pPr>
              <w:tabs>
                <w:tab w:val="left" w:pos="255"/>
              </w:tabs>
              <w:rPr>
                <w:rFonts w:ascii="Arial" w:hAnsi="Arial" w:cs="Arial"/>
                <w:sz w:val="24"/>
                <w:szCs w:val="24"/>
                <w:vertAlign w:val="superscript"/>
                <w:lang w:val="en-ZA"/>
              </w:rPr>
            </w:pPr>
            <w:r>
              <w:rPr>
                <w:rFonts w:ascii="Arial" w:hAnsi="Arial" w:cs="Arial"/>
                <w:sz w:val="24"/>
                <w:szCs w:val="24"/>
                <w:vertAlign w:val="superscript"/>
                <w:lang w:val="en-ZA"/>
              </w:rPr>
              <w:tab/>
              <w:t>201</w:t>
            </w:r>
            <w:r w:rsidR="000C52D7">
              <w:rPr>
                <w:rFonts w:ascii="Arial" w:hAnsi="Arial" w:cs="Arial"/>
                <w:sz w:val="24"/>
                <w:szCs w:val="24"/>
                <w:vertAlign w:val="superscript"/>
                <w:lang w:val="en-ZA"/>
              </w:rPr>
              <w:t>5/2016</w:t>
            </w:r>
          </w:p>
        </w:tc>
        <w:tc>
          <w:tcPr>
            <w:tcW w:w="2953" w:type="dxa"/>
            <w:tcBorders>
              <w:bottom w:val="single" w:sz="4" w:space="0" w:color="4F81BD"/>
            </w:tcBorders>
            <w:shd w:val="clear" w:color="auto" w:fill="0000FF"/>
          </w:tcPr>
          <w:p w:rsidR="00610EC0" w:rsidRPr="00B322E6" w:rsidRDefault="00610EC0" w:rsidP="00610EC0">
            <w:pPr>
              <w:jc w:val="center"/>
              <w:rPr>
                <w:rFonts w:ascii="Arial" w:hAnsi="Arial" w:cs="Arial"/>
                <w:sz w:val="24"/>
                <w:szCs w:val="24"/>
                <w:vertAlign w:val="superscript"/>
                <w:lang w:val="en-ZA"/>
              </w:rPr>
            </w:pPr>
            <w:r>
              <w:rPr>
                <w:rFonts w:ascii="Arial" w:hAnsi="Arial" w:cs="Arial"/>
                <w:sz w:val="24"/>
                <w:szCs w:val="24"/>
                <w:vertAlign w:val="superscript"/>
                <w:lang w:val="en-ZA"/>
              </w:rPr>
              <w:t>201</w:t>
            </w:r>
            <w:r w:rsidR="000C52D7">
              <w:rPr>
                <w:rFonts w:ascii="Arial" w:hAnsi="Arial" w:cs="Arial"/>
                <w:sz w:val="24"/>
                <w:szCs w:val="24"/>
                <w:vertAlign w:val="superscript"/>
                <w:lang w:val="en-ZA"/>
              </w:rPr>
              <w:t>6/2017</w:t>
            </w:r>
          </w:p>
        </w:tc>
      </w:tr>
      <w:tr w:rsidR="00610EC0" w:rsidRPr="00B322E6" w:rsidTr="00610EC0">
        <w:tc>
          <w:tcPr>
            <w:tcW w:w="2952" w:type="dxa"/>
            <w:vMerge/>
            <w:shd w:val="clear" w:color="auto" w:fill="92CDDC"/>
          </w:tcPr>
          <w:p w:rsidR="00610EC0" w:rsidRPr="00B322E6" w:rsidRDefault="00610EC0" w:rsidP="00610EC0">
            <w:pPr>
              <w:pStyle w:val="NoSpacing"/>
              <w:spacing w:line="360" w:lineRule="auto"/>
              <w:jc w:val="center"/>
              <w:rPr>
                <w:rFonts w:ascii="Arial" w:hAnsi="Arial" w:cs="Arial"/>
                <w:sz w:val="24"/>
                <w:szCs w:val="24"/>
                <w:vertAlign w:val="superscript"/>
              </w:rPr>
            </w:pPr>
          </w:p>
        </w:tc>
        <w:tc>
          <w:tcPr>
            <w:tcW w:w="2953" w:type="dxa"/>
            <w:shd w:val="clear" w:color="auto" w:fill="92CDDC"/>
          </w:tcPr>
          <w:p w:rsidR="00610EC0" w:rsidRPr="00B322E6" w:rsidRDefault="00610EC0" w:rsidP="00610EC0">
            <w:pPr>
              <w:pStyle w:val="NoSpacing"/>
              <w:spacing w:line="360" w:lineRule="auto"/>
              <w:jc w:val="center"/>
              <w:rPr>
                <w:rFonts w:ascii="Arial" w:hAnsi="Arial" w:cs="Arial"/>
                <w:sz w:val="24"/>
                <w:szCs w:val="24"/>
                <w:vertAlign w:val="superscript"/>
              </w:rPr>
            </w:pPr>
          </w:p>
        </w:tc>
        <w:tc>
          <w:tcPr>
            <w:tcW w:w="2953" w:type="dxa"/>
            <w:shd w:val="clear" w:color="auto" w:fill="92CDDC"/>
          </w:tcPr>
          <w:p w:rsidR="00610EC0" w:rsidRPr="00B322E6" w:rsidRDefault="00610EC0" w:rsidP="00610EC0">
            <w:pPr>
              <w:pStyle w:val="NoSpacing"/>
              <w:spacing w:line="360" w:lineRule="auto"/>
              <w:jc w:val="center"/>
              <w:rPr>
                <w:rFonts w:ascii="Arial" w:hAnsi="Arial" w:cs="Arial"/>
                <w:sz w:val="24"/>
                <w:szCs w:val="24"/>
                <w:vertAlign w:val="superscript"/>
              </w:rPr>
            </w:pPr>
          </w:p>
        </w:tc>
        <w:tc>
          <w:tcPr>
            <w:tcW w:w="2953" w:type="dxa"/>
            <w:shd w:val="clear" w:color="auto" w:fill="92CDDC"/>
          </w:tcPr>
          <w:p w:rsidR="00610EC0" w:rsidRPr="00B322E6" w:rsidRDefault="00610EC0" w:rsidP="00610EC0">
            <w:pPr>
              <w:pStyle w:val="NoSpacing"/>
              <w:spacing w:line="360" w:lineRule="auto"/>
              <w:jc w:val="center"/>
              <w:rPr>
                <w:rFonts w:ascii="Arial" w:hAnsi="Arial" w:cs="Arial"/>
                <w:bCs/>
                <w:sz w:val="24"/>
                <w:szCs w:val="24"/>
                <w:vertAlign w:val="superscript"/>
              </w:rPr>
            </w:pPr>
          </w:p>
        </w:tc>
      </w:tr>
      <w:tr w:rsidR="00610EC0" w:rsidRPr="00B322E6" w:rsidTr="00610EC0">
        <w:tc>
          <w:tcPr>
            <w:tcW w:w="2952" w:type="dxa"/>
            <w:shd w:val="clear" w:color="auto" w:fill="auto"/>
          </w:tcPr>
          <w:p w:rsidR="00610EC0" w:rsidRPr="00B322E6" w:rsidRDefault="00610EC0" w:rsidP="00610EC0">
            <w:pPr>
              <w:jc w:val="center"/>
              <w:rPr>
                <w:rFonts w:ascii="Arial" w:hAnsi="Arial" w:cs="Arial"/>
                <w:sz w:val="24"/>
                <w:szCs w:val="24"/>
                <w:vertAlign w:val="superscript"/>
              </w:rPr>
            </w:pPr>
            <w:r w:rsidRPr="00B322E6">
              <w:rPr>
                <w:rFonts w:ascii="Arial" w:hAnsi="Arial" w:cs="Arial"/>
                <w:sz w:val="24"/>
                <w:szCs w:val="24"/>
                <w:vertAlign w:val="superscript"/>
              </w:rPr>
              <w:t>Y/N:</w:t>
            </w:r>
          </w:p>
        </w:tc>
        <w:tc>
          <w:tcPr>
            <w:tcW w:w="2953" w:type="dxa"/>
            <w:shd w:val="clear" w:color="auto" w:fill="auto"/>
          </w:tcPr>
          <w:p w:rsidR="00610EC0" w:rsidRPr="00B322E6" w:rsidRDefault="00610EC0" w:rsidP="00610EC0">
            <w:pPr>
              <w:pStyle w:val="NoSpacing"/>
              <w:spacing w:line="360" w:lineRule="auto"/>
              <w:jc w:val="center"/>
              <w:rPr>
                <w:rFonts w:ascii="Arial" w:hAnsi="Arial" w:cs="Arial"/>
                <w:sz w:val="24"/>
                <w:szCs w:val="24"/>
                <w:vertAlign w:val="superscript"/>
              </w:rPr>
            </w:pPr>
            <w:r w:rsidRPr="00B322E6">
              <w:rPr>
                <w:rFonts w:ascii="Arial" w:hAnsi="Arial" w:cs="Arial"/>
                <w:sz w:val="24"/>
                <w:szCs w:val="24"/>
                <w:vertAlign w:val="superscript"/>
              </w:rPr>
              <w:t>No</w:t>
            </w:r>
          </w:p>
        </w:tc>
        <w:tc>
          <w:tcPr>
            <w:tcW w:w="2953" w:type="dxa"/>
            <w:shd w:val="clear" w:color="auto" w:fill="auto"/>
          </w:tcPr>
          <w:p w:rsidR="00610EC0" w:rsidRPr="00B322E6" w:rsidRDefault="00610EC0" w:rsidP="00610EC0">
            <w:pPr>
              <w:pStyle w:val="NoSpacing"/>
              <w:spacing w:line="360" w:lineRule="auto"/>
              <w:jc w:val="center"/>
              <w:rPr>
                <w:rFonts w:ascii="Arial" w:hAnsi="Arial" w:cs="Arial"/>
                <w:sz w:val="24"/>
                <w:szCs w:val="24"/>
                <w:vertAlign w:val="superscript"/>
              </w:rPr>
            </w:pPr>
            <w:r w:rsidRPr="00B322E6">
              <w:rPr>
                <w:rFonts w:ascii="Arial" w:hAnsi="Arial" w:cs="Arial"/>
                <w:sz w:val="24"/>
                <w:szCs w:val="24"/>
                <w:vertAlign w:val="superscript"/>
              </w:rPr>
              <w:t>No</w:t>
            </w:r>
          </w:p>
        </w:tc>
        <w:tc>
          <w:tcPr>
            <w:tcW w:w="2953" w:type="dxa"/>
            <w:shd w:val="clear" w:color="auto" w:fill="auto"/>
          </w:tcPr>
          <w:p w:rsidR="00610EC0" w:rsidRPr="00B322E6" w:rsidRDefault="00610EC0" w:rsidP="00610EC0">
            <w:pPr>
              <w:pStyle w:val="NoSpacing"/>
              <w:spacing w:line="360" w:lineRule="auto"/>
              <w:jc w:val="center"/>
              <w:rPr>
                <w:rFonts w:ascii="Arial" w:hAnsi="Arial" w:cs="Arial"/>
                <w:bCs/>
                <w:sz w:val="24"/>
                <w:szCs w:val="24"/>
                <w:vertAlign w:val="superscript"/>
              </w:rPr>
            </w:pPr>
            <w:r w:rsidRPr="00B322E6">
              <w:rPr>
                <w:rFonts w:ascii="Arial" w:hAnsi="Arial" w:cs="Arial"/>
                <w:bCs/>
                <w:sz w:val="24"/>
                <w:szCs w:val="24"/>
                <w:vertAlign w:val="superscript"/>
              </w:rPr>
              <w:t>No</w:t>
            </w:r>
          </w:p>
        </w:tc>
      </w:tr>
      <w:tr w:rsidR="00610EC0" w:rsidRPr="00B322E6" w:rsidTr="00610EC0">
        <w:tc>
          <w:tcPr>
            <w:tcW w:w="2952" w:type="dxa"/>
            <w:shd w:val="clear" w:color="auto" w:fill="auto"/>
          </w:tcPr>
          <w:p w:rsidR="00610EC0" w:rsidRPr="00B322E6" w:rsidRDefault="00610EC0" w:rsidP="00610EC0">
            <w:pPr>
              <w:jc w:val="center"/>
              <w:rPr>
                <w:rFonts w:ascii="Arial" w:hAnsi="Arial" w:cs="Arial"/>
                <w:sz w:val="24"/>
                <w:szCs w:val="24"/>
                <w:vertAlign w:val="superscript"/>
              </w:rPr>
            </w:pPr>
            <w:r w:rsidRPr="00B322E6">
              <w:rPr>
                <w:rFonts w:ascii="Arial" w:hAnsi="Arial" w:cs="Arial"/>
                <w:sz w:val="24"/>
                <w:szCs w:val="24"/>
                <w:vertAlign w:val="superscript"/>
              </w:rPr>
              <w:t>Year:</w:t>
            </w:r>
          </w:p>
        </w:tc>
        <w:tc>
          <w:tcPr>
            <w:tcW w:w="2953" w:type="dxa"/>
            <w:shd w:val="clear" w:color="auto" w:fill="auto"/>
          </w:tcPr>
          <w:p w:rsidR="00610EC0" w:rsidRPr="00B322E6" w:rsidRDefault="00610EC0" w:rsidP="00610EC0">
            <w:pPr>
              <w:pStyle w:val="NoSpacing"/>
              <w:spacing w:line="360" w:lineRule="auto"/>
              <w:jc w:val="center"/>
              <w:rPr>
                <w:rFonts w:ascii="Arial" w:hAnsi="Arial" w:cs="Arial"/>
                <w:sz w:val="24"/>
                <w:szCs w:val="24"/>
                <w:vertAlign w:val="superscript"/>
              </w:rPr>
            </w:pPr>
            <w:r w:rsidRPr="00B322E6">
              <w:rPr>
                <w:rFonts w:ascii="Arial" w:hAnsi="Arial" w:cs="Arial"/>
                <w:sz w:val="24"/>
                <w:szCs w:val="24"/>
                <w:vertAlign w:val="superscript"/>
              </w:rPr>
              <w:t>-</w:t>
            </w:r>
          </w:p>
        </w:tc>
        <w:tc>
          <w:tcPr>
            <w:tcW w:w="2953" w:type="dxa"/>
            <w:shd w:val="clear" w:color="auto" w:fill="auto"/>
          </w:tcPr>
          <w:p w:rsidR="00610EC0" w:rsidRPr="00B322E6" w:rsidRDefault="00610EC0" w:rsidP="00610EC0">
            <w:pPr>
              <w:pStyle w:val="NoSpacing"/>
              <w:spacing w:line="360" w:lineRule="auto"/>
              <w:jc w:val="center"/>
              <w:rPr>
                <w:rFonts w:ascii="Arial" w:hAnsi="Arial" w:cs="Arial"/>
                <w:sz w:val="24"/>
                <w:szCs w:val="24"/>
                <w:vertAlign w:val="superscript"/>
              </w:rPr>
            </w:pPr>
            <w:r w:rsidRPr="00B322E6">
              <w:rPr>
                <w:rFonts w:ascii="Arial" w:hAnsi="Arial" w:cs="Arial"/>
                <w:sz w:val="24"/>
                <w:szCs w:val="24"/>
                <w:vertAlign w:val="superscript"/>
              </w:rPr>
              <w:t>-</w:t>
            </w:r>
          </w:p>
        </w:tc>
        <w:tc>
          <w:tcPr>
            <w:tcW w:w="2953" w:type="dxa"/>
            <w:shd w:val="clear" w:color="auto" w:fill="auto"/>
          </w:tcPr>
          <w:p w:rsidR="00610EC0" w:rsidRPr="00B322E6" w:rsidRDefault="00610EC0" w:rsidP="00610EC0">
            <w:pPr>
              <w:pStyle w:val="NoSpacing"/>
              <w:spacing w:line="360" w:lineRule="auto"/>
              <w:jc w:val="center"/>
              <w:rPr>
                <w:rFonts w:ascii="Arial" w:hAnsi="Arial" w:cs="Arial"/>
                <w:bCs/>
                <w:sz w:val="24"/>
                <w:szCs w:val="24"/>
                <w:vertAlign w:val="superscript"/>
              </w:rPr>
            </w:pPr>
            <w:r w:rsidRPr="00B322E6">
              <w:rPr>
                <w:rFonts w:ascii="Arial" w:hAnsi="Arial" w:cs="Arial"/>
                <w:bCs/>
                <w:sz w:val="24"/>
                <w:szCs w:val="24"/>
                <w:vertAlign w:val="superscript"/>
              </w:rPr>
              <w:t>-</w:t>
            </w:r>
          </w:p>
        </w:tc>
      </w:tr>
    </w:tbl>
    <w:p w:rsidR="00EF74EE" w:rsidRDefault="00EF74EE" w:rsidP="000F0A5E">
      <w:pPr>
        <w:pStyle w:val="NoSpacing"/>
        <w:tabs>
          <w:tab w:val="left" w:pos="495"/>
        </w:tabs>
        <w:spacing w:line="360" w:lineRule="auto"/>
        <w:rPr>
          <w:rFonts w:ascii="Arial" w:hAnsi="Arial" w:cs="Arial"/>
          <w:b/>
          <w:sz w:val="24"/>
          <w:szCs w:val="24"/>
          <w:vertAlign w:val="superscript"/>
        </w:rPr>
      </w:pPr>
    </w:p>
    <w:p w:rsidR="00B8503E" w:rsidRDefault="00B8503E" w:rsidP="007B5D56">
      <w:pPr>
        <w:rPr>
          <w:rFonts w:ascii="Arial" w:hAnsi="Arial" w:cs="Arial"/>
          <w:sz w:val="24"/>
          <w:szCs w:val="24"/>
          <w:vertAlign w:val="superscript"/>
        </w:rPr>
      </w:pPr>
    </w:p>
    <w:p w:rsidR="001C5459" w:rsidRDefault="001C5459" w:rsidP="007B5D56">
      <w:pPr>
        <w:rPr>
          <w:rFonts w:ascii="Arial" w:hAnsi="Arial" w:cs="Arial"/>
          <w:sz w:val="24"/>
          <w:szCs w:val="24"/>
          <w:vertAlign w:val="superscript"/>
        </w:rPr>
      </w:pPr>
    </w:p>
    <w:p w:rsidR="001C5459" w:rsidRDefault="001C5459" w:rsidP="007B5D56">
      <w:pPr>
        <w:rPr>
          <w:rFonts w:ascii="Arial" w:hAnsi="Arial" w:cs="Arial"/>
          <w:sz w:val="24"/>
          <w:szCs w:val="24"/>
          <w:vertAlign w:val="superscript"/>
        </w:rPr>
      </w:pPr>
    </w:p>
    <w:p w:rsidR="001C5459" w:rsidRDefault="001C5459" w:rsidP="007B5D56">
      <w:pPr>
        <w:rPr>
          <w:rFonts w:ascii="Arial" w:hAnsi="Arial" w:cs="Arial"/>
          <w:sz w:val="24"/>
          <w:szCs w:val="24"/>
          <w:vertAlign w:val="superscript"/>
        </w:rPr>
      </w:pPr>
    </w:p>
    <w:p w:rsidR="001C5459" w:rsidRDefault="001C5459" w:rsidP="007B5D56">
      <w:pPr>
        <w:rPr>
          <w:rFonts w:ascii="Arial" w:hAnsi="Arial" w:cs="Arial"/>
          <w:sz w:val="24"/>
          <w:szCs w:val="24"/>
          <w:vertAlign w:val="superscript"/>
        </w:rPr>
      </w:pPr>
    </w:p>
    <w:p w:rsidR="001C5459" w:rsidRDefault="001C5459" w:rsidP="007B5D56">
      <w:pPr>
        <w:rPr>
          <w:rFonts w:ascii="Arial" w:hAnsi="Arial" w:cs="Arial"/>
          <w:sz w:val="24"/>
          <w:szCs w:val="24"/>
          <w:vertAlign w:val="superscript"/>
        </w:rPr>
      </w:pPr>
    </w:p>
    <w:p w:rsidR="00B8503E" w:rsidRDefault="00ED6404" w:rsidP="00ED6404">
      <w:pPr>
        <w:pStyle w:val="Heading2"/>
        <w:shd w:val="clear" w:color="auto" w:fill="548DD4" w:themeFill="text2" w:themeFillTint="99"/>
        <w:spacing w:before="0"/>
        <w:contextualSpacing/>
        <w:jc w:val="center"/>
        <w:rPr>
          <w:rFonts w:ascii="Arial" w:hAnsi="Arial" w:cs="Arial"/>
          <w:b/>
          <w:sz w:val="24"/>
          <w:szCs w:val="24"/>
          <w:vertAlign w:val="superscript"/>
        </w:rPr>
      </w:pPr>
      <w:r>
        <w:rPr>
          <w:rFonts w:ascii="Arial" w:hAnsi="Arial" w:cs="Arial"/>
          <w:b/>
          <w:sz w:val="24"/>
          <w:szCs w:val="24"/>
          <w:vertAlign w:val="superscript"/>
          <w:lang w:val="en-ZA" w:eastAsia="en-ZA" w:bidi="ar-SA"/>
        </w:rPr>
        <w:t>CoMPONENT D</w:t>
      </w:r>
      <w:r w:rsidR="00B8503E" w:rsidRPr="00B322E6">
        <w:rPr>
          <w:rFonts w:ascii="Arial" w:hAnsi="Arial" w:cs="Arial"/>
          <w:b/>
          <w:sz w:val="24"/>
          <w:szCs w:val="24"/>
          <w:vertAlign w:val="superscript"/>
          <w:lang w:val="en-ZA" w:eastAsia="en-ZA" w:bidi="ar-SA"/>
        </w:rPr>
        <w:t>.</w:t>
      </w:r>
      <w:r w:rsidR="00B8503E">
        <w:rPr>
          <w:rFonts w:ascii="Arial" w:hAnsi="Arial" w:cs="Arial"/>
          <w:b/>
          <w:sz w:val="24"/>
          <w:szCs w:val="24"/>
          <w:vertAlign w:val="superscript"/>
          <w:lang w:val="en-ZA" w:eastAsia="en-ZA" w:bidi="ar-SA"/>
        </w:rPr>
        <w:t xml:space="preserve"> </w:t>
      </w:r>
      <w:r>
        <w:rPr>
          <w:rFonts w:ascii="Arial" w:hAnsi="Arial" w:cs="Arial"/>
          <w:b/>
          <w:sz w:val="24"/>
          <w:szCs w:val="24"/>
          <w:vertAlign w:val="superscript"/>
          <w:lang w:val="en-ZA" w:eastAsia="en-ZA" w:bidi="ar-SA"/>
        </w:rPr>
        <w:t xml:space="preserve">: MANAGING </w:t>
      </w:r>
      <w:r>
        <w:rPr>
          <w:rFonts w:ascii="Arial" w:hAnsi="Arial" w:cs="Arial"/>
          <w:b/>
          <w:sz w:val="24"/>
          <w:szCs w:val="24"/>
          <w:vertAlign w:val="superscript"/>
        </w:rPr>
        <w:t>THE MUNICIPAL WORKFORCE EXPENDITURE</w:t>
      </w:r>
    </w:p>
    <w:p w:rsidR="00ED6404" w:rsidRDefault="00ED6404" w:rsidP="00ED6404"/>
    <w:p w:rsidR="00ED6404" w:rsidRPr="00DF5CCE" w:rsidRDefault="00DF5CCE" w:rsidP="00DF5CCE">
      <w:pPr>
        <w:jc w:val="center"/>
        <w:rPr>
          <w:b/>
        </w:rPr>
      </w:pPr>
      <w:r w:rsidRPr="00DF5CCE">
        <w:rPr>
          <w:b/>
        </w:rPr>
        <w:t>4.6 JOB EVALUATION</w:t>
      </w:r>
    </w:p>
    <w:p w:rsidR="00DF5CCE" w:rsidRDefault="00DF5CCE" w:rsidP="00ED6404">
      <w:r>
        <w:t xml:space="preserve">The municipality has conducted Job Evaluation in 2015/2016 financial year to ensure that employees are remunerated accordingly and they perform as per their job descriptions. Most of the employees benefited from this exercise as some of them were not clear about their job descriptions and some were not remunerated </w:t>
      </w:r>
      <w:r w:rsidR="003667EB">
        <w:t>accordingly. It</w:t>
      </w:r>
      <w:r>
        <w:t xml:space="preserve"> also benefited the municipality as employees started to understand more clear the issue of line function.</w:t>
      </w:r>
    </w:p>
    <w:p w:rsidR="00DF5CCE" w:rsidRPr="00A159CF" w:rsidRDefault="00DF5CCE" w:rsidP="00A159CF">
      <w:pPr>
        <w:jc w:val="center"/>
        <w:rPr>
          <w:b/>
        </w:rPr>
      </w:pPr>
      <w:r w:rsidRPr="00A159CF">
        <w:rPr>
          <w:b/>
        </w:rPr>
        <w:t>4.7. REMUNERATION</w:t>
      </w:r>
    </w:p>
    <w:p w:rsidR="00DF5CCE" w:rsidRPr="003667EB" w:rsidRDefault="003667EB" w:rsidP="00ED6404">
      <w:r>
        <w:t>EDumbe</w:t>
      </w:r>
      <w:r w:rsidR="00DF5CCE" w:rsidRPr="003667EB">
        <w:t xml:space="preserve"> Municipality Employees are remunerated in ter</w:t>
      </w:r>
      <w:r>
        <w:t>ms of the TASK Grade System which started after the Job Evaluation process</w:t>
      </w:r>
      <w:r w:rsidR="00A159CF">
        <w:t xml:space="preserve"> was completed and approved by the Council.</w:t>
      </w:r>
      <w:r w:rsidR="00A159CF" w:rsidRPr="00A159CF">
        <w:rPr>
          <w:sz w:val="23"/>
          <w:szCs w:val="23"/>
        </w:rPr>
        <w:t xml:space="preserve"> </w:t>
      </w:r>
      <w:r w:rsidR="00A159CF" w:rsidRPr="00A159CF">
        <w:t>The remunerations due date is 25th and 30 of each month to permanent and contractual employees.</w:t>
      </w:r>
    </w:p>
    <w:p w:rsidR="00ED6404" w:rsidRDefault="00A159CF" w:rsidP="00A159CF">
      <w:pPr>
        <w:jc w:val="center"/>
        <w:rPr>
          <w:b/>
        </w:rPr>
      </w:pPr>
      <w:r w:rsidRPr="00A159CF">
        <w:rPr>
          <w:b/>
        </w:rPr>
        <w:t>4.8. BENEFITS</w:t>
      </w:r>
    </w:p>
    <w:p w:rsidR="00A159CF" w:rsidRDefault="00E0290E" w:rsidP="00E0290E">
      <w:r w:rsidRPr="00E0290E">
        <w:t>Employees are receiving statutory benefits such as Medical Aid, Unemployment Insurance, and Skills Development Levy and Pension. Other employees have Vehicle Allowances and Cell</w:t>
      </w:r>
      <w:r>
        <w:t xml:space="preserve"> </w:t>
      </w:r>
      <w:r w:rsidRPr="00E0290E">
        <w:t>phone Allowances which are paid in terms of vehicle allowance policy and Cell</w:t>
      </w:r>
      <w:r>
        <w:t xml:space="preserve"> </w:t>
      </w:r>
      <w:r w:rsidRPr="00E0290E">
        <w:t>phone allowance respectively.</w:t>
      </w:r>
    </w:p>
    <w:p w:rsidR="00E0290E" w:rsidRDefault="00E0290E" w:rsidP="00E0290E">
      <w:pPr>
        <w:jc w:val="center"/>
        <w:rPr>
          <w:b/>
        </w:rPr>
      </w:pPr>
      <w:r w:rsidRPr="00E0290E">
        <w:rPr>
          <w:b/>
        </w:rPr>
        <w:t>4.9. TERMINATION</w:t>
      </w:r>
    </w:p>
    <w:p w:rsidR="00785C4B" w:rsidRPr="003442CB" w:rsidRDefault="00785C4B" w:rsidP="003442CB">
      <w:r w:rsidRPr="003442CB">
        <w:t xml:space="preserve">EDumbe Municipality has terminated the service of </w:t>
      </w:r>
      <w:r w:rsidR="003442CB" w:rsidRPr="003442CB">
        <w:t>7 employees due to death,</w:t>
      </w:r>
      <w:r w:rsidR="003442CB">
        <w:t xml:space="preserve"> </w:t>
      </w:r>
      <w:r w:rsidR="003442CB" w:rsidRPr="003442CB">
        <w:t>retirement,</w:t>
      </w:r>
      <w:r w:rsidR="003442CB">
        <w:t xml:space="preserve"> </w:t>
      </w:r>
      <w:r w:rsidR="003442CB" w:rsidRPr="003442CB">
        <w:t>resignation,</w:t>
      </w:r>
      <w:r w:rsidR="003442CB">
        <w:t xml:space="preserve"> </w:t>
      </w:r>
      <w:r w:rsidR="003442CB" w:rsidRPr="003442CB">
        <w:t>and dismissal.</w:t>
      </w:r>
      <w:r w:rsidR="003442CB">
        <w:t xml:space="preserve"> </w:t>
      </w:r>
      <w:r w:rsidR="003442CB" w:rsidRPr="003442CB">
        <w:t>The municipality has also terminated the service of 1 employee due to medical boarding.</w:t>
      </w:r>
    </w:p>
    <w:p w:rsidR="000C52D7" w:rsidRDefault="000C52D7" w:rsidP="00AB5617">
      <w:pPr>
        <w:rPr>
          <w:b/>
        </w:rPr>
      </w:pPr>
    </w:p>
    <w:p w:rsidR="00AB5617" w:rsidRDefault="00AB5617" w:rsidP="00AB5617">
      <w:pPr>
        <w:jc w:val="center"/>
        <w:rPr>
          <w:b/>
        </w:rPr>
      </w:pPr>
      <w:r>
        <w:rPr>
          <w:b/>
        </w:rPr>
        <w:t>4.10. LEAVE</w:t>
      </w:r>
    </w:p>
    <w:p w:rsidR="00ED6404" w:rsidRPr="00AB5617" w:rsidRDefault="00AB5617" w:rsidP="00AB5617">
      <w:pPr>
        <w:rPr>
          <w:b/>
        </w:rPr>
      </w:pPr>
      <w:r>
        <w:t xml:space="preserve">EDumbe Municipality took the excessive annual leave in line with the SALGBC Main Collective Agreement as well as the Basic Conditions of Employment Act as </w:t>
      </w:r>
      <w:r w:rsidR="00610EC0">
        <w:t>amended. At</w:t>
      </w:r>
      <w:r w:rsidR="00DB1CE9">
        <w:t xml:space="preserve"> the end of the leave cycle, all leave credits were quantified to formulate leave provision for 2016/2017 financial year.</w:t>
      </w:r>
    </w:p>
    <w:p w:rsidR="0077621D" w:rsidRDefault="0077621D" w:rsidP="00ED6404"/>
    <w:p w:rsidR="001C5459" w:rsidRDefault="001C5459" w:rsidP="00ED6404"/>
    <w:p w:rsidR="001C5459" w:rsidRDefault="001C5459" w:rsidP="00ED6404"/>
    <w:p w:rsidR="001C5459" w:rsidRDefault="001C5459" w:rsidP="00ED6404"/>
    <w:p w:rsidR="004936B1" w:rsidRDefault="004936B1" w:rsidP="00ED6404"/>
    <w:p w:rsidR="000C52D7" w:rsidRDefault="000C52D7" w:rsidP="0077621D">
      <w:pPr>
        <w:jc w:val="center"/>
        <w:rPr>
          <w:b/>
          <w:sz w:val="144"/>
          <w:szCs w:val="144"/>
        </w:rPr>
      </w:pPr>
    </w:p>
    <w:p w:rsidR="0077621D" w:rsidRPr="0077621D" w:rsidRDefault="0077621D" w:rsidP="0077621D">
      <w:pPr>
        <w:jc w:val="center"/>
        <w:rPr>
          <w:b/>
          <w:sz w:val="144"/>
          <w:szCs w:val="144"/>
        </w:rPr>
      </w:pPr>
      <w:r w:rsidRPr="0077621D">
        <w:rPr>
          <w:b/>
          <w:sz w:val="144"/>
          <w:szCs w:val="144"/>
        </w:rPr>
        <w:t>CHAPTER 5</w:t>
      </w:r>
    </w:p>
    <w:p w:rsidR="007D4B9F" w:rsidRDefault="0077621D" w:rsidP="003442CB">
      <w:pPr>
        <w:jc w:val="center"/>
        <w:rPr>
          <w:b/>
          <w:sz w:val="144"/>
          <w:szCs w:val="144"/>
        </w:rPr>
      </w:pPr>
      <w:r w:rsidRPr="0077621D">
        <w:rPr>
          <w:b/>
          <w:sz w:val="144"/>
          <w:szCs w:val="144"/>
        </w:rPr>
        <w:t xml:space="preserve">FINANCIAL </w:t>
      </w:r>
    </w:p>
    <w:p w:rsidR="004936B1" w:rsidRPr="003442CB" w:rsidRDefault="0077621D" w:rsidP="003442CB">
      <w:pPr>
        <w:jc w:val="center"/>
        <w:rPr>
          <w:b/>
          <w:sz w:val="144"/>
          <w:szCs w:val="144"/>
        </w:rPr>
      </w:pPr>
      <w:r w:rsidRPr="0077621D">
        <w:rPr>
          <w:b/>
          <w:sz w:val="144"/>
          <w:szCs w:val="144"/>
        </w:rPr>
        <w:t>PERFORMANCE</w:t>
      </w:r>
    </w:p>
    <w:p w:rsidR="0077621D" w:rsidRDefault="0077621D" w:rsidP="00ED6404"/>
    <w:p w:rsidR="00610EC0" w:rsidRDefault="00610EC0" w:rsidP="00ED6404"/>
    <w:p w:rsidR="0077621D" w:rsidRDefault="0077621D" w:rsidP="0034092D">
      <w:pPr>
        <w:spacing w:after="0" w:line="169" w:lineRule="exact"/>
      </w:pPr>
    </w:p>
    <w:p w:rsidR="00D807AD" w:rsidRPr="00734CD5" w:rsidRDefault="00D807AD" w:rsidP="00D807AD">
      <w:pPr>
        <w:spacing w:line="360" w:lineRule="auto"/>
        <w:jc w:val="center"/>
        <w:rPr>
          <w:rFonts w:ascii="Times New Roman" w:hAnsi="Times New Roman"/>
          <w:bCs/>
          <w:sz w:val="144"/>
          <w:szCs w:val="144"/>
          <w:vertAlign w:val="superscript"/>
        </w:rPr>
      </w:pPr>
      <w:r w:rsidRPr="00734CD5">
        <w:rPr>
          <w:rFonts w:ascii="Times New Roman" w:hAnsi="Times New Roman"/>
          <w:bCs/>
          <w:sz w:val="144"/>
          <w:szCs w:val="144"/>
          <w:vertAlign w:val="superscript"/>
        </w:rPr>
        <w:t>CHAP</w:t>
      </w:r>
      <w:r>
        <w:rPr>
          <w:rFonts w:ascii="Times New Roman" w:hAnsi="Times New Roman"/>
          <w:bCs/>
          <w:sz w:val="144"/>
          <w:szCs w:val="144"/>
          <w:vertAlign w:val="superscript"/>
        </w:rPr>
        <w:t>ER 6</w:t>
      </w:r>
    </w:p>
    <w:p w:rsidR="00D807AD" w:rsidRPr="00734CD5" w:rsidRDefault="00D807AD" w:rsidP="00D807AD">
      <w:pPr>
        <w:spacing w:line="360" w:lineRule="auto"/>
        <w:jc w:val="center"/>
        <w:rPr>
          <w:rFonts w:ascii="Times New Roman" w:hAnsi="Times New Roman"/>
          <w:bCs/>
          <w:sz w:val="144"/>
          <w:szCs w:val="144"/>
          <w:vertAlign w:val="superscript"/>
        </w:rPr>
      </w:pPr>
      <w:r>
        <w:rPr>
          <w:rFonts w:ascii="Times New Roman" w:hAnsi="Times New Roman"/>
          <w:bCs/>
          <w:sz w:val="144"/>
          <w:szCs w:val="144"/>
          <w:vertAlign w:val="superscript"/>
        </w:rPr>
        <w:t>AUDITOR-GENERAL AUDIT FINDINGS</w:t>
      </w:r>
    </w:p>
    <w:p w:rsidR="0077621D" w:rsidRDefault="0077621D" w:rsidP="00ED6404"/>
    <w:p w:rsidR="00BB7D4D" w:rsidRDefault="00BB7D4D" w:rsidP="00ED6404"/>
    <w:p w:rsidR="00496675" w:rsidRDefault="00496675" w:rsidP="00ED6404"/>
    <w:p w:rsidR="00496675" w:rsidRDefault="00496675" w:rsidP="00ED6404"/>
    <w:p w:rsidR="00BB7D4D" w:rsidRDefault="00BB7D4D" w:rsidP="00ED6404"/>
    <w:p w:rsidR="00BB7D4D" w:rsidRDefault="00BB7D4D" w:rsidP="00ED6404"/>
    <w:p w:rsidR="00BB7D4D" w:rsidRDefault="00BB7D4D" w:rsidP="00ED6404"/>
    <w:p w:rsidR="00BB7D4D" w:rsidRDefault="00BB7D4D" w:rsidP="00ED6404"/>
    <w:p w:rsidR="00BB7D4D" w:rsidRDefault="00BB7D4D" w:rsidP="00ED6404"/>
    <w:p w:rsidR="007459FF" w:rsidRDefault="007459FF" w:rsidP="007459FF">
      <w:pPr>
        <w:spacing w:after="0" w:line="301" w:lineRule="exact"/>
        <w:ind w:left="60" w:firstLine="151"/>
      </w:pPr>
      <w:r>
        <w:rPr>
          <w:rFonts w:ascii="Arial" w:hAnsi="Arial" w:cs="Arial"/>
          <w:b/>
          <w:noProof/>
          <w:color w:val="3E6385"/>
          <w:spacing w:val="-5"/>
          <w:w w:val="95"/>
          <w:sz w:val="11"/>
        </w:rPr>
        <w:t>A</w:t>
      </w:r>
      <w:r>
        <w:rPr>
          <w:rFonts w:cs="Calibri"/>
          <w:noProof/>
          <w:color w:val="000000"/>
          <w:w w:val="203"/>
          <w:sz w:val="24"/>
        </w:rPr>
        <w:t> </w:t>
      </w:r>
      <w:r>
        <w:rPr>
          <w:rFonts w:ascii="Arial" w:hAnsi="Arial" w:cs="Arial"/>
          <w:b/>
          <w:noProof/>
          <w:color w:val="3E6385"/>
          <w:spacing w:val="-5"/>
          <w:w w:val="95"/>
          <w:sz w:val="11"/>
        </w:rPr>
        <w:t>U</w:t>
      </w:r>
      <w:r>
        <w:rPr>
          <w:rFonts w:cs="Calibri"/>
          <w:noProof/>
          <w:color w:val="000000"/>
          <w:w w:val="203"/>
          <w:sz w:val="24"/>
        </w:rPr>
        <w:t> </w:t>
      </w:r>
      <w:r>
        <w:rPr>
          <w:rFonts w:ascii="Arial" w:hAnsi="Arial" w:cs="Arial"/>
          <w:b/>
          <w:noProof/>
          <w:color w:val="3E6385"/>
          <w:spacing w:val="-5"/>
          <w:w w:val="95"/>
          <w:sz w:val="11"/>
        </w:rPr>
        <w:t>D</w:t>
      </w:r>
      <w:r>
        <w:rPr>
          <w:rFonts w:cs="Calibri"/>
          <w:noProof/>
          <w:color w:val="000000"/>
          <w:w w:val="203"/>
          <w:sz w:val="24"/>
        </w:rPr>
        <w:t> </w:t>
      </w:r>
      <w:r>
        <w:rPr>
          <w:rFonts w:ascii="Arial" w:hAnsi="Arial" w:cs="Arial"/>
          <w:b/>
          <w:noProof/>
          <w:color w:val="3E6385"/>
          <w:spacing w:val="-2"/>
          <w:w w:val="95"/>
          <w:sz w:val="11"/>
        </w:rPr>
        <w:t>I</w:t>
      </w:r>
      <w:r>
        <w:rPr>
          <w:rFonts w:cs="Calibri"/>
          <w:noProof/>
          <w:color w:val="000000"/>
          <w:w w:val="203"/>
          <w:sz w:val="24"/>
        </w:rPr>
        <w:t> </w:t>
      </w:r>
      <w:r>
        <w:rPr>
          <w:rFonts w:ascii="Arial" w:hAnsi="Arial" w:cs="Arial"/>
          <w:b/>
          <w:noProof/>
          <w:color w:val="3E6385"/>
          <w:spacing w:val="-4"/>
          <w:w w:val="95"/>
          <w:sz w:val="11"/>
        </w:rPr>
        <w:t>T</w:t>
      </w:r>
      <w:r>
        <w:rPr>
          <w:rFonts w:cs="Calibri"/>
          <w:noProof/>
          <w:color w:val="000000"/>
          <w:w w:val="203"/>
          <w:sz w:val="24"/>
        </w:rPr>
        <w:t> </w:t>
      </w:r>
      <w:r>
        <w:rPr>
          <w:rFonts w:ascii="Arial" w:hAnsi="Arial" w:cs="Arial"/>
          <w:b/>
          <w:noProof/>
          <w:color w:val="3E6385"/>
          <w:spacing w:val="-5"/>
          <w:w w:val="95"/>
          <w:sz w:val="11"/>
        </w:rPr>
        <w:t>O</w:t>
      </w:r>
      <w:r>
        <w:rPr>
          <w:rFonts w:cs="Calibri"/>
          <w:noProof/>
          <w:color w:val="000000"/>
          <w:w w:val="203"/>
          <w:sz w:val="24"/>
        </w:rPr>
        <w:t> </w:t>
      </w:r>
      <w:r>
        <w:rPr>
          <w:rFonts w:ascii="Arial" w:hAnsi="Arial" w:cs="Arial"/>
          <w:b/>
          <w:noProof/>
          <w:color w:val="3E6385"/>
          <w:spacing w:val="-5"/>
          <w:w w:val="95"/>
          <w:sz w:val="11"/>
        </w:rPr>
        <w:t>R</w:t>
      </w:r>
      <w:r>
        <w:rPr>
          <w:rFonts w:cs="Calibri"/>
          <w:noProof/>
          <w:color w:val="000000"/>
          <w:w w:val="203"/>
          <w:sz w:val="24"/>
        </w:rPr>
        <w:t> </w:t>
      </w:r>
      <w:r>
        <w:rPr>
          <w:rFonts w:ascii="Arial" w:hAnsi="Arial" w:cs="Arial"/>
          <w:b/>
          <w:noProof/>
          <w:color w:val="3E6385"/>
          <w:spacing w:val="-3"/>
          <w:w w:val="95"/>
          <w:sz w:val="11"/>
        </w:rPr>
        <w:t>-</w:t>
      </w:r>
      <w:r>
        <w:rPr>
          <w:rFonts w:cs="Calibri"/>
          <w:noProof/>
          <w:color w:val="000000"/>
          <w:w w:val="203"/>
          <w:sz w:val="24"/>
        </w:rPr>
        <w:t> </w:t>
      </w:r>
      <w:r>
        <w:rPr>
          <w:rFonts w:ascii="Arial" w:hAnsi="Arial" w:cs="Arial"/>
          <w:b/>
          <w:noProof/>
          <w:color w:val="3E6385"/>
          <w:spacing w:val="-5"/>
          <w:w w:val="95"/>
          <w:sz w:val="11"/>
        </w:rPr>
        <w:t>G</w:t>
      </w:r>
      <w:r>
        <w:rPr>
          <w:rFonts w:cs="Calibri"/>
          <w:noProof/>
          <w:color w:val="000000"/>
          <w:w w:val="203"/>
          <w:sz w:val="24"/>
        </w:rPr>
        <w:t> </w:t>
      </w:r>
      <w:r>
        <w:rPr>
          <w:rFonts w:ascii="Arial" w:hAnsi="Arial" w:cs="Arial"/>
          <w:b/>
          <w:noProof/>
          <w:color w:val="3E6385"/>
          <w:spacing w:val="-5"/>
          <w:w w:val="95"/>
          <w:sz w:val="11"/>
        </w:rPr>
        <w:t>E</w:t>
      </w:r>
      <w:r>
        <w:rPr>
          <w:rFonts w:cs="Calibri"/>
          <w:noProof/>
          <w:color w:val="000000"/>
          <w:w w:val="203"/>
          <w:sz w:val="24"/>
        </w:rPr>
        <w:t> </w:t>
      </w:r>
      <w:r>
        <w:rPr>
          <w:rFonts w:ascii="Arial" w:hAnsi="Arial" w:cs="Arial"/>
          <w:b/>
          <w:noProof/>
          <w:color w:val="3E6385"/>
          <w:spacing w:val="-5"/>
          <w:w w:val="95"/>
          <w:sz w:val="11"/>
        </w:rPr>
        <w:t>N</w:t>
      </w:r>
      <w:r>
        <w:rPr>
          <w:rFonts w:cs="Calibri"/>
          <w:noProof/>
          <w:color w:val="000000"/>
          <w:w w:val="203"/>
          <w:sz w:val="24"/>
        </w:rPr>
        <w:t> </w:t>
      </w:r>
      <w:r>
        <w:rPr>
          <w:rFonts w:ascii="Arial" w:hAnsi="Arial" w:cs="Arial"/>
          <w:b/>
          <w:noProof/>
          <w:color w:val="3E6385"/>
          <w:spacing w:val="-5"/>
          <w:w w:val="95"/>
          <w:sz w:val="11"/>
        </w:rPr>
        <w:t>E</w:t>
      </w:r>
      <w:r>
        <w:rPr>
          <w:rFonts w:cs="Calibri"/>
          <w:noProof/>
          <w:color w:val="000000"/>
          <w:w w:val="203"/>
          <w:sz w:val="24"/>
        </w:rPr>
        <w:t> </w:t>
      </w:r>
      <w:r>
        <w:rPr>
          <w:rFonts w:ascii="Arial" w:hAnsi="Arial" w:cs="Arial"/>
          <w:b/>
          <w:noProof/>
          <w:color w:val="3E6385"/>
          <w:spacing w:val="-5"/>
          <w:w w:val="95"/>
          <w:sz w:val="11"/>
        </w:rPr>
        <w:t>R</w:t>
      </w:r>
      <w:r>
        <w:rPr>
          <w:rFonts w:cs="Calibri"/>
          <w:noProof/>
          <w:color w:val="000000"/>
          <w:w w:val="203"/>
          <w:sz w:val="24"/>
        </w:rPr>
        <w:t> </w:t>
      </w:r>
      <w:r>
        <w:rPr>
          <w:rFonts w:ascii="Arial" w:hAnsi="Arial" w:cs="Arial"/>
          <w:b/>
          <w:noProof/>
          <w:color w:val="3E6385"/>
          <w:spacing w:val="-5"/>
          <w:w w:val="95"/>
          <w:sz w:val="11"/>
        </w:rPr>
        <w:t>A</w:t>
      </w:r>
      <w:r>
        <w:rPr>
          <w:rFonts w:cs="Calibri"/>
          <w:noProof/>
          <w:color w:val="000000"/>
          <w:w w:val="203"/>
          <w:sz w:val="24"/>
        </w:rPr>
        <w:t> </w:t>
      </w:r>
      <w:r>
        <w:rPr>
          <w:rFonts w:ascii="Arial" w:hAnsi="Arial" w:cs="Arial"/>
          <w:b/>
          <w:noProof/>
          <w:color w:val="3E6385"/>
          <w:spacing w:val="-4"/>
          <w:w w:val="95"/>
          <w:sz w:val="11"/>
        </w:rPr>
        <w:t>L</w:t>
      </w:r>
    </w:p>
    <w:p w:rsidR="007459FF" w:rsidRDefault="007459FF" w:rsidP="007459FF">
      <w:pPr>
        <w:tabs>
          <w:tab w:val="left" w:pos="1745"/>
        </w:tabs>
        <w:spacing w:after="0" w:line="216" w:lineRule="exact"/>
        <w:ind w:left="60" w:firstLine="569"/>
      </w:pPr>
      <w:r>
        <w:rPr>
          <w:rFonts w:ascii="Arial" w:hAnsi="Arial" w:cs="Arial"/>
          <w:b/>
          <w:noProof/>
          <w:color w:val="3E6385"/>
          <w:spacing w:val="-5"/>
          <w:w w:val="95"/>
          <w:sz w:val="11"/>
        </w:rPr>
        <w:t>S</w:t>
      </w:r>
      <w:r>
        <w:rPr>
          <w:rFonts w:cs="Calibri"/>
          <w:b/>
          <w:noProof/>
          <w:color w:val="000000"/>
          <w:w w:val="349"/>
          <w:sz w:val="11"/>
        </w:rPr>
        <w:t> </w:t>
      </w:r>
      <w:r>
        <w:rPr>
          <w:rFonts w:ascii="Arial" w:hAnsi="Arial" w:cs="Arial"/>
          <w:b/>
          <w:noProof/>
          <w:color w:val="3E6385"/>
          <w:spacing w:val="-5"/>
          <w:w w:val="95"/>
          <w:sz w:val="11"/>
        </w:rPr>
        <w:t>O</w:t>
      </w:r>
      <w:r>
        <w:rPr>
          <w:rFonts w:cs="Calibri"/>
          <w:b/>
          <w:noProof/>
          <w:color w:val="000000"/>
          <w:w w:val="349"/>
          <w:sz w:val="11"/>
        </w:rPr>
        <w:t> </w:t>
      </w:r>
      <w:r>
        <w:rPr>
          <w:rFonts w:ascii="Arial" w:hAnsi="Arial" w:cs="Arial"/>
          <w:b/>
          <w:noProof/>
          <w:color w:val="3E6385"/>
          <w:spacing w:val="-5"/>
          <w:w w:val="95"/>
          <w:sz w:val="11"/>
        </w:rPr>
        <w:t>U</w:t>
      </w:r>
      <w:r>
        <w:rPr>
          <w:rFonts w:cs="Calibri"/>
          <w:b/>
          <w:noProof/>
          <w:color w:val="000000"/>
          <w:w w:val="349"/>
          <w:sz w:val="11"/>
        </w:rPr>
        <w:t> </w:t>
      </w:r>
      <w:r>
        <w:rPr>
          <w:rFonts w:ascii="Arial" w:hAnsi="Arial" w:cs="Arial"/>
          <w:b/>
          <w:noProof/>
          <w:color w:val="3E6385"/>
          <w:spacing w:val="-4"/>
          <w:w w:val="95"/>
          <w:sz w:val="11"/>
        </w:rPr>
        <w:t>T</w:t>
      </w:r>
      <w:r>
        <w:rPr>
          <w:rFonts w:cs="Calibri"/>
          <w:b/>
          <w:noProof/>
          <w:color w:val="000000"/>
          <w:w w:val="349"/>
          <w:sz w:val="11"/>
        </w:rPr>
        <w:t> </w:t>
      </w:r>
      <w:r>
        <w:rPr>
          <w:rFonts w:ascii="Arial" w:hAnsi="Arial" w:cs="Arial"/>
          <w:b/>
          <w:noProof/>
          <w:color w:val="3E6385"/>
          <w:spacing w:val="-5"/>
          <w:w w:val="95"/>
          <w:sz w:val="11"/>
        </w:rPr>
        <w:t>H</w:t>
      </w:r>
      <w:r>
        <w:rPr>
          <w:rFonts w:cs="Calibri"/>
          <w:color w:val="000000"/>
        </w:rPr>
        <w:tab/>
      </w:r>
      <w:r>
        <w:rPr>
          <w:rFonts w:ascii="Arial" w:hAnsi="Arial" w:cs="Arial"/>
          <w:b/>
          <w:noProof/>
          <w:color w:val="3E6385"/>
          <w:spacing w:val="-5"/>
          <w:w w:val="95"/>
          <w:sz w:val="11"/>
        </w:rPr>
        <w:t>A</w:t>
      </w:r>
      <w:r>
        <w:rPr>
          <w:rFonts w:cs="Calibri"/>
          <w:b/>
          <w:noProof/>
          <w:color w:val="000000"/>
          <w:w w:val="338"/>
          <w:sz w:val="11"/>
        </w:rPr>
        <w:t> </w:t>
      </w:r>
      <w:r>
        <w:rPr>
          <w:rFonts w:ascii="Arial" w:hAnsi="Arial" w:cs="Arial"/>
          <w:b/>
          <w:noProof/>
          <w:color w:val="3E6385"/>
          <w:spacing w:val="-4"/>
          <w:w w:val="95"/>
          <w:sz w:val="11"/>
        </w:rPr>
        <w:t>F</w:t>
      </w:r>
      <w:r>
        <w:rPr>
          <w:rFonts w:cs="Calibri"/>
          <w:b/>
          <w:noProof/>
          <w:color w:val="000000"/>
          <w:w w:val="338"/>
          <w:sz w:val="11"/>
        </w:rPr>
        <w:t> </w:t>
      </w:r>
      <w:r>
        <w:rPr>
          <w:rFonts w:ascii="Arial" w:hAnsi="Arial" w:cs="Arial"/>
          <w:b/>
          <w:noProof/>
          <w:color w:val="3E6385"/>
          <w:spacing w:val="-5"/>
          <w:w w:val="95"/>
          <w:sz w:val="11"/>
        </w:rPr>
        <w:t>R</w:t>
      </w:r>
      <w:r>
        <w:rPr>
          <w:rFonts w:cs="Calibri"/>
          <w:b/>
          <w:noProof/>
          <w:color w:val="000000"/>
          <w:w w:val="338"/>
          <w:sz w:val="11"/>
        </w:rPr>
        <w:t> </w:t>
      </w:r>
      <w:r>
        <w:rPr>
          <w:rFonts w:ascii="Arial" w:hAnsi="Arial" w:cs="Arial"/>
          <w:b/>
          <w:noProof/>
          <w:color w:val="3E6385"/>
          <w:spacing w:val="-2"/>
          <w:w w:val="95"/>
          <w:sz w:val="11"/>
        </w:rPr>
        <w:t>I</w:t>
      </w:r>
      <w:r>
        <w:rPr>
          <w:rFonts w:cs="Calibri"/>
          <w:b/>
          <w:noProof/>
          <w:color w:val="000000"/>
          <w:w w:val="338"/>
          <w:sz w:val="11"/>
        </w:rPr>
        <w:t> </w:t>
      </w:r>
      <w:r>
        <w:rPr>
          <w:rFonts w:ascii="Arial" w:hAnsi="Arial" w:cs="Arial"/>
          <w:b/>
          <w:noProof/>
          <w:color w:val="3E6385"/>
          <w:spacing w:val="-5"/>
          <w:w w:val="95"/>
          <w:sz w:val="11"/>
        </w:rPr>
        <w:t>C</w:t>
      </w:r>
      <w:r>
        <w:rPr>
          <w:rFonts w:cs="Calibri"/>
          <w:b/>
          <w:noProof/>
          <w:color w:val="000000"/>
          <w:w w:val="338"/>
          <w:sz w:val="11"/>
        </w:rPr>
        <w:t> </w:t>
      </w:r>
      <w:r>
        <w:rPr>
          <w:rFonts w:ascii="Arial" w:hAnsi="Arial" w:cs="Arial"/>
          <w:b/>
          <w:noProof/>
          <w:color w:val="3E6385"/>
          <w:spacing w:val="-5"/>
          <w:w w:val="95"/>
          <w:sz w:val="11"/>
        </w:rPr>
        <w:t>A</w:t>
      </w:r>
    </w:p>
    <w:p w:rsidR="007459FF" w:rsidRDefault="007459FF" w:rsidP="007459FF">
      <w:pPr>
        <w:spacing w:after="0" w:line="240" w:lineRule="exact"/>
        <w:ind w:left="60" w:firstLine="569"/>
      </w:pPr>
    </w:p>
    <w:p w:rsidR="007459FF" w:rsidRDefault="007459FF" w:rsidP="007459FF">
      <w:pPr>
        <w:spacing w:after="0" w:line="279" w:lineRule="exact"/>
        <w:ind w:left="60" w:firstLine="151"/>
      </w:pPr>
      <w:r>
        <w:rPr>
          <w:rFonts w:ascii="Arial" w:hAnsi="Arial" w:cs="Arial"/>
          <w:noProof/>
          <w:color w:val="3E6385"/>
          <w:spacing w:val="-5"/>
          <w:sz w:val="15"/>
        </w:rPr>
        <w:t>A</w:t>
      </w:r>
      <w:r>
        <w:rPr>
          <w:rFonts w:ascii="Arial" w:hAnsi="Arial" w:cs="Arial"/>
          <w:noProof/>
          <w:color w:val="3E6385"/>
          <w:spacing w:val="-4"/>
          <w:sz w:val="15"/>
        </w:rPr>
        <w:t>ud</w:t>
      </w:r>
      <w:r>
        <w:rPr>
          <w:rFonts w:ascii="Arial" w:hAnsi="Arial" w:cs="Arial"/>
          <w:noProof/>
          <w:color w:val="3E6385"/>
          <w:spacing w:val="-2"/>
          <w:sz w:val="15"/>
        </w:rPr>
        <w:t>iti</w:t>
      </w:r>
      <w:r>
        <w:rPr>
          <w:rFonts w:ascii="Arial" w:hAnsi="Arial" w:cs="Arial"/>
          <w:noProof/>
          <w:color w:val="3E6385"/>
          <w:spacing w:val="-4"/>
          <w:sz w:val="15"/>
        </w:rPr>
        <w:t>ng</w:t>
      </w:r>
      <w:r>
        <w:rPr>
          <w:rFonts w:cs="Calibri"/>
          <w:i/>
          <w:noProof/>
          <w:color w:val="000000"/>
          <w:w w:val="219"/>
          <w:sz w:val="15"/>
        </w:rPr>
        <w:t> </w:t>
      </w:r>
      <w:r>
        <w:rPr>
          <w:rFonts w:ascii="Arial" w:hAnsi="Arial" w:cs="Arial"/>
          <w:i/>
          <w:noProof/>
          <w:color w:val="3E6385"/>
          <w:spacing w:val="-2"/>
          <w:sz w:val="15"/>
        </w:rPr>
        <w:t>to</w:t>
      </w:r>
      <w:r>
        <w:rPr>
          <w:rFonts w:cs="Calibri"/>
          <w:i/>
          <w:noProof/>
          <w:color w:val="000000"/>
          <w:w w:val="254"/>
          <w:sz w:val="15"/>
        </w:rPr>
        <w:t> </w:t>
      </w:r>
      <w:r>
        <w:rPr>
          <w:rFonts w:ascii="Arial" w:hAnsi="Arial" w:cs="Arial"/>
          <w:i/>
          <w:noProof/>
          <w:color w:val="3E6385"/>
          <w:spacing w:val="-3"/>
          <w:sz w:val="15"/>
        </w:rPr>
        <w:t>buiid</w:t>
      </w:r>
      <w:r>
        <w:rPr>
          <w:rFonts w:cs="Calibri"/>
          <w:i/>
          <w:noProof/>
          <w:color w:val="000000"/>
          <w:w w:val="399"/>
          <w:sz w:val="15"/>
        </w:rPr>
        <w:t> </w:t>
      </w:r>
      <w:r>
        <w:rPr>
          <w:rFonts w:ascii="Arial" w:hAnsi="Arial" w:cs="Arial"/>
          <w:i/>
          <w:noProof/>
          <w:color w:val="3E6385"/>
          <w:spacing w:val="-3"/>
          <w:sz w:val="15"/>
        </w:rPr>
        <w:t>public</w:t>
      </w:r>
      <w:r>
        <w:rPr>
          <w:rFonts w:cs="Calibri"/>
          <w:noProof/>
          <w:color w:val="000000"/>
          <w:w w:val="300"/>
          <w:sz w:val="24"/>
        </w:rPr>
        <w:t> </w:t>
      </w:r>
      <w:r>
        <w:rPr>
          <w:rFonts w:ascii="Arial" w:hAnsi="Arial" w:cs="Arial"/>
          <w:i/>
          <w:noProof/>
          <w:color w:val="3E6385"/>
          <w:spacing w:val="-4"/>
          <w:sz w:val="15"/>
        </w:rPr>
        <w:t>confidence</w:t>
      </w:r>
    </w:p>
    <w:p w:rsidR="007459FF" w:rsidRDefault="007459FF" w:rsidP="007459FF">
      <w:pPr>
        <w:spacing w:after="0" w:line="240" w:lineRule="auto"/>
        <w:rPr>
          <w:rFonts w:ascii="Arial" w:hAnsi="Arial" w:cs="Arial"/>
          <w:noProof/>
          <w:color w:val="000000"/>
          <w:spacing w:val="-3"/>
          <w:sz w:val="22"/>
        </w:rPr>
      </w:pPr>
    </w:p>
    <w:p w:rsidR="007459FF" w:rsidRDefault="007459FF" w:rsidP="007459FF">
      <w:pPr>
        <w:spacing w:after="0" w:line="240" w:lineRule="auto"/>
        <w:rPr>
          <w:rFonts w:ascii="Arial" w:hAnsi="Arial" w:cs="Arial"/>
          <w:noProof/>
          <w:color w:val="000000"/>
          <w:spacing w:val="-3"/>
          <w:sz w:val="22"/>
        </w:rPr>
      </w:pPr>
    </w:p>
    <w:p w:rsidR="007459FF" w:rsidRDefault="007459FF" w:rsidP="007459FF">
      <w:pPr>
        <w:spacing w:after="0" w:line="240" w:lineRule="auto"/>
        <w:rPr>
          <w:rFonts w:ascii="Arial" w:hAnsi="Arial" w:cs="Arial"/>
          <w:noProof/>
          <w:color w:val="000000"/>
          <w:spacing w:val="-3"/>
          <w:sz w:val="22"/>
        </w:rPr>
      </w:pPr>
    </w:p>
    <w:p w:rsidR="007459FF" w:rsidRDefault="007459FF" w:rsidP="007459FF">
      <w:pPr>
        <w:spacing w:after="0" w:line="240" w:lineRule="auto"/>
        <w:sectPr w:rsidR="007459FF" w:rsidSect="001C5459">
          <w:pgSz w:w="16819" w:h="11894" w:orient="landscape"/>
          <w:pgMar w:top="1349" w:right="1148" w:bottom="989" w:left="908" w:header="0" w:footer="0" w:gutter="0"/>
          <w:cols w:space="720"/>
          <w:docGrid w:linePitch="272"/>
        </w:sectPr>
      </w:pPr>
    </w:p>
    <w:p w:rsidR="00BB7D4D" w:rsidRDefault="00BB7D4D" w:rsidP="008F1FF8">
      <w:pPr>
        <w:shd w:val="clear" w:color="auto" w:fill="FFFFFF" w:themeFill="background1"/>
        <w:spacing w:before="0" w:after="0"/>
        <w:contextualSpacing/>
        <w:rPr>
          <w:rFonts w:ascii="Arial" w:hAnsi="Arial" w:cs="Arial"/>
          <w:sz w:val="24"/>
          <w:szCs w:val="24"/>
          <w:vertAlign w:val="superscript"/>
          <w:lang w:val="en-ZA" w:eastAsia="en-ZA" w:bidi="ar-SA"/>
        </w:rPr>
      </w:pPr>
      <w:bookmarkStart w:id="35" w:name="1"/>
      <w:bookmarkEnd w:id="35"/>
    </w:p>
    <w:p w:rsidR="00BB7D4D" w:rsidRDefault="00BB7D4D" w:rsidP="008F1FF8">
      <w:pPr>
        <w:shd w:val="clear" w:color="auto" w:fill="FFFFFF" w:themeFill="background1"/>
        <w:spacing w:before="0" w:after="0"/>
        <w:contextualSpacing/>
        <w:rPr>
          <w:rFonts w:ascii="Arial" w:hAnsi="Arial" w:cs="Arial"/>
          <w:sz w:val="24"/>
          <w:szCs w:val="24"/>
          <w:vertAlign w:val="superscript"/>
          <w:lang w:val="en-ZA" w:eastAsia="en-ZA" w:bidi="ar-SA"/>
        </w:rPr>
      </w:pPr>
    </w:p>
    <w:p w:rsidR="00BB7D4D" w:rsidRDefault="00BB7D4D" w:rsidP="008F1FF8">
      <w:pPr>
        <w:shd w:val="clear" w:color="auto" w:fill="FFFFFF" w:themeFill="background1"/>
        <w:spacing w:before="0" w:after="0"/>
        <w:contextualSpacing/>
        <w:rPr>
          <w:rFonts w:ascii="Arial" w:hAnsi="Arial" w:cs="Arial"/>
          <w:sz w:val="24"/>
          <w:szCs w:val="24"/>
          <w:vertAlign w:val="superscript"/>
          <w:lang w:val="en-ZA" w:eastAsia="en-ZA" w:bidi="ar-SA"/>
        </w:rPr>
      </w:pPr>
    </w:p>
    <w:p w:rsidR="00BB7D4D" w:rsidRDefault="00BB7D4D" w:rsidP="008F1FF8">
      <w:pPr>
        <w:shd w:val="clear" w:color="auto" w:fill="FFFFFF" w:themeFill="background1"/>
        <w:spacing w:before="0" w:after="0"/>
        <w:contextualSpacing/>
        <w:rPr>
          <w:rFonts w:ascii="Arial" w:hAnsi="Arial" w:cs="Arial"/>
          <w:sz w:val="24"/>
          <w:szCs w:val="24"/>
          <w:vertAlign w:val="superscript"/>
          <w:lang w:val="en-ZA" w:eastAsia="en-ZA" w:bidi="ar-SA"/>
        </w:rPr>
      </w:pPr>
    </w:p>
    <w:p w:rsidR="00BB7D4D" w:rsidRDefault="00BB7D4D" w:rsidP="008F1FF8">
      <w:pPr>
        <w:shd w:val="clear" w:color="auto" w:fill="FFFFFF" w:themeFill="background1"/>
        <w:spacing w:before="0" w:after="0"/>
        <w:contextualSpacing/>
        <w:rPr>
          <w:rFonts w:ascii="Arial" w:hAnsi="Arial" w:cs="Arial"/>
          <w:sz w:val="24"/>
          <w:szCs w:val="24"/>
          <w:vertAlign w:val="superscript"/>
          <w:lang w:val="en-ZA" w:eastAsia="en-ZA" w:bidi="ar-SA"/>
        </w:rPr>
      </w:pPr>
    </w:p>
    <w:p w:rsidR="00BB7D4D" w:rsidRDefault="00BB7D4D" w:rsidP="008F1FF8">
      <w:pPr>
        <w:shd w:val="clear" w:color="auto" w:fill="FFFFFF" w:themeFill="background1"/>
        <w:spacing w:before="0" w:after="0"/>
        <w:contextualSpacing/>
        <w:rPr>
          <w:rFonts w:ascii="Arial" w:hAnsi="Arial" w:cs="Arial"/>
          <w:sz w:val="24"/>
          <w:szCs w:val="24"/>
          <w:vertAlign w:val="superscript"/>
          <w:lang w:val="en-ZA" w:eastAsia="en-ZA" w:bidi="ar-SA"/>
        </w:rPr>
      </w:pPr>
    </w:p>
    <w:p w:rsidR="00BB7D4D" w:rsidRPr="00A55EB6" w:rsidRDefault="001C5459" w:rsidP="00A55EB6">
      <w:pPr>
        <w:shd w:val="clear" w:color="auto" w:fill="FFFFFF" w:themeFill="background1"/>
        <w:spacing w:before="0" w:after="0"/>
        <w:contextualSpacing/>
        <w:jc w:val="center"/>
        <w:rPr>
          <w:rFonts w:ascii="Arial Black" w:hAnsi="Arial Black" w:cs="Arial"/>
          <w:b/>
          <w:sz w:val="96"/>
          <w:szCs w:val="96"/>
          <w:vertAlign w:val="superscript"/>
          <w:lang w:val="en-ZA" w:eastAsia="en-ZA" w:bidi="ar-SA"/>
        </w:rPr>
      </w:pPr>
      <w:r w:rsidRPr="00A55EB6">
        <w:rPr>
          <w:rFonts w:ascii="Arial Black" w:hAnsi="Arial Black" w:cs="Arial"/>
          <w:b/>
          <w:sz w:val="96"/>
          <w:szCs w:val="96"/>
          <w:vertAlign w:val="superscript"/>
          <w:lang w:val="en-ZA" w:eastAsia="en-ZA" w:bidi="ar-SA"/>
        </w:rPr>
        <w:t>AUDIT ACTION PLAN</w:t>
      </w:r>
    </w:p>
    <w:p w:rsidR="00BB7D4D" w:rsidRDefault="00BB7D4D" w:rsidP="008F1FF8">
      <w:pPr>
        <w:shd w:val="clear" w:color="auto" w:fill="FFFFFF" w:themeFill="background1"/>
        <w:spacing w:before="0" w:after="0"/>
        <w:contextualSpacing/>
        <w:rPr>
          <w:rFonts w:ascii="Arial" w:hAnsi="Arial" w:cs="Arial"/>
          <w:sz w:val="24"/>
          <w:szCs w:val="24"/>
          <w:vertAlign w:val="superscript"/>
          <w:lang w:val="en-ZA" w:eastAsia="en-ZA" w:bidi="ar-SA"/>
        </w:rPr>
      </w:pPr>
    </w:p>
    <w:p w:rsidR="00BB7D4D" w:rsidRDefault="00BB7D4D" w:rsidP="008F1FF8">
      <w:pPr>
        <w:shd w:val="clear" w:color="auto" w:fill="FFFFFF" w:themeFill="background1"/>
        <w:spacing w:before="0" w:after="0"/>
        <w:contextualSpacing/>
        <w:rPr>
          <w:rFonts w:ascii="Arial" w:hAnsi="Arial" w:cs="Arial"/>
          <w:sz w:val="24"/>
          <w:szCs w:val="24"/>
          <w:vertAlign w:val="superscript"/>
          <w:lang w:val="en-ZA" w:eastAsia="en-ZA" w:bidi="ar-SA"/>
        </w:rPr>
      </w:pPr>
    </w:p>
    <w:p w:rsidR="00BB7D4D" w:rsidRDefault="00BB7D4D" w:rsidP="008F1FF8">
      <w:pPr>
        <w:shd w:val="clear" w:color="auto" w:fill="FFFFFF" w:themeFill="background1"/>
        <w:spacing w:before="0" w:after="0"/>
        <w:contextualSpacing/>
        <w:rPr>
          <w:rFonts w:ascii="Arial" w:hAnsi="Arial" w:cs="Arial"/>
          <w:sz w:val="24"/>
          <w:szCs w:val="24"/>
          <w:vertAlign w:val="superscript"/>
          <w:lang w:val="en-ZA" w:eastAsia="en-ZA" w:bidi="ar-SA"/>
        </w:rPr>
      </w:pPr>
    </w:p>
    <w:p w:rsidR="00BB7D4D" w:rsidRDefault="00BB7D4D" w:rsidP="008F1FF8">
      <w:pPr>
        <w:shd w:val="clear" w:color="auto" w:fill="FFFFFF" w:themeFill="background1"/>
        <w:spacing w:before="0" w:after="0"/>
        <w:contextualSpacing/>
        <w:rPr>
          <w:rFonts w:ascii="Arial" w:hAnsi="Arial" w:cs="Arial"/>
          <w:sz w:val="24"/>
          <w:szCs w:val="24"/>
          <w:vertAlign w:val="superscript"/>
          <w:lang w:val="en-ZA" w:eastAsia="en-ZA" w:bidi="ar-SA"/>
        </w:rPr>
      </w:pPr>
    </w:p>
    <w:p w:rsidR="00934575" w:rsidRDefault="00934575" w:rsidP="008F1FF8">
      <w:pPr>
        <w:shd w:val="clear" w:color="auto" w:fill="FFFFFF" w:themeFill="background1"/>
        <w:spacing w:before="0" w:after="0"/>
        <w:contextualSpacing/>
        <w:rPr>
          <w:rFonts w:ascii="Arial" w:hAnsi="Arial" w:cs="Arial"/>
          <w:b/>
          <w:sz w:val="32"/>
          <w:szCs w:val="32"/>
          <w:vertAlign w:val="superscript"/>
          <w:lang w:val="en-ZA" w:eastAsia="en-ZA" w:bidi="ar-SA"/>
        </w:rPr>
      </w:pPr>
    </w:p>
    <w:p w:rsidR="00934575" w:rsidRDefault="00934575" w:rsidP="008F1FF8">
      <w:pPr>
        <w:shd w:val="clear" w:color="auto" w:fill="FFFFFF" w:themeFill="background1"/>
        <w:spacing w:before="0" w:after="0"/>
        <w:contextualSpacing/>
        <w:rPr>
          <w:rFonts w:ascii="Arial" w:hAnsi="Arial" w:cs="Arial"/>
          <w:b/>
          <w:sz w:val="32"/>
          <w:szCs w:val="32"/>
          <w:vertAlign w:val="superscript"/>
          <w:lang w:val="en-ZA" w:eastAsia="en-ZA" w:bidi="ar-SA"/>
        </w:rPr>
      </w:pPr>
    </w:p>
    <w:p w:rsidR="00934575" w:rsidRDefault="00934575" w:rsidP="008F1FF8">
      <w:pPr>
        <w:shd w:val="clear" w:color="auto" w:fill="FFFFFF" w:themeFill="background1"/>
        <w:spacing w:before="0" w:after="0"/>
        <w:contextualSpacing/>
        <w:rPr>
          <w:rFonts w:ascii="Arial" w:hAnsi="Arial" w:cs="Arial"/>
          <w:b/>
          <w:sz w:val="32"/>
          <w:szCs w:val="32"/>
          <w:vertAlign w:val="superscript"/>
          <w:lang w:val="en-ZA" w:eastAsia="en-ZA" w:bidi="ar-SA"/>
        </w:rPr>
      </w:pPr>
    </w:p>
    <w:p w:rsidR="00934575" w:rsidRDefault="00934575" w:rsidP="008F1FF8">
      <w:pPr>
        <w:shd w:val="clear" w:color="auto" w:fill="FFFFFF" w:themeFill="background1"/>
        <w:spacing w:before="0" w:after="0"/>
        <w:contextualSpacing/>
        <w:rPr>
          <w:rFonts w:ascii="Arial" w:hAnsi="Arial" w:cs="Arial"/>
          <w:b/>
          <w:sz w:val="32"/>
          <w:szCs w:val="32"/>
          <w:vertAlign w:val="superscript"/>
          <w:lang w:val="en-ZA" w:eastAsia="en-ZA" w:bidi="ar-SA"/>
        </w:rPr>
      </w:pPr>
    </w:p>
    <w:p w:rsidR="00934575" w:rsidRDefault="00934575" w:rsidP="008F1FF8">
      <w:pPr>
        <w:shd w:val="clear" w:color="auto" w:fill="FFFFFF" w:themeFill="background1"/>
        <w:spacing w:before="0" w:after="0"/>
        <w:contextualSpacing/>
        <w:rPr>
          <w:rFonts w:ascii="Arial" w:hAnsi="Arial" w:cs="Arial"/>
          <w:b/>
          <w:sz w:val="32"/>
          <w:szCs w:val="32"/>
          <w:vertAlign w:val="superscript"/>
          <w:lang w:val="en-ZA" w:eastAsia="en-ZA" w:bidi="ar-SA"/>
        </w:rPr>
      </w:pPr>
    </w:p>
    <w:p w:rsidR="00934575" w:rsidRDefault="00934575" w:rsidP="008F1FF8">
      <w:pPr>
        <w:shd w:val="clear" w:color="auto" w:fill="FFFFFF" w:themeFill="background1"/>
        <w:spacing w:before="0" w:after="0"/>
        <w:contextualSpacing/>
        <w:rPr>
          <w:rFonts w:ascii="Arial" w:hAnsi="Arial" w:cs="Arial"/>
          <w:b/>
          <w:sz w:val="32"/>
          <w:szCs w:val="32"/>
          <w:vertAlign w:val="superscript"/>
          <w:lang w:val="en-ZA" w:eastAsia="en-ZA" w:bidi="ar-SA"/>
        </w:rPr>
      </w:pPr>
    </w:p>
    <w:p w:rsidR="00934575" w:rsidRDefault="00934575" w:rsidP="00A117EE">
      <w:pPr>
        <w:shd w:val="clear" w:color="auto" w:fill="FFFFFF" w:themeFill="background1"/>
        <w:spacing w:before="0" w:after="0"/>
        <w:contextualSpacing/>
        <w:jc w:val="center"/>
        <w:rPr>
          <w:rFonts w:ascii="Arial" w:hAnsi="Arial" w:cs="Arial"/>
          <w:b/>
          <w:sz w:val="32"/>
          <w:szCs w:val="32"/>
          <w:vertAlign w:val="superscript"/>
          <w:lang w:val="en-ZA" w:eastAsia="en-ZA" w:bidi="ar-SA"/>
        </w:rPr>
      </w:pPr>
    </w:p>
    <w:p w:rsidR="00EF3931" w:rsidRDefault="00EF3931" w:rsidP="00EF3931">
      <w:pPr>
        <w:spacing w:line="360" w:lineRule="auto"/>
        <w:jc w:val="center"/>
        <w:rPr>
          <w:rFonts w:ascii="Times New Roman" w:hAnsi="Times New Roman"/>
          <w:b/>
          <w:sz w:val="24"/>
          <w:szCs w:val="24"/>
          <w:vertAlign w:val="superscript"/>
        </w:rPr>
      </w:pPr>
    </w:p>
    <w:p w:rsidR="00EF3931" w:rsidRDefault="00EF3931" w:rsidP="00F343CF">
      <w:pPr>
        <w:shd w:val="clear" w:color="auto" w:fill="FFFFFF" w:themeFill="background1"/>
        <w:spacing w:before="0" w:after="0"/>
        <w:contextualSpacing/>
        <w:jc w:val="center"/>
        <w:rPr>
          <w:rFonts w:ascii="Arial" w:hAnsi="Arial" w:cs="Arial"/>
          <w:sz w:val="24"/>
          <w:szCs w:val="24"/>
          <w:vertAlign w:val="superscript"/>
          <w:lang w:val="en-ZA" w:eastAsia="en-ZA" w:bidi="ar-SA"/>
        </w:rPr>
      </w:pPr>
    </w:p>
    <w:p w:rsidR="00B4703C" w:rsidRDefault="00B4703C" w:rsidP="00F343CF">
      <w:pPr>
        <w:shd w:val="clear" w:color="auto" w:fill="FFFFFF" w:themeFill="background1"/>
        <w:spacing w:before="0" w:after="0"/>
        <w:contextualSpacing/>
        <w:jc w:val="center"/>
        <w:rPr>
          <w:rFonts w:ascii="Arial" w:hAnsi="Arial" w:cs="Arial"/>
          <w:sz w:val="24"/>
          <w:szCs w:val="24"/>
          <w:vertAlign w:val="superscript"/>
          <w:lang w:val="en-ZA" w:eastAsia="en-ZA" w:bidi="ar-SA"/>
        </w:rPr>
      </w:pPr>
    </w:p>
    <w:p w:rsidR="00EB25C1" w:rsidRPr="00B322E6" w:rsidRDefault="00EB25C1" w:rsidP="001514C3">
      <w:pPr>
        <w:pStyle w:val="NoSpacing"/>
        <w:rPr>
          <w:rFonts w:eastAsia="Arial Narrow"/>
          <w:shd w:val="clear" w:color="auto" w:fill="FFFFFF"/>
          <w:vertAlign w:val="superscript"/>
        </w:rPr>
        <w:sectPr w:rsidR="00EB25C1" w:rsidRPr="00B322E6" w:rsidSect="00EB25C1">
          <w:headerReference w:type="even" r:id="rId55"/>
          <w:headerReference w:type="default" r:id="rId56"/>
          <w:headerReference w:type="first" r:id="rId57"/>
          <w:pgSz w:w="16839" w:h="11907" w:orient="landscape" w:code="9"/>
          <w:pgMar w:top="1701" w:right="1701" w:bottom="1440" w:left="1440" w:header="425" w:footer="709" w:gutter="0"/>
          <w:cols w:space="708"/>
          <w:titlePg/>
          <w:docGrid w:linePitch="360"/>
        </w:sectPr>
      </w:pPr>
    </w:p>
    <w:p w:rsidR="003E7332" w:rsidRPr="005C4B7C" w:rsidRDefault="0087480C" w:rsidP="0087480C">
      <w:pPr>
        <w:jc w:val="center"/>
        <w:rPr>
          <w:rFonts w:ascii="Arial Narrow" w:eastAsia="Arial Narrow" w:hAnsi="Arial Narrow" w:cs="Arial Narrow"/>
          <w:b/>
          <w:sz w:val="28"/>
          <w:szCs w:val="28"/>
          <w:shd w:val="clear" w:color="auto" w:fill="FFFFFF"/>
          <w:vertAlign w:val="superscript"/>
        </w:rPr>
      </w:pPr>
      <w:r w:rsidRPr="005C4B7C">
        <w:rPr>
          <w:rFonts w:ascii="Arial Narrow" w:eastAsia="Arial Narrow" w:hAnsi="Arial Narrow" w:cs="Arial Narrow"/>
          <w:b/>
          <w:sz w:val="28"/>
          <w:szCs w:val="28"/>
          <w:shd w:val="clear" w:color="auto" w:fill="FFFFFF"/>
          <w:vertAlign w:val="superscript"/>
        </w:rPr>
        <w:t>VOLLUME II : ANNUAL FINANCIAL STATEMENTS</w:t>
      </w:r>
    </w:p>
    <w:p w:rsidR="006D31EA" w:rsidRPr="005C4B7C" w:rsidRDefault="006D31EA" w:rsidP="00087D69">
      <w:pPr>
        <w:jc w:val="center"/>
        <w:rPr>
          <w:rFonts w:ascii="Arial Narrow" w:eastAsia="Arial Narrow" w:hAnsi="Arial Narrow" w:cs="Arial Narrow"/>
          <w:b/>
          <w:sz w:val="28"/>
          <w:szCs w:val="28"/>
          <w:shd w:val="clear" w:color="auto" w:fill="FFFFFF"/>
          <w:vertAlign w:val="superscript"/>
        </w:rPr>
      </w:pPr>
      <w:r w:rsidRPr="005C4B7C">
        <w:rPr>
          <w:rFonts w:ascii="Arial Narrow" w:eastAsia="Arial Narrow" w:hAnsi="Arial Narrow" w:cs="Arial Narrow"/>
          <w:b/>
          <w:sz w:val="28"/>
          <w:szCs w:val="28"/>
          <w:shd w:val="clear" w:color="auto" w:fill="FFFFFF"/>
          <w:vertAlign w:val="superscript"/>
        </w:rPr>
        <w:t xml:space="preserve"> Compliance with Municipal Finance Management Act, 2003</w:t>
      </w:r>
    </w:p>
    <w:p w:rsidR="006D31EA" w:rsidRPr="005C4B7C" w:rsidRDefault="006D31EA" w:rsidP="00087D69">
      <w:pPr>
        <w:spacing w:line="240" w:lineRule="auto"/>
        <w:jc w:val="center"/>
        <w:rPr>
          <w:rFonts w:ascii="Arial Narrow" w:eastAsia="Arial Narrow" w:hAnsi="Arial Narrow" w:cs="Arial Narrow"/>
          <w:sz w:val="28"/>
          <w:szCs w:val="28"/>
          <w:shd w:val="clear" w:color="auto" w:fill="FFFFFF"/>
          <w:vertAlign w:val="superscript"/>
        </w:rPr>
      </w:pPr>
      <w:r w:rsidRPr="005C4B7C">
        <w:rPr>
          <w:rFonts w:ascii="Arial Narrow" w:eastAsia="Arial Narrow" w:hAnsi="Arial Narrow" w:cs="Arial Narrow"/>
          <w:sz w:val="28"/>
          <w:szCs w:val="28"/>
          <w:shd w:val="clear" w:color="auto" w:fill="FFFFFF"/>
          <w:vertAlign w:val="superscript"/>
        </w:rPr>
        <w:t>The Municipal Finance Management Act, 2003 stipulates that each municipality and municipal entity must timeously prepare and submit to the Auditor General an Annual Report for each financial year. This report consists mainly of the Annual Financial Statements (and their explanations thereof), the Auditor General’s Report (including corrective action taken or to be taken based on the audit reports), audit committee recommendations, approved annual budgets and annual performance report (Section 46 Report). The Annual Financial Statements and the annual performance report (Section 46 report) must be submitted to the Auditor General’s office by 31 August and the audited financial statement together with the audit reports must be ready by 31 December. The Annual Report must be tabled in council by 31 January This annual reporting forms the basis for transparent governance and accountability and acts as a measure of performance for each previous financial year. The requirements for this statutory disclosure by municipalities are measured through their demonstration that they comply with the three Key Performance Indicators as follows:</w:t>
      </w:r>
    </w:p>
    <w:p w:rsidR="003D6C55" w:rsidRPr="005C4B7C" w:rsidRDefault="003D6C55" w:rsidP="00087D69">
      <w:pPr>
        <w:spacing w:line="240" w:lineRule="auto"/>
        <w:jc w:val="center"/>
        <w:rPr>
          <w:rFonts w:ascii="Arial Narrow" w:eastAsia="Arial Narrow" w:hAnsi="Arial Narrow" w:cs="Arial Narrow"/>
          <w:sz w:val="28"/>
          <w:szCs w:val="28"/>
          <w:shd w:val="clear" w:color="auto" w:fill="FFFFFF"/>
          <w:vertAlign w:val="superscript"/>
        </w:rPr>
      </w:pPr>
    </w:p>
    <w:p w:rsidR="006D31EA" w:rsidRPr="005C4B7C" w:rsidRDefault="00F96C38" w:rsidP="00087D69">
      <w:pPr>
        <w:spacing w:line="240" w:lineRule="auto"/>
        <w:jc w:val="center"/>
        <w:rPr>
          <w:rFonts w:ascii="Arial Narrow" w:eastAsia="Arial Narrow" w:hAnsi="Arial Narrow" w:cs="Arial Narrow"/>
          <w:b/>
          <w:sz w:val="28"/>
          <w:szCs w:val="28"/>
          <w:shd w:val="clear" w:color="auto" w:fill="FFFFFF"/>
          <w:vertAlign w:val="superscript"/>
        </w:rPr>
      </w:pPr>
      <w:r w:rsidRPr="005C4B7C">
        <w:rPr>
          <w:rFonts w:ascii="Arial Narrow" w:eastAsia="Arial Narrow" w:hAnsi="Arial Narrow" w:cs="Arial Narrow"/>
          <w:b/>
          <w:sz w:val="28"/>
          <w:szCs w:val="28"/>
          <w:shd w:val="clear" w:color="auto" w:fill="FFFFFF"/>
          <w:vertAlign w:val="superscript"/>
        </w:rPr>
        <w:t>6</w:t>
      </w:r>
      <w:r w:rsidR="00003E70" w:rsidRPr="005C4B7C">
        <w:rPr>
          <w:rFonts w:ascii="Arial Narrow" w:eastAsia="Arial Narrow" w:hAnsi="Arial Narrow" w:cs="Arial Narrow"/>
          <w:b/>
          <w:sz w:val="28"/>
          <w:szCs w:val="28"/>
          <w:shd w:val="clear" w:color="auto" w:fill="FFFFFF"/>
          <w:vertAlign w:val="superscript"/>
        </w:rPr>
        <w:t>.5.</w:t>
      </w:r>
      <w:r w:rsidR="006D31EA" w:rsidRPr="005C4B7C">
        <w:rPr>
          <w:rFonts w:ascii="Arial Narrow" w:eastAsia="Arial Narrow" w:hAnsi="Arial Narrow" w:cs="Arial Narrow"/>
          <w:b/>
          <w:sz w:val="28"/>
          <w:szCs w:val="28"/>
          <w:shd w:val="clear" w:color="auto" w:fill="FFFFFF"/>
          <w:vertAlign w:val="superscript"/>
        </w:rPr>
        <w:t xml:space="preserve"> Submission of Municipal Annual Financ</w:t>
      </w:r>
      <w:r w:rsidR="00003E70" w:rsidRPr="005C4B7C">
        <w:rPr>
          <w:rFonts w:ascii="Arial Narrow" w:eastAsia="Arial Narrow" w:hAnsi="Arial Narrow" w:cs="Arial Narrow"/>
          <w:b/>
          <w:sz w:val="28"/>
          <w:szCs w:val="28"/>
          <w:shd w:val="clear" w:color="auto" w:fill="FFFFFF"/>
          <w:vertAlign w:val="superscript"/>
        </w:rPr>
        <w:t>ial Statemen</w:t>
      </w:r>
      <w:r w:rsidR="007673BE">
        <w:rPr>
          <w:rFonts w:ascii="Arial Narrow" w:eastAsia="Arial Narrow" w:hAnsi="Arial Narrow" w:cs="Arial Narrow"/>
          <w:b/>
          <w:sz w:val="28"/>
          <w:szCs w:val="28"/>
          <w:shd w:val="clear" w:color="auto" w:fill="FFFFFF"/>
          <w:vertAlign w:val="superscript"/>
        </w:rPr>
        <w:t>ts by 31 August 2017</w:t>
      </w:r>
    </w:p>
    <w:p w:rsidR="006D31EA" w:rsidRPr="005C4B7C" w:rsidRDefault="006D31EA" w:rsidP="00087D69">
      <w:pPr>
        <w:spacing w:line="240" w:lineRule="auto"/>
        <w:jc w:val="center"/>
        <w:rPr>
          <w:rFonts w:ascii="Arial Narrow" w:eastAsia="Arial Narrow" w:hAnsi="Arial Narrow" w:cs="Arial Narrow"/>
          <w:sz w:val="28"/>
          <w:szCs w:val="28"/>
          <w:shd w:val="clear" w:color="auto" w:fill="FFFFFF"/>
          <w:vertAlign w:val="superscript"/>
        </w:rPr>
      </w:pPr>
    </w:p>
    <w:p w:rsidR="006D31EA" w:rsidRPr="005C4B7C" w:rsidRDefault="006D31EA" w:rsidP="001514C3">
      <w:pPr>
        <w:spacing w:line="240" w:lineRule="auto"/>
        <w:jc w:val="both"/>
        <w:rPr>
          <w:rFonts w:ascii="Arial Narrow" w:eastAsia="Arial Narrow" w:hAnsi="Arial Narrow" w:cs="Arial Narrow"/>
          <w:sz w:val="28"/>
          <w:szCs w:val="28"/>
          <w:shd w:val="clear" w:color="auto" w:fill="FFFFFF"/>
          <w:vertAlign w:val="superscript"/>
        </w:rPr>
      </w:pPr>
      <w:r w:rsidRPr="005C4B7C">
        <w:rPr>
          <w:rFonts w:ascii="Arial Narrow" w:eastAsia="Arial Narrow" w:hAnsi="Arial Narrow" w:cs="Arial Narrow"/>
          <w:sz w:val="28"/>
          <w:szCs w:val="28"/>
          <w:shd w:val="clear" w:color="auto" w:fill="FFFFFF"/>
          <w:vertAlign w:val="superscript"/>
        </w:rPr>
        <w:t>Section 126 1 (a) of MFMA provides as follows “ The accounting officer of a municipality must prepare the annual financial statements of the municipality and, within two months after the end of the financial year to which those statements relate, submit the statements to the Auditor General for auditing”. They are the most important record of the financial status of a municipality and must be prepared and submitted to the Auditor-General no later than 31 August of each</w:t>
      </w:r>
    </w:p>
    <w:p w:rsidR="006D31EA" w:rsidRPr="005C4B7C" w:rsidRDefault="006D31EA" w:rsidP="001514C3">
      <w:pPr>
        <w:spacing w:after="0" w:line="240" w:lineRule="auto"/>
        <w:jc w:val="both"/>
        <w:rPr>
          <w:rFonts w:ascii="Arial Narrow" w:eastAsia="Arial Narrow" w:hAnsi="Arial Narrow" w:cs="Arial Narrow"/>
          <w:sz w:val="28"/>
          <w:szCs w:val="28"/>
          <w:shd w:val="clear" w:color="auto" w:fill="FFFFFF"/>
          <w:vertAlign w:val="superscript"/>
        </w:rPr>
      </w:pPr>
      <w:r w:rsidRPr="005C4B7C">
        <w:rPr>
          <w:rFonts w:ascii="Arial Narrow" w:eastAsia="Arial Narrow" w:hAnsi="Arial Narrow" w:cs="Arial Narrow"/>
          <w:sz w:val="28"/>
          <w:szCs w:val="28"/>
          <w:shd w:val="clear" w:color="auto" w:fill="FFFFFF"/>
          <w:vertAlign w:val="superscript"/>
        </w:rPr>
        <w:t>The following audit opinions based on the audit of the financial statements of municipalities can be issued;</w:t>
      </w:r>
    </w:p>
    <w:p w:rsidR="00551334" w:rsidRPr="005C4B7C" w:rsidRDefault="00551334" w:rsidP="001514C3">
      <w:pPr>
        <w:jc w:val="both"/>
        <w:rPr>
          <w:rFonts w:ascii="Arial Narrow" w:eastAsia="Arial Narrow" w:hAnsi="Arial Narrow" w:cs="Arial Narrow"/>
          <w:sz w:val="28"/>
          <w:szCs w:val="28"/>
          <w:shd w:val="clear" w:color="auto" w:fill="FFFFFF"/>
          <w:vertAlign w:val="superscript"/>
        </w:rPr>
      </w:pPr>
      <w:r w:rsidRPr="005C4B7C">
        <w:rPr>
          <w:rFonts w:ascii="Arial Narrow" w:eastAsia="Arial Narrow" w:hAnsi="Arial Narrow" w:cs="Arial Narrow"/>
          <w:sz w:val="28"/>
          <w:szCs w:val="28"/>
          <w:shd w:val="clear" w:color="auto" w:fill="FFFFFF"/>
          <w:vertAlign w:val="superscript"/>
        </w:rPr>
        <w:t>Unqualified opinion - The opinion is expressed when the auditor concludes that the financial statements is fairly presented.</w:t>
      </w:r>
    </w:p>
    <w:p w:rsidR="00551334" w:rsidRPr="005C4B7C" w:rsidRDefault="00551334" w:rsidP="003950A1">
      <w:pPr>
        <w:numPr>
          <w:ilvl w:val="0"/>
          <w:numId w:val="34"/>
        </w:numPr>
        <w:suppressAutoHyphens/>
        <w:spacing w:before="0" w:after="0" w:line="240" w:lineRule="auto"/>
        <w:ind w:left="540" w:hanging="540"/>
        <w:jc w:val="both"/>
        <w:rPr>
          <w:rFonts w:ascii="Arial Narrow" w:eastAsia="Arial Narrow" w:hAnsi="Arial Narrow" w:cs="Arial Narrow"/>
          <w:sz w:val="28"/>
          <w:szCs w:val="28"/>
          <w:shd w:val="clear" w:color="auto" w:fill="FFFFFF"/>
          <w:vertAlign w:val="superscript"/>
        </w:rPr>
      </w:pPr>
      <w:r w:rsidRPr="005C4B7C">
        <w:rPr>
          <w:rFonts w:ascii="Arial Narrow" w:eastAsia="Arial Narrow" w:hAnsi="Arial Narrow" w:cs="Arial Narrow"/>
          <w:sz w:val="28"/>
          <w:szCs w:val="28"/>
          <w:shd w:val="clear" w:color="auto" w:fill="FFFFFF"/>
          <w:vertAlign w:val="superscript"/>
        </w:rPr>
        <w:t>Qualified opinion - The opinion is expressed when the auditor concludes that misstatements, individually or in the aggregate, are material, but not pervasive, to the financial statements; or the auditor is unable to obtain sufficient appropriate audit evidence on which to base the opinion, but concludes that the possible effects on the financial statements of undetected misstatements could be material, but not pervasive.</w:t>
      </w:r>
    </w:p>
    <w:p w:rsidR="00551334" w:rsidRPr="005C4B7C" w:rsidRDefault="00551334" w:rsidP="003950A1">
      <w:pPr>
        <w:numPr>
          <w:ilvl w:val="0"/>
          <w:numId w:val="34"/>
        </w:numPr>
        <w:suppressAutoHyphens/>
        <w:spacing w:before="0" w:after="0" w:line="240" w:lineRule="auto"/>
        <w:ind w:left="540" w:hanging="540"/>
        <w:jc w:val="both"/>
        <w:rPr>
          <w:rFonts w:ascii="Arial Narrow" w:eastAsia="Arial Narrow" w:hAnsi="Arial Narrow" w:cs="Arial Narrow"/>
          <w:sz w:val="28"/>
          <w:szCs w:val="28"/>
          <w:shd w:val="clear" w:color="auto" w:fill="FFFFFF"/>
          <w:vertAlign w:val="superscript"/>
        </w:rPr>
      </w:pPr>
      <w:r w:rsidRPr="005C4B7C">
        <w:rPr>
          <w:rFonts w:ascii="Arial Narrow" w:eastAsia="Arial Narrow" w:hAnsi="Arial Narrow" w:cs="Arial Narrow"/>
          <w:sz w:val="28"/>
          <w:szCs w:val="28"/>
          <w:shd w:val="clear" w:color="auto" w:fill="FFFFFF"/>
          <w:vertAlign w:val="superscript"/>
        </w:rPr>
        <w:t>Disclaimer opinion - The opinion is expressed when the auditor is unable to obtain sufficient appropriate audit evidence on which to base the opinion and the undetected misstatements on the financial statements are both material and pervasive.</w:t>
      </w:r>
    </w:p>
    <w:p w:rsidR="00551334" w:rsidRPr="005C4B7C" w:rsidRDefault="00551334" w:rsidP="003950A1">
      <w:pPr>
        <w:numPr>
          <w:ilvl w:val="0"/>
          <w:numId w:val="34"/>
        </w:numPr>
        <w:spacing w:before="0" w:after="0" w:line="240" w:lineRule="auto"/>
        <w:ind w:left="540" w:hanging="540"/>
        <w:jc w:val="both"/>
        <w:rPr>
          <w:rFonts w:ascii="Arial Narrow" w:eastAsia="Arial Narrow" w:hAnsi="Arial Narrow" w:cs="Arial Narrow"/>
          <w:i/>
          <w:sz w:val="28"/>
          <w:szCs w:val="28"/>
          <w:shd w:val="clear" w:color="auto" w:fill="FFFFFF"/>
          <w:vertAlign w:val="superscript"/>
        </w:rPr>
      </w:pPr>
      <w:r w:rsidRPr="005C4B7C">
        <w:rPr>
          <w:rFonts w:ascii="Arial Narrow" w:eastAsia="Arial Narrow" w:hAnsi="Arial Narrow" w:cs="Arial Narrow"/>
          <w:sz w:val="28"/>
          <w:szCs w:val="28"/>
          <w:shd w:val="clear" w:color="auto" w:fill="FFFFFF"/>
          <w:vertAlign w:val="superscript"/>
        </w:rPr>
        <w:t>Adverse opinion - The opinion is expressed when the auditor concludes that misstatements, individually or in the aggregate, are both material and pervasive to the financial statements.</w:t>
      </w:r>
    </w:p>
    <w:p w:rsidR="006D31EA" w:rsidRPr="005C4B7C" w:rsidRDefault="006D31EA" w:rsidP="00087D69">
      <w:pPr>
        <w:tabs>
          <w:tab w:val="left" w:pos="3497"/>
        </w:tabs>
        <w:ind w:right="-45"/>
        <w:jc w:val="center"/>
        <w:rPr>
          <w:rFonts w:ascii="Arial Narrow" w:eastAsia="Arial Narrow" w:hAnsi="Arial Narrow" w:cs="Arial Narrow"/>
          <w:sz w:val="28"/>
          <w:szCs w:val="28"/>
          <w:shd w:val="clear" w:color="auto" w:fill="FFFFFF"/>
          <w:vertAlign w:val="superscript"/>
        </w:rPr>
      </w:pPr>
    </w:p>
    <w:p w:rsidR="006D31EA" w:rsidRPr="005C4B7C" w:rsidRDefault="006D31EA" w:rsidP="00087D69">
      <w:pPr>
        <w:spacing w:after="0" w:line="240" w:lineRule="auto"/>
        <w:jc w:val="center"/>
        <w:rPr>
          <w:rFonts w:ascii="Arial Narrow" w:eastAsia="Arial Narrow" w:hAnsi="Arial Narrow" w:cs="Arial Narrow"/>
          <w:i/>
          <w:sz w:val="28"/>
          <w:szCs w:val="28"/>
          <w:shd w:val="clear" w:color="auto" w:fill="FFFFFF"/>
          <w:vertAlign w:val="superscript"/>
        </w:rPr>
      </w:pPr>
    </w:p>
    <w:p w:rsidR="006D31EA" w:rsidRPr="00B322E6" w:rsidRDefault="006D31EA" w:rsidP="00087D69">
      <w:pPr>
        <w:spacing w:after="0" w:line="240" w:lineRule="auto"/>
        <w:jc w:val="center"/>
        <w:rPr>
          <w:rFonts w:ascii="Arial Narrow" w:eastAsia="Arial Narrow" w:hAnsi="Arial Narrow" w:cs="Arial Narrow"/>
          <w:i/>
          <w:sz w:val="24"/>
          <w:szCs w:val="24"/>
          <w:shd w:val="clear" w:color="auto" w:fill="FFFFFF"/>
          <w:vertAlign w:val="superscript"/>
        </w:rPr>
      </w:pPr>
    </w:p>
    <w:p w:rsidR="00B322E6" w:rsidRDefault="00B322E6" w:rsidP="00087D69">
      <w:pPr>
        <w:spacing w:after="0" w:line="240" w:lineRule="auto"/>
        <w:jc w:val="center"/>
        <w:rPr>
          <w:rFonts w:ascii="Arial Narrow" w:eastAsia="Arial Narrow" w:hAnsi="Arial Narrow" w:cs="Arial Narrow"/>
          <w:sz w:val="24"/>
          <w:szCs w:val="24"/>
          <w:shd w:val="clear" w:color="auto" w:fill="FFFFFF"/>
          <w:vertAlign w:val="superscript"/>
        </w:rPr>
      </w:pPr>
    </w:p>
    <w:p w:rsidR="00B322E6" w:rsidRDefault="00B322E6" w:rsidP="00087D69">
      <w:pPr>
        <w:spacing w:after="0" w:line="240" w:lineRule="auto"/>
        <w:jc w:val="center"/>
        <w:rPr>
          <w:rFonts w:ascii="Arial Narrow" w:eastAsia="Arial Narrow" w:hAnsi="Arial Narrow" w:cs="Arial Narrow"/>
          <w:sz w:val="24"/>
          <w:szCs w:val="24"/>
          <w:shd w:val="clear" w:color="auto" w:fill="FFFFFF"/>
          <w:vertAlign w:val="superscript"/>
        </w:rPr>
      </w:pPr>
    </w:p>
    <w:p w:rsidR="00B322E6" w:rsidRDefault="00B322E6" w:rsidP="00087D69">
      <w:pPr>
        <w:spacing w:after="0" w:line="240" w:lineRule="auto"/>
        <w:jc w:val="center"/>
        <w:rPr>
          <w:rFonts w:ascii="Arial Narrow" w:eastAsia="Arial Narrow" w:hAnsi="Arial Narrow" w:cs="Arial Narrow"/>
          <w:sz w:val="24"/>
          <w:szCs w:val="24"/>
          <w:shd w:val="clear" w:color="auto" w:fill="FFFFFF"/>
          <w:vertAlign w:val="superscript"/>
        </w:rPr>
      </w:pPr>
    </w:p>
    <w:p w:rsidR="00B322E6" w:rsidRDefault="00B322E6" w:rsidP="00087D69">
      <w:pPr>
        <w:spacing w:after="0" w:line="240" w:lineRule="auto"/>
        <w:jc w:val="center"/>
        <w:rPr>
          <w:rFonts w:ascii="Arial Narrow" w:eastAsia="Arial Narrow" w:hAnsi="Arial Narrow" w:cs="Arial Narrow"/>
          <w:sz w:val="24"/>
          <w:szCs w:val="24"/>
          <w:shd w:val="clear" w:color="auto" w:fill="FFFFFF"/>
          <w:vertAlign w:val="superscript"/>
        </w:rPr>
      </w:pPr>
    </w:p>
    <w:p w:rsidR="00B322E6" w:rsidRDefault="00B322E6" w:rsidP="00087D69">
      <w:pPr>
        <w:spacing w:after="0" w:line="240" w:lineRule="auto"/>
        <w:jc w:val="center"/>
        <w:rPr>
          <w:rFonts w:ascii="Arial Narrow" w:eastAsia="Arial Narrow" w:hAnsi="Arial Narrow" w:cs="Arial Narrow"/>
          <w:sz w:val="24"/>
          <w:szCs w:val="24"/>
          <w:shd w:val="clear" w:color="auto" w:fill="FFFFFF"/>
          <w:vertAlign w:val="superscript"/>
        </w:rPr>
      </w:pPr>
    </w:p>
    <w:p w:rsidR="00B322E6" w:rsidRDefault="00B322E6" w:rsidP="00087D69">
      <w:pPr>
        <w:spacing w:after="0" w:line="240" w:lineRule="auto"/>
        <w:jc w:val="center"/>
        <w:rPr>
          <w:rFonts w:ascii="Arial Narrow" w:eastAsia="Arial Narrow" w:hAnsi="Arial Narrow" w:cs="Arial Narrow"/>
          <w:sz w:val="24"/>
          <w:szCs w:val="24"/>
          <w:shd w:val="clear" w:color="auto" w:fill="FFFFFF"/>
          <w:vertAlign w:val="superscript"/>
        </w:rPr>
      </w:pPr>
    </w:p>
    <w:p w:rsidR="0087480C" w:rsidRDefault="0087480C" w:rsidP="0087480C">
      <w:pPr>
        <w:spacing w:after="0" w:line="240" w:lineRule="exact"/>
      </w:pPr>
    </w:p>
    <w:p w:rsidR="0087480C" w:rsidRDefault="0087480C" w:rsidP="0087480C">
      <w:pPr>
        <w:spacing w:after="0" w:line="240" w:lineRule="exact"/>
      </w:pPr>
    </w:p>
    <w:p w:rsidR="0087480C" w:rsidRDefault="0087480C" w:rsidP="0087480C">
      <w:pPr>
        <w:spacing w:after="0" w:line="240" w:lineRule="exact"/>
      </w:pPr>
    </w:p>
    <w:p w:rsidR="0087480C" w:rsidRDefault="0087480C" w:rsidP="0087480C">
      <w:pPr>
        <w:spacing w:after="0" w:line="240" w:lineRule="exact"/>
      </w:pPr>
    </w:p>
    <w:p w:rsidR="0087480C" w:rsidRDefault="0087480C" w:rsidP="0087480C">
      <w:pPr>
        <w:spacing w:after="0" w:line="240" w:lineRule="exact"/>
      </w:pPr>
    </w:p>
    <w:p w:rsidR="0087480C" w:rsidRDefault="0087480C" w:rsidP="0087480C">
      <w:pPr>
        <w:spacing w:after="0" w:line="240" w:lineRule="exact"/>
      </w:pPr>
    </w:p>
    <w:p w:rsidR="0087480C" w:rsidRDefault="0087480C" w:rsidP="0087480C">
      <w:pPr>
        <w:spacing w:after="0" w:line="240" w:lineRule="exact"/>
      </w:pPr>
    </w:p>
    <w:p w:rsidR="0087480C" w:rsidRDefault="0087480C" w:rsidP="0087480C">
      <w:pPr>
        <w:spacing w:after="0" w:line="240" w:lineRule="exact"/>
      </w:pPr>
    </w:p>
    <w:p w:rsidR="0087480C" w:rsidRDefault="0087480C" w:rsidP="0087480C">
      <w:pPr>
        <w:spacing w:after="0" w:line="240" w:lineRule="exact"/>
      </w:pPr>
    </w:p>
    <w:p w:rsidR="0087480C" w:rsidRDefault="0087480C" w:rsidP="0087480C">
      <w:pPr>
        <w:spacing w:after="0" w:line="240" w:lineRule="exact"/>
      </w:pPr>
    </w:p>
    <w:p w:rsidR="0087480C" w:rsidRDefault="0087480C" w:rsidP="0087480C">
      <w:pPr>
        <w:spacing w:after="0" w:line="240" w:lineRule="exact"/>
      </w:pPr>
    </w:p>
    <w:p w:rsidR="0087480C" w:rsidRDefault="0087480C" w:rsidP="0087480C">
      <w:pPr>
        <w:spacing w:after="0" w:line="240" w:lineRule="exact"/>
      </w:pPr>
    </w:p>
    <w:p w:rsidR="007673BE" w:rsidRDefault="007673BE" w:rsidP="0087480C">
      <w:pPr>
        <w:spacing w:after="0" w:line="240" w:lineRule="exact"/>
      </w:pPr>
    </w:p>
    <w:p w:rsidR="0087480C" w:rsidRDefault="0087480C" w:rsidP="0087480C">
      <w:pPr>
        <w:spacing w:after="0" w:line="240" w:lineRule="exact"/>
      </w:pPr>
    </w:p>
    <w:p w:rsidR="0087480C" w:rsidRDefault="0087480C" w:rsidP="0087480C">
      <w:pPr>
        <w:spacing w:after="0" w:line="240" w:lineRule="exact"/>
      </w:pPr>
    </w:p>
    <w:p w:rsidR="0087480C" w:rsidRDefault="0087480C" w:rsidP="0087480C">
      <w:pPr>
        <w:spacing w:after="0" w:line="240" w:lineRule="exact"/>
      </w:pPr>
    </w:p>
    <w:p w:rsidR="007673BE" w:rsidRDefault="007673BE" w:rsidP="0087480C">
      <w:pPr>
        <w:spacing w:after="0" w:line="240" w:lineRule="exact"/>
        <w:rPr>
          <w:sz w:val="96"/>
          <w:szCs w:val="96"/>
        </w:rPr>
      </w:pPr>
    </w:p>
    <w:p w:rsidR="007673BE" w:rsidRDefault="007673BE" w:rsidP="0087480C">
      <w:pPr>
        <w:spacing w:after="0" w:line="240" w:lineRule="exact"/>
        <w:rPr>
          <w:sz w:val="96"/>
          <w:szCs w:val="96"/>
        </w:rPr>
      </w:pPr>
    </w:p>
    <w:p w:rsidR="001C5459" w:rsidRDefault="001C5459" w:rsidP="001C5459">
      <w:pPr>
        <w:spacing w:after="0" w:line="240" w:lineRule="exact"/>
        <w:jc w:val="center"/>
        <w:rPr>
          <w:sz w:val="96"/>
          <w:szCs w:val="96"/>
        </w:rPr>
      </w:pPr>
    </w:p>
    <w:p w:rsidR="001C5459" w:rsidRDefault="001C5459" w:rsidP="001C5459">
      <w:pPr>
        <w:spacing w:after="0" w:line="240" w:lineRule="exact"/>
        <w:jc w:val="center"/>
        <w:rPr>
          <w:sz w:val="96"/>
          <w:szCs w:val="96"/>
        </w:rPr>
      </w:pPr>
    </w:p>
    <w:p w:rsidR="001C5459" w:rsidRDefault="001C5459" w:rsidP="001C5459">
      <w:pPr>
        <w:spacing w:after="0" w:line="240" w:lineRule="exact"/>
        <w:jc w:val="center"/>
        <w:rPr>
          <w:sz w:val="96"/>
          <w:szCs w:val="96"/>
        </w:rPr>
      </w:pPr>
    </w:p>
    <w:p w:rsidR="001C5459" w:rsidRDefault="001C5459" w:rsidP="001C5459">
      <w:pPr>
        <w:spacing w:after="0" w:line="240" w:lineRule="exact"/>
        <w:jc w:val="center"/>
        <w:rPr>
          <w:sz w:val="96"/>
          <w:szCs w:val="96"/>
        </w:rPr>
      </w:pPr>
    </w:p>
    <w:p w:rsidR="001C5459" w:rsidRDefault="001C5459" w:rsidP="001C5459">
      <w:pPr>
        <w:spacing w:after="0" w:line="240" w:lineRule="exact"/>
        <w:jc w:val="center"/>
        <w:rPr>
          <w:sz w:val="96"/>
          <w:szCs w:val="96"/>
        </w:rPr>
      </w:pPr>
    </w:p>
    <w:p w:rsidR="001C5459" w:rsidRDefault="001C5459" w:rsidP="001C5459">
      <w:pPr>
        <w:spacing w:after="0" w:line="240" w:lineRule="exact"/>
        <w:jc w:val="center"/>
        <w:rPr>
          <w:sz w:val="96"/>
          <w:szCs w:val="96"/>
        </w:rPr>
      </w:pPr>
    </w:p>
    <w:p w:rsidR="001C5459" w:rsidRDefault="001C5459" w:rsidP="001C5459">
      <w:pPr>
        <w:spacing w:after="0" w:line="240" w:lineRule="exact"/>
        <w:jc w:val="center"/>
        <w:rPr>
          <w:sz w:val="96"/>
          <w:szCs w:val="96"/>
        </w:rPr>
      </w:pPr>
    </w:p>
    <w:p w:rsidR="001C5459" w:rsidRDefault="001C5459" w:rsidP="001C5459">
      <w:pPr>
        <w:spacing w:after="0" w:line="240" w:lineRule="exact"/>
        <w:jc w:val="center"/>
        <w:rPr>
          <w:sz w:val="96"/>
          <w:szCs w:val="96"/>
        </w:rPr>
      </w:pPr>
    </w:p>
    <w:p w:rsidR="001C5459" w:rsidRDefault="001C5459" w:rsidP="001C5459">
      <w:pPr>
        <w:spacing w:after="0" w:line="240" w:lineRule="exact"/>
        <w:jc w:val="center"/>
        <w:rPr>
          <w:sz w:val="96"/>
          <w:szCs w:val="96"/>
        </w:rPr>
      </w:pPr>
    </w:p>
    <w:p w:rsidR="007673BE" w:rsidRPr="007673BE" w:rsidRDefault="007673BE" w:rsidP="00A55EB6">
      <w:pPr>
        <w:spacing w:after="0" w:line="240" w:lineRule="exact"/>
        <w:rPr>
          <w:sz w:val="96"/>
          <w:szCs w:val="96"/>
        </w:rPr>
      </w:pPr>
    </w:p>
    <w:p w:rsidR="007673BE" w:rsidRDefault="007673BE" w:rsidP="0087480C">
      <w:pPr>
        <w:spacing w:after="0" w:line="240" w:lineRule="exact"/>
        <w:rPr>
          <w:rFonts w:ascii="Arial Black" w:hAnsi="Arial Black"/>
          <w:b/>
          <w:strike/>
          <w:sz w:val="96"/>
          <w:szCs w:val="96"/>
        </w:rPr>
      </w:pPr>
    </w:p>
    <w:p w:rsidR="007673BE" w:rsidRDefault="007673BE" w:rsidP="0087480C">
      <w:pPr>
        <w:spacing w:after="0" w:line="240" w:lineRule="exact"/>
        <w:rPr>
          <w:rFonts w:ascii="Arial Black" w:hAnsi="Arial Black"/>
          <w:b/>
          <w:strike/>
          <w:sz w:val="96"/>
          <w:szCs w:val="96"/>
        </w:rPr>
      </w:pPr>
    </w:p>
    <w:p w:rsidR="007673BE" w:rsidRDefault="007673BE" w:rsidP="0087480C">
      <w:pPr>
        <w:spacing w:after="0" w:line="240" w:lineRule="exact"/>
        <w:rPr>
          <w:rFonts w:ascii="Arial Black" w:hAnsi="Arial Black"/>
          <w:b/>
          <w:strike/>
          <w:sz w:val="96"/>
          <w:szCs w:val="96"/>
        </w:rPr>
      </w:pPr>
    </w:p>
    <w:p w:rsidR="007673BE" w:rsidRDefault="007673BE" w:rsidP="0087480C">
      <w:pPr>
        <w:spacing w:after="0" w:line="240" w:lineRule="exact"/>
        <w:rPr>
          <w:rFonts w:ascii="Arial Black" w:hAnsi="Arial Black"/>
          <w:b/>
          <w:strike/>
          <w:sz w:val="96"/>
          <w:szCs w:val="96"/>
        </w:rPr>
      </w:pPr>
    </w:p>
    <w:p w:rsidR="007673BE" w:rsidRPr="007673BE" w:rsidRDefault="007673BE" w:rsidP="0087480C">
      <w:pPr>
        <w:spacing w:after="0" w:line="240" w:lineRule="exact"/>
        <w:rPr>
          <w:sz w:val="72"/>
          <w:szCs w:val="72"/>
        </w:rPr>
      </w:pPr>
    </w:p>
    <w:p w:rsidR="007673BE" w:rsidRDefault="007673BE" w:rsidP="0087480C">
      <w:pPr>
        <w:spacing w:after="0" w:line="240" w:lineRule="exact"/>
      </w:pPr>
    </w:p>
    <w:p w:rsidR="007673BE" w:rsidRDefault="007673BE" w:rsidP="0087480C">
      <w:pPr>
        <w:spacing w:after="0" w:line="240" w:lineRule="exact"/>
      </w:pPr>
    </w:p>
    <w:p w:rsidR="007673BE" w:rsidRDefault="007673BE" w:rsidP="0087480C">
      <w:pPr>
        <w:spacing w:after="0" w:line="240" w:lineRule="exact"/>
      </w:pPr>
    </w:p>
    <w:p w:rsidR="007673BE" w:rsidRDefault="007673BE" w:rsidP="0087480C">
      <w:pPr>
        <w:spacing w:after="0" w:line="240" w:lineRule="exact"/>
      </w:pPr>
    </w:p>
    <w:p w:rsidR="007673BE" w:rsidRDefault="007673BE" w:rsidP="0087480C">
      <w:pPr>
        <w:spacing w:after="0" w:line="240" w:lineRule="exact"/>
      </w:pPr>
    </w:p>
    <w:p w:rsidR="007673BE" w:rsidRDefault="007673BE" w:rsidP="0087480C">
      <w:pPr>
        <w:spacing w:after="0" w:line="240" w:lineRule="exact"/>
      </w:pPr>
    </w:p>
    <w:p w:rsidR="007673BE" w:rsidRDefault="007673BE" w:rsidP="0087480C">
      <w:pPr>
        <w:spacing w:after="0" w:line="240" w:lineRule="exact"/>
      </w:pPr>
    </w:p>
    <w:p w:rsidR="007673BE" w:rsidRDefault="007673BE" w:rsidP="0087480C">
      <w:pPr>
        <w:spacing w:after="0" w:line="240" w:lineRule="exact"/>
      </w:pPr>
    </w:p>
    <w:p w:rsidR="007673BE" w:rsidRDefault="007673BE" w:rsidP="0087480C">
      <w:pPr>
        <w:spacing w:after="0" w:line="240" w:lineRule="exact"/>
      </w:pPr>
    </w:p>
    <w:p w:rsidR="007673BE" w:rsidRDefault="007673BE" w:rsidP="0087480C">
      <w:pPr>
        <w:spacing w:after="0" w:line="240" w:lineRule="exact"/>
      </w:pPr>
    </w:p>
    <w:sectPr w:rsidR="007673BE" w:rsidSect="007673BE">
      <w:headerReference w:type="first" r:id="rId58"/>
      <w:type w:val="continuous"/>
      <w:pgSz w:w="11906" w:h="16839"/>
      <w:pgMar w:top="951" w:right="600" w:bottom="711" w:left="960" w:header="0"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52D7" w:rsidRDefault="000C52D7" w:rsidP="003304ED">
      <w:pPr>
        <w:spacing w:before="0" w:after="0" w:line="240" w:lineRule="auto"/>
      </w:pPr>
      <w:r>
        <w:separator/>
      </w:r>
    </w:p>
  </w:endnote>
  <w:endnote w:type="continuationSeparator" w:id="0">
    <w:p w:rsidR="000C52D7" w:rsidRDefault="000C52D7" w:rsidP="003304E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NQFYRQ+Humanist777BT-LightB">
    <w:altName w:val="Humanis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EBKBNH+TimesNew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A00002EF" w:usb1="4000204B"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ndalus">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Britannic Bold">
    <w:panose1 w:val="020B0903060703020204"/>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2D7" w:rsidRDefault="000C52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32792"/>
      <w:docPartObj>
        <w:docPartGallery w:val="Page Numbers (Bottom of Page)"/>
        <w:docPartUnique/>
      </w:docPartObj>
    </w:sdtPr>
    <w:sdtEndPr>
      <w:rPr>
        <w:color w:val="7F7F7F" w:themeColor="background1" w:themeShade="7F"/>
        <w:spacing w:val="60"/>
      </w:rPr>
    </w:sdtEndPr>
    <w:sdtContent>
      <w:p w:rsidR="000C52D7" w:rsidRDefault="00222E26">
        <w:pPr>
          <w:pStyle w:val="Footer"/>
          <w:pBdr>
            <w:top w:val="single" w:sz="4" w:space="1" w:color="D9D9D9" w:themeColor="background1" w:themeShade="D9"/>
          </w:pBdr>
          <w:rPr>
            <w:b/>
          </w:rPr>
        </w:pPr>
        <w:r>
          <w:fldChar w:fldCharType="begin"/>
        </w:r>
        <w:r>
          <w:instrText xml:space="preserve"> PAGE   \* MERGEFORMAT </w:instrText>
        </w:r>
        <w:r>
          <w:fldChar w:fldCharType="separate"/>
        </w:r>
        <w:r w:rsidRPr="00222E26">
          <w:rPr>
            <w:b/>
            <w:noProof/>
          </w:rPr>
          <w:t>1</w:t>
        </w:r>
        <w:r>
          <w:rPr>
            <w:b/>
            <w:noProof/>
          </w:rPr>
          <w:fldChar w:fldCharType="end"/>
        </w:r>
        <w:r w:rsidR="000C52D7">
          <w:rPr>
            <w:b/>
          </w:rPr>
          <w:t xml:space="preserve"> | </w:t>
        </w:r>
        <w:r w:rsidR="000C52D7">
          <w:rPr>
            <w:color w:val="7F7F7F" w:themeColor="background1" w:themeShade="7F"/>
            <w:spacing w:val="60"/>
          </w:rPr>
          <w:t>Page</w:t>
        </w:r>
      </w:p>
    </w:sdtContent>
  </w:sdt>
  <w:p w:rsidR="000C52D7" w:rsidRDefault="000C52D7" w:rsidP="00992898">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32785"/>
      <w:docPartObj>
        <w:docPartGallery w:val="Page Numbers (Bottom of Page)"/>
        <w:docPartUnique/>
      </w:docPartObj>
    </w:sdtPr>
    <w:sdtEndPr/>
    <w:sdtContent>
      <w:p w:rsidR="000C52D7" w:rsidRDefault="00222E26">
        <w:pPr>
          <w:pStyle w:val="Footer"/>
          <w:jc w:val="right"/>
        </w:pPr>
        <w:r>
          <w:fldChar w:fldCharType="begin"/>
        </w:r>
        <w:r>
          <w:instrText xml:space="preserve"> PAGE   \* MERGEFORMAT </w:instrText>
        </w:r>
        <w:r>
          <w:fldChar w:fldCharType="separate"/>
        </w:r>
        <w:r>
          <w:rPr>
            <w:noProof/>
          </w:rPr>
          <w:t>0</w:t>
        </w:r>
        <w:r>
          <w:rPr>
            <w:noProof/>
          </w:rPr>
          <w:fldChar w:fldCharType="end"/>
        </w:r>
      </w:p>
    </w:sdtContent>
  </w:sdt>
  <w:p w:rsidR="000C52D7" w:rsidRDefault="000C52D7" w:rsidP="003C721D">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52D7" w:rsidRDefault="000C52D7" w:rsidP="003304ED">
      <w:pPr>
        <w:spacing w:before="0" w:after="0" w:line="240" w:lineRule="auto"/>
      </w:pPr>
      <w:r>
        <w:separator/>
      </w:r>
    </w:p>
  </w:footnote>
  <w:footnote w:type="continuationSeparator" w:id="0">
    <w:p w:rsidR="000C52D7" w:rsidRDefault="000C52D7" w:rsidP="003304E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2D7" w:rsidRDefault="000C52D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2D7" w:rsidRDefault="000C52D7">
    <w:pPr>
      <w:pStyle w:val="Header"/>
    </w:pPr>
  </w:p>
  <w:p w:rsidR="000C52D7" w:rsidRDefault="000C52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2D7" w:rsidRPr="00890D7C" w:rsidRDefault="000C52D7" w:rsidP="00F3219E">
    <w:pPr>
      <w:pStyle w:val="Header"/>
      <w:pBdr>
        <w:bottom w:val="thickThinSmallGap" w:sz="24" w:space="1" w:color="622423"/>
      </w:pBdr>
      <w:rPr>
        <w:rFonts w:ascii="Cambria" w:hAnsi="Cambria"/>
        <w:sz w:val="32"/>
        <w:szCs w:val="3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2D7" w:rsidRDefault="000C52D7">
    <w:pPr>
      <w:pStyle w:val="Header"/>
    </w:pPr>
  </w:p>
  <w:p w:rsidR="000C52D7" w:rsidRDefault="000C52D7">
    <w:pPr>
      <w:pStyle w:val="Header"/>
    </w:pPr>
  </w:p>
  <w:p w:rsidR="000C52D7" w:rsidRDefault="000C52D7">
    <w:pPr>
      <w:pStyle w:val="Header"/>
    </w:pPr>
  </w:p>
  <w:p w:rsidR="000C52D7" w:rsidRDefault="000C52D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2D7" w:rsidRDefault="000C52D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2D7" w:rsidRPr="00890D7C" w:rsidRDefault="000C52D7" w:rsidP="00F3219E">
    <w:pPr>
      <w:pStyle w:val="Header"/>
      <w:pBdr>
        <w:bottom w:val="thickThinSmallGap" w:sz="24" w:space="1" w:color="622423"/>
      </w:pBdr>
      <w:rPr>
        <w:rFonts w:ascii="Cambria" w:hAnsi="Cambria"/>
        <w:sz w:val="32"/>
        <w:szCs w:val="3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2D7" w:rsidRDefault="000C52D7">
    <w:pPr>
      <w:pStyle w:val="Header"/>
    </w:pPr>
  </w:p>
  <w:p w:rsidR="000C52D7" w:rsidRDefault="000C52D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2D7" w:rsidRDefault="000C52D7">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2D7" w:rsidRDefault="000C52D7" w:rsidP="00551334"/>
  <w:p w:rsidR="000C52D7" w:rsidRPr="00890D7C" w:rsidRDefault="000C52D7" w:rsidP="006609D7">
    <w:pPr>
      <w:pStyle w:val="Header"/>
      <w:pBdr>
        <w:bottom w:val="thickThinSmallGap" w:sz="24" w:space="1" w:color="622423"/>
      </w:pBdr>
      <w:tabs>
        <w:tab w:val="clear" w:pos="4680"/>
        <w:tab w:val="clear" w:pos="9360"/>
        <w:tab w:val="left" w:pos="3585"/>
        <w:tab w:val="left" w:pos="3765"/>
      </w:tabs>
      <w:rPr>
        <w:rFonts w:ascii="Cambria" w:hAnsi="Cambria"/>
        <w:sz w:val="32"/>
        <w:szCs w:val="32"/>
      </w:rPr>
    </w:pPr>
    <w:r>
      <w:rPr>
        <w:rFonts w:ascii="Cambria" w:hAnsi="Cambria"/>
        <w:sz w:val="32"/>
        <w:szCs w:val="32"/>
      </w:rPr>
      <w:tab/>
    </w:r>
    <w:r>
      <w:rPr>
        <w:rFonts w:ascii="Cambria" w:hAnsi="Cambria"/>
        <w:sz w:val="32"/>
        <w:szCs w:val="32"/>
      </w:rPr>
      <w:tab/>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2D7" w:rsidRDefault="000C52D7">
    <w:pPr>
      <w:pStyle w:val="Header"/>
    </w:pPr>
  </w:p>
  <w:p w:rsidR="000C52D7" w:rsidRDefault="000C52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E"/>
    <w:multiLevelType w:val="singleLevel"/>
    <w:tmpl w:val="0000000E"/>
    <w:name w:val="WW8Num16"/>
    <w:lvl w:ilvl="0">
      <w:start w:val="1"/>
      <w:numFmt w:val="bullet"/>
      <w:lvlText w:val=""/>
      <w:lvlJc w:val="left"/>
      <w:pPr>
        <w:tabs>
          <w:tab w:val="num" w:pos="0"/>
        </w:tabs>
        <w:ind w:left="720" w:hanging="360"/>
      </w:pPr>
      <w:rPr>
        <w:rFonts w:ascii="Wingdings" w:hAnsi="Wingdings"/>
      </w:rPr>
    </w:lvl>
  </w:abstractNum>
  <w:abstractNum w:abstractNumId="1">
    <w:nsid w:val="00253C71"/>
    <w:multiLevelType w:val="hybridMultilevel"/>
    <w:tmpl w:val="A52288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2651911"/>
    <w:multiLevelType w:val="multilevel"/>
    <w:tmpl w:val="0409001F"/>
    <w:styleLink w:val="Style9"/>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2D97E5E"/>
    <w:multiLevelType w:val="multilevel"/>
    <w:tmpl w:val="0409001F"/>
    <w:styleLink w:val="Style7"/>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32021E5"/>
    <w:multiLevelType w:val="hybridMultilevel"/>
    <w:tmpl w:val="EF72A7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07060E71"/>
    <w:multiLevelType w:val="hybridMultilevel"/>
    <w:tmpl w:val="52DA0D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09B043CC"/>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0B6F507B"/>
    <w:multiLevelType w:val="hybridMultilevel"/>
    <w:tmpl w:val="A7FCE18A"/>
    <w:lvl w:ilvl="0" w:tplc="D9F08DCE">
      <w:start w:val="1"/>
      <w:numFmt w:val="decimal"/>
      <w:lvlText w:val="%1)"/>
      <w:lvlJc w:val="left"/>
      <w:pPr>
        <w:ind w:left="720" w:hanging="360"/>
      </w:pPr>
      <w:rPr>
        <w:rFonts w:ascii="Arial Narrow" w:hAnsi="Arial Narrow" w:hint="default"/>
        <w:b w:val="0"/>
        <w:i w:val="0"/>
        <w:sz w:val="24"/>
      </w:r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8">
    <w:nsid w:val="0C095F37"/>
    <w:multiLevelType w:val="hybridMultilevel"/>
    <w:tmpl w:val="FAF0868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17BD5108"/>
    <w:multiLevelType w:val="hybridMultilevel"/>
    <w:tmpl w:val="E88CC8AC"/>
    <w:lvl w:ilvl="0" w:tplc="1C09000B">
      <w:start w:val="1"/>
      <w:numFmt w:val="bullet"/>
      <w:lvlText w:val=""/>
      <w:lvlJc w:val="left"/>
      <w:pPr>
        <w:tabs>
          <w:tab w:val="num" w:pos="1060"/>
        </w:tabs>
        <w:ind w:left="1060" w:hanging="776"/>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nsid w:val="1F4D0650"/>
    <w:multiLevelType w:val="hybridMultilevel"/>
    <w:tmpl w:val="765052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25B8464D"/>
    <w:multiLevelType w:val="hybridMultilevel"/>
    <w:tmpl w:val="D684FF20"/>
    <w:lvl w:ilvl="0" w:tplc="1C09000B">
      <w:start w:val="1"/>
      <w:numFmt w:val="bullet"/>
      <w:lvlText w:val=""/>
      <w:lvlJc w:val="left"/>
      <w:pPr>
        <w:ind w:left="780" w:hanging="360"/>
      </w:pPr>
      <w:rPr>
        <w:rFonts w:ascii="Wingdings" w:hAnsi="Wingdings"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12">
    <w:nsid w:val="28B13A23"/>
    <w:multiLevelType w:val="hybridMultilevel"/>
    <w:tmpl w:val="2D1611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29FE3FE3"/>
    <w:multiLevelType w:val="hybridMultilevel"/>
    <w:tmpl w:val="E1B2238E"/>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nsid w:val="2B02233A"/>
    <w:multiLevelType w:val="hybridMultilevel"/>
    <w:tmpl w:val="5A9EB5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2C723F37"/>
    <w:multiLevelType w:val="hybridMultilevel"/>
    <w:tmpl w:val="DC7AEC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2CC2561E"/>
    <w:multiLevelType w:val="hybridMultilevel"/>
    <w:tmpl w:val="EA90271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31CD4184"/>
    <w:multiLevelType w:val="multilevel"/>
    <w:tmpl w:val="0409001F"/>
    <w:styleLink w:val="Style1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4B66F10"/>
    <w:multiLevelType w:val="hybridMultilevel"/>
    <w:tmpl w:val="3C249C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371D1575"/>
    <w:multiLevelType w:val="hybridMultilevel"/>
    <w:tmpl w:val="203C01C8"/>
    <w:lvl w:ilvl="0" w:tplc="AF3AD3E0">
      <w:start w:val="1"/>
      <w:numFmt w:val="decimal"/>
      <w:pStyle w:val="1aParNorm"/>
      <w:lvlText w:val="%1."/>
      <w:lvlJc w:val="left"/>
      <w:pPr>
        <w:ind w:left="720" w:hanging="360"/>
      </w:pPr>
      <w:rPr>
        <w:rFonts w:ascii="Arial" w:hAnsi="Arial" w:cs="Arial" w:hint="default"/>
        <w:b w:val="0"/>
        <w:sz w:val="22"/>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0">
    <w:nsid w:val="3DE529B6"/>
    <w:multiLevelType w:val="hybridMultilevel"/>
    <w:tmpl w:val="C09494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3E2E3BB3"/>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463E0494"/>
    <w:multiLevelType w:val="multilevel"/>
    <w:tmpl w:val="8EE692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AD22FF0"/>
    <w:multiLevelType w:val="hybridMultilevel"/>
    <w:tmpl w:val="122461F4"/>
    <w:lvl w:ilvl="0" w:tplc="BD0AE0A0">
      <w:start w:val="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nsid w:val="50366D58"/>
    <w:multiLevelType w:val="hybridMultilevel"/>
    <w:tmpl w:val="42BC9D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nsid w:val="50521DB6"/>
    <w:multiLevelType w:val="hybridMultilevel"/>
    <w:tmpl w:val="108C0D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nsid w:val="51876BCE"/>
    <w:multiLevelType w:val="hybridMultilevel"/>
    <w:tmpl w:val="0B38A4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nsid w:val="592825E2"/>
    <w:multiLevelType w:val="hybridMultilevel"/>
    <w:tmpl w:val="08CCC4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nsid w:val="5CCF443C"/>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EB2296B"/>
    <w:multiLevelType w:val="hybridMultilevel"/>
    <w:tmpl w:val="2FE270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nsid w:val="60183F7F"/>
    <w:multiLevelType w:val="multilevel"/>
    <w:tmpl w:val="0409001D"/>
    <w:styleLink w:val="Style6"/>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63D52E38"/>
    <w:multiLevelType w:val="hybridMultilevel"/>
    <w:tmpl w:val="0E065056"/>
    <w:lvl w:ilvl="0" w:tplc="9BF455D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nsid w:val="64D33981"/>
    <w:multiLevelType w:val="multilevel"/>
    <w:tmpl w:val="0409001D"/>
    <w:styleLink w:val="Style10"/>
    <w:lvl w:ilvl="0">
      <w:start w:val="9"/>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6ACA0E58"/>
    <w:multiLevelType w:val="multilevel"/>
    <w:tmpl w:val="0409001F"/>
    <w:styleLink w:val="Style8"/>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CC93910"/>
    <w:multiLevelType w:val="hybridMultilevel"/>
    <w:tmpl w:val="69147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16C08DC"/>
    <w:multiLevelType w:val="multilevel"/>
    <w:tmpl w:val="0409001D"/>
    <w:styleLink w:val="Style5"/>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71B504F0"/>
    <w:multiLevelType w:val="multilevel"/>
    <w:tmpl w:val="D54C525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2520E4B"/>
    <w:multiLevelType w:val="hybridMultilevel"/>
    <w:tmpl w:val="E496D588"/>
    <w:lvl w:ilvl="0" w:tplc="1C090001">
      <w:start w:val="1"/>
      <w:numFmt w:val="bullet"/>
      <w:lvlText w:val=""/>
      <w:lvlJc w:val="left"/>
      <w:pPr>
        <w:ind w:left="720" w:hanging="360"/>
      </w:pPr>
      <w:rPr>
        <w:rFonts w:ascii="Symbol" w:hAnsi="Symbol" w:hint="default"/>
      </w:rPr>
    </w:lvl>
    <w:lvl w:ilvl="1" w:tplc="1C090003" w:tentative="1">
      <w:start w:val="1"/>
      <w:numFmt w:val="lowerLetter"/>
      <w:lvlText w:val="%2."/>
      <w:lvlJc w:val="left"/>
      <w:pPr>
        <w:ind w:left="1440" w:hanging="360"/>
      </w:pPr>
    </w:lvl>
    <w:lvl w:ilvl="2" w:tplc="1C090005" w:tentative="1">
      <w:start w:val="1"/>
      <w:numFmt w:val="lowerRoman"/>
      <w:lvlText w:val="%3."/>
      <w:lvlJc w:val="right"/>
      <w:pPr>
        <w:ind w:left="2160" w:hanging="180"/>
      </w:pPr>
    </w:lvl>
    <w:lvl w:ilvl="3" w:tplc="1C090001" w:tentative="1">
      <w:start w:val="1"/>
      <w:numFmt w:val="decimal"/>
      <w:lvlText w:val="%4."/>
      <w:lvlJc w:val="left"/>
      <w:pPr>
        <w:ind w:left="2880" w:hanging="360"/>
      </w:pPr>
    </w:lvl>
    <w:lvl w:ilvl="4" w:tplc="1C090003" w:tentative="1">
      <w:start w:val="1"/>
      <w:numFmt w:val="lowerLetter"/>
      <w:lvlText w:val="%5."/>
      <w:lvlJc w:val="left"/>
      <w:pPr>
        <w:ind w:left="3600" w:hanging="360"/>
      </w:pPr>
    </w:lvl>
    <w:lvl w:ilvl="5" w:tplc="1C090005" w:tentative="1">
      <w:start w:val="1"/>
      <w:numFmt w:val="lowerRoman"/>
      <w:lvlText w:val="%6."/>
      <w:lvlJc w:val="right"/>
      <w:pPr>
        <w:ind w:left="4320" w:hanging="180"/>
      </w:pPr>
    </w:lvl>
    <w:lvl w:ilvl="6" w:tplc="1C090001" w:tentative="1">
      <w:start w:val="1"/>
      <w:numFmt w:val="decimal"/>
      <w:lvlText w:val="%7."/>
      <w:lvlJc w:val="left"/>
      <w:pPr>
        <w:ind w:left="5040" w:hanging="360"/>
      </w:pPr>
    </w:lvl>
    <w:lvl w:ilvl="7" w:tplc="1C090003" w:tentative="1">
      <w:start w:val="1"/>
      <w:numFmt w:val="lowerLetter"/>
      <w:lvlText w:val="%8."/>
      <w:lvlJc w:val="left"/>
      <w:pPr>
        <w:ind w:left="5760" w:hanging="360"/>
      </w:pPr>
    </w:lvl>
    <w:lvl w:ilvl="8" w:tplc="1C090005" w:tentative="1">
      <w:start w:val="1"/>
      <w:numFmt w:val="lowerRoman"/>
      <w:lvlText w:val="%9."/>
      <w:lvlJc w:val="right"/>
      <w:pPr>
        <w:ind w:left="6480" w:hanging="180"/>
      </w:pPr>
    </w:lvl>
  </w:abstractNum>
  <w:abstractNum w:abstractNumId="38">
    <w:nsid w:val="72FC06E4"/>
    <w:multiLevelType w:val="hybridMultilevel"/>
    <w:tmpl w:val="363AA7F8"/>
    <w:lvl w:ilvl="0" w:tplc="BC2EC914">
      <w:start w:val="1"/>
      <w:numFmt w:val="bullet"/>
      <w:lvlText w:val=""/>
      <w:lvlJc w:val="left"/>
      <w:pPr>
        <w:tabs>
          <w:tab w:val="num" w:pos="1060"/>
        </w:tabs>
        <w:ind w:left="1060" w:hanging="77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nsid w:val="73432CB0"/>
    <w:multiLevelType w:val="multilevel"/>
    <w:tmpl w:val="0409001F"/>
    <w:styleLink w:val="Style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5051413"/>
    <w:multiLevelType w:val="hybridMultilevel"/>
    <w:tmpl w:val="8D4C44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nsid w:val="761B4D5E"/>
    <w:multiLevelType w:val="hybridMultilevel"/>
    <w:tmpl w:val="EA324278"/>
    <w:lvl w:ilvl="0" w:tplc="08090019">
      <w:start w:val="1"/>
      <w:numFmt w:val="lowerLetter"/>
      <w:lvlText w:val="%1."/>
      <w:lvlJc w:val="left"/>
      <w:pPr>
        <w:tabs>
          <w:tab w:val="num" w:pos="720"/>
        </w:tabs>
        <w:ind w:left="720" w:hanging="360"/>
      </w:pPr>
    </w:lvl>
    <w:lvl w:ilvl="1" w:tplc="0809001B">
      <w:start w:val="1"/>
      <w:numFmt w:val="lowerRoman"/>
      <w:lvlText w:val="%2."/>
      <w:lvlJc w:val="right"/>
      <w:pPr>
        <w:tabs>
          <w:tab w:val="num" w:pos="1440"/>
        </w:tabs>
        <w:ind w:left="1440" w:hanging="360"/>
      </w:pPr>
    </w:lvl>
    <w:lvl w:ilvl="2" w:tplc="2E8408C0">
      <w:start w:val="1"/>
      <w:numFmt w:val="lowerLetter"/>
      <w:lvlText w:val="(%3)"/>
      <w:lvlJc w:val="left"/>
      <w:pPr>
        <w:tabs>
          <w:tab w:val="num" w:pos="2340"/>
        </w:tabs>
        <w:ind w:left="2340" w:hanging="360"/>
      </w:pPr>
      <w:rPr>
        <w:rFonts w:hint="default"/>
        <w:b/>
      </w:rPr>
    </w:lvl>
    <w:lvl w:ilvl="3" w:tplc="EB302F98">
      <w:start w:val="1"/>
      <w:numFmt w:val="decimal"/>
      <w:lvlText w:val="%4."/>
      <w:lvlJc w:val="left"/>
      <w:pPr>
        <w:ind w:left="2880" w:hanging="360"/>
      </w:pPr>
      <w:rPr>
        <w:rFonts w:hint="default"/>
      </w:rPr>
    </w:lvl>
    <w:lvl w:ilvl="4" w:tplc="419459C4">
      <w:start w:val="11"/>
      <w:numFmt w:val="bullet"/>
      <w:lvlText w:val="-"/>
      <w:lvlJc w:val="left"/>
      <w:pPr>
        <w:ind w:left="3600" w:hanging="360"/>
      </w:pPr>
      <w:rPr>
        <w:rFonts w:ascii="Arial" w:eastAsia="Times New Roman" w:hAnsi="Arial" w:cs="Arial" w:hint="default"/>
      </w:r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nsid w:val="76E57E86"/>
    <w:multiLevelType w:val="hybridMultilevel"/>
    <w:tmpl w:val="37A415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nsid w:val="7D3C487C"/>
    <w:multiLevelType w:val="hybridMultilevel"/>
    <w:tmpl w:val="144619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1"/>
  </w:num>
  <w:num w:numId="2">
    <w:abstractNumId w:val="28"/>
  </w:num>
  <w:num w:numId="3">
    <w:abstractNumId w:val="39"/>
  </w:num>
  <w:num w:numId="4">
    <w:abstractNumId w:val="6"/>
  </w:num>
  <w:num w:numId="5">
    <w:abstractNumId w:val="35"/>
  </w:num>
  <w:num w:numId="6">
    <w:abstractNumId w:val="30"/>
  </w:num>
  <w:num w:numId="7">
    <w:abstractNumId w:val="3"/>
  </w:num>
  <w:num w:numId="8">
    <w:abstractNumId w:val="33"/>
  </w:num>
  <w:num w:numId="9">
    <w:abstractNumId w:val="2"/>
  </w:num>
  <w:num w:numId="10">
    <w:abstractNumId w:val="32"/>
  </w:num>
  <w:num w:numId="11">
    <w:abstractNumId w:val="17"/>
  </w:num>
  <w:num w:numId="12">
    <w:abstractNumId w:val="36"/>
  </w:num>
  <w:num w:numId="13">
    <w:abstractNumId w:val="23"/>
  </w:num>
  <w:num w:numId="14">
    <w:abstractNumId w:val="41"/>
  </w:num>
  <w:num w:numId="15">
    <w:abstractNumId w:val="38"/>
  </w:num>
  <w:num w:numId="16">
    <w:abstractNumId w:val="8"/>
  </w:num>
  <w:num w:numId="17">
    <w:abstractNumId w:val="13"/>
  </w:num>
  <w:num w:numId="18">
    <w:abstractNumId w:val="11"/>
  </w:num>
  <w:num w:numId="19">
    <w:abstractNumId w:val="16"/>
  </w:num>
  <w:num w:numId="20">
    <w:abstractNumId w:val="37"/>
  </w:num>
  <w:num w:numId="21">
    <w:abstractNumId w:val="27"/>
  </w:num>
  <w:num w:numId="22">
    <w:abstractNumId w:val="40"/>
  </w:num>
  <w:num w:numId="23">
    <w:abstractNumId w:val="43"/>
  </w:num>
  <w:num w:numId="24">
    <w:abstractNumId w:val="15"/>
  </w:num>
  <w:num w:numId="25">
    <w:abstractNumId w:val="4"/>
  </w:num>
  <w:num w:numId="26">
    <w:abstractNumId w:val="29"/>
  </w:num>
  <w:num w:numId="27">
    <w:abstractNumId w:val="12"/>
  </w:num>
  <w:num w:numId="28">
    <w:abstractNumId w:val="26"/>
  </w:num>
  <w:num w:numId="29">
    <w:abstractNumId w:val="25"/>
  </w:num>
  <w:num w:numId="30">
    <w:abstractNumId w:val="5"/>
  </w:num>
  <w:num w:numId="31">
    <w:abstractNumId w:val="20"/>
  </w:num>
  <w:num w:numId="32">
    <w:abstractNumId w:val="42"/>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num>
  <w:num w:numId="35">
    <w:abstractNumId w:val="18"/>
  </w:num>
  <w:num w:numId="36">
    <w:abstractNumId w:val="10"/>
  </w:num>
  <w:num w:numId="37">
    <w:abstractNumId w:val="1"/>
  </w:num>
  <w:num w:numId="38">
    <w:abstractNumId w:val="24"/>
  </w:num>
  <w:num w:numId="39">
    <w:abstractNumId w:val="31"/>
  </w:num>
  <w:num w:numId="4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defaultTabStop w:val="720"/>
  <w:drawingGridHorizontalSpacing w:val="100"/>
  <w:drawingGridVerticalSpacing w:val="156"/>
  <w:displayHorizontalDrawingGridEvery w:val="2"/>
  <w:displayVerticalDrawingGridEvery w:val="2"/>
  <w:characterSpacingControl w:val="doNotCompress"/>
  <w:hdrShapeDefaults>
    <o:shapedefaults v:ext="edit" spidmax="196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ACB"/>
    <w:rsid w:val="000003D2"/>
    <w:rsid w:val="00001C88"/>
    <w:rsid w:val="00003E70"/>
    <w:rsid w:val="00004134"/>
    <w:rsid w:val="00006EEB"/>
    <w:rsid w:val="0000796C"/>
    <w:rsid w:val="00012782"/>
    <w:rsid w:val="000130E7"/>
    <w:rsid w:val="0001481D"/>
    <w:rsid w:val="000150FD"/>
    <w:rsid w:val="000176DE"/>
    <w:rsid w:val="00020BFA"/>
    <w:rsid w:val="00024C48"/>
    <w:rsid w:val="00024F9D"/>
    <w:rsid w:val="0002651C"/>
    <w:rsid w:val="00031FD9"/>
    <w:rsid w:val="00033047"/>
    <w:rsid w:val="0004200E"/>
    <w:rsid w:val="0004393A"/>
    <w:rsid w:val="00043D24"/>
    <w:rsid w:val="00045B4A"/>
    <w:rsid w:val="0004618E"/>
    <w:rsid w:val="000468AF"/>
    <w:rsid w:val="00050AD9"/>
    <w:rsid w:val="00050F4B"/>
    <w:rsid w:val="000510C8"/>
    <w:rsid w:val="00053C1C"/>
    <w:rsid w:val="000540BE"/>
    <w:rsid w:val="0005521E"/>
    <w:rsid w:val="0005527A"/>
    <w:rsid w:val="000552EB"/>
    <w:rsid w:val="000569E4"/>
    <w:rsid w:val="00056A08"/>
    <w:rsid w:val="0006241A"/>
    <w:rsid w:val="000636A0"/>
    <w:rsid w:val="00065399"/>
    <w:rsid w:val="0006676C"/>
    <w:rsid w:val="00075877"/>
    <w:rsid w:val="00080D27"/>
    <w:rsid w:val="00081075"/>
    <w:rsid w:val="00081112"/>
    <w:rsid w:val="000826CC"/>
    <w:rsid w:val="00082E47"/>
    <w:rsid w:val="00085B3F"/>
    <w:rsid w:val="00085D17"/>
    <w:rsid w:val="0008627E"/>
    <w:rsid w:val="00087D69"/>
    <w:rsid w:val="000903DB"/>
    <w:rsid w:val="0009136C"/>
    <w:rsid w:val="00093B8C"/>
    <w:rsid w:val="000948A5"/>
    <w:rsid w:val="00094D5A"/>
    <w:rsid w:val="00095174"/>
    <w:rsid w:val="000B1962"/>
    <w:rsid w:val="000B21CA"/>
    <w:rsid w:val="000B2ED7"/>
    <w:rsid w:val="000B2FB1"/>
    <w:rsid w:val="000B373E"/>
    <w:rsid w:val="000B6D2C"/>
    <w:rsid w:val="000B7193"/>
    <w:rsid w:val="000C2C2D"/>
    <w:rsid w:val="000C346C"/>
    <w:rsid w:val="000C453C"/>
    <w:rsid w:val="000C52D7"/>
    <w:rsid w:val="000C6821"/>
    <w:rsid w:val="000D0BF8"/>
    <w:rsid w:val="000D0EF5"/>
    <w:rsid w:val="000D1A4C"/>
    <w:rsid w:val="000D5729"/>
    <w:rsid w:val="000D64A4"/>
    <w:rsid w:val="000D7055"/>
    <w:rsid w:val="000D72B7"/>
    <w:rsid w:val="000D7549"/>
    <w:rsid w:val="000E0F51"/>
    <w:rsid w:val="000E14E5"/>
    <w:rsid w:val="000E352D"/>
    <w:rsid w:val="000E6BEF"/>
    <w:rsid w:val="000F0A5E"/>
    <w:rsid w:val="000F0F5D"/>
    <w:rsid w:val="000F13A0"/>
    <w:rsid w:val="000F170F"/>
    <w:rsid w:val="000F2091"/>
    <w:rsid w:val="000F2A15"/>
    <w:rsid w:val="000F4CAB"/>
    <w:rsid w:val="000F6B40"/>
    <w:rsid w:val="00105C47"/>
    <w:rsid w:val="00106820"/>
    <w:rsid w:val="0011163E"/>
    <w:rsid w:val="001120B7"/>
    <w:rsid w:val="00115F9E"/>
    <w:rsid w:val="00117876"/>
    <w:rsid w:val="00120C41"/>
    <w:rsid w:val="00125907"/>
    <w:rsid w:val="0012792F"/>
    <w:rsid w:val="001333DD"/>
    <w:rsid w:val="00134B1D"/>
    <w:rsid w:val="001352E4"/>
    <w:rsid w:val="00135FE7"/>
    <w:rsid w:val="00136D0D"/>
    <w:rsid w:val="001407D2"/>
    <w:rsid w:val="00140E96"/>
    <w:rsid w:val="001418A3"/>
    <w:rsid w:val="00143223"/>
    <w:rsid w:val="00144F50"/>
    <w:rsid w:val="00146ABB"/>
    <w:rsid w:val="0014704E"/>
    <w:rsid w:val="001514C3"/>
    <w:rsid w:val="00151B99"/>
    <w:rsid w:val="00151EBB"/>
    <w:rsid w:val="00152558"/>
    <w:rsid w:val="00152B45"/>
    <w:rsid w:val="0015458C"/>
    <w:rsid w:val="001551E9"/>
    <w:rsid w:val="001560FB"/>
    <w:rsid w:val="001620B4"/>
    <w:rsid w:val="001624F5"/>
    <w:rsid w:val="0016648C"/>
    <w:rsid w:val="00173F2F"/>
    <w:rsid w:val="0017451B"/>
    <w:rsid w:val="00176698"/>
    <w:rsid w:val="001801E7"/>
    <w:rsid w:val="0018571B"/>
    <w:rsid w:val="001859A9"/>
    <w:rsid w:val="001860CA"/>
    <w:rsid w:val="001878A7"/>
    <w:rsid w:val="001906CF"/>
    <w:rsid w:val="00196033"/>
    <w:rsid w:val="001969B7"/>
    <w:rsid w:val="001976CF"/>
    <w:rsid w:val="001A0548"/>
    <w:rsid w:val="001A1AE5"/>
    <w:rsid w:val="001A43C5"/>
    <w:rsid w:val="001A7538"/>
    <w:rsid w:val="001B22D6"/>
    <w:rsid w:val="001B3345"/>
    <w:rsid w:val="001B3E0E"/>
    <w:rsid w:val="001B63BF"/>
    <w:rsid w:val="001B70EE"/>
    <w:rsid w:val="001B747D"/>
    <w:rsid w:val="001C0589"/>
    <w:rsid w:val="001C450C"/>
    <w:rsid w:val="001C5459"/>
    <w:rsid w:val="001C6BBB"/>
    <w:rsid w:val="001D0492"/>
    <w:rsid w:val="001D6BF9"/>
    <w:rsid w:val="001E1C8A"/>
    <w:rsid w:val="001E22EE"/>
    <w:rsid w:val="001E3DCD"/>
    <w:rsid w:val="001E67CE"/>
    <w:rsid w:val="001F0093"/>
    <w:rsid w:val="001F4040"/>
    <w:rsid w:val="001F4161"/>
    <w:rsid w:val="001F47A8"/>
    <w:rsid w:val="001F52D8"/>
    <w:rsid w:val="001F643F"/>
    <w:rsid w:val="001F76CD"/>
    <w:rsid w:val="00200678"/>
    <w:rsid w:val="002029F1"/>
    <w:rsid w:val="00202C99"/>
    <w:rsid w:val="002052DD"/>
    <w:rsid w:val="0020686D"/>
    <w:rsid w:val="002105E1"/>
    <w:rsid w:val="002110FB"/>
    <w:rsid w:val="00214F6C"/>
    <w:rsid w:val="00217C0F"/>
    <w:rsid w:val="002203C1"/>
    <w:rsid w:val="00220CDC"/>
    <w:rsid w:val="0022115B"/>
    <w:rsid w:val="0022141C"/>
    <w:rsid w:val="00222110"/>
    <w:rsid w:val="00222E26"/>
    <w:rsid w:val="00223344"/>
    <w:rsid w:val="002236F4"/>
    <w:rsid w:val="00226882"/>
    <w:rsid w:val="00234C9C"/>
    <w:rsid w:val="00234D85"/>
    <w:rsid w:val="002355FF"/>
    <w:rsid w:val="00235789"/>
    <w:rsid w:val="0024099C"/>
    <w:rsid w:val="00241294"/>
    <w:rsid w:val="00242159"/>
    <w:rsid w:val="00242F0C"/>
    <w:rsid w:val="00243EC1"/>
    <w:rsid w:val="0025385A"/>
    <w:rsid w:val="00254213"/>
    <w:rsid w:val="002543CF"/>
    <w:rsid w:val="002576B4"/>
    <w:rsid w:val="00257AF2"/>
    <w:rsid w:val="00262931"/>
    <w:rsid w:val="002649A2"/>
    <w:rsid w:val="00265122"/>
    <w:rsid w:val="002752E8"/>
    <w:rsid w:val="00275F97"/>
    <w:rsid w:val="00276259"/>
    <w:rsid w:val="0028105B"/>
    <w:rsid w:val="002812EB"/>
    <w:rsid w:val="00281472"/>
    <w:rsid w:val="002814E9"/>
    <w:rsid w:val="00285385"/>
    <w:rsid w:val="00286939"/>
    <w:rsid w:val="00286967"/>
    <w:rsid w:val="00286B6F"/>
    <w:rsid w:val="00290F7D"/>
    <w:rsid w:val="002917EB"/>
    <w:rsid w:val="0029495A"/>
    <w:rsid w:val="002A1072"/>
    <w:rsid w:val="002A21B3"/>
    <w:rsid w:val="002A364B"/>
    <w:rsid w:val="002A44E6"/>
    <w:rsid w:val="002A5845"/>
    <w:rsid w:val="002B01CE"/>
    <w:rsid w:val="002B100F"/>
    <w:rsid w:val="002B2342"/>
    <w:rsid w:val="002B3620"/>
    <w:rsid w:val="002B471C"/>
    <w:rsid w:val="002B4BC6"/>
    <w:rsid w:val="002D00B5"/>
    <w:rsid w:val="002D0620"/>
    <w:rsid w:val="002D0FC3"/>
    <w:rsid w:val="002D1DEB"/>
    <w:rsid w:val="002D3880"/>
    <w:rsid w:val="002D3F50"/>
    <w:rsid w:val="002D4784"/>
    <w:rsid w:val="002E0A51"/>
    <w:rsid w:val="002E103D"/>
    <w:rsid w:val="002E2527"/>
    <w:rsid w:val="002E2645"/>
    <w:rsid w:val="002E3BB2"/>
    <w:rsid w:val="002E427F"/>
    <w:rsid w:val="002E5226"/>
    <w:rsid w:val="002E6AC2"/>
    <w:rsid w:val="002F00D6"/>
    <w:rsid w:val="002F1B9F"/>
    <w:rsid w:val="002F333F"/>
    <w:rsid w:val="002F4425"/>
    <w:rsid w:val="002F47BF"/>
    <w:rsid w:val="002F53EC"/>
    <w:rsid w:val="002F5458"/>
    <w:rsid w:val="002F6787"/>
    <w:rsid w:val="00300476"/>
    <w:rsid w:val="003010D0"/>
    <w:rsid w:val="0030194A"/>
    <w:rsid w:val="00303F11"/>
    <w:rsid w:val="00305191"/>
    <w:rsid w:val="00306948"/>
    <w:rsid w:val="003075EA"/>
    <w:rsid w:val="0031055B"/>
    <w:rsid w:val="00315A12"/>
    <w:rsid w:val="003216AD"/>
    <w:rsid w:val="00321734"/>
    <w:rsid w:val="00323AEB"/>
    <w:rsid w:val="0032568E"/>
    <w:rsid w:val="00326086"/>
    <w:rsid w:val="003269E3"/>
    <w:rsid w:val="003304ED"/>
    <w:rsid w:val="00330B1B"/>
    <w:rsid w:val="0033362B"/>
    <w:rsid w:val="00334912"/>
    <w:rsid w:val="00335D17"/>
    <w:rsid w:val="0033649A"/>
    <w:rsid w:val="003403B6"/>
    <w:rsid w:val="00340894"/>
    <w:rsid w:val="0034092D"/>
    <w:rsid w:val="00340984"/>
    <w:rsid w:val="0034130C"/>
    <w:rsid w:val="00341A94"/>
    <w:rsid w:val="003442CB"/>
    <w:rsid w:val="00346DA7"/>
    <w:rsid w:val="00350145"/>
    <w:rsid w:val="00351EDD"/>
    <w:rsid w:val="0035259E"/>
    <w:rsid w:val="0036007F"/>
    <w:rsid w:val="003608E6"/>
    <w:rsid w:val="00361A13"/>
    <w:rsid w:val="003623ED"/>
    <w:rsid w:val="0036273E"/>
    <w:rsid w:val="0036504A"/>
    <w:rsid w:val="003667EB"/>
    <w:rsid w:val="003700EA"/>
    <w:rsid w:val="00370380"/>
    <w:rsid w:val="00370431"/>
    <w:rsid w:val="00371953"/>
    <w:rsid w:val="00372307"/>
    <w:rsid w:val="003745C2"/>
    <w:rsid w:val="00375AA0"/>
    <w:rsid w:val="00376A43"/>
    <w:rsid w:val="00382FBF"/>
    <w:rsid w:val="00385DE3"/>
    <w:rsid w:val="00391FDB"/>
    <w:rsid w:val="00394D0F"/>
    <w:rsid w:val="003950A1"/>
    <w:rsid w:val="00397703"/>
    <w:rsid w:val="00397F99"/>
    <w:rsid w:val="003A10DA"/>
    <w:rsid w:val="003A1922"/>
    <w:rsid w:val="003A22B0"/>
    <w:rsid w:val="003A40D3"/>
    <w:rsid w:val="003A6E37"/>
    <w:rsid w:val="003A6FBB"/>
    <w:rsid w:val="003A7314"/>
    <w:rsid w:val="003B0F31"/>
    <w:rsid w:val="003B1298"/>
    <w:rsid w:val="003B1307"/>
    <w:rsid w:val="003B1997"/>
    <w:rsid w:val="003B1E98"/>
    <w:rsid w:val="003B2587"/>
    <w:rsid w:val="003B3060"/>
    <w:rsid w:val="003B490A"/>
    <w:rsid w:val="003B628D"/>
    <w:rsid w:val="003B6999"/>
    <w:rsid w:val="003B76CB"/>
    <w:rsid w:val="003C32CD"/>
    <w:rsid w:val="003C46EA"/>
    <w:rsid w:val="003C4987"/>
    <w:rsid w:val="003C4D74"/>
    <w:rsid w:val="003C679F"/>
    <w:rsid w:val="003C721D"/>
    <w:rsid w:val="003D1C73"/>
    <w:rsid w:val="003D2F2A"/>
    <w:rsid w:val="003D41BC"/>
    <w:rsid w:val="003D6C55"/>
    <w:rsid w:val="003E5CFA"/>
    <w:rsid w:val="003E7332"/>
    <w:rsid w:val="003F27F4"/>
    <w:rsid w:val="003F2DBA"/>
    <w:rsid w:val="003F3C4B"/>
    <w:rsid w:val="003F6AFF"/>
    <w:rsid w:val="003F78A6"/>
    <w:rsid w:val="00403821"/>
    <w:rsid w:val="00403977"/>
    <w:rsid w:val="00403BFD"/>
    <w:rsid w:val="00405CC1"/>
    <w:rsid w:val="004115C8"/>
    <w:rsid w:val="00412D73"/>
    <w:rsid w:val="004170CE"/>
    <w:rsid w:val="00417A35"/>
    <w:rsid w:val="00417BD5"/>
    <w:rsid w:val="004219E8"/>
    <w:rsid w:val="00422DDD"/>
    <w:rsid w:val="00422F64"/>
    <w:rsid w:val="0042542C"/>
    <w:rsid w:val="00426562"/>
    <w:rsid w:val="0042685F"/>
    <w:rsid w:val="004276D4"/>
    <w:rsid w:val="00432E3D"/>
    <w:rsid w:val="00433F82"/>
    <w:rsid w:val="004432C3"/>
    <w:rsid w:val="004469F7"/>
    <w:rsid w:val="00450D99"/>
    <w:rsid w:val="00451EC5"/>
    <w:rsid w:val="00452678"/>
    <w:rsid w:val="00456474"/>
    <w:rsid w:val="00461C1A"/>
    <w:rsid w:val="00462D5D"/>
    <w:rsid w:val="004634A8"/>
    <w:rsid w:val="004677A5"/>
    <w:rsid w:val="0047048E"/>
    <w:rsid w:val="0047053D"/>
    <w:rsid w:val="004716D0"/>
    <w:rsid w:val="00472DB5"/>
    <w:rsid w:val="00474357"/>
    <w:rsid w:val="00475404"/>
    <w:rsid w:val="004776F7"/>
    <w:rsid w:val="00481060"/>
    <w:rsid w:val="00482F3E"/>
    <w:rsid w:val="00483D1B"/>
    <w:rsid w:val="004857DA"/>
    <w:rsid w:val="004860F1"/>
    <w:rsid w:val="004878F8"/>
    <w:rsid w:val="00492D2B"/>
    <w:rsid w:val="00493144"/>
    <w:rsid w:val="004936B1"/>
    <w:rsid w:val="004953BB"/>
    <w:rsid w:val="00495F2F"/>
    <w:rsid w:val="004964EF"/>
    <w:rsid w:val="00496675"/>
    <w:rsid w:val="004966B2"/>
    <w:rsid w:val="00497A1D"/>
    <w:rsid w:val="004B114D"/>
    <w:rsid w:val="004B3B89"/>
    <w:rsid w:val="004B3C69"/>
    <w:rsid w:val="004B3CBB"/>
    <w:rsid w:val="004B4DBB"/>
    <w:rsid w:val="004B5E67"/>
    <w:rsid w:val="004B7E77"/>
    <w:rsid w:val="004C1C33"/>
    <w:rsid w:val="004C7B93"/>
    <w:rsid w:val="004D10AE"/>
    <w:rsid w:val="004D1E2E"/>
    <w:rsid w:val="004D2130"/>
    <w:rsid w:val="004D47AD"/>
    <w:rsid w:val="004D510C"/>
    <w:rsid w:val="004E1082"/>
    <w:rsid w:val="004E2992"/>
    <w:rsid w:val="004E495F"/>
    <w:rsid w:val="004F0957"/>
    <w:rsid w:val="004F40E8"/>
    <w:rsid w:val="004F4524"/>
    <w:rsid w:val="004F6EE2"/>
    <w:rsid w:val="004F728E"/>
    <w:rsid w:val="00517171"/>
    <w:rsid w:val="00517961"/>
    <w:rsid w:val="00521744"/>
    <w:rsid w:val="00522A67"/>
    <w:rsid w:val="00522F8B"/>
    <w:rsid w:val="00525FAF"/>
    <w:rsid w:val="00526626"/>
    <w:rsid w:val="0052737B"/>
    <w:rsid w:val="00530667"/>
    <w:rsid w:val="005326CB"/>
    <w:rsid w:val="00534521"/>
    <w:rsid w:val="00535B31"/>
    <w:rsid w:val="00536280"/>
    <w:rsid w:val="005366BC"/>
    <w:rsid w:val="00540000"/>
    <w:rsid w:val="00540AE8"/>
    <w:rsid w:val="00541270"/>
    <w:rsid w:val="00543C2A"/>
    <w:rsid w:val="005466BD"/>
    <w:rsid w:val="00550397"/>
    <w:rsid w:val="00551334"/>
    <w:rsid w:val="00551DD2"/>
    <w:rsid w:val="005535C3"/>
    <w:rsid w:val="0055374F"/>
    <w:rsid w:val="00556209"/>
    <w:rsid w:val="0055624E"/>
    <w:rsid w:val="0055777E"/>
    <w:rsid w:val="00557F3B"/>
    <w:rsid w:val="00562595"/>
    <w:rsid w:val="005718FE"/>
    <w:rsid w:val="00571CE9"/>
    <w:rsid w:val="005723CB"/>
    <w:rsid w:val="00572B64"/>
    <w:rsid w:val="00581E06"/>
    <w:rsid w:val="00581F91"/>
    <w:rsid w:val="00582CEE"/>
    <w:rsid w:val="005830DB"/>
    <w:rsid w:val="0059191B"/>
    <w:rsid w:val="005921EE"/>
    <w:rsid w:val="00594BC7"/>
    <w:rsid w:val="0059586F"/>
    <w:rsid w:val="00596707"/>
    <w:rsid w:val="00597EE8"/>
    <w:rsid w:val="005A5000"/>
    <w:rsid w:val="005B0E06"/>
    <w:rsid w:val="005B1B5D"/>
    <w:rsid w:val="005B2CBD"/>
    <w:rsid w:val="005B4120"/>
    <w:rsid w:val="005B6373"/>
    <w:rsid w:val="005B74D6"/>
    <w:rsid w:val="005C1F9F"/>
    <w:rsid w:val="005C3D93"/>
    <w:rsid w:val="005C433C"/>
    <w:rsid w:val="005C4B7C"/>
    <w:rsid w:val="005C4FA9"/>
    <w:rsid w:val="005C570C"/>
    <w:rsid w:val="005D01AA"/>
    <w:rsid w:val="005D15DD"/>
    <w:rsid w:val="005E2A68"/>
    <w:rsid w:val="005E2C68"/>
    <w:rsid w:val="005E3261"/>
    <w:rsid w:val="005E3A17"/>
    <w:rsid w:val="005E4D40"/>
    <w:rsid w:val="005E6547"/>
    <w:rsid w:val="005E7ADE"/>
    <w:rsid w:val="005F01B2"/>
    <w:rsid w:val="005F0F95"/>
    <w:rsid w:val="005F2D3F"/>
    <w:rsid w:val="005F322A"/>
    <w:rsid w:val="005F6A65"/>
    <w:rsid w:val="00603E22"/>
    <w:rsid w:val="00605297"/>
    <w:rsid w:val="00605D16"/>
    <w:rsid w:val="00605ECC"/>
    <w:rsid w:val="006107FE"/>
    <w:rsid w:val="00610EC0"/>
    <w:rsid w:val="00614D69"/>
    <w:rsid w:val="00615783"/>
    <w:rsid w:val="00617517"/>
    <w:rsid w:val="006210AA"/>
    <w:rsid w:val="00621CA4"/>
    <w:rsid w:val="00625B95"/>
    <w:rsid w:val="00627FF8"/>
    <w:rsid w:val="00630CD6"/>
    <w:rsid w:val="006314D7"/>
    <w:rsid w:val="006318ED"/>
    <w:rsid w:val="0063649C"/>
    <w:rsid w:val="006403FD"/>
    <w:rsid w:val="00640C90"/>
    <w:rsid w:val="00645BD2"/>
    <w:rsid w:val="00645FA8"/>
    <w:rsid w:val="00646E54"/>
    <w:rsid w:val="00655320"/>
    <w:rsid w:val="00655913"/>
    <w:rsid w:val="00655B69"/>
    <w:rsid w:val="006569D7"/>
    <w:rsid w:val="006576C7"/>
    <w:rsid w:val="0066061E"/>
    <w:rsid w:val="006608BD"/>
    <w:rsid w:val="006609D7"/>
    <w:rsid w:val="0066175E"/>
    <w:rsid w:val="00663318"/>
    <w:rsid w:val="00663550"/>
    <w:rsid w:val="0066555C"/>
    <w:rsid w:val="006679FC"/>
    <w:rsid w:val="00670379"/>
    <w:rsid w:val="006714FE"/>
    <w:rsid w:val="006723B4"/>
    <w:rsid w:val="006758FF"/>
    <w:rsid w:val="00677ED2"/>
    <w:rsid w:val="00680AFD"/>
    <w:rsid w:val="0068108B"/>
    <w:rsid w:val="00681095"/>
    <w:rsid w:val="00681821"/>
    <w:rsid w:val="0068276A"/>
    <w:rsid w:val="006852FE"/>
    <w:rsid w:val="00686C77"/>
    <w:rsid w:val="0068796E"/>
    <w:rsid w:val="00690E9D"/>
    <w:rsid w:val="0069228B"/>
    <w:rsid w:val="006944DC"/>
    <w:rsid w:val="0069750F"/>
    <w:rsid w:val="006A106D"/>
    <w:rsid w:val="006A1221"/>
    <w:rsid w:val="006A4DA1"/>
    <w:rsid w:val="006B204F"/>
    <w:rsid w:val="006B3CA5"/>
    <w:rsid w:val="006B3CDD"/>
    <w:rsid w:val="006B40F8"/>
    <w:rsid w:val="006B49E4"/>
    <w:rsid w:val="006B4AC6"/>
    <w:rsid w:val="006B733F"/>
    <w:rsid w:val="006B7E4C"/>
    <w:rsid w:val="006C12FF"/>
    <w:rsid w:val="006C1584"/>
    <w:rsid w:val="006C36F9"/>
    <w:rsid w:val="006C4D62"/>
    <w:rsid w:val="006C553A"/>
    <w:rsid w:val="006C5F24"/>
    <w:rsid w:val="006C5F42"/>
    <w:rsid w:val="006D31EA"/>
    <w:rsid w:val="006D4243"/>
    <w:rsid w:val="006D48FC"/>
    <w:rsid w:val="006D4C4B"/>
    <w:rsid w:val="006D60B6"/>
    <w:rsid w:val="006D671D"/>
    <w:rsid w:val="006D7958"/>
    <w:rsid w:val="006F10C3"/>
    <w:rsid w:val="006F3338"/>
    <w:rsid w:val="006F73E7"/>
    <w:rsid w:val="006F7655"/>
    <w:rsid w:val="00702A9F"/>
    <w:rsid w:val="00704668"/>
    <w:rsid w:val="00705079"/>
    <w:rsid w:val="00710E6D"/>
    <w:rsid w:val="00711448"/>
    <w:rsid w:val="00712972"/>
    <w:rsid w:val="007148BA"/>
    <w:rsid w:val="007209CD"/>
    <w:rsid w:val="00725E7A"/>
    <w:rsid w:val="007261F3"/>
    <w:rsid w:val="007268BE"/>
    <w:rsid w:val="00733864"/>
    <w:rsid w:val="00734B93"/>
    <w:rsid w:val="00734CD5"/>
    <w:rsid w:val="00736F2F"/>
    <w:rsid w:val="00743164"/>
    <w:rsid w:val="0074452A"/>
    <w:rsid w:val="007447D0"/>
    <w:rsid w:val="007448A0"/>
    <w:rsid w:val="007459FF"/>
    <w:rsid w:val="00746DC1"/>
    <w:rsid w:val="00746DF2"/>
    <w:rsid w:val="007510E3"/>
    <w:rsid w:val="0075219B"/>
    <w:rsid w:val="007525F7"/>
    <w:rsid w:val="00755DFC"/>
    <w:rsid w:val="007571B3"/>
    <w:rsid w:val="00757F11"/>
    <w:rsid w:val="007605C5"/>
    <w:rsid w:val="007613AC"/>
    <w:rsid w:val="00763D9B"/>
    <w:rsid w:val="00767178"/>
    <w:rsid w:val="007673BE"/>
    <w:rsid w:val="00773F07"/>
    <w:rsid w:val="00774695"/>
    <w:rsid w:val="007748A8"/>
    <w:rsid w:val="0077621D"/>
    <w:rsid w:val="00781C6E"/>
    <w:rsid w:val="00785C4B"/>
    <w:rsid w:val="00785E5E"/>
    <w:rsid w:val="007931DB"/>
    <w:rsid w:val="00793524"/>
    <w:rsid w:val="00795780"/>
    <w:rsid w:val="007A04CD"/>
    <w:rsid w:val="007A1FE7"/>
    <w:rsid w:val="007A2686"/>
    <w:rsid w:val="007A2A46"/>
    <w:rsid w:val="007A36AA"/>
    <w:rsid w:val="007A467C"/>
    <w:rsid w:val="007A4A36"/>
    <w:rsid w:val="007A62C4"/>
    <w:rsid w:val="007A7B78"/>
    <w:rsid w:val="007B1B7D"/>
    <w:rsid w:val="007B2394"/>
    <w:rsid w:val="007B5D56"/>
    <w:rsid w:val="007C1AD8"/>
    <w:rsid w:val="007C3451"/>
    <w:rsid w:val="007C3C71"/>
    <w:rsid w:val="007C3F8E"/>
    <w:rsid w:val="007C41D6"/>
    <w:rsid w:val="007D4B9F"/>
    <w:rsid w:val="007D5246"/>
    <w:rsid w:val="007D59AD"/>
    <w:rsid w:val="007D66A2"/>
    <w:rsid w:val="007D67DA"/>
    <w:rsid w:val="007D6886"/>
    <w:rsid w:val="007E03EE"/>
    <w:rsid w:val="007E0F12"/>
    <w:rsid w:val="007E3F17"/>
    <w:rsid w:val="007E59EF"/>
    <w:rsid w:val="007E5D1E"/>
    <w:rsid w:val="007F0B71"/>
    <w:rsid w:val="007F161C"/>
    <w:rsid w:val="007F25C5"/>
    <w:rsid w:val="007F584E"/>
    <w:rsid w:val="007F5D58"/>
    <w:rsid w:val="0080000F"/>
    <w:rsid w:val="00805B04"/>
    <w:rsid w:val="00806953"/>
    <w:rsid w:val="008107A5"/>
    <w:rsid w:val="00811A30"/>
    <w:rsid w:val="00816478"/>
    <w:rsid w:val="00817109"/>
    <w:rsid w:val="00820A55"/>
    <w:rsid w:val="0082125A"/>
    <w:rsid w:val="00821D1D"/>
    <w:rsid w:val="00822879"/>
    <w:rsid w:val="0082423F"/>
    <w:rsid w:val="00825099"/>
    <w:rsid w:val="00825439"/>
    <w:rsid w:val="008259AC"/>
    <w:rsid w:val="0082650C"/>
    <w:rsid w:val="0083048C"/>
    <w:rsid w:val="0083606A"/>
    <w:rsid w:val="008369F3"/>
    <w:rsid w:val="008507C2"/>
    <w:rsid w:val="0085174A"/>
    <w:rsid w:val="00851BE4"/>
    <w:rsid w:val="00854126"/>
    <w:rsid w:val="008571B9"/>
    <w:rsid w:val="00861F4C"/>
    <w:rsid w:val="00862848"/>
    <w:rsid w:val="00862C69"/>
    <w:rsid w:val="0086332E"/>
    <w:rsid w:val="00863541"/>
    <w:rsid w:val="00863C3B"/>
    <w:rsid w:val="00863E98"/>
    <w:rsid w:val="008703B1"/>
    <w:rsid w:val="00871500"/>
    <w:rsid w:val="008728FC"/>
    <w:rsid w:val="0087480C"/>
    <w:rsid w:val="008771AD"/>
    <w:rsid w:val="00877F10"/>
    <w:rsid w:val="008804C0"/>
    <w:rsid w:val="00896B6F"/>
    <w:rsid w:val="008A2674"/>
    <w:rsid w:val="008A2A90"/>
    <w:rsid w:val="008A6570"/>
    <w:rsid w:val="008A76ED"/>
    <w:rsid w:val="008B0049"/>
    <w:rsid w:val="008B147C"/>
    <w:rsid w:val="008B1FBC"/>
    <w:rsid w:val="008B338F"/>
    <w:rsid w:val="008B3649"/>
    <w:rsid w:val="008B3D79"/>
    <w:rsid w:val="008B6381"/>
    <w:rsid w:val="008B6B21"/>
    <w:rsid w:val="008C0E3A"/>
    <w:rsid w:val="008C2DB0"/>
    <w:rsid w:val="008C3754"/>
    <w:rsid w:val="008C4741"/>
    <w:rsid w:val="008C75A5"/>
    <w:rsid w:val="008D3A4F"/>
    <w:rsid w:val="008D5440"/>
    <w:rsid w:val="008D601A"/>
    <w:rsid w:val="008D707F"/>
    <w:rsid w:val="008E3858"/>
    <w:rsid w:val="008E586C"/>
    <w:rsid w:val="008E5909"/>
    <w:rsid w:val="008E6FE9"/>
    <w:rsid w:val="008E79B5"/>
    <w:rsid w:val="008F0BE2"/>
    <w:rsid w:val="008F1E89"/>
    <w:rsid w:val="008F1FF8"/>
    <w:rsid w:val="008F314E"/>
    <w:rsid w:val="008F34AB"/>
    <w:rsid w:val="0090233C"/>
    <w:rsid w:val="00903183"/>
    <w:rsid w:val="009053E6"/>
    <w:rsid w:val="0090652B"/>
    <w:rsid w:val="009067A9"/>
    <w:rsid w:val="00907EE2"/>
    <w:rsid w:val="0091080F"/>
    <w:rsid w:val="00910F68"/>
    <w:rsid w:val="0091247B"/>
    <w:rsid w:val="00914BD8"/>
    <w:rsid w:val="009151A0"/>
    <w:rsid w:val="009169FA"/>
    <w:rsid w:val="00917885"/>
    <w:rsid w:val="009204E4"/>
    <w:rsid w:val="00921F06"/>
    <w:rsid w:val="0092243F"/>
    <w:rsid w:val="00922C6A"/>
    <w:rsid w:val="00923CCF"/>
    <w:rsid w:val="0092553B"/>
    <w:rsid w:val="0092578A"/>
    <w:rsid w:val="00925D13"/>
    <w:rsid w:val="00926359"/>
    <w:rsid w:val="00926B0E"/>
    <w:rsid w:val="00934575"/>
    <w:rsid w:val="00934FBF"/>
    <w:rsid w:val="00936249"/>
    <w:rsid w:val="009415AE"/>
    <w:rsid w:val="00941A5B"/>
    <w:rsid w:val="009420AD"/>
    <w:rsid w:val="00942A4F"/>
    <w:rsid w:val="0094321F"/>
    <w:rsid w:val="009449B8"/>
    <w:rsid w:val="0094588B"/>
    <w:rsid w:val="009500C2"/>
    <w:rsid w:val="009565BC"/>
    <w:rsid w:val="00957126"/>
    <w:rsid w:val="00961539"/>
    <w:rsid w:val="009624DA"/>
    <w:rsid w:val="0096316E"/>
    <w:rsid w:val="00972D30"/>
    <w:rsid w:val="009735AB"/>
    <w:rsid w:val="009763D5"/>
    <w:rsid w:val="00976F80"/>
    <w:rsid w:val="00977419"/>
    <w:rsid w:val="00983691"/>
    <w:rsid w:val="0098735B"/>
    <w:rsid w:val="00992898"/>
    <w:rsid w:val="009942BD"/>
    <w:rsid w:val="00996379"/>
    <w:rsid w:val="009A04EC"/>
    <w:rsid w:val="009A064E"/>
    <w:rsid w:val="009A157F"/>
    <w:rsid w:val="009A3182"/>
    <w:rsid w:val="009A6930"/>
    <w:rsid w:val="009A6FF4"/>
    <w:rsid w:val="009B0731"/>
    <w:rsid w:val="009B43E5"/>
    <w:rsid w:val="009B785B"/>
    <w:rsid w:val="009C01C7"/>
    <w:rsid w:val="009C3669"/>
    <w:rsid w:val="009C4AD4"/>
    <w:rsid w:val="009C76D7"/>
    <w:rsid w:val="009D0ECE"/>
    <w:rsid w:val="009D1034"/>
    <w:rsid w:val="009D3898"/>
    <w:rsid w:val="009D3C37"/>
    <w:rsid w:val="009D6C42"/>
    <w:rsid w:val="009D746D"/>
    <w:rsid w:val="009E1D6F"/>
    <w:rsid w:val="009E2DAC"/>
    <w:rsid w:val="009E4205"/>
    <w:rsid w:val="009E772D"/>
    <w:rsid w:val="009F011C"/>
    <w:rsid w:val="009F22EA"/>
    <w:rsid w:val="009F5C80"/>
    <w:rsid w:val="009F635C"/>
    <w:rsid w:val="00A03A98"/>
    <w:rsid w:val="00A03FE1"/>
    <w:rsid w:val="00A107E7"/>
    <w:rsid w:val="00A117EE"/>
    <w:rsid w:val="00A12E8A"/>
    <w:rsid w:val="00A12F20"/>
    <w:rsid w:val="00A1533E"/>
    <w:rsid w:val="00A159CF"/>
    <w:rsid w:val="00A21FFF"/>
    <w:rsid w:val="00A2239A"/>
    <w:rsid w:val="00A24D02"/>
    <w:rsid w:val="00A24F1E"/>
    <w:rsid w:val="00A251ED"/>
    <w:rsid w:val="00A27D13"/>
    <w:rsid w:val="00A312BF"/>
    <w:rsid w:val="00A31476"/>
    <w:rsid w:val="00A34AEF"/>
    <w:rsid w:val="00A3704C"/>
    <w:rsid w:val="00A37D8F"/>
    <w:rsid w:val="00A46717"/>
    <w:rsid w:val="00A52427"/>
    <w:rsid w:val="00A5382A"/>
    <w:rsid w:val="00A55EB6"/>
    <w:rsid w:val="00A561E5"/>
    <w:rsid w:val="00A56ACB"/>
    <w:rsid w:val="00A57237"/>
    <w:rsid w:val="00A57340"/>
    <w:rsid w:val="00A61244"/>
    <w:rsid w:val="00A66C19"/>
    <w:rsid w:val="00A711C5"/>
    <w:rsid w:val="00A714EE"/>
    <w:rsid w:val="00A71C1B"/>
    <w:rsid w:val="00A74773"/>
    <w:rsid w:val="00A74E2B"/>
    <w:rsid w:val="00A7571A"/>
    <w:rsid w:val="00A82103"/>
    <w:rsid w:val="00A83B04"/>
    <w:rsid w:val="00A843D0"/>
    <w:rsid w:val="00A85273"/>
    <w:rsid w:val="00A85939"/>
    <w:rsid w:val="00A93A10"/>
    <w:rsid w:val="00AA0D5D"/>
    <w:rsid w:val="00AA10E4"/>
    <w:rsid w:val="00AA3869"/>
    <w:rsid w:val="00AA64B7"/>
    <w:rsid w:val="00AA76F1"/>
    <w:rsid w:val="00AB10A3"/>
    <w:rsid w:val="00AB116E"/>
    <w:rsid w:val="00AB2115"/>
    <w:rsid w:val="00AB2487"/>
    <w:rsid w:val="00AB27CA"/>
    <w:rsid w:val="00AB2FC5"/>
    <w:rsid w:val="00AB3013"/>
    <w:rsid w:val="00AB3177"/>
    <w:rsid w:val="00AB5617"/>
    <w:rsid w:val="00AB6043"/>
    <w:rsid w:val="00AB6060"/>
    <w:rsid w:val="00AB6BC0"/>
    <w:rsid w:val="00AC140C"/>
    <w:rsid w:val="00AC196B"/>
    <w:rsid w:val="00AC4706"/>
    <w:rsid w:val="00AC538E"/>
    <w:rsid w:val="00AC5B8F"/>
    <w:rsid w:val="00AC6BBB"/>
    <w:rsid w:val="00AC78EA"/>
    <w:rsid w:val="00AD4017"/>
    <w:rsid w:val="00AE0FA2"/>
    <w:rsid w:val="00AE2594"/>
    <w:rsid w:val="00AE3006"/>
    <w:rsid w:val="00AE457E"/>
    <w:rsid w:val="00AE4D9E"/>
    <w:rsid w:val="00AF0684"/>
    <w:rsid w:val="00AF3B90"/>
    <w:rsid w:val="00AF46B0"/>
    <w:rsid w:val="00AF52C3"/>
    <w:rsid w:val="00AF5D6C"/>
    <w:rsid w:val="00AF601B"/>
    <w:rsid w:val="00AF6AB0"/>
    <w:rsid w:val="00B03988"/>
    <w:rsid w:val="00B03B10"/>
    <w:rsid w:val="00B053DC"/>
    <w:rsid w:val="00B0636D"/>
    <w:rsid w:val="00B07094"/>
    <w:rsid w:val="00B10923"/>
    <w:rsid w:val="00B10BB5"/>
    <w:rsid w:val="00B10C6C"/>
    <w:rsid w:val="00B13D96"/>
    <w:rsid w:val="00B14D8E"/>
    <w:rsid w:val="00B16065"/>
    <w:rsid w:val="00B212A0"/>
    <w:rsid w:val="00B23443"/>
    <w:rsid w:val="00B23A17"/>
    <w:rsid w:val="00B3059A"/>
    <w:rsid w:val="00B322E6"/>
    <w:rsid w:val="00B333CE"/>
    <w:rsid w:val="00B3761F"/>
    <w:rsid w:val="00B449A2"/>
    <w:rsid w:val="00B464FB"/>
    <w:rsid w:val="00B4703C"/>
    <w:rsid w:val="00B53913"/>
    <w:rsid w:val="00B53ABD"/>
    <w:rsid w:val="00B562CC"/>
    <w:rsid w:val="00B56829"/>
    <w:rsid w:val="00B56B6A"/>
    <w:rsid w:val="00B640F1"/>
    <w:rsid w:val="00B65581"/>
    <w:rsid w:val="00B65EF0"/>
    <w:rsid w:val="00B66047"/>
    <w:rsid w:val="00B71735"/>
    <w:rsid w:val="00B739AB"/>
    <w:rsid w:val="00B75316"/>
    <w:rsid w:val="00B75632"/>
    <w:rsid w:val="00B758B0"/>
    <w:rsid w:val="00B761DC"/>
    <w:rsid w:val="00B83A19"/>
    <w:rsid w:val="00B83E9B"/>
    <w:rsid w:val="00B8400F"/>
    <w:rsid w:val="00B8503E"/>
    <w:rsid w:val="00B87610"/>
    <w:rsid w:val="00B87CB8"/>
    <w:rsid w:val="00B921CA"/>
    <w:rsid w:val="00B934A8"/>
    <w:rsid w:val="00B94330"/>
    <w:rsid w:val="00B97905"/>
    <w:rsid w:val="00BA0275"/>
    <w:rsid w:val="00BA3BFF"/>
    <w:rsid w:val="00BA4F35"/>
    <w:rsid w:val="00BA6275"/>
    <w:rsid w:val="00BB3AC8"/>
    <w:rsid w:val="00BB40DD"/>
    <w:rsid w:val="00BB4D84"/>
    <w:rsid w:val="00BB57ED"/>
    <w:rsid w:val="00BB734C"/>
    <w:rsid w:val="00BB7D4D"/>
    <w:rsid w:val="00BD09C4"/>
    <w:rsid w:val="00BD1AD4"/>
    <w:rsid w:val="00BD1BF5"/>
    <w:rsid w:val="00BD35AA"/>
    <w:rsid w:val="00BD3A5D"/>
    <w:rsid w:val="00BD4F03"/>
    <w:rsid w:val="00BD5CD0"/>
    <w:rsid w:val="00BE315C"/>
    <w:rsid w:val="00BE6AB5"/>
    <w:rsid w:val="00BF7694"/>
    <w:rsid w:val="00C01B37"/>
    <w:rsid w:val="00C03526"/>
    <w:rsid w:val="00C039DE"/>
    <w:rsid w:val="00C03F45"/>
    <w:rsid w:val="00C06212"/>
    <w:rsid w:val="00C071AB"/>
    <w:rsid w:val="00C1327B"/>
    <w:rsid w:val="00C159F2"/>
    <w:rsid w:val="00C16824"/>
    <w:rsid w:val="00C17810"/>
    <w:rsid w:val="00C21189"/>
    <w:rsid w:val="00C223CA"/>
    <w:rsid w:val="00C232F5"/>
    <w:rsid w:val="00C25F47"/>
    <w:rsid w:val="00C26F00"/>
    <w:rsid w:val="00C31881"/>
    <w:rsid w:val="00C33E08"/>
    <w:rsid w:val="00C344C6"/>
    <w:rsid w:val="00C35FB4"/>
    <w:rsid w:val="00C36EF6"/>
    <w:rsid w:val="00C37F19"/>
    <w:rsid w:val="00C40857"/>
    <w:rsid w:val="00C408CA"/>
    <w:rsid w:val="00C443F9"/>
    <w:rsid w:val="00C450D5"/>
    <w:rsid w:val="00C507BD"/>
    <w:rsid w:val="00C521A9"/>
    <w:rsid w:val="00C527E5"/>
    <w:rsid w:val="00C52AD2"/>
    <w:rsid w:val="00C557C5"/>
    <w:rsid w:val="00C56A7A"/>
    <w:rsid w:val="00C61B9E"/>
    <w:rsid w:val="00C70881"/>
    <w:rsid w:val="00C73D25"/>
    <w:rsid w:val="00C76471"/>
    <w:rsid w:val="00C76C0A"/>
    <w:rsid w:val="00C77BA1"/>
    <w:rsid w:val="00C805A2"/>
    <w:rsid w:val="00C84BBE"/>
    <w:rsid w:val="00C856F6"/>
    <w:rsid w:val="00C87D19"/>
    <w:rsid w:val="00C87FE1"/>
    <w:rsid w:val="00C90A68"/>
    <w:rsid w:val="00C92D03"/>
    <w:rsid w:val="00C9363A"/>
    <w:rsid w:val="00C97D59"/>
    <w:rsid w:val="00CA2F45"/>
    <w:rsid w:val="00CA5F34"/>
    <w:rsid w:val="00CA675A"/>
    <w:rsid w:val="00CA6C86"/>
    <w:rsid w:val="00CB1093"/>
    <w:rsid w:val="00CB21D8"/>
    <w:rsid w:val="00CB3DFC"/>
    <w:rsid w:val="00CB4EAE"/>
    <w:rsid w:val="00CB6000"/>
    <w:rsid w:val="00CB7A66"/>
    <w:rsid w:val="00CC04AD"/>
    <w:rsid w:val="00CC1FFB"/>
    <w:rsid w:val="00CC2D83"/>
    <w:rsid w:val="00CC3461"/>
    <w:rsid w:val="00CC761A"/>
    <w:rsid w:val="00CC767A"/>
    <w:rsid w:val="00CD4792"/>
    <w:rsid w:val="00CD4AAC"/>
    <w:rsid w:val="00CD4DE8"/>
    <w:rsid w:val="00CE0DEE"/>
    <w:rsid w:val="00CE109D"/>
    <w:rsid w:val="00CE1EAC"/>
    <w:rsid w:val="00CE2039"/>
    <w:rsid w:val="00CE70A8"/>
    <w:rsid w:val="00CE71F4"/>
    <w:rsid w:val="00CF2085"/>
    <w:rsid w:val="00CF23CB"/>
    <w:rsid w:val="00CF48F8"/>
    <w:rsid w:val="00D037BB"/>
    <w:rsid w:val="00D04858"/>
    <w:rsid w:val="00D056D6"/>
    <w:rsid w:val="00D07265"/>
    <w:rsid w:val="00D07802"/>
    <w:rsid w:val="00D1475B"/>
    <w:rsid w:val="00D15F1A"/>
    <w:rsid w:val="00D215DB"/>
    <w:rsid w:val="00D25C3D"/>
    <w:rsid w:val="00D27957"/>
    <w:rsid w:val="00D3033E"/>
    <w:rsid w:val="00D36325"/>
    <w:rsid w:val="00D416BA"/>
    <w:rsid w:val="00D43012"/>
    <w:rsid w:val="00D44B98"/>
    <w:rsid w:val="00D523F5"/>
    <w:rsid w:val="00D5610E"/>
    <w:rsid w:val="00D60213"/>
    <w:rsid w:val="00D6539B"/>
    <w:rsid w:val="00D65977"/>
    <w:rsid w:val="00D66A2D"/>
    <w:rsid w:val="00D67972"/>
    <w:rsid w:val="00D67D2F"/>
    <w:rsid w:val="00D70166"/>
    <w:rsid w:val="00D711BD"/>
    <w:rsid w:val="00D807AD"/>
    <w:rsid w:val="00D828F8"/>
    <w:rsid w:val="00D8296F"/>
    <w:rsid w:val="00D838EB"/>
    <w:rsid w:val="00D84CB0"/>
    <w:rsid w:val="00D87B84"/>
    <w:rsid w:val="00D93CAB"/>
    <w:rsid w:val="00D94D26"/>
    <w:rsid w:val="00D97307"/>
    <w:rsid w:val="00DA24CC"/>
    <w:rsid w:val="00DA3174"/>
    <w:rsid w:val="00DA4026"/>
    <w:rsid w:val="00DB1CE9"/>
    <w:rsid w:val="00DB43FB"/>
    <w:rsid w:val="00DB6A33"/>
    <w:rsid w:val="00DB6B94"/>
    <w:rsid w:val="00DC00B4"/>
    <w:rsid w:val="00DC0552"/>
    <w:rsid w:val="00DC1F72"/>
    <w:rsid w:val="00DC6439"/>
    <w:rsid w:val="00DD1FE5"/>
    <w:rsid w:val="00DD63D4"/>
    <w:rsid w:val="00DD7089"/>
    <w:rsid w:val="00DE002D"/>
    <w:rsid w:val="00DE22DE"/>
    <w:rsid w:val="00DE3510"/>
    <w:rsid w:val="00DE5CCC"/>
    <w:rsid w:val="00DE6962"/>
    <w:rsid w:val="00DF1402"/>
    <w:rsid w:val="00DF3856"/>
    <w:rsid w:val="00DF5CCE"/>
    <w:rsid w:val="00DF6D92"/>
    <w:rsid w:val="00DF7D6C"/>
    <w:rsid w:val="00E0290E"/>
    <w:rsid w:val="00E070BE"/>
    <w:rsid w:val="00E12F61"/>
    <w:rsid w:val="00E13BB4"/>
    <w:rsid w:val="00E15DEB"/>
    <w:rsid w:val="00E16449"/>
    <w:rsid w:val="00E16E8F"/>
    <w:rsid w:val="00E178AF"/>
    <w:rsid w:val="00E203B1"/>
    <w:rsid w:val="00E20C0B"/>
    <w:rsid w:val="00E214B9"/>
    <w:rsid w:val="00E241DB"/>
    <w:rsid w:val="00E24D66"/>
    <w:rsid w:val="00E2530E"/>
    <w:rsid w:val="00E270FF"/>
    <w:rsid w:val="00E3286A"/>
    <w:rsid w:val="00E3377E"/>
    <w:rsid w:val="00E36AFE"/>
    <w:rsid w:val="00E40109"/>
    <w:rsid w:val="00E4157E"/>
    <w:rsid w:val="00E41FE6"/>
    <w:rsid w:val="00E43C35"/>
    <w:rsid w:val="00E463A6"/>
    <w:rsid w:val="00E47AFA"/>
    <w:rsid w:val="00E516FE"/>
    <w:rsid w:val="00E5252B"/>
    <w:rsid w:val="00E549FE"/>
    <w:rsid w:val="00E561C1"/>
    <w:rsid w:val="00E5633E"/>
    <w:rsid w:val="00E60A00"/>
    <w:rsid w:val="00E61BE2"/>
    <w:rsid w:val="00E61C82"/>
    <w:rsid w:val="00E62F59"/>
    <w:rsid w:val="00E643BC"/>
    <w:rsid w:val="00E6475A"/>
    <w:rsid w:val="00E65F46"/>
    <w:rsid w:val="00E7195C"/>
    <w:rsid w:val="00E74B56"/>
    <w:rsid w:val="00E76C3B"/>
    <w:rsid w:val="00E778B8"/>
    <w:rsid w:val="00E82EC1"/>
    <w:rsid w:val="00E874BF"/>
    <w:rsid w:val="00E87671"/>
    <w:rsid w:val="00E87C9C"/>
    <w:rsid w:val="00E913BE"/>
    <w:rsid w:val="00E97FE6"/>
    <w:rsid w:val="00EA191D"/>
    <w:rsid w:val="00EA36E0"/>
    <w:rsid w:val="00EA3CFC"/>
    <w:rsid w:val="00EA7776"/>
    <w:rsid w:val="00EB25C1"/>
    <w:rsid w:val="00EB3428"/>
    <w:rsid w:val="00EB473E"/>
    <w:rsid w:val="00EB4ADE"/>
    <w:rsid w:val="00EC6039"/>
    <w:rsid w:val="00ED131C"/>
    <w:rsid w:val="00ED1F69"/>
    <w:rsid w:val="00ED2E95"/>
    <w:rsid w:val="00ED43C5"/>
    <w:rsid w:val="00ED6404"/>
    <w:rsid w:val="00ED6B21"/>
    <w:rsid w:val="00EE3F64"/>
    <w:rsid w:val="00EE43F7"/>
    <w:rsid w:val="00EF0164"/>
    <w:rsid w:val="00EF03A4"/>
    <w:rsid w:val="00EF1B87"/>
    <w:rsid w:val="00EF2102"/>
    <w:rsid w:val="00EF2E17"/>
    <w:rsid w:val="00EF3931"/>
    <w:rsid w:val="00EF3B1A"/>
    <w:rsid w:val="00EF64B7"/>
    <w:rsid w:val="00EF6B92"/>
    <w:rsid w:val="00EF74EE"/>
    <w:rsid w:val="00F01C40"/>
    <w:rsid w:val="00F01C8B"/>
    <w:rsid w:val="00F065C1"/>
    <w:rsid w:val="00F108B7"/>
    <w:rsid w:val="00F14940"/>
    <w:rsid w:val="00F21D4E"/>
    <w:rsid w:val="00F224FE"/>
    <w:rsid w:val="00F231E0"/>
    <w:rsid w:val="00F27D30"/>
    <w:rsid w:val="00F30168"/>
    <w:rsid w:val="00F305DC"/>
    <w:rsid w:val="00F31024"/>
    <w:rsid w:val="00F3177A"/>
    <w:rsid w:val="00F3219E"/>
    <w:rsid w:val="00F343CF"/>
    <w:rsid w:val="00F34A06"/>
    <w:rsid w:val="00F34D0E"/>
    <w:rsid w:val="00F3594F"/>
    <w:rsid w:val="00F36C6C"/>
    <w:rsid w:val="00F379D2"/>
    <w:rsid w:val="00F403E6"/>
    <w:rsid w:val="00F40778"/>
    <w:rsid w:val="00F410A7"/>
    <w:rsid w:val="00F425B7"/>
    <w:rsid w:val="00F431A2"/>
    <w:rsid w:val="00F43B64"/>
    <w:rsid w:val="00F4435B"/>
    <w:rsid w:val="00F509A1"/>
    <w:rsid w:val="00F52F52"/>
    <w:rsid w:val="00F53859"/>
    <w:rsid w:val="00F55EEA"/>
    <w:rsid w:val="00F562BA"/>
    <w:rsid w:val="00F57D39"/>
    <w:rsid w:val="00F63023"/>
    <w:rsid w:val="00F63E52"/>
    <w:rsid w:val="00F641C6"/>
    <w:rsid w:val="00F715E6"/>
    <w:rsid w:val="00F72202"/>
    <w:rsid w:val="00F75703"/>
    <w:rsid w:val="00F7697B"/>
    <w:rsid w:val="00F76E85"/>
    <w:rsid w:val="00F7709F"/>
    <w:rsid w:val="00F80AE1"/>
    <w:rsid w:val="00F812E2"/>
    <w:rsid w:val="00F8176E"/>
    <w:rsid w:val="00F8305A"/>
    <w:rsid w:val="00F855E6"/>
    <w:rsid w:val="00F85979"/>
    <w:rsid w:val="00F90428"/>
    <w:rsid w:val="00F95A74"/>
    <w:rsid w:val="00F96255"/>
    <w:rsid w:val="00F96278"/>
    <w:rsid w:val="00F96C38"/>
    <w:rsid w:val="00F97ACD"/>
    <w:rsid w:val="00FA0D45"/>
    <w:rsid w:val="00FA0E5A"/>
    <w:rsid w:val="00FA238F"/>
    <w:rsid w:val="00FA43C7"/>
    <w:rsid w:val="00FA4C84"/>
    <w:rsid w:val="00FA52B6"/>
    <w:rsid w:val="00FB2E68"/>
    <w:rsid w:val="00FB5811"/>
    <w:rsid w:val="00FC146A"/>
    <w:rsid w:val="00FC4061"/>
    <w:rsid w:val="00FC4970"/>
    <w:rsid w:val="00FC58F8"/>
    <w:rsid w:val="00FD0C22"/>
    <w:rsid w:val="00FD1DA8"/>
    <w:rsid w:val="00FD2125"/>
    <w:rsid w:val="00FD5D96"/>
    <w:rsid w:val="00FE195C"/>
    <w:rsid w:val="00FE2076"/>
    <w:rsid w:val="00FE5D71"/>
    <w:rsid w:val="00FF2532"/>
    <w:rsid w:val="00FF3223"/>
    <w:rsid w:val="00FF39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96609"/>
    <o:shapelayout v:ext="edit">
      <o:idmap v:ext="edit" data="1,3,4,5,6,7,8,9,10,11,12,13,14,15,16,17,18,19,20,21,22,23,24,25,26,27,28,29,30,31,32,33,34,35,36,88,89,90,91,92,93,94,95,96,97,98,99,100,101,102,103,104,105,116,134,135,136,137,138,139,140,141,142,143,144,145,146,147,148,149,150,151,152,167,190"/>
    </o:shapelayout>
  </w:shapeDefaults>
  <w:decimalSymbol w:val="."/>
  <w:listSeparator w:val=","/>
  <w15:docId w15:val="{3E6FC3AC-4B0E-43F5-8F78-4E5930132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ACB"/>
    <w:pPr>
      <w:spacing w:before="200"/>
    </w:pPr>
    <w:rPr>
      <w:rFonts w:ascii="Calibri" w:eastAsia="Times New Roman" w:hAnsi="Calibri" w:cs="Times New Roman"/>
      <w:sz w:val="20"/>
      <w:szCs w:val="20"/>
      <w:lang w:val="en-US" w:bidi="en-US"/>
    </w:rPr>
  </w:style>
  <w:style w:type="paragraph" w:styleId="Heading1">
    <w:name w:val="heading 1"/>
    <w:basedOn w:val="Normal"/>
    <w:next w:val="Normal"/>
    <w:link w:val="Heading1Char"/>
    <w:uiPriority w:val="9"/>
    <w:qFormat/>
    <w:rsid w:val="00A56ACB"/>
    <w:pPr>
      <w:pBdr>
        <w:top w:val="single" w:sz="24" w:space="0" w:color="76923C"/>
        <w:left w:val="single" w:sz="24" w:space="0" w:color="76923C"/>
        <w:bottom w:val="single" w:sz="24" w:space="0" w:color="76923C"/>
        <w:right w:val="single" w:sz="24" w:space="0" w:color="76923C"/>
      </w:pBdr>
      <w:shd w:val="clear" w:color="auto" w:fill="76923C"/>
      <w:spacing w:after="0"/>
      <w:outlineLvl w:val="0"/>
    </w:pPr>
    <w:rPr>
      <w:b/>
      <w:bCs/>
      <w:caps/>
      <w:color w:val="FFFFFF"/>
      <w:spacing w:val="15"/>
      <w:sz w:val="22"/>
      <w:szCs w:val="22"/>
    </w:rPr>
  </w:style>
  <w:style w:type="paragraph" w:styleId="Heading2">
    <w:name w:val="heading 2"/>
    <w:basedOn w:val="Normal"/>
    <w:next w:val="Normal"/>
    <w:link w:val="Heading2Char"/>
    <w:uiPriority w:val="9"/>
    <w:qFormat/>
    <w:rsid w:val="00A56ACB"/>
    <w:pPr>
      <w:pBdr>
        <w:top w:val="single" w:sz="24" w:space="0" w:color="C2D69B"/>
        <w:left w:val="single" w:sz="24" w:space="0" w:color="C2D69B"/>
        <w:bottom w:val="single" w:sz="24" w:space="0" w:color="C2D69B"/>
        <w:right w:val="single" w:sz="24" w:space="0" w:color="C2D69B"/>
      </w:pBdr>
      <w:shd w:val="clear" w:color="auto" w:fill="C2D69B"/>
      <w:spacing w:after="0"/>
      <w:outlineLvl w:val="1"/>
    </w:pPr>
    <w:rPr>
      <w:caps/>
      <w:spacing w:val="15"/>
      <w:sz w:val="22"/>
      <w:szCs w:val="22"/>
    </w:rPr>
  </w:style>
  <w:style w:type="paragraph" w:styleId="Heading3">
    <w:name w:val="heading 3"/>
    <w:basedOn w:val="Normal"/>
    <w:next w:val="Normal"/>
    <w:link w:val="Heading3Char"/>
    <w:uiPriority w:val="9"/>
    <w:qFormat/>
    <w:rsid w:val="00A56ACB"/>
    <w:pPr>
      <w:pBdr>
        <w:top w:val="single" w:sz="6" w:space="2" w:color="4F81BD"/>
        <w:left w:val="single" w:sz="6" w:space="2" w:color="4F81BD"/>
      </w:pBdr>
      <w:spacing w:before="300" w:after="0"/>
      <w:outlineLvl w:val="2"/>
    </w:pPr>
    <w:rPr>
      <w:caps/>
      <w:color w:val="243F60"/>
      <w:spacing w:val="15"/>
      <w:lang w:bidi="ar-SA"/>
    </w:rPr>
  </w:style>
  <w:style w:type="paragraph" w:styleId="Heading4">
    <w:name w:val="heading 4"/>
    <w:basedOn w:val="Normal"/>
    <w:next w:val="Normal"/>
    <w:link w:val="Heading4Char"/>
    <w:uiPriority w:val="9"/>
    <w:qFormat/>
    <w:rsid w:val="00A56ACB"/>
    <w:pPr>
      <w:pBdr>
        <w:top w:val="dotted" w:sz="6" w:space="2" w:color="4F81BD"/>
        <w:left w:val="dotted" w:sz="6" w:space="2" w:color="4F81BD"/>
      </w:pBdr>
      <w:spacing w:before="300" w:after="0"/>
      <w:outlineLvl w:val="3"/>
    </w:pPr>
    <w:rPr>
      <w:caps/>
      <w:color w:val="365F91"/>
      <w:spacing w:val="10"/>
      <w:lang w:bidi="ar-SA"/>
    </w:rPr>
  </w:style>
  <w:style w:type="paragraph" w:styleId="Heading5">
    <w:name w:val="heading 5"/>
    <w:basedOn w:val="Normal"/>
    <w:next w:val="Normal"/>
    <w:link w:val="Heading5Char"/>
    <w:uiPriority w:val="9"/>
    <w:qFormat/>
    <w:rsid w:val="00A56ACB"/>
    <w:pPr>
      <w:pBdr>
        <w:bottom w:val="single" w:sz="6" w:space="1" w:color="4F81BD"/>
      </w:pBdr>
      <w:spacing w:before="300" w:after="0"/>
      <w:outlineLvl w:val="4"/>
    </w:pPr>
    <w:rPr>
      <w:caps/>
      <w:color w:val="365F91"/>
      <w:spacing w:val="10"/>
      <w:lang w:bidi="ar-SA"/>
    </w:rPr>
  </w:style>
  <w:style w:type="paragraph" w:styleId="Heading6">
    <w:name w:val="heading 6"/>
    <w:basedOn w:val="Normal"/>
    <w:next w:val="Normal"/>
    <w:link w:val="Heading6Char"/>
    <w:uiPriority w:val="9"/>
    <w:qFormat/>
    <w:rsid w:val="00A56ACB"/>
    <w:pPr>
      <w:pBdr>
        <w:bottom w:val="dotted" w:sz="6" w:space="1" w:color="4F81BD"/>
      </w:pBdr>
      <w:spacing w:before="300" w:after="0"/>
      <w:outlineLvl w:val="5"/>
    </w:pPr>
    <w:rPr>
      <w:caps/>
      <w:color w:val="365F91"/>
      <w:spacing w:val="10"/>
      <w:lang w:bidi="ar-SA"/>
    </w:rPr>
  </w:style>
  <w:style w:type="paragraph" w:styleId="Heading7">
    <w:name w:val="heading 7"/>
    <w:basedOn w:val="Normal"/>
    <w:next w:val="Normal"/>
    <w:link w:val="Heading7Char"/>
    <w:uiPriority w:val="9"/>
    <w:qFormat/>
    <w:rsid w:val="00A56ACB"/>
    <w:pPr>
      <w:spacing w:before="300" w:after="0"/>
      <w:outlineLvl w:val="6"/>
    </w:pPr>
    <w:rPr>
      <w:caps/>
      <w:color w:val="365F91"/>
      <w:spacing w:val="10"/>
      <w:lang w:bidi="ar-SA"/>
    </w:rPr>
  </w:style>
  <w:style w:type="paragraph" w:styleId="Heading8">
    <w:name w:val="heading 8"/>
    <w:basedOn w:val="Normal"/>
    <w:next w:val="Normal"/>
    <w:link w:val="Heading8Char"/>
    <w:uiPriority w:val="9"/>
    <w:qFormat/>
    <w:rsid w:val="00A56ACB"/>
    <w:pPr>
      <w:spacing w:before="300" w:after="0"/>
      <w:outlineLvl w:val="7"/>
    </w:pPr>
    <w:rPr>
      <w:caps/>
      <w:spacing w:val="10"/>
      <w:sz w:val="18"/>
      <w:szCs w:val="18"/>
      <w:lang w:bidi="ar-SA"/>
    </w:rPr>
  </w:style>
  <w:style w:type="paragraph" w:styleId="Heading9">
    <w:name w:val="heading 9"/>
    <w:basedOn w:val="Normal"/>
    <w:next w:val="Normal"/>
    <w:link w:val="Heading9Char"/>
    <w:uiPriority w:val="9"/>
    <w:qFormat/>
    <w:rsid w:val="00A56ACB"/>
    <w:pPr>
      <w:spacing w:before="300" w:after="0"/>
      <w:outlineLvl w:val="8"/>
    </w:pPr>
    <w:rPr>
      <w:i/>
      <w:caps/>
      <w:spacing w:val="10"/>
      <w:sz w:val="18"/>
      <w:szCs w:val="1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6ACB"/>
    <w:rPr>
      <w:rFonts w:ascii="Calibri" w:eastAsia="Times New Roman" w:hAnsi="Calibri" w:cs="Times New Roman"/>
      <w:b/>
      <w:bCs/>
      <w:caps/>
      <w:color w:val="FFFFFF"/>
      <w:spacing w:val="15"/>
      <w:shd w:val="clear" w:color="auto" w:fill="76923C"/>
      <w:lang w:bidi="en-US"/>
    </w:rPr>
  </w:style>
  <w:style w:type="character" w:customStyle="1" w:styleId="Heading2Char">
    <w:name w:val="Heading 2 Char"/>
    <w:basedOn w:val="DefaultParagraphFont"/>
    <w:link w:val="Heading2"/>
    <w:uiPriority w:val="9"/>
    <w:rsid w:val="00A56ACB"/>
    <w:rPr>
      <w:rFonts w:ascii="Calibri" w:eastAsia="Times New Roman" w:hAnsi="Calibri" w:cs="Times New Roman"/>
      <w:caps/>
      <w:spacing w:val="15"/>
      <w:shd w:val="clear" w:color="auto" w:fill="C2D69B"/>
      <w:lang w:bidi="en-US"/>
    </w:rPr>
  </w:style>
  <w:style w:type="character" w:customStyle="1" w:styleId="Heading3Char">
    <w:name w:val="Heading 3 Char"/>
    <w:basedOn w:val="DefaultParagraphFont"/>
    <w:link w:val="Heading3"/>
    <w:uiPriority w:val="9"/>
    <w:rsid w:val="00A56ACB"/>
    <w:rPr>
      <w:rFonts w:ascii="Calibri" w:eastAsia="Times New Roman" w:hAnsi="Calibri" w:cs="Times New Roman"/>
      <w:caps/>
      <w:color w:val="243F60"/>
      <w:spacing w:val="15"/>
      <w:sz w:val="20"/>
      <w:szCs w:val="20"/>
    </w:rPr>
  </w:style>
  <w:style w:type="character" w:customStyle="1" w:styleId="Heading4Char">
    <w:name w:val="Heading 4 Char"/>
    <w:basedOn w:val="DefaultParagraphFont"/>
    <w:link w:val="Heading4"/>
    <w:uiPriority w:val="9"/>
    <w:rsid w:val="00A56ACB"/>
    <w:rPr>
      <w:rFonts w:ascii="Calibri" w:eastAsia="Times New Roman" w:hAnsi="Calibri" w:cs="Times New Roman"/>
      <w:caps/>
      <w:color w:val="365F91"/>
      <w:spacing w:val="10"/>
      <w:sz w:val="20"/>
      <w:szCs w:val="20"/>
    </w:rPr>
  </w:style>
  <w:style w:type="character" w:customStyle="1" w:styleId="Heading5Char">
    <w:name w:val="Heading 5 Char"/>
    <w:basedOn w:val="DefaultParagraphFont"/>
    <w:link w:val="Heading5"/>
    <w:uiPriority w:val="9"/>
    <w:rsid w:val="00A56ACB"/>
    <w:rPr>
      <w:rFonts w:ascii="Calibri" w:eastAsia="Times New Roman" w:hAnsi="Calibri" w:cs="Times New Roman"/>
      <w:caps/>
      <w:color w:val="365F91"/>
      <w:spacing w:val="10"/>
      <w:sz w:val="20"/>
      <w:szCs w:val="20"/>
    </w:rPr>
  </w:style>
  <w:style w:type="character" w:customStyle="1" w:styleId="Heading6Char">
    <w:name w:val="Heading 6 Char"/>
    <w:basedOn w:val="DefaultParagraphFont"/>
    <w:link w:val="Heading6"/>
    <w:uiPriority w:val="9"/>
    <w:rsid w:val="00A56ACB"/>
    <w:rPr>
      <w:rFonts w:ascii="Calibri" w:eastAsia="Times New Roman" w:hAnsi="Calibri" w:cs="Times New Roman"/>
      <w:caps/>
      <w:color w:val="365F91"/>
      <w:spacing w:val="10"/>
      <w:sz w:val="20"/>
      <w:szCs w:val="20"/>
    </w:rPr>
  </w:style>
  <w:style w:type="character" w:customStyle="1" w:styleId="Heading7Char">
    <w:name w:val="Heading 7 Char"/>
    <w:basedOn w:val="DefaultParagraphFont"/>
    <w:link w:val="Heading7"/>
    <w:uiPriority w:val="9"/>
    <w:rsid w:val="00A56ACB"/>
    <w:rPr>
      <w:rFonts w:ascii="Calibri" w:eastAsia="Times New Roman" w:hAnsi="Calibri" w:cs="Times New Roman"/>
      <w:caps/>
      <w:color w:val="365F91"/>
      <w:spacing w:val="10"/>
      <w:sz w:val="20"/>
      <w:szCs w:val="20"/>
    </w:rPr>
  </w:style>
  <w:style w:type="character" w:customStyle="1" w:styleId="Heading8Char">
    <w:name w:val="Heading 8 Char"/>
    <w:basedOn w:val="DefaultParagraphFont"/>
    <w:link w:val="Heading8"/>
    <w:uiPriority w:val="9"/>
    <w:rsid w:val="00A56ACB"/>
    <w:rPr>
      <w:rFonts w:ascii="Calibri" w:eastAsia="Times New Roman" w:hAnsi="Calibri" w:cs="Times New Roman"/>
      <w:caps/>
      <w:spacing w:val="10"/>
      <w:sz w:val="18"/>
      <w:szCs w:val="18"/>
    </w:rPr>
  </w:style>
  <w:style w:type="character" w:customStyle="1" w:styleId="Heading9Char">
    <w:name w:val="Heading 9 Char"/>
    <w:basedOn w:val="DefaultParagraphFont"/>
    <w:link w:val="Heading9"/>
    <w:uiPriority w:val="9"/>
    <w:rsid w:val="00A56ACB"/>
    <w:rPr>
      <w:rFonts w:ascii="Calibri" w:eastAsia="Times New Roman" w:hAnsi="Calibri" w:cs="Times New Roman"/>
      <w:i/>
      <w:caps/>
      <w:spacing w:val="10"/>
      <w:sz w:val="18"/>
      <w:szCs w:val="18"/>
    </w:rPr>
  </w:style>
  <w:style w:type="table" w:styleId="TableGrid">
    <w:name w:val="Table Grid"/>
    <w:basedOn w:val="TableNormal"/>
    <w:uiPriority w:val="59"/>
    <w:rsid w:val="00A56ACB"/>
    <w:pPr>
      <w:spacing w:after="0" w:line="240" w:lineRule="auto"/>
    </w:pPr>
    <w:rPr>
      <w:rFonts w:ascii="Calibri" w:eastAsia="Times New Roman" w:hAnsi="Calibri" w:cs="Times New Roman"/>
      <w:sz w:val="20"/>
      <w:szCs w:val="20"/>
      <w:lang w:eastAsia="en-Z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56ACB"/>
    <w:pPr>
      <w:spacing w:after="0" w:line="240" w:lineRule="auto"/>
    </w:pPr>
    <w:rPr>
      <w:rFonts w:ascii="Tahoma" w:hAnsi="Tahoma"/>
      <w:sz w:val="16"/>
      <w:szCs w:val="16"/>
      <w:lang w:bidi="ar-SA"/>
    </w:rPr>
  </w:style>
  <w:style w:type="character" w:customStyle="1" w:styleId="BalloonTextChar">
    <w:name w:val="Balloon Text Char"/>
    <w:basedOn w:val="DefaultParagraphFont"/>
    <w:link w:val="BalloonText"/>
    <w:uiPriority w:val="99"/>
    <w:semiHidden/>
    <w:rsid w:val="00A56ACB"/>
    <w:rPr>
      <w:rFonts w:ascii="Tahoma" w:eastAsia="Times New Roman" w:hAnsi="Tahoma" w:cs="Times New Roman"/>
      <w:sz w:val="16"/>
      <w:szCs w:val="16"/>
    </w:rPr>
  </w:style>
  <w:style w:type="paragraph" w:styleId="Header">
    <w:name w:val="header"/>
    <w:basedOn w:val="Normal"/>
    <w:link w:val="HeaderChar"/>
    <w:uiPriority w:val="99"/>
    <w:unhideWhenUsed/>
    <w:rsid w:val="00A56A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6ACB"/>
    <w:rPr>
      <w:rFonts w:ascii="Calibri" w:eastAsia="Times New Roman" w:hAnsi="Calibri" w:cs="Times New Roman"/>
      <w:sz w:val="20"/>
      <w:szCs w:val="20"/>
      <w:lang w:val="en-US" w:bidi="en-US"/>
    </w:rPr>
  </w:style>
  <w:style w:type="paragraph" w:styleId="Footer">
    <w:name w:val="footer"/>
    <w:basedOn w:val="Normal"/>
    <w:link w:val="FooterChar"/>
    <w:uiPriority w:val="99"/>
    <w:unhideWhenUsed/>
    <w:rsid w:val="00A56A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6ACB"/>
    <w:rPr>
      <w:rFonts w:ascii="Calibri" w:eastAsia="Times New Roman" w:hAnsi="Calibri" w:cs="Times New Roman"/>
      <w:sz w:val="20"/>
      <w:szCs w:val="20"/>
      <w:lang w:val="en-US" w:bidi="en-US"/>
    </w:rPr>
  </w:style>
  <w:style w:type="paragraph" w:styleId="NoSpacing">
    <w:name w:val="No Spacing"/>
    <w:basedOn w:val="Normal"/>
    <w:link w:val="NoSpacingChar"/>
    <w:uiPriority w:val="1"/>
    <w:qFormat/>
    <w:rsid w:val="00A56ACB"/>
    <w:pPr>
      <w:spacing w:before="0" w:after="0" w:line="240" w:lineRule="auto"/>
    </w:pPr>
    <w:rPr>
      <w:lang w:bidi="ar-SA"/>
    </w:rPr>
  </w:style>
  <w:style w:type="character" w:customStyle="1" w:styleId="NoSpacingChar">
    <w:name w:val="No Spacing Char"/>
    <w:link w:val="NoSpacing"/>
    <w:uiPriority w:val="1"/>
    <w:rsid w:val="00A56ACB"/>
    <w:rPr>
      <w:rFonts w:ascii="Calibri" w:eastAsia="Times New Roman" w:hAnsi="Calibri" w:cs="Times New Roman"/>
      <w:sz w:val="20"/>
      <w:szCs w:val="20"/>
    </w:rPr>
  </w:style>
  <w:style w:type="paragraph" w:styleId="Caption">
    <w:name w:val="caption"/>
    <w:basedOn w:val="Normal"/>
    <w:next w:val="Normal"/>
    <w:link w:val="CaptionChar"/>
    <w:uiPriority w:val="35"/>
    <w:qFormat/>
    <w:rsid w:val="00A56ACB"/>
    <w:rPr>
      <w:b/>
      <w:bCs/>
      <w:color w:val="365F91"/>
      <w:sz w:val="16"/>
      <w:szCs w:val="16"/>
    </w:rPr>
  </w:style>
  <w:style w:type="paragraph" w:styleId="Title">
    <w:name w:val="Title"/>
    <w:basedOn w:val="Normal"/>
    <w:next w:val="Normal"/>
    <w:link w:val="TitleChar"/>
    <w:uiPriority w:val="10"/>
    <w:qFormat/>
    <w:rsid w:val="00A56ACB"/>
    <w:pPr>
      <w:spacing w:before="720"/>
    </w:pPr>
    <w:rPr>
      <w:caps/>
      <w:color w:val="4F81BD"/>
      <w:spacing w:val="10"/>
      <w:kern w:val="28"/>
      <w:sz w:val="52"/>
      <w:szCs w:val="52"/>
      <w:lang w:bidi="ar-SA"/>
    </w:rPr>
  </w:style>
  <w:style w:type="character" w:customStyle="1" w:styleId="TitleChar">
    <w:name w:val="Title Char"/>
    <w:basedOn w:val="DefaultParagraphFont"/>
    <w:link w:val="Title"/>
    <w:uiPriority w:val="10"/>
    <w:rsid w:val="00A56ACB"/>
    <w:rPr>
      <w:rFonts w:ascii="Calibri" w:eastAsia="Times New Roman" w:hAnsi="Calibri" w:cs="Times New Roman"/>
      <w:caps/>
      <w:color w:val="4F81BD"/>
      <w:spacing w:val="10"/>
      <w:kern w:val="28"/>
      <w:sz w:val="52"/>
      <w:szCs w:val="52"/>
    </w:rPr>
  </w:style>
  <w:style w:type="paragraph" w:styleId="Subtitle">
    <w:name w:val="Subtitle"/>
    <w:basedOn w:val="Normal"/>
    <w:next w:val="Normal"/>
    <w:link w:val="SubtitleChar"/>
    <w:uiPriority w:val="11"/>
    <w:qFormat/>
    <w:rsid w:val="00A56ACB"/>
    <w:pPr>
      <w:spacing w:after="1000" w:line="240" w:lineRule="auto"/>
    </w:pPr>
    <w:rPr>
      <w:caps/>
      <w:color w:val="595959"/>
      <w:spacing w:val="10"/>
      <w:sz w:val="24"/>
      <w:szCs w:val="24"/>
      <w:lang w:bidi="ar-SA"/>
    </w:rPr>
  </w:style>
  <w:style w:type="character" w:customStyle="1" w:styleId="SubtitleChar">
    <w:name w:val="Subtitle Char"/>
    <w:basedOn w:val="DefaultParagraphFont"/>
    <w:link w:val="Subtitle"/>
    <w:uiPriority w:val="11"/>
    <w:rsid w:val="00A56ACB"/>
    <w:rPr>
      <w:rFonts w:ascii="Calibri" w:eastAsia="Times New Roman" w:hAnsi="Calibri" w:cs="Times New Roman"/>
      <w:caps/>
      <w:color w:val="595959"/>
      <w:spacing w:val="10"/>
      <w:sz w:val="24"/>
      <w:szCs w:val="24"/>
    </w:rPr>
  </w:style>
  <w:style w:type="character" w:styleId="Strong">
    <w:name w:val="Strong"/>
    <w:uiPriority w:val="22"/>
    <w:qFormat/>
    <w:rsid w:val="00A56ACB"/>
    <w:rPr>
      <w:b/>
      <w:bCs/>
    </w:rPr>
  </w:style>
  <w:style w:type="character" w:styleId="Emphasis">
    <w:name w:val="Emphasis"/>
    <w:uiPriority w:val="20"/>
    <w:qFormat/>
    <w:rsid w:val="00A56ACB"/>
    <w:rPr>
      <w:caps/>
      <w:color w:val="243F60"/>
      <w:spacing w:val="5"/>
    </w:rPr>
  </w:style>
  <w:style w:type="paragraph" w:styleId="ListParagraph">
    <w:name w:val="List Paragraph"/>
    <w:basedOn w:val="Normal"/>
    <w:link w:val="ListParagraphChar"/>
    <w:uiPriority w:val="34"/>
    <w:qFormat/>
    <w:rsid w:val="00A56ACB"/>
    <w:pPr>
      <w:ind w:left="720"/>
      <w:contextualSpacing/>
    </w:pPr>
  </w:style>
  <w:style w:type="paragraph" w:styleId="Quote">
    <w:name w:val="Quote"/>
    <w:basedOn w:val="Normal"/>
    <w:next w:val="Normal"/>
    <w:link w:val="QuoteChar"/>
    <w:uiPriority w:val="29"/>
    <w:qFormat/>
    <w:rsid w:val="00A56ACB"/>
    <w:rPr>
      <w:i/>
      <w:iCs/>
      <w:lang w:bidi="ar-SA"/>
    </w:rPr>
  </w:style>
  <w:style w:type="character" w:customStyle="1" w:styleId="QuoteChar">
    <w:name w:val="Quote Char"/>
    <w:basedOn w:val="DefaultParagraphFont"/>
    <w:link w:val="Quote"/>
    <w:uiPriority w:val="29"/>
    <w:rsid w:val="00A56ACB"/>
    <w:rPr>
      <w:rFonts w:ascii="Calibri" w:eastAsia="Times New Roman" w:hAnsi="Calibri" w:cs="Times New Roman"/>
      <w:i/>
      <w:iCs/>
      <w:sz w:val="20"/>
      <w:szCs w:val="20"/>
    </w:rPr>
  </w:style>
  <w:style w:type="paragraph" w:styleId="IntenseQuote">
    <w:name w:val="Intense Quote"/>
    <w:basedOn w:val="Normal"/>
    <w:next w:val="Normal"/>
    <w:link w:val="IntenseQuoteChar"/>
    <w:uiPriority w:val="30"/>
    <w:qFormat/>
    <w:rsid w:val="00A56ACB"/>
    <w:pPr>
      <w:pBdr>
        <w:top w:val="single" w:sz="4" w:space="10" w:color="4F81BD"/>
        <w:left w:val="single" w:sz="4" w:space="10" w:color="4F81BD"/>
      </w:pBdr>
      <w:spacing w:after="0"/>
      <w:ind w:left="1296" w:right="1152"/>
      <w:jc w:val="both"/>
    </w:pPr>
    <w:rPr>
      <w:i/>
      <w:iCs/>
      <w:color w:val="4F81BD"/>
      <w:lang w:bidi="ar-SA"/>
    </w:rPr>
  </w:style>
  <w:style w:type="character" w:customStyle="1" w:styleId="IntenseQuoteChar">
    <w:name w:val="Intense Quote Char"/>
    <w:basedOn w:val="DefaultParagraphFont"/>
    <w:link w:val="IntenseQuote"/>
    <w:uiPriority w:val="30"/>
    <w:rsid w:val="00A56ACB"/>
    <w:rPr>
      <w:rFonts w:ascii="Calibri" w:eastAsia="Times New Roman" w:hAnsi="Calibri" w:cs="Times New Roman"/>
      <w:i/>
      <w:iCs/>
      <w:color w:val="4F81BD"/>
      <w:sz w:val="20"/>
      <w:szCs w:val="20"/>
    </w:rPr>
  </w:style>
  <w:style w:type="character" w:styleId="SubtleEmphasis">
    <w:name w:val="Subtle Emphasis"/>
    <w:uiPriority w:val="19"/>
    <w:qFormat/>
    <w:rsid w:val="00A56ACB"/>
    <w:rPr>
      <w:i/>
      <w:iCs/>
      <w:color w:val="243F60"/>
    </w:rPr>
  </w:style>
  <w:style w:type="character" w:styleId="IntenseEmphasis">
    <w:name w:val="Intense Emphasis"/>
    <w:uiPriority w:val="21"/>
    <w:qFormat/>
    <w:rsid w:val="00A56ACB"/>
    <w:rPr>
      <w:b/>
      <w:bCs/>
      <w:caps/>
      <w:color w:val="243F60"/>
      <w:spacing w:val="10"/>
    </w:rPr>
  </w:style>
  <w:style w:type="character" w:styleId="SubtleReference">
    <w:name w:val="Subtle Reference"/>
    <w:uiPriority w:val="31"/>
    <w:qFormat/>
    <w:rsid w:val="00A56ACB"/>
    <w:rPr>
      <w:b/>
      <w:bCs/>
      <w:color w:val="4F81BD"/>
    </w:rPr>
  </w:style>
  <w:style w:type="character" w:styleId="IntenseReference">
    <w:name w:val="Intense Reference"/>
    <w:uiPriority w:val="32"/>
    <w:qFormat/>
    <w:rsid w:val="00A56ACB"/>
    <w:rPr>
      <w:b/>
      <w:bCs/>
      <w:i/>
      <w:iCs/>
      <w:caps/>
      <w:color w:val="4F81BD"/>
    </w:rPr>
  </w:style>
  <w:style w:type="character" w:styleId="BookTitle">
    <w:name w:val="Book Title"/>
    <w:uiPriority w:val="33"/>
    <w:qFormat/>
    <w:rsid w:val="00A56ACB"/>
    <w:rPr>
      <w:b/>
      <w:bCs/>
      <w:i/>
      <w:iCs/>
      <w:spacing w:val="9"/>
    </w:rPr>
  </w:style>
  <w:style w:type="paragraph" w:styleId="TOCHeading">
    <w:name w:val="TOC Heading"/>
    <w:basedOn w:val="Heading1"/>
    <w:next w:val="Normal"/>
    <w:uiPriority w:val="39"/>
    <w:qFormat/>
    <w:rsid w:val="00A56ACB"/>
    <w:pPr>
      <w:outlineLvl w:val="9"/>
    </w:pPr>
  </w:style>
  <w:style w:type="paragraph" w:styleId="TOC1">
    <w:name w:val="toc 1"/>
    <w:basedOn w:val="Normal"/>
    <w:next w:val="Normal"/>
    <w:autoRedefine/>
    <w:uiPriority w:val="39"/>
    <w:unhideWhenUsed/>
    <w:rsid w:val="00A56ACB"/>
    <w:pPr>
      <w:spacing w:after="100"/>
    </w:pPr>
  </w:style>
  <w:style w:type="paragraph" w:styleId="TOC2">
    <w:name w:val="toc 2"/>
    <w:basedOn w:val="Normal"/>
    <w:next w:val="Normal"/>
    <w:autoRedefine/>
    <w:uiPriority w:val="39"/>
    <w:unhideWhenUsed/>
    <w:rsid w:val="00861F4C"/>
    <w:pPr>
      <w:tabs>
        <w:tab w:val="right" w:leader="dot" w:pos="8999"/>
      </w:tabs>
      <w:spacing w:after="100"/>
      <w:ind w:left="200"/>
    </w:pPr>
    <w:rPr>
      <w:rFonts w:ascii="Arial" w:hAnsi="Arial" w:cs="Arial"/>
      <w:b/>
      <w:noProof/>
      <w:sz w:val="24"/>
      <w:szCs w:val="24"/>
    </w:rPr>
  </w:style>
  <w:style w:type="character" w:styleId="Hyperlink">
    <w:name w:val="Hyperlink"/>
    <w:uiPriority w:val="99"/>
    <w:unhideWhenUsed/>
    <w:rsid w:val="00A56ACB"/>
    <w:rPr>
      <w:color w:val="0000FF"/>
      <w:u w:val="single"/>
    </w:rPr>
  </w:style>
  <w:style w:type="character" w:styleId="CommentReference">
    <w:name w:val="annotation reference"/>
    <w:semiHidden/>
    <w:unhideWhenUsed/>
    <w:rsid w:val="00A56ACB"/>
    <w:rPr>
      <w:sz w:val="16"/>
      <w:szCs w:val="16"/>
    </w:rPr>
  </w:style>
  <w:style w:type="paragraph" w:styleId="CommentText">
    <w:name w:val="annotation text"/>
    <w:basedOn w:val="Normal"/>
    <w:link w:val="CommentTextChar"/>
    <w:semiHidden/>
    <w:unhideWhenUsed/>
    <w:rsid w:val="00A56ACB"/>
  </w:style>
  <w:style w:type="character" w:customStyle="1" w:styleId="CommentTextChar">
    <w:name w:val="Comment Text Char"/>
    <w:basedOn w:val="DefaultParagraphFont"/>
    <w:link w:val="CommentText"/>
    <w:semiHidden/>
    <w:rsid w:val="00A56ACB"/>
    <w:rPr>
      <w:rFonts w:ascii="Calibri" w:eastAsia="Times New Roman" w:hAnsi="Calibri"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A56ACB"/>
    <w:rPr>
      <w:b/>
      <w:bCs/>
    </w:rPr>
  </w:style>
  <w:style w:type="character" w:customStyle="1" w:styleId="CommentSubjectChar">
    <w:name w:val="Comment Subject Char"/>
    <w:basedOn w:val="CommentTextChar"/>
    <w:link w:val="CommentSubject"/>
    <w:uiPriority w:val="99"/>
    <w:semiHidden/>
    <w:rsid w:val="00A56ACB"/>
    <w:rPr>
      <w:rFonts w:ascii="Calibri" w:eastAsia="Times New Roman" w:hAnsi="Calibri" w:cs="Times New Roman"/>
      <w:b/>
      <w:bCs/>
      <w:sz w:val="20"/>
      <w:szCs w:val="20"/>
      <w:lang w:val="en-US" w:bidi="en-US"/>
    </w:rPr>
  </w:style>
  <w:style w:type="paragraph" w:styleId="Revision">
    <w:name w:val="Revision"/>
    <w:hidden/>
    <w:uiPriority w:val="99"/>
    <w:semiHidden/>
    <w:rsid w:val="00A56ACB"/>
    <w:pPr>
      <w:spacing w:after="0" w:line="240" w:lineRule="auto"/>
    </w:pPr>
    <w:rPr>
      <w:rFonts w:ascii="Calibri" w:eastAsia="Times New Roman" w:hAnsi="Calibri" w:cs="Times New Roman"/>
      <w:sz w:val="20"/>
      <w:szCs w:val="20"/>
      <w:lang w:val="en-US" w:bidi="en-US"/>
    </w:rPr>
  </w:style>
  <w:style w:type="numbering" w:customStyle="1" w:styleId="Style1">
    <w:name w:val="Style1"/>
    <w:uiPriority w:val="99"/>
    <w:rsid w:val="00A56ACB"/>
    <w:pPr>
      <w:numPr>
        <w:numId w:val="1"/>
      </w:numPr>
    </w:pPr>
  </w:style>
  <w:style w:type="numbering" w:customStyle="1" w:styleId="Style2">
    <w:name w:val="Style2"/>
    <w:uiPriority w:val="99"/>
    <w:rsid w:val="00A56ACB"/>
    <w:pPr>
      <w:numPr>
        <w:numId w:val="2"/>
      </w:numPr>
    </w:pPr>
  </w:style>
  <w:style w:type="numbering" w:customStyle="1" w:styleId="Style3">
    <w:name w:val="Style3"/>
    <w:uiPriority w:val="99"/>
    <w:rsid w:val="00A56ACB"/>
    <w:pPr>
      <w:numPr>
        <w:numId w:val="3"/>
      </w:numPr>
    </w:pPr>
  </w:style>
  <w:style w:type="numbering" w:customStyle="1" w:styleId="Style4">
    <w:name w:val="Style4"/>
    <w:uiPriority w:val="99"/>
    <w:rsid w:val="00A56ACB"/>
    <w:pPr>
      <w:numPr>
        <w:numId w:val="4"/>
      </w:numPr>
    </w:pPr>
  </w:style>
  <w:style w:type="numbering" w:customStyle="1" w:styleId="Style5">
    <w:name w:val="Style5"/>
    <w:uiPriority w:val="99"/>
    <w:rsid w:val="00A56ACB"/>
    <w:pPr>
      <w:numPr>
        <w:numId w:val="5"/>
      </w:numPr>
    </w:pPr>
  </w:style>
  <w:style w:type="numbering" w:customStyle="1" w:styleId="Style6">
    <w:name w:val="Style6"/>
    <w:uiPriority w:val="99"/>
    <w:rsid w:val="00A56ACB"/>
    <w:pPr>
      <w:numPr>
        <w:numId w:val="6"/>
      </w:numPr>
    </w:pPr>
  </w:style>
  <w:style w:type="numbering" w:customStyle="1" w:styleId="Style7">
    <w:name w:val="Style7"/>
    <w:uiPriority w:val="99"/>
    <w:rsid w:val="00A56ACB"/>
    <w:pPr>
      <w:numPr>
        <w:numId w:val="7"/>
      </w:numPr>
    </w:pPr>
  </w:style>
  <w:style w:type="numbering" w:customStyle="1" w:styleId="Style8">
    <w:name w:val="Style8"/>
    <w:uiPriority w:val="99"/>
    <w:rsid w:val="00A56ACB"/>
    <w:pPr>
      <w:numPr>
        <w:numId w:val="8"/>
      </w:numPr>
    </w:pPr>
  </w:style>
  <w:style w:type="numbering" w:customStyle="1" w:styleId="Style9">
    <w:name w:val="Style9"/>
    <w:uiPriority w:val="99"/>
    <w:rsid w:val="00A56ACB"/>
    <w:pPr>
      <w:numPr>
        <w:numId w:val="9"/>
      </w:numPr>
    </w:pPr>
  </w:style>
  <w:style w:type="paragraph" w:styleId="NormalWeb">
    <w:name w:val="Normal (Web)"/>
    <w:basedOn w:val="Normal"/>
    <w:uiPriority w:val="99"/>
    <w:unhideWhenUsed/>
    <w:rsid w:val="00A56ACB"/>
    <w:pPr>
      <w:spacing w:before="100" w:beforeAutospacing="1" w:after="100" w:afterAutospacing="1" w:line="240" w:lineRule="auto"/>
    </w:pPr>
    <w:rPr>
      <w:rFonts w:ascii="Times New Roman" w:hAnsi="Times New Roman"/>
      <w:sz w:val="24"/>
      <w:szCs w:val="24"/>
      <w:lang w:bidi="ar-SA"/>
    </w:rPr>
  </w:style>
  <w:style w:type="numbering" w:customStyle="1" w:styleId="Style10">
    <w:name w:val="Style10"/>
    <w:uiPriority w:val="99"/>
    <w:rsid w:val="00A56ACB"/>
    <w:pPr>
      <w:numPr>
        <w:numId w:val="10"/>
      </w:numPr>
    </w:pPr>
  </w:style>
  <w:style w:type="numbering" w:customStyle="1" w:styleId="Style11">
    <w:name w:val="Style11"/>
    <w:uiPriority w:val="99"/>
    <w:rsid w:val="00A56ACB"/>
    <w:pPr>
      <w:numPr>
        <w:numId w:val="11"/>
      </w:numPr>
    </w:pPr>
  </w:style>
  <w:style w:type="paragraph" w:customStyle="1" w:styleId="Pa0">
    <w:name w:val="Pa0"/>
    <w:basedOn w:val="Normal"/>
    <w:next w:val="Normal"/>
    <w:uiPriority w:val="99"/>
    <w:rsid w:val="00A56ACB"/>
    <w:pPr>
      <w:autoSpaceDE w:val="0"/>
      <w:autoSpaceDN w:val="0"/>
      <w:adjustRightInd w:val="0"/>
      <w:spacing w:before="0" w:after="0" w:line="241" w:lineRule="atLeast"/>
    </w:pPr>
    <w:rPr>
      <w:rFonts w:ascii="NQFYRQ+Humanist777BT-LightB" w:hAnsi="NQFYRQ+Humanist777BT-LightB"/>
      <w:sz w:val="24"/>
      <w:szCs w:val="24"/>
      <w:lang w:val="en-ZA" w:eastAsia="en-ZA" w:bidi="ar-SA"/>
    </w:rPr>
  </w:style>
  <w:style w:type="character" w:customStyle="1" w:styleId="A3">
    <w:name w:val="A3"/>
    <w:uiPriority w:val="99"/>
    <w:rsid w:val="00A56ACB"/>
    <w:rPr>
      <w:rFonts w:cs="NQFYRQ+Humanist777BT-LightB"/>
      <w:color w:val="000000"/>
      <w:sz w:val="22"/>
      <w:szCs w:val="22"/>
    </w:rPr>
  </w:style>
  <w:style w:type="paragraph" w:styleId="NormalIndent">
    <w:name w:val="Normal Indent"/>
    <w:basedOn w:val="Normal"/>
    <w:rsid w:val="00A56ACB"/>
    <w:pPr>
      <w:spacing w:before="0" w:after="0" w:line="240" w:lineRule="auto"/>
      <w:ind w:left="720"/>
    </w:pPr>
    <w:rPr>
      <w:rFonts w:ascii="Arial" w:hAnsi="Arial" w:cs="Arial"/>
      <w:sz w:val="24"/>
      <w:szCs w:val="24"/>
      <w:lang w:val="en-GB" w:bidi="ar-SA"/>
    </w:rPr>
  </w:style>
  <w:style w:type="table" w:styleId="MediumGrid2-Accent3">
    <w:name w:val="Medium Grid 2 Accent 3"/>
    <w:basedOn w:val="TableNormal"/>
    <w:uiPriority w:val="68"/>
    <w:rsid w:val="00A56ACB"/>
    <w:pPr>
      <w:spacing w:after="0" w:line="240" w:lineRule="auto"/>
    </w:pPr>
    <w:rPr>
      <w:rFonts w:ascii="Cambria" w:eastAsia="Times New Roman" w:hAnsi="Cambria" w:cs="Times New Roman"/>
      <w:color w:val="000000"/>
      <w:sz w:val="20"/>
      <w:szCs w:val="20"/>
      <w:lang w:eastAsia="en-ZA"/>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LightShading-Accent3">
    <w:name w:val="Light Shading Accent 3"/>
    <w:basedOn w:val="TableNormal"/>
    <w:uiPriority w:val="60"/>
    <w:rsid w:val="00A56ACB"/>
    <w:pPr>
      <w:spacing w:after="0" w:line="240" w:lineRule="auto"/>
    </w:pPr>
    <w:rPr>
      <w:rFonts w:ascii="Calibri" w:eastAsia="Times New Roman" w:hAnsi="Calibri" w:cs="Times New Roman"/>
      <w:color w:val="76923C"/>
      <w:sz w:val="20"/>
      <w:szCs w:val="20"/>
      <w:lang w:eastAsia="en-ZA"/>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Default">
    <w:name w:val="Default"/>
    <w:qFormat/>
    <w:rsid w:val="00A56ACB"/>
    <w:pPr>
      <w:autoSpaceDE w:val="0"/>
      <w:autoSpaceDN w:val="0"/>
      <w:adjustRightInd w:val="0"/>
      <w:spacing w:after="0" w:line="240" w:lineRule="auto"/>
    </w:pPr>
    <w:rPr>
      <w:rFonts w:ascii="EBKBNH+TimesNewRoman" w:eastAsia="Times New Roman" w:hAnsi="EBKBNH+TimesNewRoman" w:cs="EBKBNH+TimesNewRoman"/>
      <w:color w:val="000000"/>
      <w:sz w:val="24"/>
      <w:szCs w:val="24"/>
      <w:lang w:val="en-US"/>
    </w:rPr>
  </w:style>
  <w:style w:type="paragraph" w:customStyle="1" w:styleId="Paragraph">
    <w:name w:val="Paragraph"/>
    <w:basedOn w:val="Default"/>
    <w:next w:val="Default"/>
    <w:uiPriority w:val="99"/>
    <w:rsid w:val="00A56ACB"/>
    <w:rPr>
      <w:rFonts w:cs="Times New Roman"/>
      <w:color w:val="auto"/>
    </w:rPr>
  </w:style>
  <w:style w:type="paragraph" w:customStyle="1" w:styleId="LongBullet">
    <w:name w:val="Long Bullet"/>
    <w:basedOn w:val="Default"/>
    <w:next w:val="Default"/>
    <w:uiPriority w:val="99"/>
    <w:rsid w:val="00A56ACB"/>
    <w:rPr>
      <w:rFonts w:cs="Times New Roman"/>
      <w:color w:val="auto"/>
    </w:rPr>
  </w:style>
  <w:style w:type="paragraph" w:styleId="TOC3">
    <w:name w:val="toc 3"/>
    <w:basedOn w:val="Normal"/>
    <w:next w:val="Normal"/>
    <w:autoRedefine/>
    <w:uiPriority w:val="39"/>
    <w:unhideWhenUsed/>
    <w:rsid w:val="007D67DA"/>
    <w:pPr>
      <w:shd w:val="clear" w:color="auto" w:fill="FFFFFF" w:themeFill="background1"/>
      <w:tabs>
        <w:tab w:val="left" w:pos="851"/>
        <w:tab w:val="right" w:leader="dot" w:pos="8999"/>
      </w:tabs>
      <w:spacing w:before="0" w:after="0" w:line="360" w:lineRule="auto"/>
      <w:ind w:left="400"/>
      <w:contextualSpacing/>
    </w:pPr>
    <w:rPr>
      <w:rFonts w:ascii="Arial" w:hAnsi="Arial" w:cs="Arial"/>
      <w:noProof/>
      <w:color w:val="FF0000"/>
      <w:sz w:val="16"/>
      <w:szCs w:val="16"/>
    </w:rPr>
  </w:style>
  <w:style w:type="paragraph" w:styleId="FootnoteText">
    <w:name w:val="footnote text"/>
    <w:basedOn w:val="Normal"/>
    <w:link w:val="FootnoteTextChar"/>
    <w:uiPriority w:val="99"/>
    <w:semiHidden/>
    <w:unhideWhenUsed/>
    <w:rsid w:val="00A56ACB"/>
    <w:rPr>
      <w:lang w:val="en-GB"/>
    </w:rPr>
  </w:style>
  <w:style w:type="character" w:customStyle="1" w:styleId="FootnoteTextChar">
    <w:name w:val="Footnote Text Char"/>
    <w:basedOn w:val="DefaultParagraphFont"/>
    <w:link w:val="FootnoteText"/>
    <w:uiPriority w:val="99"/>
    <w:semiHidden/>
    <w:rsid w:val="00A56ACB"/>
    <w:rPr>
      <w:rFonts w:ascii="Calibri" w:eastAsia="Times New Roman" w:hAnsi="Calibri" w:cs="Times New Roman"/>
      <w:sz w:val="20"/>
      <w:szCs w:val="20"/>
      <w:lang w:val="en-GB" w:bidi="en-US"/>
    </w:rPr>
  </w:style>
  <w:style w:type="character" w:styleId="FootnoteReference">
    <w:name w:val="footnote reference"/>
    <w:uiPriority w:val="99"/>
    <w:semiHidden/>
    <w:unhideWhenUsed/>
    <w:rsid w:val="00A56ACB"/>
    <w:rPr>
      <w:vertAlign w:val="superscript"/>
    </w:rPr>
  </w:style>
  <w:style w:type="paragraph" w:styleId="Index1">
    <w:name w:val="index 1"/>
    <w:basedOn w:val="Normal"/>
    <w:next w:val="Normal"/>
    <w:autoRedefine/>
    <w:uiPriority w:val="99"/>
    <w:unhideWhenUsed/>
    <w:rsid w:val="00A56ACB"/>
    <w:pPr>
      <w:spacing w:before="0" w:after="0"/>
      <w:ind w:left="200" w:hanging="200"/>
    </w:pPr>
    <w:rPr>
      <w:sz w:val="18"/>
      <w:szCs w:val="18"/>
    </w:rPr>
  </w:style>
  <w:style w:type="paragraph" w:styleId="Index2">
    <w:name w:val="index 2"/>
    <w:basedOn w:val="Normal"/>
    <w:next w:val="Normal"/>
    <w:autoRedefine/>
    <w:uiPriority w:val="99"/>
    <w:unhideWhenUsed/>
    <w:rsid w:val="00A56ACB"/>
    <w:pPr>
      <w:spacing w:before="0" w:after="0"/>
      <w:ind w:left="400" w:hanging="200"/>
    </w:pPr>
    <w:rPr>
      <w:sz w:val="18"/>
      <w:szCs w:val="18"/>
    </w:rPr>
  </w:style>
  <w:style w:type="paragraph" w:styleId="Index3">
    <w:name w:val="index 3"/>
    <w:basedOn w:val="Normal"/>
    <w:next w:val="Normal"/>
    <w:autoRedefine/>
    <w:uiPriority w:val="99"/>
    <w:unhideWhenUsed/>
    <w:rsid w:val="00A56ACB"/>
    <w:pPr>
      <w:spacing w:before="0" w:after="0"/>
      <w:ind w:left="600" w:hanging="200"/>
    </w:pPr>
    <w:rPr>
      <w:sz w:val="18"/>
      <w:szCs w:val="18"/>
    </w:rPr>
  </w:style>
  <w:style w:type="paragraph" w:styleId="Index4">
    <w:name w:val="index 4"/>
    <w:basedOn w:val="Normal"/>
    <w:next w:val="Normal"/>
    <w:autoRedefine/>
    <w:uiPriority w:val="99"/>
    <w:unhideWhenUsed/>
    <w:rsid w:val="00A56ACB"/>
    <w:pPr>
      <w:spacing w:before="0" w:after="0"/>
      <w:ind w:left="800" w:hanging="200"/>
    </w:pPr>
    <w:rPr>
      <w:sz w:val="18"/>
      <w:szCs w:val="18"/>
    </w:rPr>
  </w:style>
  <w:style w:type="paragraph" w:styleId="Index5">
    <w:name w:val="index 5"/>
    <w:basedOn w:val="Normal"/>
    <w:next w:val="Normal"/>
    <w:autoRedefine/>
    <w:uiPriority w:val="99"/>
    <w:unhideWhenUsed/>
    <w:rsid w:val="00A56ACB"/>
    <w:pPr>
      <w:spacing w:before="0" w:after="0"/>
      <w:ind w:left="1000" w:hanging="200"/>
    </w:pPr>
    <w:rPr>
      <w:sz w:val="18"/>
      <w:szCs w:val="18"/>
    </w:rPr>
  </w:style>
  <w:style w:type="paragraph" w:styleId="Index6">
    <w:name w:val="index 6"/>
    <w:basedOn w:val="Normal"/>
    <w:next w:val="Normal"/>
    <w:autoRedefine/>
    <w:uiPriority w:val="99"/>
    <w:unhideWhenUsed/>
    <w:rsid w:val="00A56ACB"/>
    <w:pPr>
      <w:spacing w:before="0" w:after="0"/>
      <w:ind w:left="1200" w:hanging="200"/>
    </w:pPr>
    <w:rPr>
      <w:sz w:val="18"/>
      <w:szCs w:val="18"/>
    </w:rPr>
  </w:style>
  <w:style w:type="paragraph" w:styleId="Index7">
    <w:name w:val="index 7"/>
    <w:basedOn w:val="Normal"/>
    <w:next w:val="Normal"/>
    <w:autoRedefine/>
    <w:uiPriority w:val="99"/>
    <w:unhideWhenUsed/>
    <w:rsid w:val="00A56ACB"/>
    <w:pPr>
      <w:spacing w:before="0" w:after="0"/>
      <w:ind w:left="1400" w:hanging="200"/>
    </w:pPr>
    <w:rPr>
      <w:sz w:val="18"/>
      <w:szCs w:val="18"/>
    </w:rPr>
  </w:style>
  <w:style w:type="paragraph" w:styleId="Index8">
    <w:name w:val="index 8"/>
    <w:basedOn w:val="Normal"/>
    <w:next w:val="Normal"/>
    <w:autoRedefine/>
    <w:uiPriority w:val="99"/>
    <w:unhideWhenUsed/>
    <w:rsid w:val="00A56ACB"/>
    <w:pPr>
      <w:spacing w:before="0" w:after="0"/>
      <w:ind w:left="1600" w:hanging="200"/>
    </w:pPr>
    <w:rPr>
      <w:sz w:val="18"/>
      <w:szCs w:val="18"/>
    </w:rPr>
  </w:style>
  <w:style w:type="paragraph" w:styleId="Index9">
    <w:name w:val="index 9"/>
    <w:basedOn w:val="Normal"/>
    <w:next w:val="Normal"/>
    <w:autoRedefine/>
    <w:uiPriority w:val="99"/>
    <w:unhideWhenUsed/>
    <w:rsid w:val="00A56ACB"/>
    <w:pPr>
      <w:spacing w:before="0" w:after="0"/>
      <w:ind w:left="1800" w:hanging="200"/>
    </w:pPr>
    <w:rPr>
      <w:sz w:val="18"/>
      <w:szCs w:val="18"/>
    </w:rPr>
  </w:style>
  <w:style w:type="paragraph" w:styleId="IndexHeading">
    <w:name w:val="index heading"/>
    <w:basedOn w:val="Normal"/>
    <w:next w:val="Index1"/>
    <w:uiPriority w:val="99"/>
    <w:unhideWhenUsed/>
    <w:rsid w:val="00A56ACB"/>
    <w:pPr>
      <w:pBdr>
        <w:top w:val="single" w:sz="12" w:space="0" w:color="auto"/>
      </w:pBdr>
      <w:spacing w:before="360" w:after="240"/>
    </w:pPr>
    <w:rPr>
      <w:b/>
      <w:bCs/>
      <w:i/>
      <w:iCs/>
      <w:sz w:val="26"/>
      <w:szCs w:val="26"/>
    </w:rPr>
  </w:style>
  <w:style w:type="paragraph" w:styleId="TOC4">
    <w:name w:val="toc 4"/>
    <w:basedOn w:val="Normal"/>
    <w:next w:val="Normal"/>
    <w:autoRedefine/>
    <w:uiPriority w:val="39"/>
    <w:unhideWhenUsed/>
    <w:rsid w:val="00A56ACB"/>
    <w:pPr>
      <w:spacing w:before="0" w:after="100"/>
      <w:ind w:left="660"/>
    </w:pPr>
    <w:rPr>
      <w:sz w:val="22"/>
      <w:szCs w:val="22"/>
      <w:lang w:val="en-GB" w:eastAsia="en-GB" w:bidi="ar-SA"/>
    </w:rPr>
  </w:style>
  <w:style w:type="paragraph" w:styleId="TOC5">
    <w:name w:val="toc 5"/>
    <w:basedOn w:val="Normal"/>
    <w:next w:val="Normal"/>
    <w:autoRedefine/>
    <w:uiPriority w:val="39"/>
    <w:unhideWhenUsed/>
    <w:rsid w:val="00A56ACB"/>
    <w:pPr>
      <w:spacing w:before="0" w:after="100"/>
      <w:ind w:left="880"/>
    </w:pPr>
    <w:rPr>
      <w:sz w:val="22"/>
      <w:szCs w:val="22"/>
      <w:lang w:val="en-GB" w:eastAsia="en-GB" w:bidi="ar-SA"/>
    </w:rPr>
  </w:style>
  <w:style w:type="paragraph" w:styleId="TOC6">
    <w:name w:val="toc 6"/>
    <w:basedOn w:val="Normal"/>
    <w:next w:val="Normal"/>
    <w:autoRedefine/>
    <w:uiPriority w:val="39"/>
    <w:unhideWhenUsed/>
    <w:rsid w:val="00A56ACB"/>
    <w:pPr>
      <w:spacing w:before="0" w:after="100"/>
      <w:ind w:left="1100"/>
    </w:pPr>
    <w:rPr>
      <w:sz w:val="22"/>
      <w:szCs w:val="22"/>
      <w:lang w:val="en-GB" w:eastAsia="en-GB" w:bidi="ar-SA"/>
    </w:rPr>
  </w:style>
  <w:style w:type="paragraph" w:styleId="TOC7">
    <w:name w:val="toc 7"/>
    <w:basedOn w:val="Normal"/>
    <w:next w:val="Normal"/>
    <w:autoRedefine/>
    <w:uiPriority w:val="39"/>
    <w:unhideWhenUsed/>
    <w:rsid w:val="00A56ACB"/>
    <w:pPr>
      <w:spacing w:before="0" w:after="100"/>
      <w:ind w:left="1320"/>
    </w:pPr>
    <w:rPr>
      <w:sz w:val="22"/>
      <w:szCs w:val="22"/>
      <w:lang w:val="en-GB" w:eastAsia="en-GB" w:bidi="ar-SA"/>
    </w:rPr>
  </w:style>
  <w:style w:type="paragraph" w:styleId="TOC8">
    <w:name w:val="toc 8"/>
    <w:basedOn w:val="Normal"/>
    <w:next w:val="Normal"/>
    <w:autoRedefine/>
    <w:uiPriority w:val="39"/>
    <w:unhideWhenUsed/>
    <w:rsid w:val="00A56ACB"/>
    <w:pPr>
      <w:spacing w:before="0" w:after="100"/>
      <w:ind w:left="1540"/>
    </w:pPr>
    <w:rPr>
      <w:sz w:val="22"/>
      <w:szCs w:val="22"/>
      <w:lang w:val="en-GB" w:eastAsia="en-GB" w:bidi="ar-SA"/>
    </w:rPr>
  </w:style>
  <w:style w:type="paragraph" w:styleId="TOC9">
    <w:name w:val="toc 9"/>
    <w:basedOn w:val="Normal"/>
    <w:next w:val="Normal"/>
    <w:autoRedefine/>
    <w:uiPriority w:val="39"/>
    <w:unhideWhenUsed/>
    <w:rsid w:val="00A56ACB"/>
    <w:pPr>
      <w:spacing w:before="0" w:after="100"/>
      <w:ind w:left="1760"/>
    </w:pPr>
    <w:rPr>
      <w:sz w:val="22"/>
      <w:szCs w:val="22"/>
      <w:lang w:val="en-GB" w:eastAsia="en-GB" w:bidi="ar-SA"/>
    </w:rPr>
  </w:style>
  <w:style w:type="paragraph" w:styleId="DocumentMap">
    <w:name w:val="Document Map"/>
    <w:basedOn w:val="Normal"/>
    <w:link w:val="DocumentMapChar"/>
    <w:uiPriority w:val="99"/>
    <w:semiHidden/>
    <w:unhideWhenUsed/>
    <w:rsid w:val="00A56ACB"/>
    <w:rPr>
      <w:rFonts w:ascii="Tahoma" w:hAnsi="Tahoma" w:cs="Tahoma"/>
      <w:sz w:val="16"/>
      <w:szCs w:val="16"/>
    </w:rPr>
  </w:style>
  <w:style w:type="character" w:customStyle="1" w:styleId="DocumentMapChar">
    <w:name w:val="Document Map Char"/>
    <w:basedOn w:val="DefaultParagraphFont"/>
    <w:link w:val="DocumentMap"/>
    <w:uiPriority w:val="99"/>
    <w:semiHidden/>
    <w:rsid w:val="00A56ACB"/>
    <w:rPr>
      <w:rFonts w:ascii="Tahoma" w:eastAsia="Times New Roman" w:hAnsi="Tahoma" w:cs="Tahoma"/>
      <w:sz w:val="16"/>
      <w:szCs w:val="16"/>
      <w:lang w:bidi="en-US"/>
    </w:rPr>
  </w:style>
  <w:style w:type="character" w:customStyle="1" w:styleId="Char2">
    <w:name w:val="Char2"/>
    <w:rsid w:val="007E5D1E"/>
    <w:rPr>
      <w:sz w:val="24"/>
      <w:szCs w:val="24"/>
      <w:lang w:val="af-ZA" w:eastAsia="en-US"/>
    </w:rPr>
  </w:style>
  <w:style w:type="character" w:styleId="FollowedHyperlink">
    <w:name w:val="FollowedHyperlink"/>
    <w:basedOn w:val="DefaultParagraphFont"/>
    <w:uiPriority w:val="99"/>
    <w:semiHidden/>
    <w:unhideWhenUsed/>
    <w:rsid w:val="00614D69"/>
    <w:rPr>
      <w:color w:val="800080"/>
      <w:u w:val="single"/>
    </w:rPr>
  </w:style>
  <w:style w:type="paragraph" w:customStyle="1" w:styleId="xl63">
    <w:name w:val="xl63"/>
    <w:basedOn w:val="Normal"/>
    <w:rsid w:val="00614D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64">
    <w:name w:val="xl64"/>
    <w:basedOn w:val="Normal"/>
    <w:rsid w:val="00614D69"/>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65">
    <w:name w:val="xl65"/>
    <w:basedOn w:val="Normal"/>
    <w:rsid w:val="00614D69"/>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66">
    <w:name w:val="xl66"/>
    <w:basedOn w:val="Normal"/>
    <w:rsid w:val="00614D69"/>
    <w:pPr>
      <w:pBdr>
        <w:top w:val="single" w:sz="4" w:space="0" w:color="auto"/>
        <w:left w:val="single" w:sz="4" w:space="0" w:color="auto"/>
        <w:bottom w:val="single" w:sz="8" w:space="0" w:color="auto"/>
        <w:right w:val="single" w:sz="4" w:space="0" w:color="auto"/>
      </w:pBdr>
      <w:shd w:val="clear" w:color="000000" w:fill="F79646"/>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67">
    <w:name w:val="xl67"/>
    <w:basedOn w:val="Normal"/>
    <w:rsid w:val="00614D69"/>
    <w:pPr>
      <w:pBdr>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68">
    <w:name w:val="xl68"/>
    <w:basedOn w:val="Normal"/>
    <w:rsid w:val="00614D69"/>
    <w:pPr>
      <w:pBdr>
        <w:top w:val="single" w:sz="4" w:space="0" w:color="auto"/>
        <w:left w:val="single" w:sz="4" w:space="0" w:color="auto"/>
        <w:right w:val="single" w:sz="4" w:space="0" w:color="auto"/>
      </w:pBdr>
      <w:shd w:val="clear" w:color="000000" w:fill="F79646"/>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69">
    <w:name w:val="xl69"/>
    <w:basedOn w:val="Normal"/>
    <w:rsid w:val="00614D69"/>
    <w:pPr>
      <w:pBdr>
        <w:top w:val="single" w:sz="4" w:space="0" w:color="auto"/>
        <w:left w:val="single" w:sz="4" w:space="0" w:color="auto"/>
        <w:right w:val="single" w:sz="4" w:space="0" w:color="auto"/>
      </w:pBdr>
      <w:shd w:val="clear" w:color="000000" w:fill="F79646"/>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70">
    <w:name w:val="xl70"/>
    <w:basedOn w:val="Normal"/>
    <w:rsid w:val="00614D69"/>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71">
    <w:name w:val="xl71"/>
    <w:basedOn w:val="Normal"/>
    <w:rsid w:val="00614D69"/>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72">
    <w:name w:val="xl72"/>
    <w:basedOn w:val="Normal"/>
    <w:rsid w:val="00614D69"/>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73">
    <w:name w:val="xl73"/>
    <w:basedOn w:val="Normal"/>
    <w:rsid w:val="00614D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74">
    <w:name w:val="xl74"/>
    <w:basedOn w:val="Normal"/>
    <w:rsid w:val="00614D69"/>
    <w:pPr>
      <w:pBdr>
        <w:top w:val="single" w:sz="4" w:space="0" w:color="auto"/>
        <w:left w:val="single" w:sz="4" w:space="0" w:color="auto"/>
        <w:right w:val="single" w:sz="4" w:space="0" w:color="auto"/>
      </w:pBdr>
      <w:shd w:val="clear" w:color="000000" w:fill="D99795"/>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75">
    <w:name w:val="xl75"/>
    <w:basedOn w:val="Normal"/>
    <w:rsid w:val="00614D69"/>
    <w:pPr>
      <w:pBdr>
        <w:top w:val="single" w:sz="4" w:space="0" w:color="auto"/>
        <w:left w:val="single" w:sz="4" w:space="0" w:color="auto"/>
        <w:right w:val="single" w:sz="4" w:space="0" w:color="auto"/>
      </w:pBdr>
      <w:shd w:val="clear" w:color="000000" w:fill="D99795"/>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76">
    <w:name w:val="xl76"/>
    <w:basedOn w:val="Normal"/>
    <w:rsid w:val="00614D69"/>
    <w:pPr>
      <w:pBdr>
        <w:top w:val="single" w:sz="4" w:space="0" w:color="auto"/>
        <w:left w:val="single" w:sz="4" w:space="0" w:color="auto"/>
        <w:bottom w:val="single" w:sz="4" w:space="0" w:color="auto"/>
        <w:right w:val="single" w:sz="4" w:space="0" w:color="auto"/>
      </w:pBdr>
      <w:shd w:val="clear" w:color="000000" w:fill="FF66FF"/>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77">
    <w:name w:val="xl77"/>
    <w:basedOn w:val="Normal"/>
    <w:rsid w:val="00614D69"/>
    <w:pPr>
      <w:pBdr>
        <w:top w:val="single" w:sz="8" w:space="0" w:color="auto"/>
        <w:left w:val="single" w:sz="8" w:space="0" w:color="auto"/>
        <w:bottom w:val="single" w:sz="8" w:space="0" w:color="auto"/>
        <w:right w:val="single" w:sz="8" w:space="0" w:color="auto"/>
      </w:pBdr>
      <w:shd w:val="clear" w:color="000000" w:fill="666699"/>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78">
    <w:name w:val="xl78"/>
    <w:basedOn w:val="Normal"/>
    <w:rsid w:val="00614D69"/>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val="en-ZA" w:eastAsia="en-ZA" w:bidi="ar-SA"/>
    </w:rPr>
  </w:style>
  <w:style w:type="paragraph" w:customStyle="1" w:styleId="xl79">
    <w:name w:val="xl79"/>
    <w:basedOn w:val="Normal"/>
    <w:rsid w:val="00614D6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80">
    <w:name w:val="xl80"/>
    <w:basedOn w:val="Normal"/>
    <w:rsid w:val="00614D6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Narrow" w:hAnsi="Arial Narrow"/>
      <w:b/>
      <w:bCs/>
      <w:sz w:val="24"/>
      <w:szCs w:val="24"/>
      <w:lang w:val="en-ZA" w:eastAsia="en-ZA" w:bidi="ar-SA"/>
    </w:rPr>
  </w:style>
  <w:style w:type="paragraph" w:customStyle="1" w:styleId="xl81">
    <w:name w:val="xl81"/>
    <w:basedOn w:val="Normal"/>
    <w:rsid w:val="00614D6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val="en-ZA" w:eastAsia="en-ZA" w:bidi="ar-SA"/>
    </w:rPr>
  </w:style>
  <w:style w:type="paragraph" w:customStyle="1" w:styleId="xl82">
    <w:name w:val="xl82"/>
    <w:basedOn w:val="Normal"/>
    <w:rsid w:val="00614D69"/>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83">
    <w:name w:val="xl83"/>
    <w:basedOn w:val="Normal"/>
    <w:rsid w:val="00614D6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val="en-ZA" w:eastAsia="en-ZA" w:bidi="ar-SA"/>
    </w:rPr>
  </w:style>
  <w:style w:type="paragraph" w:customStyle="1" w:styleId="xl84">
    <w:name w:val="xl84"/>
    <w:basedOn w:val="Normal"/>
    <w:rsid w:val="00614D69"/>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85">
    <w:name w:val="xl85"/>
    <w:basedOn w:val="Normal"/>
    <w:rsid w:val="00614D69"/>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86">
    <w:name w:val="xl86"/>
    <w:basedOn w:val="Normal"/>
    <w:rsid w:val="00614D69"/>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right"/>
      <w:textAlignment w:val="center"/>
    </w:pPr>
    <w:rPr>
      <w:rFonts w:ascii="Times New Roman" w:hAnsi="Times New Roman"/>
      <w:b/>
      <w:bCs/>
      <w:sz w:val="24"/>
      <w:szCs w:val="24"/>
      <w:lang w:val="en-ZA" w:eastAsia="en-ZA" w:bidi="ar-SA"/>
    </w:rPr>
  </w:style>
  <w:style w:type="paragraph" w:customStyle="1" w:styleId="xl87">
    <w:name w:val="xl87"/>
    <w:basedOn w:val="Normal"/>
    <w:rsid w:val="00614D69"/>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right"/>
      <w:textAlignment w:val="center"/>
    </w:pPr>
    <w:rPr>
      <w:rFonts w:ascii="Arial Narrow" w:hAnsi="Arial Narrow"/>
      <w:b/>
      <w:bCs/>
      <w:sz w:val="24"/>
      <w:szCs w:val="24"/>
      <w:lang w:val="en-ZA" w:eastAsia="en-ZA" w:bidi="ar-SA"/>
    </w:rPr>
  </w:style>
  <w:style w:type="paragraph" w:customStyle="1" w:styleId="xl88">
    <w:name w:val="xl88"/>
    <w:basedOn w:val="Normal"/>
    <w:rsid w:val="00614D69"/>
    <w:pPr>
      <w:pBdr>
        <w:top w:val="single" w:sz="4" w:space="0" w:color="auto"/>
        <w:left w:val="single" w:sz="4" w:space="0" w:color="auto"/>
        <w:right w:val="single" w:sz="8" w:space="0" w:color="auto"/>
      </w:pBdr>
      <w:shd w:val="clear" w:color="000000" w:fill="D99795"/>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89">
    <w:name w:val="xl89"/>
    <w:basedOn w:val="Normal"/>
    <w:rsid w:val="00614D69"/>
    <w:pPr>
      <w:pBdr>
        <w:top w:val="single" w:sz="4" w:space="0" w:color="auto"/>
        <w:left w:val="single" w:sz="4" w:space="0" w:color="auto"/>
        <w:bottom w:val="single" w:sz="4" w:space="0" w:color="auto"/>
      </w:pBdr>
      <w:shd w:val="clear" w:color="000000" w:fill="D99795"/>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90">
    <w:name w:val="xl90"/>
    <w:basedOn w:val="Normal"/>
    <w:rsid w:val="00614D69"/>
    <w:pPr>
      <w:pBdr>
        <w:top w:val="single" w:sz="4" w:space="0" w:color="auto"/>
        <w:left w:val="single" w:sz="4" w:space="0" w:color="auto"/>
        <w:bottom w:val="single" w:sz="4" w:space="0" w:color="auto"/>
        <w:right w:val="single" w:sz="8" w:space="0" w:color="auto"/>
      </w:pBdr>
      <w:shd w:val="clear" w:color="000000" w:fill="D99795"/>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91">
    <w:name w:val="xl91"/>
    <w:basedOn w:val="Normal"/>
    <w:rsid w:val="00614D69"/>
    <w:pPr>
      <w:pBdr>
        <w:left w:val="single" w:sz="4" w:space="0" w:color="auto"/>
        <w:right w:val="single" w:sz="8" w:space="0" w:color="auto"/>
      </w:pBdr>
      <w:shd w:val="clear" w:color="000000" w:fill="D99795"/>
      <w:spacing w:before="100" w:beforeAutospacing="1" w:after="100" w:afterAutospacing="1" w:line="240" w:lineRule="auto"/>
      <w:jc w:val="center"/>
      <w:textAlignment w:val="center"/>
    </w:pPr>
    <w:rPr>
      <w:rFonts w:ascii="Times New Roman" w:hAnsi="Times New Roman"/>
      <w:b/>
      <w:bCs/>
      <w:sz w:val="24"/>
      <w:szCs w:val="24"/>
      <w:lang w:val="en-ZA" w:eastAsia="en-ZA" w:bidi="ar-SA"/>
    </w:rPr>
  </w:style>
  <w:style w:type="paragraph" w:customStyle="1" w:styleId="xl92">
    <w:name w:val="xl92"/>
    <w:basedOn w:val="Normal"/>
    <w:rsid w:val="00614D69"/>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93">
    <w:name w:val="xl93"/>
    <w:basedOn w:val="Normal"/>
    <w:rsid w:val="00614D69"/>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textAlignment w:val="center"/>
    </w:pPr>
    <w:rPr>
      <w:rFonts w:ascii="Times New Roman" w:hAnsi="Times New Roman"/>
      <w:b/>
      <w:bCs/>
      <w:sz w:val="24"/>
      <w:szCs w:val="24"/>
      <w:lang w:val="en-ZA" w:eastAsia="en-ZA" w:bidi="ar-SA"/>
    </w:rPr>
  </w:style>
  <w:style w:type="paragraph" w:customStyle="1" w:styleId="xl94">
    <w:name w:val="xl94"/>
    <w:basedOn w:val="Normal"/>
    <w:rsid w:val="00614D69"/>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pPr>
    <w:rPr>
      <w:rFonts w:ascii="Times New Roman" w:hAnsi="Times New Roman"/>
      <w:b/>
      <w:bCs/>
      <w:sz w:val="24"/>
      <w:szCs w:val="24"/>
      <w:lang w:val="en-ZA" w:eastAsia="en-ZA" w:bidi="ar-SA"/>
    </w:rPr>
  </w:style>
  <w:style w:type="paragraph" w:customStyle="1" w:styleId="xl95">
    <w:name w:val="xl95"/>
    <w:basedOn w:val="Normal"/>
    <w:rsid w:val="00614D69"/>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textAlignment w:val="center"/>
    </w:pPr>
    <w:rPr>
      <w:rFonts w:ascii="Times New Roman" w:hAnsi="Times New Roman"/>
      <w:b/>
      <w:bCs/>
      <w:sz w:val="24"/>
      <w:szCs w:val="24"/>
      <w:lang w:val="en-ZA" w:eastAsia="en-ZA" w:bidi="ar-SA"/>
    </w:rPr>
  </w:style>
  <w:style w:type="paragraph" w:customStyle="1" w:styleId="xl96">
    <w:name w:val="xl96"/>
    <w:basedOn w:val="Normal"/>
    <w:rsid w:val="00614D69"/>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textAlignment w:val="top"/>
    </w:pPr>
    <w:rPr>
      <w:rFonts w:ascii="Arial Narrow" w:hAnsi="Arial Narrow"/>
      <w:b/>
      <w:bCs/>
      <w:sz w:val="24"/>
      <w:szCs w:val="24"/>
      <w:lang w:val="en-ZA" w:eastAsia="en-ZA" w:bidi="ar-SA"/>
    </w:rPr>
  </w:style>
  <w:style w:type="paragraph" w:customStyle="1" w:styleId="xl97">
    <w:name w:val="xl97"/>
    <w:basedOn w:val="Normal"/>
    <w:rsid w:val="00614D69"/>
    <w:pPr>
      <w:pBdr>
        <w:top w:val="single" w:sz="4" w:space="0" w:color="auto"/>
        <w:left w:val="single" w:sz="4" w:space="0" w:color="auto"/>
        <w:right w:val="single" w:sz="4" w:space="0" w:color="auto"/>
      </w:pBdr>
      <w:shd w:val="clear" w:color="000000" w:fill="D99795"/>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98">
    <w:name w:val="xl98"/>
    <w:basedOn w:val="Normal"/>
    <w:rsid w:val="00614D69"/>
    <w:pPr>
      <w:pBdr>
        <w:left w:val="single" w:sz="4" w:space="0" w:color="auto"/>
        <w:right w:val="single" w:sz="4" w:space="0" w:color="auto"/>
      </w:pBdr>
      <w:shd w:val="clear" w:color="000000" w:fill="D99795"/>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99">
    <w:name w:val="xl99"/>
    <w:basedOn w:val="Normal"/>
    <w:rsid w:val="00614D69"/>
    <w:pPr>
      <w:pBdr>
        <w:left w:val="single" w:sz="4" w:space="0" w:color="auto"/>
        <w:bottom w:val="single" w:sz="4" w:space="0" w:color="auto"/>
        <w:right w:val="single" w:sz="4" w:space="0" w:color="auto"/>
      </w:pBdr>
      <w:shd w:val="clear" w:color="000000" w:fill="D99795"/>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100">
    <w:name w:val="xl100"/>
    <w:basedOn w:val="Normal"/>
    <w:rsid w:val="00614D69"/>
    <w:pPr>
      <w:shd w:val="clear" w:color="000000" w:fill="D99795"/>
      <w:spacing w:before="100" w:beforeAutospacing="1" w:after="100" w:afterAutospacing="1" w:line="240" w:lineRule="auto"/>
      <w:textAlignment w:val="top"/>
    </w:pPr>
    <w:rPr>
      <w:rFonts w:ascii="Arial" w:hAnsi="Arial" w:cs="Arial"/>
      <w:b/>
      <w:bCs/>
      <w:sz w:val="24"/>
      <w:szCs w:val="24"/>
      <w:lang w:val="en-ZA" w:eastAsia="en-ZA" w:bidi="ar-SA"/>
    </w:rPr>
  </w:style>
  <w:style w:type="paragraph" w:customStyle="1" w:styleId="xl101">
    <w:name w:val="xl101"/>
    <w:basedOn w:val="Normal"/>
    <w:rsid w:val="00614D69"/>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textAlignment w:val="top"/>
    </w:pPr>
    <w:rPr>
      <w:rFonts w:ascii="Arial" w:hAnsi="Arial" w:cs="Arial"/>
      <w:b/>
      <w:bCs/>
      <w:sz w:val="24"/>
      <w:szCs w:val="24"/>
      <w:lang w:val="en-ZA" w:eastAsia="en-ZA" w:bidi="ar-SA"/>
    </w:rPr>
  </w:style>
  <w:style w:type="paragraph" w:customStyle="1" w:styleId="xl102">
    <w:name w:val="xl102"/>
    <w:basedOn w:val="Normal"/>
    <w:rsid w:val="00614D69"/>
    <w:pPr>
      <w:shd w:val="clear" w:color="000000" w:fill="D99795"/>
      <w:spacing w:before="100" w:beforeAutospacing="1" w:after="100" w:afterAutospacing="1" w:line="240" w:lineRule="auto"/>
      <w:textAlignment w:val="top"/>
    </w:pPr>
    <w:rPr>
      <w:rFonts w:ascii="Arial" w:hAnsi="Arial" w:cs="Arial"/>
      <w:b/>
      <w:bCs/>
      <w:sz w:val="24"/>
      <w:szCs w:val="24"/>
      <w:lang w:val="en-ZA" w:eastAsia="en-ZA" w:bidi="ar-SA"/>
    </w:rPr>
  </w:style>
  <w:style w:type="paragraph" w:customStyle="1" w:styleId="xl103">
    <w:name w:val="xl103"/>
    <w:basedOn w:val="Normal"/>
    <w:rsid w:val="00614D69"/>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val="en-ZA" w:eastAsia="en-ZA" w:bidi="ar-SA"/>
    </w:rPr>
  </w:style>
  <w:style w:type="paragraph" w:customStyle="1" w:styleId="xl104">
    <w:name w:val="xl104"/>
    <w:basedOn w:val="Normal"/>
    <w:rsid w:val="00614D69"/>
    <w:pPr>
      <w:pBdr>
        <w:top w:val="single" w:sz="4" w:space="0" w:color="auto"/>
        <w:left w:val="single" w:sz="4" w:space="0" w:color="auto"/>
        <w:right w:val="single" w:sz="4" w:space="0" w:color="auto"/>
      </w:pBdr>
      <w:shd w:val="clear" w:color="000000" w:fill="D99795"/>
      <w:spacing w:before="100" w:beforeAutospacing="1" w:after="100" w:afterAutospacing="1" w:line="240" w:lineRule="auto"/>
      <w:jc w:val="center"/>
      <w:textAlignment w:val="top"/>
    </w:pPr>
    <w:rPr>
      <w:rFonts w:ascii="Arial Narrow" w:hAnsi="Arial Narrow"/>
      <w:b/>
      <w:bCs/>
      <w:sz w:val="24"/>
      <w:szCs w:val="24"/>
      <w:lang w:val="en-ZA" w:eastAsia="en-ZA" w:bidi="ar-SA"/>
    </w:rPr>
  </w:style>
  <w:style w:type="paragraph" w:customStyle="1" w:styleId="xl105">
    <w:name w:val="xl105"/>
    <w:basedOn w:val="Normal"/>
    <w:rsid w:val="00614D69"/>
    <w:pPr>
      <w:pBdr>
        <w:top w:val="single" w:sz="4" w:space="0" w:color="auto"/>
        <w:left w:val="single" w:sz="8" w:space="0" w:color="auto"/>
        <w:bottom w:val="single" w:sz="8" w:space="0" w:color="auto"/>
        <w:right w:val="single" w:sz="4" w:space="0" w:color="auto"/>
      </w:pBdr>
      <w:shd w:val="clear" w:color="000000" w:fill="F79646"/>
      <w:spacing w:before="100" w:beforeAutospacing="1" w:after="100" w:afterAutospacing="1" w:line="240" w:lineRule="auto"/>
      <w:textAlignment w:val="top"/>
    </w:pPr>
    <w:rPr>
      <w:rFonts w:ascii="Times New Roman" w:hAnsi="Times New Roman"/>
      <w:b/>
      <w:bCs/>
      <w:sz w:val="24"/>
      <w:szCs w:val="24"/>
      <w:lang w:val="en-ZA" w:eastAsia="en-ZA" w:bidi="ar-SA"/>
    </w:rPr>
  </w:style>
  <w:style w:type="paragraph" w:customStyle="1" w:styleId="xl106">
    <w:name w:val="xl106"/>
    <w:basedOn w:val="Normal"/>
    <w:rsid w:val="00614D69"/>
    <w:pPr>
      <w:pBdr>
        <w:top w:val="single" w:sz="4" w:space="0" w:color="auto"/>
        <w:left w:val="single" w:sz="4" w:space="0" w:color="auto"/>
        <w:bottom w:val="single" w:sz="8" w:space="0" w:color="auto"/>
        <w:right w:val="single" w:sz="4" w:space="0" w:color="auto"/>
      </w:pBdr>
      <w:shd w:val="clear" w:color="000000" w:fill="F79646"/>
      <w:spacing w:before="100" w:beforeAutospacing="1" w:after="100" w:afterAutospacing="1" w:line="240" w:lineRule="auto"/>
      <w:jc w:val="center"/>
      <w:textAlignment w:val="top"/>
    </w:pPr>
    <w:rPr>
      <w:rFonts w:ascii="Arial Narrow" w:hAnsi="Arial Narrow"/>
      <w:b/>
      <w:bCs/>
      <w:sz w:val="24"/>
      <w:szCs w:val="24"/>
      <w:lang w:val="en-ZA" w:eastAsia="en-ZA" w:bidi="ar-SA"/>
    </w:rPr>
  </w:style>
  <w:style w:type="paragraph" w:customStyle="1" w:styleId="xl107">
    <w:name w:val="xl107"/>
    <w:basedOn w:val="Normal"/>
    <w:rsid w:val="00614D69"/>
    <w:pPr>
      <w:pBdr>
        <w:top w:val="single" w:sz="4" w:space="0" w:color="auto"/>
        <w:left w:val="single" w:sz="4" w:space="0" w:color="auto"/>
        <w:bottom w:val="single" w:sz="8" w:space="0" w:color="auto"/>
        <w:right w:val="single" w:sz="8" w:space="0" w:color="auto"/>
      </w:pBdr>
      <w:shd w:val="clear" w:color="000000" w:fill="F79646"/>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108">
    <w:name w:val="xl108"/>
    <w:basedOn w:val="Normal"/>
    <w:rsid w:val="00614D69"/>
    <w:pPr>
      <w:pBdr>
        <w:top w:val="single" w:sz="4" w:space="0" w:color="auto"/>
        <w:left w:val="single" w:sz="4" w:space="0" w:color="auto"/>
        <w:bottom w:val="single" w:sz="4" w:space="0" w:color="auto"/>
        <w:right w:val="single" w:sz="4" w:space="0" w:color="auto"/>
      </w:pBdr>
      <w:shd w:val="clear" w:color="000000" w:fill="FF66FF"/>
      <w:spacing w:before="100" w:beforeAutospacing="1" w:after="100" w:afterAutospacing="1" w:line="240" w:lineRule="auto"/>
      <w:jc w:val="center"/>
      <w:textAlignment w:val="top"/>
    </w:pPr>
    <w:rPr>
      <w:rFonts w:ascii="Arial Narrow" w:hAnsi="Arial Narrow"/>
      <w:b/>
      <w:bCs/>
      <w:sz w:val="24"/>
      <w:szCs w:val="24"/>
      <w:lang w:val="en-ZA" w:eastAsia="en-ZA" w:bidi="ar-SA"/>
    </w:rPr>
  </w:style>
  <w:style w:type="paragraph" w:customStyle="1" w:styleId="xl109">
    <w:name w:val="xl109"/>
    <w:basedOn w:val="Normal"/>
    <w:rsid w:val="00614D69"/>
    <w:pPr>
      <w:pBdr>
        <w:top w:val="single" w:sz="4" w:space="0" w:color="auto"/>
        <w:left w:val="single" w:sz="4" w:space="0" w:color="auto"/>
        <w:bottom w:val="single" w:sz="4" w:space="0" w:color="auto"/>
        <w:right w:val="single" w:sz="4" w:space="0" w:color="auto"/>
      </w:pBdr>
      <w:shd w:val="clear" w:color="000000" w:fill="FF66FF"/>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110">
    <w:name w:val="xl110"/>
    <w:basedOn w:val="Normal"/>
    <w:rsid w:val="00614D69"/>
    <w:pPr>
      <w:pBdr>
        <w:top w:val="single" w:sz="4" w:space="0" w:color="auto"/>
        <w:bottom w:val="single" w:sz="4" w:space="0" w:color="auto"/>
      </w:pBdr>
      <w:shd w:val="clear" w:color="000000" w:fill="FF66FF"/>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111">
    <w:name w:val="xl111"/>
    <w:basedOn w:val="Normal"/>
    <w:rsid w:val="00614D69"/>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hAnsi="Times New Roman"/>
      <w:b/>
      <w:bCs/>
      <w:sz w:val="24"/>
      <w:szCs w:val="24"/>
      <w:lang w:val="en-ZA" w:eastAsia="en-ZA" w:bidi="ar-SA"/>
    </w:rPr>
  </w:style>
  <w:style w:type="paragraph" w:customStyle="1" w:styleId="xl112">
    <w:name w:val="xl112"/>
    <w:basedOn w:val="Normal"/>
    <w:rsid w:val="00614D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val="en-ZA" w:eastAsia="en-ZA" w:bidi="ar-SA"/>
    </w:rPr>
  </w:style>
  <w:style w:type="paragraph" w:customStyle="1" w:styleId="xl113">
    <w:name w:val="xl113"/>
    <w:basedOn w:val="Normal"/>
    <w:rsid w:val="00614D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Narrow" w:hAnsi="Arial Narrow"/>
      <w:b/>
      <w:bCs/>
      <w:sz w:val="24"/>
      <w:szCs w:val="24"/>
      <w:lang w:val="en-ZA" w:eastAsia="en-ZA" w:bidi="ar-SA"/>
    </w:rPr>
  </w:style>
  <w:style w:type="paragraph" w:customStyle="1" w:styleId="xl114">
    <w:name w:val="xl114"/>
    <w:basedOn w:val="Normal"/>
    <w:rsid w:val="00614D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115">
    <w:name w:val="xl115"/>
    <w:basedOn w:val="Normal"/>
    <w:rsid w:val="00614D69"/>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Arial Narrow" w:hAnsi="Arial Narrow"/>
      <w:b/>
      <w:bCs/>
      <w:sz w:val="24"/>
      <w:szCs w:val="24"/>
      <w:lang w:val="en-ZA" w:eastAsia="en-ZA" w:bidi="ar-SA"/>
    </w:rPr>
  </w:style>
  <w:style w:type="paragraph" w:customStyle="1" w:styleId="xl116">
    <w:name w:val="xl116"/>
    <w:basedOn w:val="Normal"/>
    <w:rsid w:val="00614D69"/>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117">
    <w:name w:val="xl117"/>
    <w:basedOn w:val="Normal"/>
    <w:rsid w:val="00614D69"/>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line="240" w:lineRule="auto"/>
      <w:jc w:val="center"/>
      <w:textAlignment w:val="top"/>
    </w:pPr>
    <w:rPr>
      <w:rFonts w:ascii="Arial Narrow" w:hAnsi="Arial Narrow"/>
      <w:b/>
      <w:bCs/>
      <w:sz w:val="24"/>
      <w:szCs w:val="24"/>
      <w:lang w:val="en-ZA" w:eastAsia="en-ZA" w:bidi="ar-SA"/>
    </w:rPr>
  </w:style>
  <w:style w:type="paragraph" w:customStyle="1" w:styleId="xl118">
    <w:name w:val="xl118"/>
    <w:basedOn w:val="Normal"/>
    <w:rsid w:val="00614D69"/>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119">
    <w:name w:val="xl119"/>
    <w:basedOn w:val="Normal"/>
    <w:rsid w:val="00614D69"/>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Arial Narrow" w:hAnsi="Arial Narrow"/>
      <w:b/>
      <w:bCs/>
      <w:sz w:val="24"/>
      <w:szCs w:val="24"/>
      <w:lang w:val="en-ZA" w:eastAsia="en-ZA" w:bidi="ar-SA"/>
    </w:rPr>
  </w:style>
  <w:style w:type="paragraph" w:customStyle="1" w:styleId="xl120">
    <w:name w:val="xl120"/>
    <w:basedOn w:val="Normal"/>
    <w:rsid w:val="00614D69"/>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121">
    <w:name w:val="xl121"/>
    <w:basedOn w:val="Normal"/>
    <w:rsid w:val="00614D69"/>
    <w:pPr>
      <w:pBdr>
        <w:left w:val="single" w:sz="4" w:space="0" w:color="auto"/>
        <w:bottom w:val="single" w:sz="4" w:space="0" w:color="auto"/>
        <w:right w:val="single" w:sz="4" w:space="0" w:color="auto"/>
      </w:pBdr>
      <w:shd w:val="clear" w:color="000000" w:fill="95B3D7"/>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122">
    <w:name w:val="xl122"/>
    <w:basedOn w:val="Normal"/>
    <w:rsid w:val="00614D69"/>
    <w:pPr>
      <w:shd w:val="clear" w:color="000000" w:fill="95B3D7"/>
      <w:spacing w:before="100" w:beforeAutospacing="1" w:after="100" w:afterAutospacing="1" w:line="240" w:lineRule="auto"/>
      <w:textAlignment w:val="top"/>
    </w:pPr>
    <w:rPr>
      <w:rFonts w:ascii="Arial" w:hAnsi="Arial" w:cs="Arial"/>
      <w:b/>
      <w:bCs/>
      <w:sz w:val="24"/>
      <w:szCs w:val="24"/>
      <w:lang w:val="en-ZA" w:eastAsia="en-ZA" w:bidi="ar-SA"/>
    </w:rPr>
  </w:style>
  <w:style w:type="paragraph" w:customStyle="1" w:styleId="xl123">
    <w:name w:val="xl123"/>
    <w:basedOn w:val="Normal"/>
    <w:rsid w:val="00614D69"/>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textAlignment w:val="center"/>
    </w:pPr>
    <w:rPr>
      <w:rFonts w:ascii="Arial" w:hAnsi="Arial" w:cs="Arial"/>
      <w:b/>
      <w:bCs/>
      <w:sz w:val="24"/>
      <w:szCs w:val="24"/>
      <w:lang w:val="en-ZA" w:eastAsia="en-ZA" w:bidi="ar-SA"/>
    </w:rPr>
  </w:style>
  <w:style w:type="paragraph" w:customStyle="1" w:styleId="xl124">
    <w:name w:val="xl124"/>
    <w:basedOn w:val="Normal"/>
    <w:rsid w:val="00614D69"/>
    <w:pPr>
      <w:pBdr>
        <w:top w:val="single" w:sz="4" w:space="0" w:color="auto"/>
        <w:bottom w:val="single" w:sz="4" w:space="0" w:color="auto"/>
        <w:right w:val="single" w:sz="4" w:space="0" w:color="auto"/>
      </w:pBdr>
      <w:shd w:val="clear" w:color="000000" w:fill="95B3D7"/>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125">
    <w:name w:val="xl125"/>
    <w:basedOn w:val="Normal"/>
    <w:rsid w:val="00614D6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val="en-ZA" w:eastAsia="en-ZA" w:bidi="ar-SA"/>
    </w:rPr>
  </w:style>
  <w:style w:type="paragraph" w:customStyle="1" w:styleId="xl126">
    <w:name w:val="xl126"/>
    <w:basedOn w:val="Normal"/>
    <w:rsid w:val="00614D69"/>
    <w:pPr>
      <w:pBdr>
        <w:top w:val="single" w:sz="4" w:space="0" w:color="auto"/>
        <w:left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hAnsi="Times New Roman"/>
      <w:b/>
      <w:bCs/>
      <w:sz w:val="24"/>
      <w:szCs w:val="24"/>
      <w:lang w:val="en-ZA" w:eastAsia="en-ZA" w:bidi="ar-SA"/>
    </w:rPr>
  </w:style>
  <w:style w:type="paragraph" w:customStyle="1" w:styleId="xl127">
    <w:name w:val="xl127"/>
    <w:basedOn w:val="Normal"/>
    <w:rsid w:val="00614D69"/>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Arial Narrow" w:hAnsi="Arial Narrow"/>
      <w:b/>
      <w:bCs/>
      <w:sz w:val="24"/>
      <w:szCs w:val="24"/>
      <w:lang w:val="en-ZA" w:eastAsia="en-ZA" w:bidi="ar-SA"/>
    </w:rPr>
  </w:style>
  <w:style w:type="paragraph" w:customStyle="1" w:styleId="xl128">
    <w:name w:val="xl128"/>
    <w:basedOn w:val="Normal"/>
    <w:rsid w:val="00614D69"/>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129">
    <w:name w:val="xl129"/>
    <w:basedOn w:val="Normal"/>
    <w:rsid w:val="00614D69"/>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130">
    <w:name w:val="xl130"/>
    <w:basedOn w:val="Normal"/>
    <w:rsid w:val="00614D69"/>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top"/>
    </w:pPr>
    <w:rPr>
      <w:rFonts w:ascii="Arial Narrow" w:hAnsi="Arial Narrow"/>
      <w:b/>
      <w:bCs/>
      <w:sz w:val="24"/>
      <w:szCs w:val="24"/>
      <w:lang w:val="en-ZA" w:eastAsia="en-ZA" w:bidi="ar-SA"/>
    </w:rPr>
  </w:style>
  <w:style w:type="paragraph" w:customStyle="1" w:styleId="xl131">
    <w:name w:val="xl131"/>
    <w:basedOn w:val="Normal"/>
    <w:rsid w:val="00614D69"/>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132">
    <w:name w:val="xl132"/>
    <w:basedOn w:val="Normal"/>
    <w:rsid w:val="00614D69"/>
    <w:pPr>
      <w:pBdr>
        <w:top w:val="single" w:sz="4" w:space="0" w:color="auto"/>
        <w:left w:val="single" w:sz="4" w:space="0" w:color="auto"/>
        <w:right w:val="single" w:sz="4" w:space="0" w:color="auto"/>
      </w:pBdr>
      <w:shd w:val="clear" w:color="000000" w:fill="CCC0DA"/>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133">
    <w:name w:val="xl133"/>
    <w:basedOn w:val="Normal"/>
    <w:rsid w:val="00614D69"/>
    <w:pPr>
      <w:pBdr>
        <w:top w:val="single" w:sz="4" w:space="0" w:color="auto"/>
        <w:left w:val="single" w:sz="4" w:space="0" w:color="auto"/>
        <w:right w:val="single" w:sz="4" w:space="0" w:color="auto"/>
      </w:pBdr>
      <w:shd w:val="clear" w:color="000000" w:fill="CCC0DA"/>
      <w:spacing w:before="100" w:beforeAutospacing="1" w:after="100" w:afterAutospacing="1" w:line="240" w:lineRule="auto"/>
      <w:jc w:val="center"/>
      <w:textAlignment w:val="top"/>
    </w:pPr>
    <w:rPr>
      <w:rFonts w:ascii="Arial Narrow" w:hAnsi="Arial Narrow"/>
      <w:b/>
      <w:bCs/>
      <w:sz w:val="24"/>
      <w:szCs w:val="24"/>
      <w:lang w:val="en-ZA" w:eastAsia="en-ZA" w:bidi="ar-SA"/>
    </w:rPr>
  </w:style>
  <w:style w:type="paragraph" w:customStyle="1" w:styleId="xl134">
    <w:name w:val="xl134"/>
    <w:basedOn w:val="Normal"/>
    <w:rsid w:val="00614D69"/>
    <w:pPr>
      <w:pBdr>
        <w:top w:val="single" w:sz="4" w:space="0" w:color="auto"/>
        <w:left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135">
    <w:name w:val="xl135"/>
    <w:basedOn w:val="Normal"/>
    <w:rsid w:val="00614D69"/>
    <w:pPr>
      <w:pBdr>
        <w:right w:val="single" w:sz="4" w:space="0" w:color="auto"/>
      </w:pBdr>
      <w:spacing w:before="100" w:beforeAutospacing="1" w:after="100" w:afterAutospacing="1" w:line="240" w:lineRule="auto"/>
      <w:textAlignment w:val="top"/>
    </w:pPr>
    <w:rPr>
      <w:rFonts w:ascii="Times New Roman" w:hAnsi="Times New Roman"/>
      <w:b/>
      <w:bCs/>
      <w:sz w:val="24"/>
      <w:szCs w:val="24"/>
      <w:lang w:val="en-ZA" w:eastAsia="en-ZA" w:bidi="ar-SA"/>
    </w:rPr>
  </w:style>
  <w:style w:type="paragraph" w:customStyle="1" w:styleId="xl136">
    <w:name w:val="xl136"/>
    <w:basedOn w:val="Normal"/>
    <w:rsid w:val="00614D69"/>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val="en-ZA" w:eastAsia="en-ZA" w:bidi="ar-SA"/>
    </w:rPr>
  </w:style>
  <w:style w:type="paragraph" w:customStyle="1" w:styleId="xl137">
    <w:name w:val="xl137"/>
    <w:basedOn w:val="Normal"/>
    <w:rsid w:val="00614D69"/>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138">
    <w:name w:val="xl138"/>
    <w:basedOn w:val="Normal"/>
    <w:rsid w:val="00614D69"/>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top"/>
    </w:pPr>
    <w:rPr>
      <w:rFonts w:ascii="Arial Narrow" w:hAnsi="Arial Narrow"/>
      <w:b/>
      <w:bCs/>
      <w:sz w:val="24"/>
      <w:szCs w:val="24"/>
      <w:lang w:val="en-ZA" w:eastAsia="en-ZA" w:bidi="ar-SA"/>
    </w:rPr>
  </w:style>
  <w:style w:type="paragraph" w:customStyle="1" w:styleId="xl139">
    <w:name w:val="xl139"/>
    <w:basedOn w:val="Normal"/>
    <w:rsid w:val="00614D69"/>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140">
    <w:name w:val="xl140"/>
    <w:basedOn w:val="Normal"/>
    <w:rsid w:val="00614D69"/>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141">
    <w:name w:val="xl141"/>
    <w:basedOn w:val="Normal"/>
    <w:rsid w:val="00614D69"/>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Arial Narrow" w:hAnsi="Arial Narrow"/>
      <w:b/>
      <w:bCs/>
      <w:sz w:val="24"/>
      <w:szCs w:val="24"/>
      <w:lang w:val="en-ZA" w:eastAsia="en-ZA" w:bidi="ar-SA"/>
    </w:rPr>
  </w:style>
  <w:style w:type="paragraph" w:customStyle="1" w:styleId="xl142">
    <w:name w:val="xl142"/>
    <w:basedOn w:val="Normal"/>
    <w:rsid w:val="00614D69"/>
    <w:pPr>
      <w:pBdr>
        <w:top w:val="single" w:sz="4" w:space="0" w:color="auto"/>
        <w:left w:val="single" w:sz="4" w:space="0" w:color="auto"/>
        <w:bottom w:val="single" w:sz="4" w:space="0" w:color="auto"/>
        <w:right w:val="single" w:sz="8" w:space="0" w:color="auto"/>
      </w:pBdr>
      <w:shd w:val="clear" w:color="000000" w:fill="C2D69A"/>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143">
    <w:name w:val="xl143"/>
    <w:basedOn w:val="Normal"/>
    <w:rsid w:val="00614D69"/>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val="en-ZA" w:eastAsia="en-ZA" w:bidi="ar-SA"/>
    </w:rPr>
  </w:style>
  <w:style w:type="paragraph" w:customStyle="1" w:styleId="xl144">
    <w:name w:val="xl144"/>
    <w:basedOn w:val="Normal"/>
    <w:rsid w:val="00614D69"/>
    <w:pPr>
      <w:pBdr>
        <w:top w:val="single" w:sz="4" w:space="0" w:color="auto"/>
        <w:left w:val="single" w:sz="4" w:space="0" w:color="auto"/>
        <w:bottom w:val="single" w:sz="8" w:space="0" w:color="auto"/>
        <w:right w:val="single" w:sz="4" w:space="0" w:color="auto"/>
      </w:pBdr>
      <w:shd w:val="clear" w:color="000000" w:fill="C2D69A"/>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145">
    <w:name w:val="xl145"/>
    <w:basedOn w:val="Normal"/>
    <w:rsid w:val="00614D69"/>
    <w:pPr>
      <w:pBdr>
        <w:top w:val="single" w:sz="4" w:space="0" w:color="auto"/>
        <w:left w:val="single" w:sz="4" w:space="0" w:color="auto"/>
        <w:bottom w:val="single" w:sz="8" w:space="0" w:color="auto"/>
        <w:right w:val="single" w:sz="4" w:space="0" w:color="auto"/>
      </w:pBdr>
      <w:shd w:val="clear" w:color="000000" w:fill="C2D69A"/>
      <w:spacing w:before="100" w:beforeAutospacing="1" w:after="100" w:afterAutospacing="1" w:line="240" w:lineRule="auto"/>
      <w:jc w:val="center"/>
      <w:textAlignment w:val="top"/>
    </w:pPr>
    <w:rPr>
      <w:rFonts w:ascii="Arial Narrow" w:hAnsi="Arial Narrow"/>
      <w:b/>
      <w:bCs/>
      <w:sz w:val="24"/>
      <w:szCs w:val="24"/>
      <w:lang w:val="en-ZA" w:eastAsia="en-ZA" w:bidi="ar-SA"/>
    </w:rPr>
  </w:style>
  <w:style w:type="paragraph" w:customStyle="1" w:styleId="xl146">
    <w:name w:val="xl146"/>
    <w:basedOn w:val="Normal"/>
    <w:rsid w:val="00614D69"/>
    <w:pPr>
      <w:pBdr>
        <w:top w:val="single" w:sz="4" w:space="0" w:color="auto"/>
        <w:left w:val="single" w:sz="4" w:space="0" w:color="auto"/>
        <w:bottom w:val="single" w:sz="8" w:space="0" w:color="auto"/>
        <w:right w:val="single" w:sz="8" w:space="0" w:color="auto"/>
      </w:pBdr>
      <w:shd w:val="clear" w:color="000000" w:fill="C2D69A"/>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147">
    <w:name w:val="xl147"/>
    <w:basedOn w:val="Normal"/>
    <w:rsid w:val="00614D69"/>
    <w:pPr>
      <w:spacing w:before="100" w:beforeAutospacing="1" w:after="100" w:afterAutospacing="1" w:line="240" w:lineRule="auto"/>
      <w:textAlignment w:val="top"/>
    </w:pPr>
    <w:rPr>
      <w:rFonts w:ascii="Times New Roman" w:hAnsi="Times New Roman"/>
      <w:b/>
      <w:bCs/>
      <w:sz w:val="24"/>
      <w:szCs w:val="24"/>
      <w:lang w:val="en-ZA" w:eastAsia="en-ZA" w:bidi="ar-SA"/>
    </w:rPr>
  </w:style>
  <w:style w:type="paragraph" w:customStyle="1" w:styleId="xl148">
    <w:name w:val="xl148"/>
    <w:basedOn w:val="Normal"/>
    <w:rsid w:val="00614D69"/>
    <w:pPr>
      <w:spacing w:before="100" w:beforeAutospacing="1" w:after="100" w:afterAutospacing="1" w:line="240" w:lineRule="auto"/>
      <w:jc w:val="center"/>
      <w:textAlignment w:val="top"/>
    </w:pPr>
    <w:rPr>
      <w:rFonts w:ascii="Times New Roman" w:hAnsi="Times New Roman"/>
      <w:b/>
      <w:bCs/>
      <w:sz w:val="24"/>
      <w:szCs w:val="24"/>
      <w:lang w:val="en-ZA" w:eastAsia="en-ZA" w:bidi="ar-SA"/>
    </w:rPr>
  </w:style>
  <w:style w:type="paragraph" w:customStyle="1" w:styleId="xl149">
    <w:name w:val="xl149"/>
    <w:basedOn w:val="Normal"/>
    <w:rsid w:val="00614D69"/>
    <w:pPr>
      <w:spacing w:before="100" w:beforeAutospacing="1" w:after="100" w:afterAutospacing="1" w:line="240" w:lineRule="auto"/>
      <w:jc w:val="center"/>
      <w:textAlignment w:val="top"/>
    </w:pPr>
    <w:rPr>
      <w:rFonts w:ascii="Times New Roman" w:hAnsi="Times New Roman"/>
      <w:b/>
      <w:bCs/>
      <w:sz w:val="24"/>
      <w:szCs w:val="24"/>
      <w:lang w:val="en-ZA" w:eastAsia="en-ZA" w:bidi="ar-SA"/>
    </w:rPr>
  </w:style>
  <w:style w:type="paragraph" w:customStyle="1" w:styleId="xl150">
    <w:name w:val="xl150"/>
    <w:basedOn w:val="Normal"/>
    <w:rsid w:val="00614D69"/>
    <w:pPr>
      <w:spacing w:before="100" w:beforeAutospacing="1" w:after="100" w:afterAutospacing="1" w:line="240" w:lineRule="auto"/>
      <w:jc w:val="center"/>
    </w:pPr>
    <w:rPr>
      <w:rFonts w:ascii="Times New Roman" w:hAnsi="Times New Roman"/>
      <w:b/>
      <w:bCs/>
      <w:sz w:val="24"/>
      <w:szCs w:val="24"/>
      <w:lang w:val="en-ZA" w:eastAsia="en-ZA" w:bidi="ar-SA"/>
    </w:rPr>
  </w:style>
  <w:style w:type="paragraph" w:customStyle="1" w:styleId="xl151">
    <w:name w:val="xl151"/>
    <w:basedOn w:val="Normal"/>
    <w:rsid w:val="00614D69"/>
    <w:pPr>
      <w:spacing w:before="100" w:beforeAutospacing="1" w:after="100" w:afterAutospacing="1" w:line="240" w:lineRule="auto"/>
    </w:pPr>
    <w:rPr>
      <w:rFonts w:ascii="Times New Roman" w:hAnsi="Times New Roman"/>
      <w:b/>
      <w:bCs/>
      <w:sz w:val="24"/>
      <w:szCs w:val="24"/>
      <w:lang w:val="en-ZA" w:eastAsia="en-ZA" w:bidi="ar-SA"/>
    </w:rPr>
  </w:style>
  <w:style w:type="paragraph" w:customStyle="1" w:styleId="xl152">
    <w:name w:val="xl152"/>
    <w:basedOn w:val="Normal"/>
    <w:rsid w:val="00614D69"/>
    <w:pPr>
      <w:pBdr>
        <w:top w:val="single" w:sz="4" w:space="0" w:color="auto"/>
        <w:left w:val="single" w:sz="4" w:space="0" w:color="auto"/>
        <w:bottom w:val="single" w:sz="8" w:space="0" w:color="auto"/>
        <w:right w:val="single" w:sz="4" w:space="0" w:color="auto"/>
      </w:pBdr>
      <w:shd w:val="clear" w:color="000000" w:fill="F79646"/>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153">
    <w:name w:val="xl153"/>
    <w:basedOn w:val="Normal"/>
    <w:rsid w:val="00614D69"/>
    <w:pPr>
      <w:shd w:val="clear" w:color="000000" w:fill="F79646"/>
      <w:spacing w:before="100" w:beforeAutospacing="1" w:after="100" w:afterAutospacing="1" w:line="240" w:lineRule="auto"/>
    </w:pPr>
    <w:rPr>
      <w:rFonts w:ascii="Times New Roman" w:hAnsi="Times New Roman"/>
      <w:b/>
      <w:bCs/>
      <w:sz w:val="24"/>
      <w:szCs w:val="24"/>
      <w:lang w:val="en-ZA" w:eastAsia="en-ZA" w:bidi="ar-SA"/>
    </w:rPr>
  </w:style>
  <w:style w:type="paragraph" w:customStyle="1" w:styleId="xl154">
    <w:name w:val="xl154"/>
    <w:basedOn w:val="Normal"/>
    <w:rsid w:val="00614D69"/>
    <w:pPr>
      <w:shd w:val="clear" w:color="000000" w:fill="F79646"/>
      <w:spacing w:before="100" w:beforeAutospacing="1" w:after="100" w:afterAutospacing="1" w:line="240" w:lineRule="auto"/>
      <w:jc w:val="center"/>
      <w:textAlignment w:val="center"/>
    </w:pPr>
    <w:rPr>
      <w:rFonts w:ascii="Times New Roman" w:hAnsi="Times New Roman"/>
      <w:b/>
      <w:bCs/>
      <w:sz w:val="24"/>
      <w:szCs w:val="24"/>
      <w:lang w:val="en-ZA" w:eastAsia="en-ZA" w:bidi="ar-SA"/>
    </w:rPr>
  </w:style>
  <w:style w:type="paragraph" w:customStyle="1" w:styleId="xl155">
    <w:name w:val="xl155"/>
    <w:basedOn w:val="Normal"/>
    <w:rsid w:val="00614D69"/>
    <w:pPr>
      <w:pBdr>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hAnsi="Times New Roman"/>
      <w:b/>
      <w:bCs/>
      <w:sz w:val="24"/>
      <w:szCs w:val="24"/>
      <w:lang w:val="en-ZA" w:eastAsia="en-ZA" w:bidi="ar-SA"/>
    </w:rPr>
  </w:style>
  <w:style w:type="paragraph" w:customStyle="1" w:styleId="xl156">
    <w:name w:val="xl156"/>
    <w:basedOn w:val="Normal"/>
    <w:rsid w:val="00614D69"/>
    <w:pPr>
      <w:pBdr>
        <w:top w:val="single" w:sz="4" w:space="0" w:color="auto"/>
        <w:left w:val="single" w:sz="4" w:space="0" w:color="auto"/>
        <w:bottom w:val="single" w:sz="8" w:space="0" w:color="auto"/>
        <w:right w:val="single" w:sz="4" w:space="0" w:color="auto"/>
      </w:pBdr>
      <w:shd w:val="clear" w:color="000000" w:fill="C2D69A"/>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157">
    <w:name w:val="xl157"/>
    <w:basedOn w:val="Normal"/>
    <w:rsid w:val="00614D69"/>
    <w:pPr>
      <w:spacing w:before="100" w:beforeAutospacing="1" w:after="100" w:afterAutospacing="1" w:line="240" w:lineRule="auto"/>
      <w:jc w:val="center"/>
      <w:textAlignment w:val="center"/>
    </w:pPr>
    <w:rPr>
      <w:rFonts w:ascii="Times New Roman" w:hAnsi="Times New Roman"/>
      <w:b/>
      <w:bCs/>
      <w:sz w:val="24"/>
      <w:szCs w:val="24"/>
      <w:lang w:val="en-ZA" w:eastAsia="en-ZA" w:bidi="ar-SA"/>
    </w:rPr>
  </w:style>
  <w:style w:type="paragraph" w:customStyle="1" w:styleId="xl158">
    <w:name w:val="xl158"/>
    <w:basedOn w:val="Normal"/>
    <w:rsid w:val="00614D6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159">
    <w:name w:val="xl159"/>
    <w:basedOn w:val="Normal"/>
    <w:rsid w:val="00614D69"/>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160">
    <w:name w:val="xl160"/>
    <w:basedOn w:val="Normal"/>
    <w:rsid w:val="00614D69"/>
    <w:pPr>
      <w:pBdr>
        <w:top w:val="single" w:sz="4" w:space="0" w:color="auto"/>
        <w:left w:val="single" w:sz="4" w:space="0" w:color="auto"/>
        <w:right w:val="single" w:sz="4" w:space="0" w:color="auto"/>
      </w:pBdr>
      <w:shd w:val="clear" w:color="000000" w:fill="D99795"/>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161">
    <w:name w:val="xl161"/>
    <w:basedOn w:val="Normal"/>
    <w:rsid w:val="00614D69"/>
    <w:pPr>
      <w:pBdr>
        <w:top w:val="single" w:sz="4" w:space="0" w:color="auto"/>
        <w:left w:val="single" w:sz="4" w:space="0" w:color="auto"/>
        <w:bottom w:val="single" w:sz="8" w:space="0" w:color="auto"/>
        <w:right w:val="single" w:sz="4" w:space="0" w:color="auto"/>
      </w:pBdr>
      <w:shd w:val="clear" w:color="000000" w:fill="F79646"/>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162">
    <w:name w:val="xl162"/>
    <w:basedOn w:val="Normal"/>
    <w:rsid w:val="00614D69"/>
    <w:pPr>
      <w:pBdr>
        <w:top w:val="single" w:sz="4" w:space="0" w:color="auto"/>
        <w:left w:val="single" w:sz="4" w:space="0" w:color="auto"/>
        <w:bottom w:val="single" w:sz="4" w:space="0" w:color="auto"/>
        <w:right w:val="single" w:sz="4" w:space="0" w:color="auto"/>
      </w:pBdr>
      <w:shd w:val="clear" w:color="000000" w:fill="FF66FF"/>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163">
    <w:name w:val="xl163"/>
    <w:basedOn w:val="Normal"/>
    <w:rsid w:val="00614D69"/>
    <w:pPr>
      <w:shd w:val="clear" w:color="000000" w:fill="F79646"/>
      <w:spacing w:before="100" w:beforeAutospacing="1" w:after="100" w:afterAutospacing="1" w:line="240" w:lineRule="auto"/>
      <w:textAlignment w:val="top"/>
    </w:pPr>
    <w:rPr>
      <w:rFonts w:ascii="Times New Roman" w:hAnsi="Times New Roman"/>
      <w:b/>
      <w:bCs/>
      <w:sz w:val="24"/>
      <w:szCs w:val="24"/>
      <w:lang w:val="en-ZA" w:eastAsia="en-ZA" w:bidi="ar-SA"/>
    </w:rPr>
  </w:style>
  <w:style w:type="paragraph" w:customStyle="1" w:styleId="xl164">
    <w:name w:val="xl164"/>
    <w:basedOn w:val="Normal"/>
    <w:rsid w:val="00614D69"/>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165">
    <w:name w:val="xl165"/>
    <w:basedOn w:val="Normal"/>
    <w:rsid w:val="00614D69"/>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166">
    <w:name w:val="xl166"/>
    <w:basedOn w:val="Normal"/>
    <w:rsid w:val="00614D69"/>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167">
    <w:name w:val="xl167"/>
    <w:basedOn w:val="Normal"/>
    <w:rsid w:val="00614D69"/>
    <w:pPr>
      <w:pBdr>
        <w:top w:val="single" w:sz="4" w:space="0" w:color="auto"/>
        <w:left w:val="single" w:sz="4" w:space="0" w:color="auto"/>
        <w:right w:val="single" w:sz="4" w:space="0" w:color="auto"/>
      </w:pBdr>
      <w:shd w:val="clear" w:color="000000" w:fill="CCC0DA"/>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168">
    <w:name w:val="xl168"/>
    <w:basedOn w:val="Normal"/>
    <w:rsid w:val="00614D69"/>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169">
    <w:name w:val="xl169"/>
    <w:basedOn w:val="Normal"/>
    <w:rsid w:val="00614D69"/>
    <w:pPr>
      <w:pBdr>
        <w:top w:val="single" w:sz="4" w:space="0" w:color="auto"/>
        <w:left w:val="single" w:sz="4" w:space="0" w:color="auto"/>
        <w:bottom w:val="single" w:sz="8" w:space="0" w:color="auto"/>
        <w:right w:val="single" w:sz="4" w:space="0" w:color="auto"/>
      </w:pBdr>
      <w:shd w:val="clear" w:color="000000" w:fill="C2D69A"/>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170">
    <w:name w:val="xl170"/>
    <w:basedOn w:val="Normal"/>
    <w:rsid w:val="00614D69"/>
    <w:pPr>
      <w:spacing w:before="100" w:beforeAutospacing="1" w:after="100" w:afterAutospacing="1" w:line="240" w:lineRule="auto"/>
      <w:textAlignment w:val="top"/>
    </w:pPr>
    <w:rPr>
      <w:rFonts w:ascii="Times New Roman" w:hAnsi="Times New Roman"/>
      <w:b/>
      <w:bCs/>
      <w:sz w:val="24"/>
      <w:szCs w:val="24"/>
      <w:lang w:val="en-ZA" w:eastAsia="en-ZA" w:bidi="ar-SA"/>
    </w:rPr>
  </w:style>
  <w:style w:type="paragraph" w:customStyle="1" w:styleId="xl171">
    <w:name w:val="xl171"/>
    <w:basedOn w:val="Normal"/>
    <w:rsid w:val="00614D6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172">
    <w:name w:val="xl172"/>
    <w:basedOn w:val="Normal"/>
    <w:rsid w:val="00614D6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Arial Narrow" w:hAnsi="Arial Narrow"/>
      <w:b/>
      <w:bCs/>
      <w:sz w:val="24"/>
      <w:szCs w:val="24"/>
      <w:lang w:val="en-ZA" w:eastAsia="en-ZA" w:bidi="ar-SA"/>
    </w:rPr>
  </w:style>
  <w:style w:type="paragraph" w:customStyle="1" w:styleId="xl173">
    <w:name w:val="xl173"/>
    <w:basedOn w:val="Normal"/>
    <w:rsid w:val="00614D6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174">
    <w:name w:val="xl174"/>
    <w:basedOn w:val="Normal"/>
    <w:rsid w:val="00614D6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175">
    <w:name w:val="xl175"/>
    <w:basedOn w:val="Normal"/>
    <w:rsid w:val="00614D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b/>
      <w:bCs/>
      <w:sz w:val="24"/>
      <w:szCs w:val="24"/>
      <w:lang w:val="en-ZA" w:eastAsia="en-ZA" w:bidi="ar-SA"/>
    </w:rPr>
  </w:style>
  <w:style w:type="paragraph" w:customStyle="1" w:styleId="xl176">
    <w:name w:val="xl176"/>
    <w:basedOn w:val="Normal"/>
    <w:rsid w:val="00614D6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177">
    <w:name w:val="xl177"/>
    <w:basedOn w:val="Normal"/>
    <w:rsid w:val="00614D69"/>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178">
    <w:name w:val="xl178"/>
    <w:basedOn w:val="Normal"/>
    <w:rsid w:val="00614D69"/>
    <w:pPr>
      <w:pBdr>
        <w:top w:val="single" w:sz="4" w:space="0" w:color="auto"/>
        <w:left w:val="single" w:sz="4" w:space="0" w:color="auto"/>
        <w:bottom w:val="single" w:sz="4" w:space="0" w:color="auto"/>
      </w:pBdr>
      <w:shd w:val="clear" w:color="000000" w:fill="D99795"/>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179">
    <w:name w:val="xl179"/>
    <w:basedOn w:val="Normal"/>
    <w:rsid w:val="00614D69"/>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textAlignment w:val="center"/>
    </w:pPr>
    <w:rPr>
      <w:rFonts w:ascii="Times New Roman" w:hAnsi="Times New Roman"/>
      <w:b/>
      <w:bCs/>
      <w:sz w:val="24"/>
      <w:szCs w:val="24"/>
      <w:lang w:val="en-ZA" w:eastAsia="en-ZA" w:bidi="ar-SA"/>
    </w:rPr>
  </w:style>
  <w:style w:type="paragraph" w:customStyle="1" w:styleId="xl180">
    <w:name w:val="xl180"/>
    <w:basedOn w:val="Normal"/>
    <w:rsid w:val="00614D69"/>
    <w:pPr>
      <w:pBdr>
        <w:top w:val="single" w:sz="4" w:space="0" w:color="auto"/>
        <w:left w:val="single" w:sz="4" w:space="0" w:color="auto"/>
        <w:right w:val="single" w:sz="4" w:space="0" w:color="auto"/>
      </w:pBdr>
      <w:shd w:val="clear" w:color="000000" w:fill="D99795"/>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181">
    <w:name w:val="xl181"/>
    <w:basedOn w:val="Normal"/>
    <w:rsid w:val="00614D69"/>
    <w:pPr>
      <w:pBdr>
        <w:top w:val="single" w:sz="4" w:space="0" w:color="auto"/>
        <w:left w:val="single" w:sz="4" w:space="0" w:color="auto"/>
        <w:bottom w:val="single" w:sz="8" w:space="0" w:color="auto"/>
        <w:right w:val="single" w:sz="4" w:space="0" w:color="auto"/>
      </w:pBdr>
      <w:shd w:val="clear" w:color="000000" w:fill="F79646"/>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182">
    <w:name w:val="xl182"/>
    <w:basedOn w:val="Normal"/>
    <w:rsid w:val="00614D69"/>
    <w:pPr>
      <w:pBdr>
        <w:top w:val="single" w:sz="4" w:space="0" w:color="auto"/>
        <w:left w:val="single" w:sz="4" w:space="0" w:color="auto"/>
        <w:bottom w:val="single" w:sz="4" w:space="0" w:color="auto"/>
        <w:right w:val="single" w:sz="4" w:space="0" w:color="auto"/>
      </w:pBdr>
      <w:shd w:val="clear" w:color="000000" w:fill="FF66FF"/>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183">
    <w:name w:val="xl183"/>
    <w:basedOn w:val="Normal"/>
    <w:rsid w:val="00614D6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184">
    <w:name w:val="xl184"/>
    <w:basedOn w:val="Normal"/>
    <w:rsid w:val="00614D69"/>
    <w:pPr>
      <w:pBdr>
        <w:top w:val="single" w:sz="4" w:space="0" w:color="auto"/>
        <w:bottom w:val="single" w:sz="4" w:space="0" w:color="auto"/>
      </w:pBdr>
      <w:shd w:val="clear" w:color="000000" w:fill="FF66FF"/>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185">
    <w:name w:val="xl185"/>
    <w:basedOn w:val="Normal"/>
    <w:rsid w:val="00614D69"/>
    <w:pPr>
      <w:shd w:val="clear" w:color="000000" w:fill="F79646"/>
      <w:spacing w:before="100" w:beforeAutospacing="1" w:after="100" w:afterAutospacing="1" w:line="240" w:lineRule="auto"/>
      <w:textAlignment w:val="center"/>
    </w:pPr>
    <w:rPr>
      <w:rFonts w:ascii="Times New Roman" w:hAnsi="Times New Roman"/>
      <w:b/>
      <w:bCs/>
      <w:sz w:val="24"/>
      <w:szCs w:val="24"/>
      <w:lang w:val="en-ZA" w:eastAsia="en-ZA" w:bidi="ar-SA"/>
    </w:rPr>
  </w:style>
  <w:style w:type="paragraph" w:customStyle="1" w:styleId="xl186">
    <w:name w:val="xl186"/>
    <w:basedOn w:val="Normal"/>
    <w:rsid w:val="00614D69"/>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187">
    <w:name w:val="xl187"/>
    <w:basedOn w:val="Normal"/>
    <w:rsid w:val="00614D69"/>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188">
    <w:name w:val="xl188"/>
    <w:basedOn w:val="Normal"/>
    <w:rsid w:val="00614D69"/>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189">
    <w:name w:val="xl189"/>
    <w:basedOn w:val="Normal"/>
    <w:rsid w:val="00614D69"/>
    <w:pPr>
      <w:pBdr>
        <w:top w:val="single" w:sz="4" w:space="0" w:color="auto"/>
        <w:left w:val="single" w:sz="4" w:space="0" w:color="auto"/>
        <w:right w:val="single" w:sz="4" w:space="0" w:color="auto"/>
      </w:pBdr>
      <w:shd w:val="clear" w:color="000000" w:fill="F79646"/>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190">
    <w:name w:val="xl190"/>
    <w:basedOn w:val="Normal"/>
    <w:rsid w:val="00614D69"/>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191">
    <w:name w:val="xl191"/>
    <w:basedOn w:val="Normal"/>
    <w:rsid w:val="00614D69"/>
    <w:pPr>
      <w:pBdr>
        <w:top w:val="single" w:sz="4" w:space="0" w:color="auto"/>
        <w:left w:val="single" w:sz="4" w:space="0" w:color="auto"/>
        <w:right w:val="single" w:sz="4" w:space="0" w:color="auto"/>
      </w:pBdr>
      <w:shd w:val="clear" w:color="000000" w:fill="CCC0DA"/>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192">
    <w:name w:val="xl192"/>
    <w:basedOn w:val="Normal"/>
    <w:rsid w:val="00614D69"/>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193">
    <w:name w:val="xl193"/>
    <w:basedOn w:val="Normal"/>
    <w:rsid w:val="00614D69"/>
    <w:pPr>
      <w:pBdr>
        <w:top w:val="single" w:sz="4" w:space="0" w:color="auto"/>
        <w:left w:val="single" w:sz="4" w:space="0" w:color="auto"/>
        <w:bottom w:val="single" w:sz="4" w:space="0" w:color="auto"/>
        <w:right w:val="single" w:sz="8" w:space="0" w:color="auto"/>
      </w:pBdr>
      <w:shd w:val="clear" w:color="000000" w:fill="C2D69A"/>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194">
    <w:name w:val="xl194"/>
    <w:basedOn w:val="Normal"/>
    <w:rsid w:val="00614D69"/>
    <w:pPr>
      <w:pBdr>
        <w:top w:val="single" w:sz="4" w:space="0" w:color="auto"/>
        <w:left w:val="single" w:sz="4" w:space="0" w:color="auto"/>
        <w:bottom w:val="single" w:sz="8" w:space="0" w:color="auto"/>
        <w:right w:val="single" w:sz="4" w:space="0" w:color="auto"/>
      </w:pBdr>
      <w:shd w:val="clear" w:color="000000" w:fill="C2D69A"/>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195">
    <w:name w:val="xl195"/>
    <w:basedOn w:val="Normal"/>
    <w:rsid w:val="00614D69"/>
    <w:pPr>
      <w:spacing w:before="100" w:beforeAutospacing="1" w:after="100" w:afterAutospacing="1" w:line="240" w:lineRule="auto"/>
      <w:textAlignment w:val="center"/>
    </w:pPr>
    <w:rPr>
      <w:rFonts w:ascii="Times New Roman" w:hAnsi="Times New Roman"/>
      <w:b/>
      <w:bCs/>
      <w:sz w:val="24"/>
      <w:szCs w:val="24"/>
      <w:lang w:val="en-ZA" w:eastAsia="en-ZA" w:bidi="ar-SA"/>
    </w:rPr>
  </w:style>
  <w:style w:type="paragraph" w:customStyle="1" w:styleId="xl196">
    <w:name w:val="xl196"/>
    <w:basedOn w:val="Normal"/>
    <w:rsid w:val="00614D6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val="en-ZA" w:eastAsia="en-ZA" w:bidi="ar-SA"/>
    </w:rPr>
  </w:style>
  <w:style w:type="paragraph" w:customStyle="1" w:styleId="xl197">
    <w:name w:val="xl197"/>
    <w:basedOn w:val="Normal"/>
    <w:rsid w:val="00614D6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198">
    <w:name w:val="xl198"/>
    <w:basedOn w:val="Normal"/>
    <w:rsid w:val="00614D69"/>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199">
    <w:name w:val="xl199"/>
    <w:basedOn w:val="Normal"/>
    <w:rsid w:val="00614D69"/>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00">
    <w:name w:val="xl200"/>
    <w:basedOn w:val="Normal"/>
    <w:rsid w:val="00614D69"/>
    <w:pPr>
      <w:pBdr>
        <w:top w:val="single" w:sz="4" w:space="0" w:color="auto"/>
        <w:bottom w:val="single" w:sz="4" w:space="0" w:color="auto"/>
      </w:pBdr>
      <w:shd w:val="clear" w:color="000000" w:fill="FF66FF"/>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01">
    <w:name w:val="xl201"/>
    <w:basedOn w:val="Normal"/>
    <w:rsid w:val="00614D69"/>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02">
    <w:name w:val="xl202"/>
    <w:basedOn w:val="Normal"/>
    <w:rsid w:val="00614D69"/>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03">
    <w:name w:val="xl203"/>
    <w:basedOn w:val="Normal"/>
    <w:rsid w:val="00614D69"/>
    <w:pPr>
      <w:pBdr>
        <w:top w:val="single" w:sz="4" w:space="0" w:color="auto"/>
        <w:left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04">
    <w:name w:val="xl204"/>
    <w:basedOn w:val="Normal"/>
    <w:rsid w:val="00614D69"/>
    <w:pPr>
      <w:pBdr>
        <w:top w:val="single" w:sz="4" w:space="0" w:color="auto"/>
        <w:bottom w:val="single" w:sz="4" w:space="0" w:color="auto"/>
      </w:pBdr>
      <w:shd w:val="clear" w:color="000000" w:fill="D8D8D8"/>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205">
    <w:name w:val="xl205"/>
    <w:basedOn w:val="Normal"/>
    <w:rsid w:val="00614D69"/>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06">
    <w:name w:val="xl206"/>
    <w:basedOn w:val="Normal"/>
    <w:rsid w:val="00614D69"/>
    <w:pPr>
      <w:pBdr>
        <w:top w:val="single" w:sz="4" w:space="0" w:color="auto"/>
        <w:bottom w:val="single" w:sz="4" w:space="0" w:color="auto"/>
      </w:pBdr>
      <w:shd w:val="clear" w:color="000000" w:fill="D8D8D8"/>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207">
    <w:name w:val="xl207"/>
    <w:basedOn w:val="Normal"/>
    <w:rsid w:val="00614D6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b/>
      <w:bCs/>
      <w:sz w:val="24"/>
      <w:szCs w:val="24"/>
      <w:lang w:val="en-ZA" w:eastAsia="en-ZA" w:bidi="ar-SA"/>
    </w:rPr>
  </w:style>
  <w:style w:type="paragraph" w:customStyle="1" w:styleId="xl208">
    <w:name w:val="xl208"/>
    <w:basedOn w:val="Normal"/>
    <w:rsid w:val="00614D69"/>
    <w:pPr>
      <w:pBdr>
        <w:top w:val="single" w:sz="4" w:space="0" w:color="auto"/>
        <w:bottom w:val="single" w:sz="4" w:space="0" w:color="auto"/>
      </w:pBdr>
      <w:shd w:val="clear" w:color="000000" w:fill="D8D8D8"/>
      <w:spacing w:before="100" w:beforeAutospacing="1" w:after="100" w:afterAutospacing="1" w:line="240" w:lineRule="auto"/>
    </w:pPr>
    <w:rPr>
      <w:rFonts w:ascii="Times New Roman" w:hAnsi="Times New Roman"/>
      <w:b/>
      <w:bCs/>
      <w:sz w:val="24"/>
      <w:szCs w:val="24"/>
      <w:lang w:val="en-ZA" w:eastAsia="en-ZA" w:bidi="ar-SA"/>
    </w:rPr>
  </w:style>
  <w:style w:type="paragraph" w:customStyle="1" w:styleId="xl209">
    <w:name w:val="xl209"/>
    <w:basedOn w:val="Normal"/>
    <w:rsid w:val="00614D69"/>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lang w:val="en-ZA" w:eastAsia="en-ZA" w:bidi="ar-SA"/>
    </w:rPr>
  </w:style>
  <w:style w:type="paragraph" w:customStyle="1" w:styleId="xl210">
    <w:name w:val="xl210"/>
    <w:basedOn w:val="Normal"/>
    <w:rsid w:val="00614D6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lang w:val="en-ZA" w:eastAsia="en-ZA" w:bidi="ar-SA"/>
    </w:rPr>
  </w:style>
  <w:style w:type="paragraph" w:customStyle="1" w:styleId="xl211">
    <w:name w:val="xl211"/>
    <w:basedOn w:val="Normal"/>
    <w:rsid w:val="00614D69"/>
    <w:pPr>
      <w:pBdr>
        <w:top w:val="single" w:sz="4" w:space="0" w:color="auto"/>
        <w:bottom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lang w:val="en-ZA" w:eastAsia="en-ZA" w:bidi="ar-SA"/>
    </w:rPr>
  </w:style>
  <w:style w:type="paragraph" w:customStyle="1" w:styleId="xl212">
    <w:name w:val="xl212"/>
    <w:basedOn w:val="Normal"/>
    <w:rsid w:val="00614D69"/>
    <w:pPr>
      <w:pBdr>
        <w:top w:val="single" w:sz="4" w:space="0" w:color="auto"/>
        <w:left w:val="single" w:sz="4" w:space="0" w:color="auto"/>
        <w:bottom w:val="single" w:sz="4" w:space="0" w:color="auto"/>
        <w:right w:val="single" w:sz="4" w:space="0" w:color="auto"/>
      </w:pBdr>
      <w:shd w:val="clear" w:color="000000" w:fill="FF66FF"/>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13">
    <w:name w:val="xl213"/>
    <w:basedOn w:val="Normal"/>
    <w:rsid w:val="00614D69"/>
    <w:pPr>
      <w:pBdr>
        <w:top w:val="single" w:sz="4" w:space="0" w:color="auto"/>
        <w:left w:val="single" w:sz="4" w:space="0" w:color="auto"/>
        <w:bottom w:val="single" w:sz="4" w:space="0" w:color="auto"/>
        <w:right w:val="single" w:sz="4" w:space="0" w:color="auto"/>
      </w:pBdr>
      <w:shd w:val="clear" w:color="000000" w:fill="FF66FF"/>
      <w:spacing w:before="100" w:beforeAutospacing="1" w:after="100" w:afterAutospacing="1" w:line="240" w:lineRule="auto"/>
    </w:pPr>
    <w:rPr>
      <w:rFonts w:ascii="Times New Roman" w:hAnsi="Times New Roman"/>
      <w:b/>
      <w:bCs/>
      <w:sz w:val="24"/>
      <w:szCs w:val="24"/>
      <w:lang w:val="en-ZA" w:eastAsia="en-ZA" w:bidi="ar-SA"/>
    </w:rPr>
  </w:style>
  <w:style w:type="paragraph" w:customStyle="1" w:styleId="xl214">
    <w:name w:val="xl214"/>
    <w:basedOn w:val="Normal"/>
    <w:rsid w:val="00614D69"/>
    <w:pPr>
      <w:pBdr>
        <w:top w:val="single" w:sz="4" w:space="0" w:color="auto"/>
        <w:left w:val="single" w:sz="4" w:space="0" w:color="auto"/>
        <w:bottom w:val="single" w:sz="4" w:space="0" w:color="auto"/>
        <w:right w:val="single" w:sz="4" w:space="0" w:color="auto"/>
      </w:pBdr>
      <w:shd w:val="clear" w:color="000000" w:fill="FF66FF"/>
      <w:spacing w:before="100" w:beforeAutospacing="1" w:after="100" w:afterAutospacing="1" w:line="240" w:lineRule="auto"/>
    </w:pPr>
    <w:rPr>
      <w:rFonts w:ascii="Times New Roman" w:hAnsi="Times New Roman"/>
      <w:b/>
      <w:bCs/>
      <w:sz w:val="24"/>
      <w:szCs w:val="24"/>
      <w:lang w:val="en-ZA" w:eastAsia="en-ZA" w:bidi="ar-SA"/>
    </w:rPr>
  </w:style>
  <w:style w:type="paragraph" w:customStyle="1" w:styleId="xl215">
    <w:name w:val="xl215"/>
    <w:basedOn w:val="Normal"/>
    <w:rsid w:val="00614D69"/>
    <w:pPr>
      <w:pBdr>
        <w:top w:val="single" w:sz="4" w:space="0" w:color="auto"/>
        <w:left w:val="single" w:sz="4" w:space="0" w:color="auto"/>
        <w:bottom w:val="single" w:sz="4" w:space="0" w:color="auto"/>
        <w:right w:val="single" w:sz="4" w:space="0" w:color="auto"/>
      </w:pBdr>
      <w:shd w:val="clear" w:color="000000" w:fill="FF66FF"/>
      <w:spacing w:before="100" w:beforeAutospacing="1" w:after="100" w:afterAutospacing="1" w:line="240" w:lineRule="auto"/>
      <w:jc w:val="center"/>
      <w:textAlignment w:val="center"/>
    </w:pPr>
    <w:rPr>
      <w:rFonts w:ascii="Times New Roman" w:hAnsi="Times New Roman"/>
      <w:b/>
      <w:bCs/>
      <w:sz w:val="24"/>
      <w:szCs w:val="24"/>
      <w:lang w:val="en-ZA" w:eastAsia="en-ZA" w:bidi="ar-SA"/>
    </w:rPr>
  </w:style>
  <w:style w:type="paragraph" w:customStyle="1" w:styleId="xl216">
    <w:name w:val="xl216"/>
    <w:basedOn w:val="Normal"/>
    <w:rsid w:val="00614D6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217">
    <w:name w:val="xl217"/>
    <w:basedOn w:val="Normal"/>
    <w:rsid w:val="00614D6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top"/>
    </w:pPr>
    <w:rPr>
      <w:rFonts w:ascii="Arial Narrow" w:hAnsi="Arial Narrow"/>
      <w:b/>
      <w:bCs/>
      <w:sz w:val="24"/>
      <w:szCs w:val="24"/>
      <w:lang w:val="en-ZA" w:eastAsia="en-ZA" w:bidi="ar-SA"/>
    </w:rPr>
  </w:style>
  <w:style w:type="paragraph" w:customStyle="1" w:styleId="xl218">
    <w:name w:val="xl218"/>
    <w:basedOn w:val="Normal"/>
    <w:rsid w:val="00614D6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19">
    <w:name w:val="xl219"/>
    <w:basedOn w:val="Normal"/>
    <w:rsid w:val="00614D6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220">
    <w:name w:val="xl220"/>
    <w:basedOn w:val="Normal"/>
    <w:rsid w:val="00614D6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221">
    <w:name w:val="xl221"/>
    <w:basedOn w:val="Normal"/>
    <w:rsid w:val="00614D69"/>
    <w:pPr>
      <w:pBdr>
        <w:top w:val="single" w:sz="4" w:space="0" w:color="auto"/>
        <w:left w:val="single" w:sz="4" w:space="0" w:color="auto"/>
        <w:bottom w:val="single" w:sz="4" w:space="0" w:color="auto"/>
      </w:pBdr>
      <w:shd w:val="clear" w:color="000000" w:fill="FFC000"/>
      <w:spacing w:before="100" w:beforeAutospacing="1" w:after="100" w:afterAutospacing="1" w:line="240" w:lineRule="auto"/>
      <w:textAlignment w:val="top"/>
    </w:pPr>
    <w:rPr>
      <w:rFonts w:ascii="Arial" w:hAnsi="Arial" w:cs="Arial"/>
      <w:b/>
      <w:bCs/>
      <w:sz w:val="24"/>
      <w:szCs w:val="24"/>
      <w:lang w:val="en-ZA" w:eastAsia="en-ZA" w:bidi="ar-SA"/>
    </w:rPr>
  </w:style>
  <w:style w:type="paragraph" w:customStyle="1" w:styleId="xl222">
    <w:name w:val="xl222"/>
    <w:basedOn w:val="Normal"/>
    <w:rsid w:val="00614D6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Arial" w:hAnsi="Arial" w:cs="Arial"/>
      <w:b/>
      <w:bCs/>
      <w:sz w:val="24"/>
      <w:szCs w:val="24"/>
      <w:lang w:val="en-ZA" w:eastAsia="en-ZA" w:bidi="ar-SA"/>
    </w:rPr>
  </w:style>
  <w:style w:type="paragraph" w:customStyle="1" w:styleId="xl223">
    <w:name w:val="xl223"/>
    <w:basedOn w:val="Normal"/>
    <w:rsid w:val="00614D69"/>
    <w:pPr>
      <w:shd w:val="clear" w:color="000000" w:fill="FFC000"/>
      <w:spacing w:before="100" w:beforeAutospacing="1" w:after="100" w:afterAutospacing="1" w:line="240" w:lineRule="auto"/>
      <w:textAlignment w:val="top"/>
    </w:pPr>
    <w:rPr>
      <w:rFonts w:ascii="Arial" w:hAnsi="Arial" w:cs="Arial"/>
      <w:b/>
      <w:bCs/>
      <w:sz w:val="24"/>
      <w:szCs w:val="24"/>
      <w:lang w:val="en-ZA" w:eastAsia="en-ZA" w:bidi="ar-SA"/>
    </w:rPr>
  </w:style>
  <w:style w:type="paragraph" w:customStyle="1" w:styleId="xl224">
    <w:name w:val="xl224"/>
    <w:basedOn w:val="Normal"/>
    <w:rsid w:val="00614D69"/>
    <w:pPr>
      <w:shd w:val="clear" w:color="000000" w:fill="FFC000"/>
      <w:spacing w:before="100" w:beforeAutospacing="1" w:after="100" w:afterAutospacing="1" w:line="240" w:lineRule="auto"/>
      <w:textAlignment w:val="top"/>
    </w:pPr>
    <w:rPr>
      <w:rFonts w:ascii="Arial" w:hAnsi="Arial" w:cs="Arial"/>
      <w:b/>
      <w:bCs/>
      <w:sz w:val="24"/>
      <w:szCs w:val="24"/>
      <w:lang w:val="en-ZA" w:eastAsia="en-ZA" w:bidi="ar-SA"/>
    </w:rPr>
  </w:style>
  <w:style w:type="paragraph" w:customStyle="1" w:styleId="xl225">
    <w:name w:val="xl225"/>
    <w:basedOn w:val="Normal"/>
    <w:rsid w:val="00614D69"/>
    <w:pPr>
      <w:pBdr>
        <w:top w:val="single" w:sz="4" w:space="0" w:color="auto"/>
        <w:left w:val="single" w:sz="4" w:space="0" w:color="auto"/>
        <w:right w:val="single" w:sz="4" w:space="0" w:color="auto"/>
      </w:pBdr>
      <w:shd w:val="clear" w:color="000000" w:fill="FFC000"/>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226">
    <w:name w:val="xl226"/>
    <w:basedOn w:val="Normal"/>
    <w:rsid w:val="00614D69"/>
    <w:pPr>
      <w:pBdr>
        <w:top w:val="single" w:sz="4" w:space="0" w:color="auto"/>
        <w:left w:val="single" w:sz="4" w:space="0" w:color="auto"/>
        <w:right w:val="single" w:sz="4" w:space="0" w:color="auto"/>
      </w:pBdr>
      <w:shd w:val="clear" w:color="000000" w:fill="FFC000"/>
      <w:spacing w:before="100" w:beforeAutospacing="1" w:after="100" w:afterAutospacing="1" w:line="240" w:lineRule="auto"/>
      <w:jc w:val="center"/>
      <w:textAlignment w:val="top"/>
    </w:pPr>
    <w:rPr>
      <w:rFonts w:ascii="Arial Narrow" w:hAnsi="Arial Narrow"/>
      <w:b/>
      <w:bCs/>
      <w:sz w:val="24"/>
      <w:szCs w:val="24"/>
      <w:lang w:val="en-ZA" w:eastAsia="en-ZA" w:bidi="ar-SA"/>
    </w:rPr>
  </w:style>
  <w:style w:type="paragraph" w:customStyle="1" w:styleId="xl227">
    <w:name w:val="xl227"/>
    <w:basedOn w:val="Normal"/>
    <w:rsid w:val="00614D69"/>
    <w:pPr>
      <w:pBdr>
        <w:top w:val="single" w:sz="4" w:space="0" w:color="auto"/>
        <w:left w:val="single" w:sz="4" w:space="0" w:color="auto"/>
        <w:right w:val="single" w:sz="4" w:space="0" w:color="auto"/>
      </w:pBdr>
      <w:shd w:val="clear" w:color="000000" w:fill="FFC000"/>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228">
    <w:name w:val="xl228"/>
    <w:basedOn w:val="Normal"/>
    <w:rsid w:val="00614D69"/>
    <w:pPr>
      <w:pBdr>
        <w:top w:val="single" w:sz="4" w:space="0" w:color="auto"/>
        <w:left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29">
    <w:name w:val="xl229"/>
    <w:basedOn w:val="Normal"/>
    <w:rsid w:val="00614D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hAnsi="Arial Narrow"/>
      <w:b/>
      <w:bCs/>
      <w:color w:val="002060"/>
      <w:sz w:val="24"/>
      <w:szCs w:val="24"/>
      <w:lang w:val="en-ZA" w:eastAsia="en-ZA" w:bidi="ar-SA"/>
    </w:rPr>
  </w:style>
  <w:style w:type="paragraph" w:customStyle="1" w:styleId="xl230">
    <w:name w:val="xl230"/>
    <w:basedOn w:val="Normal"/>
    <w:rsid w:val="00614D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lang w:val="en-ZA" w:eastAsia="en-ZA" w:bidi="ar-SA"/>
    </w:rPr>
  </w:style>
  <w:style w:type="paragraph" w:customStyle="1" w:styleId="xl231">
    <w:name w:val="xl231"/>
    <w:basedOn w:val="Normal"/>
    <w:rsid w:val="00614D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9900"/>
      <w:sz w:val="24"/>
      <w:szCs w:val="24"/>
      <w:lang w:val="en-ZA" w:eastAsia="en-ZA" w:bidi="ar-SA"/>
    </w:rPr>
  </w:style>
  <w:style w:type="paragraph" w:customStyle="1" w:styleId="xl232">
    <w:name w:val="xl232"/>
    <w:basedOn w:val="Normal"/>
    <w:rsid w:val="00614D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FF0000"/>
      <w:sz w:val="24"/>
      <w:szCs w:val="24"/>
      <w:lang w:val="en-ZA" w:eastAsia="en-ZA" w:bidi="ar-SA"/>
    </w:rPr>
  </w:style>
  <w:style w:type="paragraph" w:customStyle="1" w:styleId="xl233">
    <w:name w:val="xl233"/>
    <w:basedOn w:val="Normal"/>
    <w:rsid w:val="00614D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2060"/>
      <w:sz w:val="24"/>
      <w:szCs w:val="24"/>
      <w:lang w:val="en-ZA" w:eastAsia="en-ZA" w:bidi="ar-SA"/>
    </w:rPr>
  </w:style>
  <w:style w:type="paragraph" w:customStyle="1" w:styleId="xl234">
    <w:name w:val="xl234"/>
    <w:basedOn w:val="Normal"/>
    <w:rsid w:val="00614D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lang w:val="en-ZA" w:eastAsia="en-ZA" w:bidi="ar-SA"/>
    </w:rPr>
  </w:style>
  <w:style w:type="paragraph" w:customStyle="1" w:styleId="xl235">
    <w:name w:val="xl235"/>
    <w:basedOn w:val="Normal"/>
    <w:rsid w:val="00614D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9900"/>
      <w:sz w:val="24"/>
      <w:szCs w:val="24"/>
      <w:lang w:val="en-ZA" w:eastAsia="en-ZA" w:bidi="ar-SA"/>
    </w:rPr>
  </w:style>
  <w:style w:type="paragraph" w:customStyle="1" w:styleId="xl236">
    <w:name w:val="xl236"/>
    <w:basedOn w:val="Normal"/>
    <w:rsid w:val="00614D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FF0000"/>
      <w:sz w:val="24"/>
      <w:szCs w:val="24"/>
      <w:lang w:val="en-ZA" w:eastAsia="en-ZA" w:bidi="ar-SA"/>
    </w:rPr>
  </w:style>
  <w:style w:type="paragraph" w:customStyle="1" w:styleId="xl237">
    <w:name w:val="xl237"/>
    <w:basedOn w:val="Normal"/>
    <w:rsid w:val="00614D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2060"/>
      <w:sz w:val="24"/>
      <w:szCs w:val="24"/>
      <w:lang w:val="en-ZA" w:eastAsia="en-ZA" w:bidi="ar-SA"/>
    </w:rPr>
  </w:style>
  <w:style w:type="paragraph" w:customStyle="1" w:styleId="xl238">
    <w:name w:val="xl238"/>
    <w:basedOn w:val="Normal"/>
    <w:rsid w:val="00614D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hAnsi="Arial Narrow"/>
      <w:color w:val="000000"/>
      <w:sz w:val="24"/>
      <w:szCs w:val="24"/>
      <w:lang w:val="en-ZA" w:eastAsia="en-ZA" w:bidi="ar-SA"/>
    </w:rPr>
  </w:style>
  <w:style w:type="paragraph" w:customStyle="1" w:styleId="xl239">
    <w:name w:val="xl239"/>
    <w:basedOn w:val="Normal"/>
    <w:rsid w:val="00614D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hAnsi="Arial Narrow"/>
      <w:color w:val="002060"/>
      <w:sz w:val="24"/>
      <w:szCs w:val="24"/>
      <w:lang w:val="en-ZA" w:eastAsia="en-ZA" w:bidi="ar-SA"/>
    </w:rPr>
  </w:style>
  <w:style w:type="paragraph" w:customStyle="1" w:styleId="xl240">
    <w:name w:val="xl240"/>
    <w:basedOn w:val="Normal"/>
    <w:rsid w:val="00614D69"/>
    <w:pPr>
      <w:pBdr>
        <w:left w:val="single" w:sz="4" w:space="0" w:color="auto"/>
        <w:bottom w:val="single" w:sz="4" w:space="0" w:color="auto"/>
        <w:right w:val="single" w:sz="4" w:space="0" w:color="auto"/>
      </w:pBdr>
      <w:shd w:val="clear" w:color="000000" w:fill="FF66FF"/>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241">
    <w:name w:val="xl241"/>
    <w:basedOn w:val="Normal"/>
    <w:rsid w:val="00614D6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42">
    <w:name w:val="xl242"/>
    <w:basedOn w:val="Normal"/>
    <w:rsid w:val="00614D6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hAnsi="Times New Roman"/>
      <w:b/>
      <w:bCs/>
      <w:sz w:val="24"/>
      <w:szCs w:val="24"/>
      <w:lang w:val="en-ZA" w:eastAsia="en-ZA" w:bidi="ar-SA"/>
    </w:rPr>
  </w:style>
  <w:style w:type="paragraph" w:customStyle="1" w:styleId="xl243">
    <w:name w:val="xl243"/>
    <w:basedOn w:val="Normal"/>
    <w:rsid w:val="00614D6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hAnsi="Times New Roman"/>
      <w:b/>
      <w:bCs/>
      <w:sz w:val="24"/>
      <w:szCs w:val="24"/>
      <w:lang w:val="en-ZA" w:eastAsia="en-ZA" w:bidi="ar-SA"/>
    </w:rPr>
  </w:style>
  <w:style w:type="paragraph" w:customStyle="1" w:styleId="xl244">
    <w:name w:val="xl244"/>
    <w:basedOn w:val="Normal"/>
    <w:rsid w:val="00614D6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45">
    <w:name w:val="xl245"/>
    <w:basedOn w:val="Normal"/>
    <w:rsid w:val="00614D6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hAnsi="Times New Roman"/>
      <w:sz w:val="24"/>
      <w:szCs w:val="24"/>
      <w:lang w:val="en-ZA" w:eastAsia="en-ZA" w:bidi="ar-SA"/>
    </w:rPr>
  </w:style>
  <w:style w:type="paragraph" w:customStyle="1" w:styleId="xl246">
    <w:name w:val="xl246"/>
    <w:basedOn w:val="Normal"/>
    <w:rsid w:val="00614D69"/>
    <w:pPr>
      <w:pBdr>
        <w:left w:val="single" w:sz="4" w:space="0" w:color="auto"/>
        <w:right w:val="single" w:sz="4" w:space="0" w:color="auto"/>
      </w:pBdr>
      <w:shd w:val="clear" w:color="000000" w:fill="953735"/>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47">
    <w:name w:val="xl247"/>
    <w:basedOn w:val="Normal"/>
    <w:rsid w:val="00614D69"/>
    <w:pPr>
      <w:pBdr>
        <w:left w:val="single" w:sz="4" w:space="0" w:color="auto"/>
        <w:bottom w:val="single" w:sz="4" w:space="0" w:color="auto"/>
        <w:right w:val="single" w:sz="4" w:space="0" w:color="auto"/>
      </w:pBdr>
      <w:shd w:val="clear" w:color="000000" w:fill="953735"/>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48">
    <w:name w:val="xl248"/>
    <w:basedOn w:val="Normal"/>
    <w:rsid w:val="00614D69"/>
    <w:pPr>
      <w:pBdr>
        <w:left w:val="single" w:sz="4" w:space="0" w:color="auto"/>
        <w:right w:val="single" w:sz="4" w:space="0" w:color="auto"/>
      </w:pBdr>
      <w:shd w:val="clear" w:color="000000" w:fill="D99795"/>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249">
    <w:name w:val="xl249"/>
    <w:basedOn w:val="Normal"/>
    <w:rsid w:val="00614D69"/>
    <w:pPr>
      <w:pBdr>
        <w:left w:val="single" w:sz="4" w:space="0" w:color="auto"/>
        <w:bottom w:val="single" w:sz="4" w:space="0" w:color="auto"/>
        <w:right w:val="single" w:sz="4" w:space="0" w:color="auto"/>
      </w:pBdr>
      <w:shd w:val="clear" w:color="000000" w:fill="D99795"/>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250">
    <w:name w:val="xl250"/>
    <w:basedOn w:val="Normal"/>
    <w:rsid w:val="00614D69"/>
    <w:pPr>
      <w:pBdr>
        <w:top w:val="single" w:sz="8" w:space="0" w:color="auto"/>
        <w:left w:val="single" w:sz="4" w:space="0" w:color="auto"/>
        <w:right w:val="single" w:sz="4" w:space="0" w:color="auto"/>
      </w:pBdr>
      <w:shd w:val="clear" w:color="000000" w:fill="FF66FF"/>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251">
    <w:name w:val="xl251"/>
    <w:basedOn w:val="Normal"/>
    <w:rsid w:val="00614D69"/>
    <w:pPr>
      <w:pBdr>
        <w:left w:val="single" w:sz="4" w:space="0" w:color="auto"/>
        <w:right w:val="single" w:sz="4" w:space="0" w:color="auto"/>
      </w:pBdr>
      <w:shd w:val="clear" w:color="000000" w:fill="FF66FF"/>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252">
    <w:name w:val="xl252"/>
    <w:basedOn w:val="Normal"/>
    <w:rsid w:val="00614D69"/>
    <w:pPr>
      <w:pBdr>
        <w:left w:val="single" w:sz="4" w:space="0" w:color="auto"/>
        <w:bottom w:val="single" w:sz="4" w:space="0" w:color="auto"/>
        <w:right w:val="single" w:sz="4" w:space="0" w:color="auto"/>
      </w:pBdr>
      <w:shd w:val="clear" w:color="000000" w:fill="FF66FF"/>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253">
    <w:name w:val="xl253"/>
    <w:basedOn w:val="Normal"/>
    <w:rsid w:val="00614D69"/>
    <w:pPr>
      <w:shd w:val="clear" w:color="000000" w:fill="666699"/>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54">
    <w:name w:val="xl254"/>
    <w:basedOn w:val="Normal"/>
    <w:rsid w:val="00614D69"/>
    <w:pPr>
      <w:pBdr>
        <w:right w:val="single" w:sz="4" w:space="0" w:color="auto"/>
      </w:pBdr>
      <w:shd w:val="clear" w:color="000000" w:fill="666699"/>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55">
    <w:name w:val="xl255"/>
    <w:basedOn w:val="Normal"/>
    <w:rsid w:val="00614D69"/>
    <w:pPr>
      <w:pBdr>
        <w:top w:val="single" w:sz="8" w:space="0" w:color="auto"/>
        <w:left w:val="single" w:sz="8" w:space="0" w:color="auto"/>
        <w:bottom w:val="single" w:sz="4" w:space="0" w:color="auto"/>
        <w:right w:val="single" w:sz="8" w:space="0" w:color="auto"/>
      </w:pBdr>
      <w:shd w:val="clear" w:color="000000" w:fill="666699"/>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56">
    <w:name w:val="xl256"/>
    <w:basedOn w:val="Normal"/>
    <w:rsid w:val="00614D69"/>
    <w:pPr>
      <w:pBdr>
        <w:top w:val="single" w:sz="4" w:space="0" w:color="auto"/>
        <w:left w:val="single" w:sz="8" w:space="0" w:color="auto"/>
        <w:bottom w:val="single" w:sz="4" w:space="0" w:color="auto"/>
        <w:right w:val="single" w:sz="8" w:space="0" w:color="auto"/>
      </w:pBdr>
      <w:shd w:val="clear" w:color="000000" w:fill="666699"/>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57">
    <w:name w:val="xl257"/>
    <w:basedOn w:val="Normal"/>
    <w:rsid w:val="00614D69"/>
    <w:pPr>
      <w:pBdr>
        <w:top w:val="single" w:sz="4" w:space="0" w:color="auto"/>
        <w:left w:val="single" w:sz="8" w:space="0" w:color="auto"/>
        <w:bottom w:val="single" w:sz="8" w:space="0" w:color="auto"/>
        <w:right w:val="single" w:sz="8" w:space="0" w:color="auto"/>
      </w:pBdr>
      <w:shd w:val="clear" w:color="000000" w:fill="666699"/>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58">
    <w:name w:val="xl258"/>
    <w:basedOn w:val="Normal"/>
    <w:rsid w:val="00614D69"/>
    <w:pPr>
      <w:pBdr>
        <w:top w:val="single" w:sz="8" w:space="0" w:color="auto"/>
        <w:left w:val="single" w:sz="8" w:space="0" w:color="auto"/>
        <w:bottom w:val="single" w:sz="4" w:space="0" w:color="auto"/>
        <w:right w:val="single" w:sz="8" w:space="0" w:color="auto"/>
      </w:pBdr>
      <w:shd w:val="clear" w:color="000000" w:fill="666699"/>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259">
    <w:name w:val="xl259"/>
    <w:basedOn w:val="Normal"/>
    <w:rsid w:val="00614D69"/>
    <w:pPr>
      <w:pBdr>
        <w:top w:val="single" w:sz="4" w:space="0" w:color="auto"/>
        <w:left w:val="single" w:sz="8" w:space="0" w:color="auto"/>
        <w:bottom w:val="single" w:sz="4" w:space="0" w:color="auto"/>
        <w:right w:val="single" w:sz="8" w:space="0" w:color="auto"/>
      </w:pBdr>
      <w:shd w:val="clear" w:color="000000" w:fill="666699"/>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260">
    <w:name w:val="xl260"/>
    <w:basedOn w:val="Normal"/>
    <w:rsid w:val="00614D69"/>
    <w:pPr>
      <w:pBdr>
        <w:top w:val="single" w:sz="4" w:space="0" w:color="auto"/>
        <w:left w:val="single" w:sz="8" w:space="0" w:color="auto"/>
        <w:bottom w:val="single" w:sz="8" w:space="0" w:color="auto"/>
        <w:right w:val="single" w:sz="8" w:space="0" w:color="auto"/>
      </w:pBdr>
      <w:shd w:val="clear" w:color="000000" w:fill="666699"/>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261">
    <w:name w:val="xl261"/>
    <w:basedOn w:val="Normal"/>
    <w:rsid w:val="00614D69"/>
    <w:pPr>
      <w:pBdr>
        <w:top w:val="single" w:sz="8" w:space="0" w:color="auto"/>
        <w:left w:val="single" w:sz="8" w:space="0" w:color="auto"/>
        <w:bottom w:val="single" w:sz="8" w:space="0" w:color="auto"/>
      </w:pBdr>
      <w:shd w:val="clear" w:color="000000" w:fill="666699"/>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62">
    <w:name w:val="xl262"/>
    <w:basedOn w:val="Normal"/>
    <w:rsid w:val="00614D69"/>
    <w:pPr>
      <w:pBdr>
        <w:top w:val="single" w:sz="8" w:space="0" w:color="auto"/>
        <w:bottom w:val="single" w:sz="8" w:space="0" w:color="auto"/>
      </w:pBdr>
      <w:shd w:val="clear" w:color="000000" w:fill="666699"/>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63">
    <w:name w:val="xl263"/>
    <w:basedOn w:val="Normal"/>
    <w:rsid w:val="00614D69"/>
    <w:pPr>
      <w:pBdr>
        <w:top w:val="single" w:sz="8" w:space="0" w:color="auto"/>
        <w:bottom w:val="single" w:sz="8" w:space="0" w:color="auto"/>
        <w:right w:val="single" w:sz="8" w:space="0" w:color="auto"/>
      </w:pBdr>
      <w:shd w:val="clear" w:color="000000" w:fill="666699"/>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64">
    <w:name w:val="xl264"/>
    <w:basedOn w:val="Normal"/>
    <w:rsid w:val="00614D69"/>
    <w:pPr>
      <w:pBdr>
        <w:top w:val="single" w:sz="8" w:space="0" w:color="auto"/>
        <w:left w:val="single" w:sz="8" w:space="0" w:color="auto"/>
        <w:right w:val="single" w:sz="8" w:space="0" w:color="auto"/>
      </w:pBdr>
      <w:shd w:val="clear" w:color="000000" w:fill="666699"/>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65">
    <w:name w:val="xl265"/>
    <w:basedOn w:val="Normal"/>
    <w:rsid w:val="00614D69"/>
    <w:pPr>
      <w:pBdr>
        <w:left w:val="single" w:sz="8" w:space="0" w:color="auto"/>
        <w:right w:val="single" w:sz="8" w:space="0" w:color="auto"/>
      </w:pBdr>
      <w:shd w:val="clear" w:color="000000" w:fill="666699"/>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66">
    <w:name w:val="xl266"/>
    <w:basedOn w:val="Normal"/>
    <w:rsid w:val="00614D69"/>
    <w:pPr>
      <w:pBdr>
        <w:left w:val="single" w:sz="8" w:space="0" w:color="auto"/>
        <w:bottom w:val="single" w:sz="8" w:space="0" w:color="auto"/>
        <w:right w:val="single" w:sz="8" w:space="0" w:color="auto"/>
      </w:pBdr>
      <w:shd w:val="clear" w:color="000000" w:fill="666699"/>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67">
    <w:name w:val="xl267"/>
    <w:basedOn w:val="Normal"/>
    <w:rsid w:val="00614D69"/>
    <w:pPr>
      <w:pBdr>
        <w:top w:val="single" w:sz="8" w:space="0" w:color="auto"/>
        <w:left w:val="single" w:sz="8" w:space="0" w:color="auto"/>
        <w:bottom w:val="single" w:sz="4" w:space="0" w:color="auto"/>
        <w:right w:val="single" w:sz="8" w:space="0" w:color="auto"/>
      </w:pBdr>
      <w:shd w:val="clear" w:color="000000" w:fill="666699"/>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268">
    <w:name w:val="xl268"/>
    <w:basedOn w:val="Normal"/>
    <w:rsid w:val="00614D69"/>
    <w:pPr>
      <w:pBdr>
        <w:top w:val="single" w:sz="4" w:space="0" w:color="auto"/>
        <w:left w:val="single" w:sz="8" w:space="0" w:color="auto"/>
        <w:bottom w:val="single" w:sz="4" w:space="0" w:color="auto"/>
        <w:right w:val="single" w:sz="8" w:space="0" w:color="auto"/>
      </w:pBdr>
      <w:shd w:val="clear" w:color="000000" w:fill="666699"/>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269">
    <w:name w:val="xl269"/>
    <w:basedOn w:val="Normal"/>
    <w:rsid w:val="00614D69"/>
    <w:pPr>
      <w:pBdr>
        <w:top w:val="single" w:sz="4" w:space="0" w:color="auto"/>
        <w:left w:val="single" w:sz="8" w:space="0" w:color="auto"/>
        <w:bottom w:val="single" w:sz="8" w:space="0" w:color="auto"/>
        <w:right w:val="single" w:sz="8" w:space="0" w:color="auto"/>
      </w:pBdr>
      <w:shd w:val="clear" w:color="000000" w:fill="666699"/>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270">
    <w:name w:val="xl270"/>
    <w:basedOn w:val="Normal"/>
    <w:rsid w:val="00614D69"/>
    <w:pPr>
      <w:pBdr>
        <w:top w:val="single" w:sz="8" w:space="0" w:color="auto"/>
        <w:left w:val="single" w:sz="8" w:space="0" w:color="auto"/>
        <w:bottom w:val="single" w:sz="8" w:space="0" w:color="auto"/>
        <w:right w:val="single" w:sz="4" w:space="0" w:color="auto"/>
      </w:pBdr>
      <w:shd w:val="clear" w:color="000000" w:fill="666699"/>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71">
    <w:name w:val="xl271"/>
    <w:basedOn w:val="Normal"/>
    <w:rsid w:val="00614D69"/>
    <w:pPr>
      <w:pBdr>
        <w:top w:val="single" w:sz="8" w:space="0" w:color="auto"/>
        <w:left w:val="single" w:sz="4" w:space="0" w:color="auto"/>
        <w:bottom w:val="single" w:sz="8" w:space="0" w:color="auto"/>
        <w:right w:val="single" w:sz="4" w:space="0" w:color="auto"/>
      </w:pBdr>
      <w:shd w:val="clear" w:color="000000" w:fill="666699"/>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72">
    <w:name w:val="xl272"/>
    <w:basedOn w:val="Normal"/>
    <w:rsid w:val="00614D69"/>
    <w:pPr>
      <w:pBdr>
        <w:top w:val="single" w:sz="8" w:space="0" w:color="auto"/>
        <w:left w:val="single" w:sz="4" w:space="0" w:color="auto"/>
        <w:bottom w:val="single" w:sz="8" w:space="0" w:color="auto"/>
        <w:right w:val="single" w:sz="8" w:space="0" w:color="auto"/>
      </w:pBdr>
      <w:shd w:val="clear" w:color="000000" w:fill="666699"/>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73">
    <w:name w:val="xl273"/>
    <w:basedOn w:val="Normal"/>
    <w:rsid w:val="00614D69"/>
    <w:pPr>
      <w:pBdr>
        <w:left w:val="single" w:sz="4" w:space="0" w:color="auto"/>
        <w:bottom w:val="single" w:sz="4" w:space="0" w:color="auto"/>
        <w:right w:val="single" w:sz="4" w:space="0" w:color="auto"/>
      </w:pBdr>
      <w:shd w:val="clear" w:color="000000" w:fill="D99795"/>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274">
    <w:name w:val="xl274"/>
    <w:basedOn w:val="Normal"/>
    <w:rsid w:val="00614D69"/>
    <w:pPr>
      <w:pBdr>
        <w:left w:val="single" w:sz="4" w:space="0" w:color="auto"/>
        <w:bottom w:val="single" w:sz="4" w:space="0" w:color="auto"/>
        <w:right w:val="single" w:sz="4" w:space="0" w:color="auto"/>
      </w:pBdr>
      <w:shd w:val="clear" w:color="000000" w:fill="D99795"/>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275">
    <w:name w:val="xl275"/>
    <w:basedOn w:val="Normal"/>
    <w:rsid w:val="00614D69"/>
    <w:pPr>
      <w:pBdr>
        <w:left w:val="single" w:sz="4" w:space="0" w:color="auto"/>
        <w:right w:val="single" w:sz="4" w:space="0" w:color="auto"/>
      </w:pBdr>
      <w:shd w:val="clear" w:color="000000" w:fill="D99795"/>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76">
    <w:name w:val="xl276"/>
    <w:basedOn w:val="Normal"/>
    <w:rsid w:val="00614D69"/>
    <w:pPr>
      <w:pBdr>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77">
    <w:name w:val="xl277"/>
    <w:basedOn w:val="Normal"/>
    <w:rsid w:val="00614D69"/>
    <w:pPr>
      <w:pBdr>
        <w:top w:val="single" w:sz="4" w:space="0" w:color="auto"/>
        <w:left w:val="single" w:sz="4" w:space="0" w:color="auto"/>
      </w:pBdr>
      <w:shd w:val="clear" w:color="000000" w:fill="D99795"/>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278">
    <w:name w:val="xl278"/>
    <w:basedOn w:val="Normal"/>
    <w:rsid w:val="00614D69"/>
    <w:pPr>
      <w:pBdr>
        <w:left w:val="single" w:sz="4" w:space="0" w:color="auto"/>
      </w:pBdr>
      <w:shd w:val="clear" w:color="000000" w:fill="D99795"/>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279">
    <w:name w:val="xl279"/>
    <w:basedOn w:val="Normal"/>
    <w:rsid w:val="00614D69"/>
    <w:pPr>
      <w:pBdr>
        <w:left w:val="single" w:sz="4" w:space="0" w:color="auto"/>
        <w:bottom w:val="single" w:sz="4" w:space="0" w:color="auto"/>
      </w:pBdr>
      <w:shd w:val="clear" w:color="000000" w:fill="D99795"/>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280">
    <w:name w:val="xl280"/>
    <w:basedOn w:val="Normal"/>
    <w:rsid w:val="00614D69"/>
    <w:pPr>
      <w:pBdr>
        <w:top w:val="single" w:sz="4" w:space="0" w:color="auto"/>
        <w:left w:val="single" w:sz="4" w:space="0" w:color="auto"/>
        <w:right w:val="single" w:sz="4" w:space="0" w:color="auto"/>
      </w:pBdr>
      <w:shd w:val="clear" w:color="000000" w:fill="75923C"/>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81">
    <w:name w:val="xl281"/>
    <w:basedOn w:val="Normal"/>
    <w:rsid w:val="00614D69"/>
    <w:pPr>
      <w:pBdr>
        <w:left w:val="single" w:sz="4" w:space="0" w:color="auto"/>
        <w:right w:val="single" w:sz="4" w:space="0" w:color="auto"/>
      </w:pBdr>
      <w:shd w:val="clear" w:color="000000" w:fill="75923C"/>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82">
    <w:name w:val="xl282"/>
    <w:basedOn w:val="Normal"/>
    <w:rsid w:val="00614D69"/>
    <w:pPr>
      <w:pBdr>
        <w:left w:val="single" w:sz="4" w:space="0" w:color="auto"/>
        <w:bottom w:val="single" w:sz="8" w:space="0" w:color="auto"/>
        <w:right w:val="single" w:sz="4" w:space="0" w:color="auto"/>
      </w:pBdr>
      <w:shd w:val="clear" w:color="000000" w:fill="75923C"/>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83">
    <w:name w:val="xl283"/>
    <w:basedOn w:val="Normal"/>
    <w:rsid w:val="00614D69"/>
    <w:pPr>
      <w:pBdr>
        <w:top w:val="single" w:sz="4" w:space="0" w:color="auto"/>
        <w:left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84">
    <w:name w:val="xl284"/>
    <w:basedOn w:val="Normal"/>
    <w:rsid w:val="00614D69"/>
    <w:pPr>
      <w:pBdr>
        <w:left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85">
    <w:name w:val="xl285"/>
    <w:basedOn w:val="Normal"/>
    <w:rsid w:val="00614D69"/>
    <w:pPr>
      <w:pBdr>
        <w:top w:val="single" w:sz="4" w:space="0" w:color="auto"/>
        <w:left w:val="single" w:sz="4" w:space="0" w:color="auto"/>
        <w:right w:val="single" w:sz="4" w:space="0" w:color="auto"/>
      </w:pBdr>
      <w:shd w:val="clear" w:color="000000" w:fill="C2D69A"/>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286">
    <w:name w:val="xl286"/>
    <w:basedOn w:val="Normal"/>
    <w:rsid w:val="00614D69"/>
    <w:pPr>
      <w:pBdr>
        <w:left w:val="single" w:sz="4" w:space="0" w:color="auto"/>
        <w:right w:val="single" w:sz="4" w:space="0" w:color="auto"/>
      </w:pBdr>
      <w:shd w:val="clear" w:color="000000" w:fill="C2D69A"/>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287">
    <w:name w:val="xl287"/>
    <w:basedOn w:val="Normal"/>
    <w:rsid w:val="00614D69"/>
    <w:pPr>
      <w:pBdr>
        <w:left w:val="single" w:sz="4" w:space="0" w:color="auto"/>
        <w:bottom w:val="single" w:sz="4" w:space="0" w:color="auto"/>
        <w:right w:val="single" w:sz="4" w:space="0" w:color="auto"/>
      </w:pBdr>
      <w:shd w:val="clear" w:color="000000" w:fill="C2D69A"/>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288">
    <w:name w:val="xl288"/>
    <w:basedOn w:val="Normal"/>
    <w:rsid w:val="00614D69"/>
    <w:pPr>
      <w:pBdr>
        <w:top w:val="single" w:sz="4" w:space="0" w:color="auto"/>
        <w:left w:val="single" w:sz="4" w:space="0" w:color="auto"/>
        <w:right w:val="single" w:sz="4" w:space="0" w:color="auto"/>
      </w:pBdr>
      <w:shd w:val="clear" w:color="000000" w:fill="CCC0DA"/>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289">
    <w:name w:val="xl289"/>
    <w:basedOn w:val="Normal"/>
    <w:rsid w:val="00614D69"/>
    <w:pPr>
      <w:pBdr>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290">
    <w:name w:val="xl290"/>
    <w:basedOn w:val="Normal"/>
    <w:rsid w:val="00614D69"/>
    <w:pPr>
      <w:pBdr>
        <w:left w:val="single" w:sz="4" w:space="0" w:color="auto"/>
        <w:right w:val="single" w:sz="4" w:space="0" w:color="auto"/>
      </w:pBdr>
      <w:shd w:val="clear" w:color="000000" w:fill="CCC0DA"/>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291">
    <w:name w:val="xl291"/>
    <w:basedOn w:val="Normal"/>
    <w:rsid w:val="00614D69"/>
    <w:pPr>
      <w:pBdr>
        <w:left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92">
    <w:name w:val="xl292"/>
    <w:basedOn w:val="Normal"/>
    <w:rsid w:val="00614D69"/>
    <w:pPr>
      <w:pBdr>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93">
    <w:name w:val="xl293"/>
    <w:basedOn w:val="Normal"/>
    <w:rsid w:val="00614D69"/>
    <w:pPr>
      <w:pBdr>
        <w:top w:val="single" w:sz="4" w:space="0" w:color="auto"/>
        <w:left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94">
    <w:name w:val="xl294"/>
    <w:basedOn w:val="Normal"/>
    <w:rsid w:val="00614D69"/>
    <w:pPr>
      <w:pBdr>
        <w:left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95">
    <w:name w:val="xl295"/>
    <w:basedOn w:val="Normal"/>
    <w:rsid w:val="00614D69"/>
    <w:pPr>
      <w:pBdr>
        <w:left w:val="single" w:sz="4" w:space="0" w:color="auto"/>
        <w:bottom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96">
    <w:name w:val="xl296"/>
    <w:basedOn w:val="Normal"/>
    <w:rsid w:val="00614D6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297">
    <w:name w:val="xl297"/>
    <w:basedOn w:val="Normal"/>
    <w:rsid w:val="00614D6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298">
    <w:name w:val="xl298"/>
    <w:basedOn w:val="Normal"/>
    <w:rsid w:val="00614D69"/>
    <w:pPr>
      <w:pBdr>
        <w:left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299">
    <w:name w:val="xl299"/>
    <w:basedOn w:val="Normal"/>
    <w:rsid w:val="00614D69"/>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300">
    <w:name w:val="xl300"/>
    <w:basedOn w:val="Normal"/>
    <w:rsid w:val="00614D6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301">
    <w:name w:val="xl301"/>
    <w:basedOn w:val="Normal"/>
    <w:rsid w:val="00614D69"/>
    <w:pPr>
      <w:pBdr>
        <w:top w:val="single" w:sz="4" w:space="0" w:color="auto"/>
        <w:left w:val="single" w:sz="4" w:space="0" w:color="auto"/>
        <w:right w:val="single" w:sz="4" w:space="0" w:color="auto"/>
      </w:pBdr>
      <w:shd w:val="clear" w:color="000000" w:fill="95B3D7"/>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302">
    <w:name w:val="xl302"/>
    <w:basedOn w:val="Normal"/>
    <w:rsid w:val="00614D69"/>
    <w:pPr>
      <w:pBdr>
        <w:left w:val="single" w:sz="4" w:space="0" w:color="auto"/>
        <w:right w:val="single" w:sz="4" w:space="0" w:color="auto"/>
      </w:pBdr>
      <w:shd w:val="clear" w:color="000000" w:fill="95B3D7"/>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303">
    <w:name w:val="xl303"/>
    <w:basedOn w:val="Normal"/>
    <w:rsid w:val="00614D69"/>
    <w:pPr>
      <w:pBdr>
        <w:left w:val="single" w:sz="4" w:space="0" w:color="auto"/>
        <w:bottom w:val="single" w:sz="4" w:space="0" w:color="auto"/>
        <w:right w:val="single" w:sz="4" w:space="0" w:color="auto"/>
      </w:pBdr>
      <w:shd w:val="clear" w:color="000000" w:fill="95B3D7"/>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304">
    <w:name w:val="xl304"/>
    <w:basedOn w:val="Normal"/>
    <w:rsid w:val="00614D69"/>
    <w:pPr>
      <w:pBdr>
        <w:top w:val="single" w:sz="4" w:space="0" w:color="auto"/>
        <w:left w:val="single" w:sz="4" w:space="0" w:color="auto"/>
        <w:right w:val="single" w:sz="4" w:space="0" w:color="auto"/>
      </w:pBdr>
      <w:shd w:val="clear" w:color="000000" w:fill="FF66FF"/>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305">
    <w:name w:val="xl305"/>
    <w:basedOn w:val="Normal"/>
    <w:rsid w:val="00614D69"/>
    <w:pPr>
      <w:pBdr>
        <w:left w:val="single" w:sz="4" w:space="0" w:color="auto"/>
        <w:right w:val="single" w:sz="4" w:space="0" w:color="auto"/>
      </w:pBdr>
      <w:shd w:val="clear" w:color="000000" w:fill="FF66FF"/>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306">
    <w:name w:val="xl306"/>
    <w:basedOn w:val="Normal"/>
    <w:rsid w:val="00614D69"/>
    <w:pPr>
      <w:pBdr>
        <w:left w:val="single" w:sz="4" w:space="0" w:color="auto"/>
        <w:bottom w:val="single" w:sz="4" w:space="0" w:color="auto"/>
        <w:right w:val="single" w:sz="4" w:space="0" w:color="auto"/>
      </w:pBdr>
      <w:shd w:val="clear" w:color="000000" w:fill="FF66FF"/>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307">
    <w:name w:val="xl307"/>
    <w:basedOn w:val="Normal"/>
    <w:rsid w:val="00614D69"/>
    <w:pPr>
      <w:pBdr>
        <w:top w:val="single" w:sz="4" w:space="0" w:color="auto"/>
        <w:left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hAnsi="Times New Roman"/>
      <w:b/>
      <w:bCs/>
      <w:sz w:val="24"/>
      <w:szCs w:val="24"/>
      <w:lang w:val="en-ZA" w:eastAsia="en-ZA" w:bidi="ar-SA"/>
    </w:rPr>
  </w:style>
  <w:style w:type="paragraph" w:customStyle="1" w:styleId="xl308">
    <w:name w:val="xl308"/>
    <w:basedOn w:val="Normal"/>
    <w:rsid w:val="00614D69"/>
    <w:pPr>
      <w:pBdr>
        <w:left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hAnsi="Times New Roman"/>
      <w:b/>
      <w:bCs/>
      <w:sz w:val="24"/>
      <w:szCs w:val="24"/>
      <w:lang w:val="en-ZA" w:eastAsia="en-ZA" w:bidi="ar-SA"/>
    </w:rPr>
  </w:style>
  <w:style w:type="paragraph" w:customStyle="1" w:styleId="xl309">
    <w:name w:val="xl309"/>
    <w:basedOn w:val="Normal"/>
    <w:rsid w:val="00614D69"/>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hAnsi="Times New Roman"/>
      <w:b/>
      <w:bCs/>
      <w:sz w:val="24"/>
      <w:szCs w:val="24"/>
      <w:lang w:val="en-ZA" w:eastAsia="en-ZA" w:bidi="ar-SA"/>
    </w:rPr>
  </w:style>
  <w:style w:type="paragraph" w:customStyle="1" w:styleId="xl310">
    <w:name w:val="xl310"/>
    <w:basedOn w:val="Normal"/>
    <w:rsid w:val="00614D69"/>
    <w:pPr>
      <w:pBdr>
        <w:top w:val="single" w:sz="4" w:space="0" w:color="auto"/>
        <w:left w:val="single" w:sz="4" w:space="0" w:color="auto"/>
        <w:right w:val="single" w:sz="4" w:space="0" w:color="auto"/>
      </w:pBdr>
      <w:shd w:val="clear" w:color="000000" w:fill="FF66FF"/>
      <w:spacing w:before="100" w:beforeAutospacing="1" w:after="100" w:afterAutospacing="1" w:line="240" w:lineRule="auto"/>
      <w:textAlignment w:val="center"/>
    </w:pPr>
    <w:rPr>
      <w:rFonts w:ascii="Arial Narrow" w:hAnsi="Arial Narrow"/>
      <w:b/>
      <w:bCs/>
      <w:sz w:val="24"/>
      <w:szCs w:val="24"/>
      <w:lang w:val="en-ZA" w:eastAsia="en-ZA" w:bidi="ar-SA"/>
    </w:rPr>
  </w:style>
  <w:style w:type="paragraph" w:customStyle="1" w:styleId="xl311">
    <w:name w:val="xl311"/>
    <w:basedOn w:val="Normal"/>
    <w:rsid w:val="00614D6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sz w:val="24"/>
      <w:szCs w:val="24"/>
      <w:lang w:val="en-ZA" w:eastAsia="en-ZA" w:bidi="ar-SA"/>
    </w:rPr>
  </w:style>
  <w:style w:type="paragraph" w:customStyle="1" w:styleId="xl312">
    <w:name w:val="xl312"/>
    <w:basedOn w:val="Normal"/>
    <w:rsid w:val="00614D69"/>
    <w:pPr>
      <w:pBdr>
        <w:top w:val="single" w:sz="4" w:space="0" w:color="auto"/>
        <w:left w:val="single" w:sz="4" w:space="0" w:color="auto"/>
        <w:right w:val="single" w:sz="4" w:space="0" w:color="auto"/>
      </w:pBdr>
      <w:shd w:val="clear" w:color="000000" w:fill="538ED5"/>
      <w:spacing w:before="100" w:beforeAutospacing="1" w:after="100" w:afterAutospacing="1" w:line="240" w:lineRule="auto"/>
      <w:jc w:val="center"/>
    </w:pPr>
    <w:rPr>
      <w:rFonts w:ascii="Arial Narrow" w:hAnsi="Arial Narrow"/>
      <w:b/>
      <w:bCs/>
      <w:sz w:val="24"/>
      <w:szCs w:val="24"/>
      <w:lang w:val="en-ZA" w:eastAsia="en-ZA" w:bidi="ar-SA"/>
    </w:rPr>
  </w:style>
  <w:style w:type="paragraph" w:customStyle="1" w:styleId="xl313">
    <w:name w:val="xl313"/>
    <w:basedOn w:val="Normal"/>
    <w:rsid w:val="00614D69"/>
    <w:pPr>
      <w:pBdr>
        <w:left w:val="single" w:sz="4" w:space="0" w:color="auto"/>
        <w:right w:val="single" w:sz="4" w:space="0" w:color="auto"/>
      </w:pBdr>
      <w:shd w:val="clear" w:color="000000" w:fill="538ED5"/>
      <w:spacing w:before="100" w:beforeAutospacing="1" w:after="100" w:afterAutospacing="1" w:line="240" w:lineRule="auto"/>
      <w:jc w:val="center"/>
    </w:pPr>
    <w:rPr>
      <w:rFonts w:ascii="Arial Narrow" w:hAnsi="Arial Narrow"/>
      <w:b/>
      <w:bCs/>
      <w:sz w:val="24"/>
      <w:szCs w:val="24"/>
      <w:lang w:val="en-ZA" w:eastAsia="en-ZA" w:bidi="ar-SA"/>
    </w:rPr>
  </w:style>
  <w:style w:type="paragraph" w:customStyle="1" w:styleId="xl314">
    <w:name w:val="xl314"/>
    <w:basedOn w:val="Normal"/>
    <w:rsid w:val="00614D69"/>
    <w:pPr>
      <w:pBdr>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Arial Narrow" w:hAnsi="Arial Narrow"/>
      <w:b/>
      <w:bCs/>
      <w:sz w:val="24"/>
      <w:szCs w:val="24"/>
      <w:lang w:val="en-ZA" w:eastAsia="en-ZA" w:bidi="ar-SA"/>
    </w:rPr>
  </w:style>
  <w:style w:type="paragraph" w:customStyle="1" w:styleId="xl315">
    <w:name w:val="xl315"/>
    <w:basedOn w:val="Normal"/>
    <w:rsid w:val="00614D69"/>
    <w:pPr>
      <w:pBdr>
        <w:top w:val="single" w:sz="4" w:space="0" w:color="auto"/>
        <w:left w:val="single" w:sz="4" w:space="0" w:color="auto"/>
        <w:right w:val="single" w:sz="4" w:space="0" w:color="auto"/>
      </w:pBdr>
      <w:shd w:val="clear" w:color="000000" w:fill="FF66FF"/>
      <w:spacing w:before="100" w:beforeAutospacing="1" w:after="100" w:afterAutospacing="1" w:line="240" w:lineRule="auto"/>
      <w:textAlignment w:val="top"/>
    </w:pPr>
    <w:rPr>
      <w:rFonts w:ascii="Arial Narrow" w:hAnsi="Arial Narrow"/>
      <w:b/>
      <w:bCs/>
      <w:sz w:val="24"/>
      <w:szCs w:val="24"/>
      <w:lang w:val="en-ZA" w:eastAsia="en-ZA" w:bidi="ar-SA"/>
    </w:rPr>
  </w:style>
  <w:style w:type="paragraph" w:customStyle="1" w:styleId="xl316">
    <w:name w:val="xl316"/>
    <w:basedOn w:val="Normal"/>
    <w:rsid w:val="00614D69"/>
    <w:pPr>
      <w:pBdr>
        <w:left w:val="single" w:sz="4" w:space="0" w:color="auto"/>
        <w:right w:val="single" w:sz="4" w:space="0" w:color="auto"/>
      </w:pBdr>
      <w:shd w:val="clear" w:color="000000" w:fill="FF66FF"/>
      <w:spacing w:before="100" w:beforeAutospacing="1" w:after="100" w:afterAutospacing="1" w:line="240" w:lineRule="auto"/>
      <w:textAlignment w:val="top"/>
    </w:pPr>
    <w:rPr>
      <w:rFonts w:ascii="Arial Narrow" w:hAnsi="Arial Narrow"/>
      <w:b/>
      <w:bCs/>
      <w:sz w:val="24"/>
      <w:szCs w:val="24"/>
      <w:lang w:val="en-ZA" w:eastAsia="en-ZA" w:bidi="ar-SA"/>
    </w:rPr>
  </w:style>
  <w:style w:type="paragraph" w:styleId="BodyTextIndent2">
    <w:name w:val="Body Text Indent 2"/>
    <w:basedOn w:val="Normal"/>
    <w:link w:val="BodyTextIndent2Char"/>
    <w:rsid w:val="006F3338"/>
    <w:pPr>
      <w:spacing w:before="240" w:after="0" w:line="240" w:lineRule="auto"/>
      <w:ind w:left="720"/>
    </w:pPr>
    <w:rPr>
      <w:rFonts w:ascii="Times New Roman" w:hAnsi="Times New Roman"/>
      <w:sz w:val="24"/>
      <w:szCs w:val="24"/>
      <w:lang w:val="en-GB" w:bidi="ar-SA"/>
    </w:rPr>
  </w:style>
  <w:style w:type="character" w:customStyle="1" w:styleId="BodyTextIndent2Char">
    <w:name w:val="Body Text Indent 2 Char"/>
    <w:basedOn w:val="DefaultParagraphFont"/>
    <w:link w:val="BodyTextIndent2"/>
    <w:rsid w:val="006F3338"/>
    <w:rPr>
      <w:rFonts w:ascii="Times New Roman" w:eastAsia="Times New Roman" w:hAnsi="Times New Roman" w:cs="Times New Roman"/>
      <w:sz w:val="24"/>
      <w:szCs w:val="24"/>
      <w:lang w:val="en-GB"/>
    </w:rPr>
  </w:style>
  <w:style w:type="paragraph" w:customStyle="1" w:styleId="bodytext-just">
    <w:name w:val="bodytext - just"/>
    <w:basedOn w:val="Normal"/>
    <w:link w:val="bodytext-justChar"/>
    <w:uiPriority w:val="99"/>
    <w:rsid w:val="005326CB"/>
    <w:pPr>
      <w:tabs>
        <w:tab w:val="left" w:pos="567"/>
        <w:tab w:val="left" w:leader="dot" w:pos="6804"/>
      </w:tabs>
      <w:spacing w:before="120" w:after="120" w:line="260" w:lineRule="exact"/>
      <w:ind w:right="-108"/>
      <w:jc w:val="both"/>
    </w:pPr>
    <w:rPr>
      <w:rFonts w:ascii="Arial" w:hAnsi="Arial"/>
      <w:sz w:val="21"/>
      <w:lang w:val="en-ZA" w:bidi="ar-SA"/>
    </w:rPr>
  </w:style>
  <w:style w:type="paragraph" w:customStyle="1" w:styleId="ac-01">
    <w:name w:val="ac-01"/>
    <w:basedOn w:val="Default"/>
    <w:next w:val="Default"/>
    <w:rsid w:val="005326CB"/>
    <w:pPr>
      <w:widowControl w:val="0"/>
    </w:pPr>
    <w:rPr>
      <w:rFonts w:ascii="Times New Roman" w:eastAsia="MS Mincho" w:hAnsi="Times New Roman" w:cs="Times New Roman"/>
      <w:color w:val="auto"/>
      <w:lang w:val="en-GB" w:eastAsia="ja-JP"/>
    </w:rPr>
  </w:style>
  <w:style w:type="character" w:customStyle="1" w:styleId="bodytext-justChar">
    <w:name w:val="bodytext - just Char"/>
    <w:basedOn w:val="DefaultParagraphFont"/>
    <w:link w:val="bodytext-just"/>
    <w:uiPriority w:val="99"/>
    <w:rsid w:val="005326CB"/>
    <w:rPr>
      <w:rFonts w:ascii="Arial" w:eastAsia="Times New Roman" w:hAnsi="Arial" w:cs="Times New Roman"/>
      <w:sz w:val="21"/>
      <w:szCs w:val="20"/>
    </w:rPr>
  </w:style>
  <w:style w:type="character" w:customStyle="1" w:styleId="ListParagraphChar">
    <w:name w:val="List Paragraph Char"/>
    <w:basedOn w:val="DefaultParagraphFont"/>
    <w:link w:val="ListParagraph"/>
    <w:uiPriority w:val="34"/>
    <w:locked/>
    <w:rsid w:val="005326CB"/>
    <w:rPr>
      <w:rFonts w:ascii="Calibri" w:eastAsia="Times New Roman" w:hAnsi="Calibri" w:cs="Times New Roman"/>
      <w:sz w:val="20"/>
      <w:szCs w:val="20"/>
      <w:lang w:val="en-US" w:bidi="en-US"/>
    </w:rPr>
  </w:style>
  <w:style w:type="paragraph" w:customStyle="1" w:styleId="HeadingLevelOne">
    <w:name w:val="Heading Level One"/>
    <w:basedOn w:val="Heading1"/>
    <w:rsid w:val="00FC4970"/>
    <w:pPr>
      <w:pBdr>
        <w:top w:val="none" w:sz="0" w:space="0" w:color="auto"/>
        <w:left w:val="none" w:sz="0" w:space="0" w:color="auto"/>
        <w:bottom w:val="single" w:sz="4" w:space="1" w:color="000000"/>
        <w:right w:val="none" w:sz="0" w:space="0" w:color="auto"/>
      </w:pBdr>
      <w:shd w:val="clear" w:color="auto" w:fill="auto"/>
      <w:spacing w:before="480"/>
      <w:ind w:right="141"/>
      <w:contextualSpacing/>
      <w:jc w:val="both"/>
    </w:pPr>
    <w:rPr>
      <w:rFonts w:ascii="Book Antiqua" w:hAnsi="Book Antiqua"/>
      <w:b w:val="0"/>
      <w:bCs w:val="0"/>
      <w:caps w:val="0"/>
      <w:smallCaps/>
      <w:color w:val="E4672F"/>
      <w:spacing w:val="5"/>
      <w:sz w:val="24"/>
      <w:szCs w:val="36"/>
    </w:rPr>
  </w:style>
  <w:style w:type="character" w:customStyle="1" w:styleId="CaptionChar">
    <w:name w:val="Caption Char"/>
    <w:link w:val="Caption"/>
    <w:uiPriority w:val="35"/>
    <w:rsid w:val="001F0093"/>
    <w:rPr>
      <w:rFonts w:ascii="Calibri" w:eastAsia="Times New Roman" w:hAnsi="Calibri" w:cs="Times New Roman"/>
      <w:b/>
      <w:bCs/>
      <w:color w:val="365F91"/>
      <w:sz w:val="16"/>
      <w:szCs w:val="16"/>
      <w:lang w:val="en-US" w:bidi="en-US"/>
    </w:rPr>
  </w:style>
  <w:style w:type="table" w:customStyle="1" w:styleId="TableGrid1">
    <w:name w:val="Table Grid1"/>
    <w:basedOn w:val="TableNormal"/>
    <w:next w:val="TableGrid"/>
    <w:uiPriority w:val="59"/>
    <w:rsid w:val="001F0093"/>
    <w:pPr>
      <w:spacing w:after="0" w:line="240" w:lineRule="auto"/>
    </w:pPr>
    <w:rPr>
      <w:rFonts w:ascii="Calibri" w:eastAsia="Calibri" w:hAnsi="Calibri"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unhideWhenUsed/>
    <w:rsid w:val="00A61244"/>
    <w:pPr>
      <w:widowControl w:val="0"/>
      <w:autoSpaceDE w:val="0"/>
      <w:autoSpaceDN w:val="0"/>
      <w:adjustRightInd w:val="0"/>
      <w:spacing w:before="0" w:after="120" w:line="480" w:lineRule="auto"/>
    </w:pPr>
    <w:rPr>
      <w:rFonts w:ascii="Arial" w:hAnsi="Arial"/>
      <w:lang w:bidi="ar-SA"/>
    </w:rPr>
  </w:style>
  <w:style w:type="character" w:customStyle="1" w:styleId="BodyText2Char">
    <w:name w:val="Body Text 2 Char"/>
    <w:basedOn w:val="DefaultParagraphFont"/>
    <w:link w:val="BodyText2"/>
    <w:uiPriority w:val="99"/>
    <w:rsid w:val="00A61244"/>
    <w:rPr>
      <w:rFonts w:ascii="Arial" w:eastAsia="Times New Roman" w:hAnsi="Arial" w:cs="Times New Roman"/>
      <w:sz w:val="20"/>
      <w:szCs w:val="20"/>
      <w:lang w:val="en-US"/>
    </w:rPr>
  </w:style>
  <w:style w:type="table" w:customStyle="1" w:styleId="TableGrid2">
    <w:name w:val="Table Grid2"/>
    <w:basedOn w:val="TableNormal"/>
    <w:next w:val="TableGrid"/>
    <w:uiPriority w:val="59"/>
    <w:rsid w:val="00A61244"/>
    <w:pPr>
      <w:spacing w:after="0" w:line="240" w:lineRule="auto"/>
    </w:pPr>
    <w:rPr>
      <w:rFonts w:ascii="Arial Narrow" w:hAnsi="Arial Narrow"/>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61244"/>
    <w:pPr>
      <w:spacing w:after="0" w:line="240" w:lineRule="auto"/>
    </w:pPr>
    <w:rPr>
      <w:rFonts w:ascii="Arial Narrow" w:hAnsi="Arial Narrow"/>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A61244"/>
    <w:pPr>
      <w:spacing w:after="0" w:line="240" w:lineRule="auto"/>
    </w:pPr>
    <w:rPr>
      <w:rFonts w:ascii="Arial Narrow" w:hAnsi="Arial Narrow"/>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A61244"/>
    <w:pPr>
      <w:spacing w:after="0" w:line="240" w:lineRule="auto"/>
    </w:pPr>
    <w:rPr>
      <w:rFonts w:ascii="Arial Narrow" w:hAnsi="Arial Narrow"/>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61244"/>
    <w:pPr>
      <w:spacing w:after="0" w:line="240" w:lineRule="auto"/>
    </w:pPr>
    <w:rPr>
      <w:rFonts w:ascii="Arial Narrow" w:hAnsi="Arial Narrow"/>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A61244"/>
    <w:pPr>
      <w:spacing w:after="0" w:line="240" w:lineRule="auto"/>
    </w:pPr>
    <w:rPr>
      <w:rFonts w:ascii="Arial Narrow" w:hAnsi="Arial Narrow"/>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A61244"/>
    <w:pPr>
      <w:spacing w:after="0" w:line="240" w:lineRule="auto"/>
    </w:pPr>
    <w:rPr>
      <w:rFonts w:ascii="Arial Narrow" w:hAnsi="Arial Narrow"/>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A61244"/>
    <w:pPr>
      <w:spacing w:after="0" w:line="240" w:lineRule="auto"/>
    </w:pPr>
    <w:rPr>
      <w:rFonts w:ascii="Arial Narrow" w:hAnsi="Arial Narrow"/>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A61244"/>
    <w:pPr>
      <w:spacing w:after="0" w:line="240" w:lineRule="auto"/>
    </w:pPr>
    <w:rPr>
      <w:rFonts w:ascii="Arial Narrow" w:hAnsi="Arial Narrow"/>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A61244"/>
    <w:pPr>
      <w:spacing w:after="0" w:line="240" w:lineRule="auto"/>
    </w:pPr>
    <w:rPr>
      <w:rFonts w:ascii="Arial Narrow" w:hAnsi="Arial Narrow"/>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A61244"/>
    <w:pPr>
      <w:spacing w:after="0" w:line="240" w:lineRule="auto"/>
    </w:pPr>
    <w:rPr>
      <w:rFonts w:ascii="Arial Narrow" w:hAnsi="Arial Narrow"/>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A61244"/>
  </w:style>
  <w:style w:type="table" w:customStyle="1" w:styleId="TableGrid13">
    <w:name w:val="Table Grid13"/>
    <w:basedOn w:val="TableNormal"/>
    <w:next w:val="TableGrid"/>
    <w:uiPriority w:val="59"/>
    <w:rsid w:val="00A61244"/>
    <w:pPr>
      <w:spacing w:after="0" w:line="240" w:lineRule="auto"/>
    </w:pPr>
    <w:rPr>
      <w:rFonts w:ascii="Arial Narrow" w:hAnsi="Arial Narrow"/>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lorfulList-Accent11">
    <w:name w:val="Colorful List - Accent 11"/>
    <w:basedOn w:val="Normal"/>
    <w:uiPriority w:val="34"/>
    <w:qFormat/>
    <w:rsid w:val="00A61244"/>
    <w:pPr>
      <w:spacing w:before="0" w:after="0" w:line="240" w:lineRule="auto"/>
      <w:ind w:left="720"/>
    </w:pPr>
    <w:rPr>
      <w:rFonts w:ascii="Times New Roman" w:hAnsi="Times New Roman"/>
      <w:sz w:val="24"/>
      <w:szCs w:val="24"/>
      <w:lang w:val="af-ZA"/>
    </w:rPr>
  </w:style>
  <w:style w:type="paragraph" w:styleId="BodyText">
    <w:name w:val="Body Text"/>
    <w:basedOn w:val="Normal"/>
    <w:link w:val="BodyTextChar"/>
    <w:uiPriority w:val="99"/>
    <w:rsid w:val="00A61244"/>
    <w:pPr>
      <w:spacing w:before="0" w:after="120" w:line="240" w:lineRule="auto"/>
    </w:pPr>
    <w:rPr>
      <w:rFonts w:ascii="Times New Roman" w:hAnsi="Times New Roman"/>
      <w:sz w:val="24"/>
      <w:szCs w:val="24"/>
      <w:lang w:val="af-ZA" w:bidi="ar-SA"/>
    </w:rPr>
  </w:style>
  <w:style w:type="character" w:customStyle="1" w:styleId="BodyTextChar">
    <w:name w:val="Body Text Char"/>
    <w:basedOn w:val="DefaultParagraphFont"/>
    <w:link w:val="BodyText"/>
    <w:uiPriority w:val="99"/>
    <w:rsid w:val="00A61244"/>
    <w:rPr>
      <w:rFonts w:ascii="Times New Roman" w:eastAsia="Times New Roman" w:hAnsi="Times New Roman" w:cs="Times New Roman"/>
      <w:sz w:val="24"/>
      <w:szCs w:val="24"/>
      <w:lang w:val="af-ZA"/>
    </w:rPr>
  </w:style>
  <w:style w:type="paragraph" w:customStyle="1" w:styleId="1aParNorm">
    <w:name w:val="1a ParNorm"/>
    <w:basedOn w:val="Normal"/>
    <w:autoRedefine/>
    <w:qFormat/>
    <w:rsid w:val="00A61244"/>
    <w:pPr>
      <w:numPr>
        <w:numId w:val="33"/>
      </w:numPr>
      <w:spacing w:before="120" w:after="120" w:line="240" w:lineRule="auto"/>
      <w:ind w:left="425" w:right="113" w:hanging="357"/>
      <w:jc w:val="both"/>
    </w:pPr>
    <w:rPr>
      <w:rFonts w:ascii="Arial" w:eastAsiaTheme="minorHAnsi" w:hAnsi="Arial" w:cs="Arial"/>
      <w:sz w:val="22"/>
      <w:szCs w:val="22"/>
      <w:lang w:val="en-GB" w:bidi="ar-SA"/>
    </w:rPr>
  </w:style>
  <w:style w:type="paragraph" w:styleId="PlainText">
    <w:name w:val="Plain Text"/>
    <w:basedOn w:val="Normal"/>
    <w:link w:val="PlainTextChar"/>
    <w:uiPriority w:val="99"/>
    <w:unhideWhenUsed/>
    <w:rsid w:val="006B3CDD"/>
    <w:pPr>
      <w:spacing w:before="0" w:after="0" w:line="240" w:lineRule="auto"/>
    </w:pPr>
    <w:rPr>
      <w:rFonts w:ascii="Consolas" w:eastAsiaTheme="minorHAnsi" w:hAnsi="Consolas" w:cs="Consolas"/>
      <w:sz w:val="21"/>
      <w:szCs w:val="21"/>
      <w:lang w:val="en-ZA" w:bidi="ar-SA"/>
    </w:rPr>
  </w:style>
  <w:style w:type="character" w:customStyle="1" w:styleId="PlainTextChar">
    <w:name w:val="Plain Text Char"/>
    <w:basedOn w:val="DefaultParagraphFont"/>
    <w:link w:val="PlainText"/>
    <w:uiPriority w:val="99"/>
    <w:rsid w:val="006B3CDD"/>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342653">
      <w:bodyDiv w:val="1"/>
      <w:marLeft w:val="0"/>
      <w:marRight w:val="0"/>
      <w:marTop w:val="0"/>
      <w:marBottom w:val="0"/>
      <w:divBdr>
        <w:top w:val="none" w:sz="0" w:space="0" w:color="auto"/>
        <w:left w:val="none" w:sz="0" w:space="0" w:color="auto"/>
        <w:bottom w:val="none" w:sz="0" w:space="0" w:color="auto"/>
        <w:right w:val="none" w:sz="0" w:space="0" w:color="auto"/>
      </w:divBdr>
    </w:div>
    <w:div w:id="385104395">
      <w:bodyDiv w:val="1"/>
      <w:marLeft w:val="0"/>
      <w:marRight w:val="0"/>
      <w:marTop w:val="0"/>
      <w:marBottom w:val="0"/>
      <w:divBdr>
        <w:top w:val="none" w:sz="0" w:space="0" w:color="auto"/>
        <w:left w:val="none" w:sz="0" w:space="0" w:color="auto"/>
        <w:bottom w:val="none" w:sz="0" w:space="0" w:color="auto"/>
        <w:right w:val="none" w:sz="0" w:space="0" w:color="auto"/>
      </w:divBdr>
    </w:div>
    <w:div w:id="477498626">
      <w:bodyDiv w:val="1"/>
      <w:marLeft w:val="0"/>
      <w:marRight w:val="0"/>
      <w:marTop w:val="0"/>
      <w:marBottom w:val="0"/>
      <w:divBdr>
        <w:top w:val="none" w:sz="0" w:space="0" w:color="auto"/>
        <w:left w:val="none" w:sz="0" w:space="0" w:color="auto"/>
        <w:bottom w:val="none" w:sz="0" w:space="0" w:color="auto"/>
        <w:right w:val="none" w:sz="0" w:space="0" w:color="auto"/>
      </w:divBdr>
    </w:div>
    <w:div w:id="537860952">
      <w:bodyDiv w:val="1"/>
      <w:marLeft w:val="0"/>
      <w:marRight w:val="0"/>
      <w:marTop w:val="0"/>
      <w:marBottom w:val="0"/>
      <w:divBdr>
        <w:top w:val="none" w:sz="0" w:space="0" w:color="auto"/>
        <w:left w:val="none" w:sz="0" w:space="0" w:color="auto"/>
        <w:bottom w:val="none" w:sz="0" w:space="0" w:color="auto"/>
        <w:right w:val="none" w:sz="0" w:space="0" w:color="auto"/>
      </w:divBdr>
    </w:div>
    <w:div w:id="652640195">
      <w:bodyDiv w:val="1"/>
      <w:marLeft w:val="0"/>
      <w:marRight w:val="0"/>
      <w:marTop w:val="0"/>
      <w:marBottom w:val="0"/>
      <w:divBdr>
        <w:top w:val="none" w:sz="0" w:space="0" w:color="auto"/>
        <w:left w:val="none" w:sz="0" w:space="0" w:color="auto"/>
        <w:bottom w:val="none" w:sz="0" w:space="0" w:color="auto"/>
        <w:right w:val="none" w:sz="0" w:space="0" w:color="auto"/>
      </w:divBdr>
    </w:div>
    <w:div w:id="686905014">
      <w:bodyDiv w:val="1"/>
      <w:marLeft w:val="0"/>
      <w:marRight w:val="0"/>
      <w:marTop w:val="0"/>
      <w:marBottom w:val="0"/>
      <w:divBdr>
        <w:top w:val="none" w:sz="0" w:space="0" w:color="auto"/>
        <w:left w:val="none" w:sz="0" w:space="0" w:color="auto"/>
        <w:bottom w:val="none" w:sz="0" w:space="0" w:color="auto"/>
        <w:right w:val="none" w:sz="0" w:space="0" w:color="auto"/>
      </w:divBdr>
    </w:div>
    <w:div w:id="787744080">
      <w:bodyDiv w:val="1"/>
      <w:marLeft w:val="0"/>
      <w:marRight w:val="0"/>
      <w:marTop w:val="0"/>
      <w:marBottom w:val="0"/>
      <w:divBdr>
        <w:top w:val="none" w:sz="0" w:space="0" w:color="auto"/>
        <w:left w:val="none" w:sz="0" w:space="0" w:color="auto"/>
        <w:bottom w:val="none" w:sz="0" w:space="0" w:color="auto"/>
        <w:right w:val="none" w:sz="0" w:space="0" w:color="auto"/>
      </w:divBdr>
    </w:div>
    <w:div w:id="838348871">
      <w:bodyDiv w:val="1"/>
      <w:marLeft w:val="0"/>
      <w:marRight w:val="0"/>
      <w:marTop w:val="0"/>
      <w:marBottom w:val="0"/>
      <w:divBdr>
        <w:top w:val="none" w:sz="0" w:space="0" w:color="auto"/>
        <w:left w:val="none" w:sz="0" w:space="0" w:color="auto"/>
        <w:bottom w:val="none" w:sz="0" w:space="0" w:color="auto"/>
        <w:right w:val="none" w:sz="0" w:space="0" w:color="auto"/>
      </w:divBdr>
    </w:div>
    <w:div w:id="1030492823">
      <w:bodyDiv w:val="1"/>
      <w:marLeft w:val="0"/>
      <w:marRight w:val="0"/>
      <w:marTop w:val="0"/>
      <w:marBottom w:val="0"/>
      <w:divBdr>
        <w:top w:val="none" w:sz="0" w:space="0" w:color="auto"/>
        <w:left w:val="none" w:sz="0" w:space="0" w:color="auto"/>
        <w:bottom w:val="none" w:sz="0" w:space="0" w:color="auto"/>
        <w:right w:val="none" w:sz="0" w:space="0" w:color="auto"/>
      </w:divBdr>
    </w:div>
    <w:div w:id="1114447570">
      <w:bodyDiv w:val="1"/>
      <w:marLeft w:val="0"/>
      <w:marRight w:val="0"/>
      <w:marTop w:val="0"/>
      <w:marBottom w:val="0"/>
      <w:divBdr>
        <w:top w:val="none" w:sz="0" w:space="0" w:color="auto"/>
        <w:left w:val="none" w:sz="0" w:space="0" w:color="auto"/>
        <w:bottom w:val="none" w:sz="0" w:space="0" w:color="auto"/>
        <w:right w:val="none" w:sz="0" w:space="0" w:color="auto"/>
      </w:divBdr>
    </w:div>
    <w:div w:id="1259480560">
      <w:bodyDiv w:val="1"/>
      <w:marLeft w:val="0"/>
      <w:marRight w:val="0"/>
      <w:marTop w:val="0"/>
      <w:marBottom w:val="0"/>
      <w:divBdr>
        <w:top w:val="none" w:sz="0" w:space="0" w:color="auto"/>
        <w:left w:val="none" w:sz="0" w:space="0" w:color="auto"/>
        <w:bottom w:val="none" w:sz="0" w:space="0" w:color="auto"/>
        <w:right w:val="none" w:sz="0" w:space="0" w:color="auto"/>
      </w:divBdr>
    </w:div>
    <w:div w:id="1320041207">
      <w:bodyDiv w:val="1"/>
      <w:marLeft w:val="0"/>
      <w:marRight w:val="0"/>
      <w:marTop w:val="0"/>
      <w:marBottom w:val="0"/>
      <w:divBdr>
        <w:top w:val="none" w:sz="0" w:space="0" w:color="auto"/>
        <w:left w:val="none" w:sz="0" w:space="0" w:color="auto"/>
        <w:bottom w:val="none" w:sz="0" w:space="0" w:color="auto"/>
        <w:right w:val="none" w:sz="0" w:space="0" w:color="auto"/>
      </w:divBdr>
    </w:div>
    <w:div w:id="1521550740">
      <w:bodyDiv w:val="1"/>
      <w:marLeft w:val="0"/>
      <w:marRight w:val="0"/>
      <w:marTop w:val="0"/>
      <w:marBottom w:val="0"/>
      <w:divBdr>
        <w:top w:val="none" w:sz="0" w:space="0" w:color="auto"/>
        <w:left w:val="none" w:sz="0" w:space="0" w:color="auto"/>
        <w:bottom w:val="none" w:sz="0" w:space="0" w:color="auto"/>
        <w:right w:val="none" w:sz="0" w:space="0" w:color="auto"/>
      </w:divBdr>
    </w:div>
    <w:div w:id="1653438237">
      <w:bodyDiv w:val="1"/>
      <w:marLeft w:val="0"/>
      <w:marRight w:val="0"/>
      <w:marTop w:val="0"/>
      <w:marBottom w:val="0"/>
      <w:divBdr>
        <w:top w:val="none" w:sz="0" w:space="0" w:color="auto"/>
        <w:left w:val="none" w:sz="0" w:space="0" w:color="auto"/>
        <w:bottom w:val="none" w:sz="0" w:space="0" w:color="auto"/>
        <w:right w:val="none" w:sz="0" w:space="0" w:color="auto"/>
      </w:divBdr>
    </w:div>
    <w:div w:id="1764301674">
      <w:bodyDiv w:val="1"/>
      <w:marLeft w:val="0"/>
      <w:marRight w:val="0"/>
      <w:marTop w:val="0"/>
      <w:marBottom w:val="0"/>
      <w:divBdr>
        <w:top w:val="none" w:sz="0" w:space="0" w:color="auto"/>
        <w:left w:val="none" w:sz="0" w:space="0" w:color="auto"/>
        <w:bottom w:val="none" w:sz="0" w:space="0" w:color="auto"/>
        <w:right w:val="none" w:sz="0" w:space="0" w:color="auto"/>
      </w:divBdr>
    </w:div>
    <w:div w:id="1969119632">
      <w:bodyDiv w:val="1"/>
      <w:marLeft w:val="0"/>
      <w:marRight w:val="0"/>
      <w:marTop w:val="0"/>
      <w:marBottom w:val="0"/>
      <w:divBdr>
        <w:top w:val="none" w:sz="0" w:space="0" w:color="auto"/>
        <w:left w:val="none" w:sz="0" w:space="0" w:color="auto"/>
        <w:bottom w:val="none" w:sz="0" w:space="0" w:color="auto"/>
        <w:right w:val="none" w:sz="0" w:space="0" w:color="auto"/>
      </w:divBdr>
    </w:div>
    <w:div w:id="196923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chart" Target="charts/chart1.xml"/><Relationship Id="rId26" Type="http://schemas.openxmlformats.org/officeDocument/2006/relationships/image" Target="media/image10.jpeg"/><Relationship Id="rId39" Type="http://schemas.openxmlformats.org/officeDocument/2006/relationships/image" Target="media/image23.jpeg"/><Relationship Id="rId21" Type="http://schemas.openxmlformats.org/officeDocument/2006/relationships/chart" Target="charts/chart3.xml"/><Relationship Id="rId34" Type="http://schemas.openxmlformats.org/officeDocument/2006/relationships/image" Target="media/image18.jpeg"/><Relationship Id="rId42" Type="http://schemas.openxmlformats.org/officeDocument/2006/relationships/image" Target="media/image26.jpeg"/><Relationship Id="rId47" Type="http://schemas.openxmlformats.org/officeDocument/2006/relationships/header" Target="header6.xml"/><Relationship Id="rId50" Type="http://schemas.openxmlformats.org/officeDocument/2006/relationships/chart" Target="charts/chart6.xml"/><Relationship Id="rId55"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header" Target="header5.xm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5.emf"/><Relationship Id="rId29" Type="http://schemas.openxmlformats.org/officeDocument/2006/relationships/image" Target="media/image13.jpeg"/><Relationship Id="rId41" Type="http://schemas.openxmlformats.org/officeDocument/2006/relationships/image" Target="media/image25.jpeg"/><Relationship Id="rId54"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header" Target="header4.xml"/><Relationship Id="rId53" Type="http://schemas.openxmlformats.org/officeDocument/2006/relationships/chart" Target="charts/chart9.xml"/><Relationship Id="rId58"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chart" Target="charts/chart5.xml"/><Relationship Id="rId57" Type="http://schemas.openxmlformats.org/officeDocument/2006/relationships/header" Target="header9.xml"/><Relationship Id="rId10" Type="http://schemas.openxmlformats.org/officeDocument/2006/relationships/header" Target="header2.xml"/><Relationship Id="rId19" Type="http://schemas.openxmlformats.org/officeDocument/2006/relationships/chart" Target="charts/chart2.xml"/><Relationship Id="rId31" Type="http://schemas.openxmlformats.org/officeDocument/2006/relationships/image" Target="media/image15.jpeg"/><Relationship Id="rId44" Type="http://schemas.openxmlformats.org/officeDocument/2006/relationships/oleObject" Target="embeddings/oleObject1.bin"/><Relationship Id="rId52" Type="http://schemas.openxmlformats.org/officeDocument/2006/relationships/chart" Target="charts/chart8.xm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png"/><Relationship Id="rId48" Type="http://schemas.openxmlformats.org/officeDocument/2006/relationships/chart" Target="charts/chart4.xml"/><Relationship Id="rId56" Type="http://schemas.openxmlformats.org/officeDocument/2006/relationships/header" Target="header8.xml"/><Relationship Id="rId8" Type="http://schemas.openxmlformats.org/officeDocument/2006/relationships/image" Target="media/image1.png"/><Relationship Id="rId51" Type="http://schemas.openxmlformats.org/officeDocument/2006/relationships/chart" Target="charts/chart7.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THABANI%20E.%20DUBAZANA\Documents\eDumbe%20Municipality\2016-2017%20eDumbe%20IDP\IDP%20RF%20Pres\Population%20Dist.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ZA" sz="1600" cap="small" baseline="0"/>
            </a:pPr>
            <a:r>
              <a:rPr lang="en-US" sz="1600" cap="small" baseline="0"/>
              <a:t>eDumbe Population Distribution</a:t>
            </a:r>
          </a:p>
        </c:rich>
      </c:tx>
      <c:layout/>
      <c:overlay val="0"/>
    </c:title>
    <c:autoTitleDeleted val="0"/>
    <c:plotArea>
      <c:layout/>
      <c:barChart>
        <c:barDir val="col"/>
        <c:grouping val="clustered"/>
        <c:varyColors val="0"/>
        <c:ser>
          <c:idx val="0"/>
          <c:order val="0"/>
          <c:tx>
            <c:strRef>
              <c:f>'table1 (30)'!$B$7</c:f>
              <c:strCache>
                <c:ptCount val="1"/>
                <c:pt idx="0">
                  <c:v>2001</c:v>
                </c:pt>
              </c:strCache>
            </c:strRef>
          </c:tx>
          <c:invertIfNegative val="0"/>
          <c:dLbls>
            <c:spPr>
              <a:noFill/>
              <a:ln>
                <a:noFill/>
              </a:ln>
              <a:effectLst/>
            </c:spPr>
            <c:txPr>
              <a:bodyPr rot="-5400000" vert="horz"/>
              <a:lstStyle/>
              <a:p>
                <a:pPr>
                  <a:defRPr lang="en-ZA" b="1"/>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'table1 (30)'!$A$8:$A$15</c:f>
              <c:strCache>
                <c:ptCount val="8"/>
                <c:pt idx="0">
                  <c:v>Ward 1 </c:v>
                </c:pt>
                <c:pt idx="1">
                  <c:v>Ward 2 </c:v>
                </c:pt>
                <c:pt idx="2">
                  <c:v>Ward 3 </c:v>
                </c:pt>
                <c:pt idx="3">
                  <c:v>Ward 4 </c:v>
                </c:pt>
                <c:pt idx="4">
                  <c:v>Ward 5 </c:v>
                </c:pt>
                <c:pt idx="5">
                  <c:v>Ward 6 </c:v>
                </c:pt>
                <c:pt idx="6">
                  <c:v>Ward 7 </c:v>
                </c:pt>
                <c:pt idx="7">
                  <c:v>Ward 8</c:v>
                </c:pt>
              </c:strCache>
            </c:strRef>
          </c:cat>
          <c:val>
            <c:numRef>
              <c:f>'table1 (30)'!$B$8:$B$15</c:f>
              <c:numCache>
                <c:formatCode>General</c:formatCode>
                <c:ptCount val="8"/>
                <c:pt idx="0">
                  <c:v>14689</c:v>
                </c:pt>
                <c:pt idx="1">
                  <c:v>17330</c:v>
                </c:pt>
                <c:pt idx="2">
                  <c:v>8633</c:v>
                </c:pt>
                <c:pt idx="3">
                  <c:v>7316</c:v>
                </c:pt>
                <c:pt idx="4">
                  <c:v>11732</c:v>
                </c:pt>
                <c:pt idx="5">
                  <c:v>13188</c:v>
                </c:pt>
                <c:pt idx="6">
                  <c:v>9341</c:v>
                </c:pt>
                <c:pt idx="7">
                  <c:v>0</c:v>
                </c:pt>
              </c:numCache>
            </c:numRef>
          </c:val>
        </c:ser>
        <c:ser>
          <c:idx val="1"/>
          <c:order val="1"/>
          <c:tx>
            <c:strRef>
              <c:f>'table1 (30)'!$C$7</c:f>
              <c:strCache>
                <c:ptCount val="1"/>
                <c:pt idx="0">
                  <c:v>2011</c:v>
                </c:pt>
              </c:strCache>
            </c:strRef>
          </c:tx>
          <c:invertIfNegative val="0"/>
          <c:dLbls>
            <c:spPr>
              <a:noFill/>
              <a:ln>
                <a:noFill/>
              </a:ln>
              <a:effectLst/>
            </c:spPr>
            <c:txPr>
              <a:bodyPr rot="-5400000" vert="horz"/>
              <a:lstStyle/>
              <a:p>
                <a:pPr>
                  <a:defRPr lang="en-ZA" b="1"/>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'table1 (30)'!$A$8:$A$15</c:f>
              <c:strCache>
                <c:ptCount val="8"/>
                <c:pt idx="0">
                  <c:v>Ward 1 </c:v>
                </c:pt>
                <c:pt idx="1">
                  <c:v>Ward 2 </c:v>
                </c:pt>
                <c:pt idx="2">
                  <c:v>Ward 3 </c:v>
                </c:pt>
                <c:pt idx="3">
                  <c:v>Ward 4 </c:v>
                </c:pt>
                <c:pt idx="4">
                  <c:v>Ward 5 </c:v>
                </c:pt>
                <c:pt idx="5">
                  <c:v>Ward 6 </c:v>
                </c:pt>
                <c:pt idx="6">
                  <c:v>Ward 7 </c:v>
                </c:pt>
                <c:pt idx="7">
                  <c:v>Ward 8</c:v>
                </c:pt>
              </c:strCache>
            </c:strRef>
          </c:cat>
          <c:val>
            <c:numRef>
              <c:f>'table1 (30)'!$C$8:$C$15</c:f>
              <c:numCache>
                <c:formatCode>General</c:formatCode>
                <c:ptCount val="8"/>
                <c:pt idx="0">
                  <c:v>12711</c:v>
                </c:pt>
                <c:pt idx="1">
                  <c:v>14142</c:v>
                </c:pt>
                <c:pt idx="2">
                  <c:v>10953</c:v>
                </c:pt>
                <c:pt idx="3">
                  <c:v>10113</c:v>
                </c:pt>
                <c:pt idx="4">
                  <c:v>8526</c:v>
                </c:pt>
                <c:pt idx="5">
                  <c:v>8135</c:v>
                </c:pt>
                <c:pt idx="6">
                  <c:v>8607</c:v>
                </c:pt>
                <c:pt idx="7">
                  <c:v>8866</c:v>
                </c:pt>
              </c:numCache>
            </c:numRef>
          </c:val>
        </c:ser>
        <c:dLbls>
          <c:showLegendKey val="0"/>
          <c:showVal val="1"/>
          <c:showCatName val="0"/>
          <c:showSerName val="0"/>
          <c:showPercent val="0"/>
          <c:showBubbleSize val="0"/>
        </c:dLbls>
        <c:gapWidth val="150"/>
        <c:axId val="15082352"/>
        <c:axId val="15080392"/>
      </c:barChart>
      <c:catAx>
        <c:axId val="15082352"/>
        <c:scaling>
          <c:orientation val="minMax"/>
        </c:scaling>
        <c:delete val="0"/>
        <c:axPos val="b"/>
        <c:numFmt formatCode="General" sourceLinked="0"/>
        <c:majorTickMark val="none"/>
        <c:minorTickMark val="none"/>
        <c:tickLblPos val="nextTo"/>
        <c:txPr>
          <a:bodyPr/>
          <a:lstStyle/>
          <a:p>
            <a:pPr>
              <a:defRPr lang="en-ZA" b="1"/>
            </a:pPr>
            <a:endParaRPr lang="en-US"/>
          </a:p>
        </c:txPr>
        <c:crossAx val="15080392"/>
        <c:crosses val="autoZero"/>
        <c:auto val="1"/>
        <c:lblAlgn val="ctr"/>
        <c:lblOffset val="100"/>
        <c:noMultiLvlLbl val="0"/>
      </c:catAx>
      <c:valAx>
        <c:axId val="15080392"/>
        <c:scaling>
          <c:orientation val="minMax"/>
        </c:scaling>
        <c:delete val="0"/>
        <c:axPos val="l"/>
        <c:majorGridlines/>
        <c:title>
          <c:tx>
            <c:rich>
              <a:bodyPr/>
              <a:lstStyle/>
              <a:p>
                <a:pPr>
                  <a:defRPr lang="en-ZA" sz="800"/>
                </a:pPr>
                <a:r>
                  <a:rPr lang="en-ZA" sz="800"/>
                  <a:t>POPULATION</a:t>
                </a:r>
              </a:p>
            </c:rich>
          </c:tx>
          <c:layout/>
          <c:overlay val="0"/>
        </c:title>
        <c:numFmt formatCode="General" sourceLinked="1"/>
        <c:majorTickMark val="out"/>
        <c:minorTickMark val="none"/>
        <c:tickLblPos val="nextTo"/>
        <c:txPr>
          <a:bodyPr/>
          <a:lstStyle/>
          <a:p>
            <a:pPr>
              <a:defRPr lang="en-ZA" b="1"/>
            </a:pPr>
            <a:endParaRPr lang="en-US"/>
          </a:p>
        </c:txPr>
        <c:crossAx val="15082352"/>
        <c:crosses val="autoZero"/>
        <c:crossBetween val="between"/>
      </c:valAx>
    </c:plotArea>
    <c:legend>
      <c:legendPos val="r"/>
      <c:layout>
        <c:manualLayout>
          <c:xMode val="edge"/>
          <c:yMode val="edge"/>
          <c:x val="0.89549640534063668"/>
          <c:y val="0.52243310495276718"/>
          <c:w val="9.0010841036174863E-2"/>
          <c:h val="0.11760098169546992"/>
        </c:manualLayout>
      </c:layout>
      <c:overlay val="0"/>
      <c:txPr>
        <a:bodyPr/>
        <a:lstStyle/>
        <a:p>
          <a:pPr>
            <a:defRPr lang="en-ZA"/>
          </a:pPr>
          <a:endParaRPr lang="en-US"/>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Series 1</c:v>
                </c:pt>
              </c:strCache>
            </c:strRef>
          </c:tx>
          <c:invertIfNegative val="0"/>
          <c:cat>
            <c:strRef>
              <c:f>Sheet1!$A$2:$A$5</c:f>
              <c:strCache>
                <c:ptCount val="2"/>
                <c:pt idx="0">
                  <c:v>2015/2016</c:v>
                </c:pt>
                <c:pt idx="1">
                  <c:v>2016/2017</c:v>
                </c:pt>
              </c:strCache>
            </c:strRef>
          </c:cat>
          <c:val>
            <c:numRef>
              <c:f>Sheet1!$B$2:$B$5</c:f>
              <c:numCache>
                <c:formatCode>0%</c:formatCode>
                <c:ptCount val="4"/>
                <c:pt idx="0">
                  <c:v>0</c:v>
                </c:pt>
                <c:pt idx="1">
                  <c:v>0.44</c:v>
                </c:pt>
              </c:numCache>
            </c:numRef>
          </c:val>
        </c:ser>
        <c:ser>
          <c:idx val="1"/>
          <c:order val="1"/>
          <c:tx>
            <c:strRef>
              <c:f>Sheet1!$C$1</c:f>
              <c:strCache>
                <c:ptCount val="1"/>
                <c:pt idx="0">
                  <c:v>Series 2</c:v>
                </c:pt>
              </c:strCache>
            </c:strRef>
          </c:tx>
          <c:invertIfNegative val="0"/>
          <c:cat>
            <c:strRef>
              <c:f>Sheet1!$A$2:$A$5</c:f>
              <c:strCache>
                <c:ptCount val="2"/>
                <c:pt idx="0">
                  <c:v>2015/2016</c:v>
                </c:pt>
                <c:pt idx="1">
                  <c:v>2016/2017</c:v>
                </c:pt>
              </c:strCache>
            </c:strRef>
          </c:cat>
          <c:val>
            <c:numRef>
              <c:f>Sheet1!$C$2:$C$5</c:f>
              <c:numCache>
                <c:formatCode>General</c:formatCode>
                <c:ptCount val="4"/>
              </c:numCache>
            </c:numRef>
          </c:val>
        </c:ser>
        <c:ser>
          <c:idx val="2"/>
          <c:order val="2"/>
          <c:tx>
            <c:strRef>
              <c:f>Sheet1!$D$1</c:f>
              <c:strCache>
                <c:ptCount val="1"/>
                <c:pt idx="0">
                  <c:v>Series 3</c:v>
                </c:pt>
              </c:strCache>
            </c:strRef>
          </c:tx>
          <c:invertIfNegative val="0"/>
          <c:cat>
            <c:strRef>
              <c:f>Sheet1!$A$2:$A$5</c:f>
              <c:strCache>
                <c:ptCount val="2"/>
                <c:pt idx="0">
                  <c:v>2015/2016</c:v>
                </c:pt>
                <c:pt idx="1">
                  <c:v>2016/2017</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overlap val="100"/>
        <c:axId val="303224184"/>
        <c:axId val="303228104"/>
      </c:barChart>
      <c:catAx>
        <c:axId val="303224184"/>
        <c:scaling>
          <c:orientation val="minMax"/>
        </c:scaling>
        <c:delete val="0"/>
        <c:axPos val="b"/>
        <c:numFmt formatCode="General" sourceLinked="0"/>
        <c:majorTickMark val="out"/>
        <c:minorTickMark val="none"/>
        <c:tickLblPos val="nextTo"/>
        <c:crossAx val="303228104"/>
        <c:crosses val="autoZero"/>
        <c:auto val="1"/>
        <c:lblAlgn val="ctr"/>
        <c:lblOffset val="100"/>
        <c:noMultiLvlLbl val="0"/>
      </c:catAx>
      <c:valAx>
        <c:axId val="303228104"/>
        <c:scaling>
          <c:orientation val="minMax"/>
        </c:scaling>
        <c:delete val="0"/>
        <c:axPos val="l"/>
        <c:majorGridlines/>
        <c:numFmt formatCode="0%" sourceLinked="1"/>
        <c:majorTickMark val="out"/>
        <c:minorTickMark val="none"/>
        <c:tickLblPos val="nextTo"/>
        <c:crossAx val="30322418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ZA" sz="1396" b="1" i="0" u="none" strike="noStrike" baseline="0">
                <a:solidFill>
                  <a:srgbClr val="000000"/>
                </a:solidFill>
                <a:latin typeface="Calibri"/>
                <a:ea typeface="Calibri"/>
                <a:cs typeface="Calibri"/>
              </a:defRPr>
            </a:pPr>
            <a:r>
              <a:rPr lang="en-ZA"/>
              <a:t>Population Distribution</a:t>
            </a:r>
          </a:p>
        </c:rich>
      </c:tx>
      <c:layout>
        <c:manualLayout>
          <c:xMode val="edge"/>
          <c:yMode val="edge"/>
          <c:x val="0.25510224012696076"/>
          <c:y val="1.9379697956603593E-2"/>
        </c:manualLayout>
      </c:layout>
      <c:overlay val="0"/>
      <c:spPr>
        <a:noFill/>
        <a:ln w="2534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4.3367346938775524E-2"/>
          <c:y val="0.17054263565891473"/>
          <c:w val="0.93622448979590756"/>
          <c:h val="0.56589147286826513"/>
        </c:manualLayout>
      </c:layout>
      <c:pie3DChart>
        <c:varyColors val="1"/>
        <c:ser>
          <c:idx val="0"/>
          <c:order val="0"/>
          <c:tx>
            <c:strRef>
              <c:f>Sheet1!$A$2</c:f>
              <c:strCache>
                <c:ptCount val="1"/>
                <c:pt idx="0">
                  <c:v>Population Distribution</c:v>
                </c:pt>
              </c:strCache>
            </c:strRef>
          </c:tx>
          <c:spPr>
            <a:solidFill>
              <a:srgbClr val="9999FF"/>
            </a:solidFill>
            <a:ln w="12671">
              <a:solidFill>
                <a:srgbClr val="000000"/>
              </a:solidFill>
              <a:prstDash val="solid"/>
            </a:ln>
          </c:spPr>
          <c:dPt>
            <c:idx val="1"/>
            <c:bubble3D val="0"/>
            <c:spPr>
              <a:solidFill>
                <a:srgbClr val="FF00FF"/>
              </a:solidFill>
              <a:ln w="12671">
                <a:solidFill>
                  <a:srgbClr val="000000"/>
                </a:solidFill>
                <a:prstDash val="solid"/>
              </a:ln>
            </c:spPr>
          </c:dPt>
          <c:dPt>
            <c:idx val="2"/>
            <c:bubble3D val="0"/>
            <c:spPr>
              <a:solidFill>
                <a:srgbClr val="FFFFCC"/>
              </a:solidFill>
              <a:ln w="12671">
                <a:solidFill>
                  <a:srgbClr val="000000"/>
                </a:solidFill>
                <a:prstDash val="solid"/>
              </a:ln>
            </c:spPr>
          </c:dPt>
          <c:dPt>
            <c:idx val="3"/>
            <c:bubble3D val="0"/>
            <c:spPr>
              <a:solidFill>
                <a:srgbClr val="CCFFFF"/>
              </a:solidFill>
              <a:ln w="12671">
                <a:solidFill>
                  <a:srgbClr val="000000"/>
                </a:solidFill>
                <a:prstDash val="solid"/>
              </a:ln>
            </c:spPr>
          </c:dPt>
          <c:dPt>
            <c:idx val="4"/>
            <c:bubble3D val="0"/>
            <c:spPr>
              <a:solidFill>
                <a:srgbClr val="660066"/>
              </a:solidFill>
              <a:ln w="12671">
                <a:solidFill>
                  <a:srgbClr val="000000"/>
                </a:solidFill>
                <a:prstDash val="solid"/>
              </a:ln>
            </c:spPr>
          </c:dPt>
          <c:dLbls>
            <c:dLbl>
              <c:idx val="0"/>
              <c:layout>
                <c:manualLayout>
                  <c:x val="-0.25290110191449988"/>
                  <c:y val="-1.0390184218990392E-2"/>
                </c:manualLayout>
              </c:layout>
              <c:tx>
                <c:rich>
                  <a:bodyPr/>
                  <a:lstStyle/>
                  <a:p>
                    <a:pPr>
                      <a:defRPr lang="en-ZA" sz="1148" b="1" i="0" u="none" strike="noStrike" baseline="0">
                        <a:solidFill>
                          <a:srgbClr val="000000"/>
                        </a:solidFill>
                        <a:latin typeface="Calibri"/>
                        <a:ea typeface="Calibri"/>
                        <a:cs typeface="Calibri"/>
                      </a:defRPr>
                    </a:pPr>
                    <a:r>
                      <a:rPr lang="en-US"/>
                      <a:t>35%</a:t>
                    </a:r>
                  </a:p>
                </c:rich>
              </c:tx>
              <c:numFmt formatCode="0%" sourceLinked="0"/>
              <c:spPr>
                <a:noFill/>
                <a:ln w="25340">
                  <a:noFill/>
                </a:ln>
              </c:spPr>
              <c:dLblPos val="bestFit"/>
              <c:showLegendKey val="0"/>
              <c:showVal val="0"/>
              <c:showCatName val="0"/>
              <c:showSerName val="0"/>
              <c:showPercent val="0"/>
              <c:showBubbleSize val="0"/>
              <c:extLst>
                <c:ext xmlns:c15="http://schemas.microsoft.com/office/drawing/2012/chart" uri="{CE6537A1-D6FC-4f65-9D91-7224C49458BB}"/>
              </c:extLst>
            </c:dLbl>
            <c:dLbl>
              <c:idx val="1"/>
              <c:layout>
                <c:manualLayout>
                  <c:x val="-0.15430202887753044"/>
                  <c:y val="-0.28291866067942573"/>
                </c:manualLayout>
              </c:layout>
              <c:tx>
                <c:rich>
                  <a:bodyPr/>
                  <a:lstStyle/>
                  <a:p>
                    <a:pPr>
                      <a:defRPr lang="en-ZA" sz="1148" b="1" i="0" u="none" strike="noStrike" baseline="0">
                        <a:solidFill>
                          <a:srgbClr val="000000"/>
                        </a:solidFill>
                        <a:latin typeface="Calibri"/>
                        <a:ea typeface="Calibri"/>
                        <a:cs typeface="Calibri"/>
                      </a:defRPr>
                    </a:pPr>
                    <a:r>
                      <a:rPr lang="en-US"/>
                      <a:t>20%</a:t>
                    </a:r>
                  </a:p>
                </c:rich>
              </c:tx>
              <c:numFmt formatCode="0%" sourceLinked="0"/>
              <c:spPr>
                <a:noFill/>
                <a:ln w="25340">
                  <a:noFill/>
                </a:ln>
              </c:spPr>
              <c:dLblPos val="bestFit"/>
              <c:showLegendKey val="0"/>
              <c:showVal val="0"/>
              <c:showCatName val="0"/>
              <c:showSerName val="0"/>
              <c:showPercent val="0"/>
              <c:showBubbleSize val="0"/>
              <c:extLst>
                <c:ext xmlns:c15="http://schemas.microsoft.com/office/drawing/2012/chart" uri="{CE6537A1-D6FC-4f65-9D91-7224C49458BB}"/>
              </c:extLst>
            </c:dLbl>
            <c:dLbl>
              <c:idx val="2"/>
              <c:layout>
                <c:manualLayout>
                  <c:x val="0.26760799089879245"/>
                  <c:y val="-0.19860719293115173"/>
                </c:manualLayout>
              </c:layout>
              <c:tx>
                <c:rich>
                  <a:bodyPr/>
                  <a:lstStyle/>
                  <a:p>
                    <a:pPr>
                      <a:defRPr lang="en-ZA" sz="1148" b="1" i="0" u="none" strike="noStrike" baseline="0">
                        <a:solidFill>
                          <a:srgbClr val="000000"/>
                        </a:solidFill>
                        <a:latin typeface="Calibri"/>
                        <a:ea typeface="Calibri"/>
                        <a:cs typeface="Calibri"/>
                      </a:defRPr>
                    </a:pPr>
                    <a:r>
                      <a:rPr lang="en-US"/>
                      <a:t>27%</a:t>
                    </a:r>
                  </a:p>
                </c:rich>
              </c:tx>
              <c:numFmt formatCode="0%" sourceLinked="0"/>
              <c:spPr>
                <a:noFill/>
                <a:ln w="25340">
                  <a:noFill/>
                </a:ln>
              </c:spPr>
              <c:dLblPos val="bestFit"/>
              <c:showLegendKey val="0"/>
              <c:showVal val="0"/>
              <c:showCatName val="0"/>
              <c:showSerName val="0"/>
              <c:showPercent val="0"/>
              <c:showBubbleSize val="0"/>
              <c:extLst>
                <c:ext xmlns:c15="http://schemas.microsoft.com/office/drawing/2012/chart" uri="{CE6537A1-D6FC-4f65-9D91-7224C49458BB}"/>
              </c:extLst>
            </c:dLbl>
            <c:dLbl>
              <c:idx val="3"/>
              <c:layout>
                <c:manualLayout>
                  <c:x val="3.4216415745238996E-2"/>
                  <c:y val="-2.589414153563763E-2"/>
                </c:manualLayout>
              </c:layout>
              <c:tx>
                <c:rich>
                  <a:bodyPr/>
                  <a:lstStyle/>
                  <a:p>
                    <a:pPr>
                      <a:defRPr lang="en-ZA" sz="1148" b="1" i="0" u="none" strike="noStrike" baseline="0">
                        <a:solidFill>
                          <a:srgbClr val="000000"/>
                        </a:solidFill>
                        <a:latin typeface="Calibri"/>
                        <a:ea typeface="Calibri"/>
                        <a:cs typeface="Calibri"/>
                      </a:defRPr>
                    </a:pPr>
                    <a:r>
                      <a:rPr lang="en-US"/>
                      <a:t>5%</a:t>
                    </a:r>
                  </a:p>
                </c:rich>
              </c:tx>
              <c:numFmt formatCode="0%" sourceLinked="0"/>
              <c:spPr>
                <a:noFill/>
                <a:ln w="25340">
                  <a:noFill/>
                </a:ln>
              </c:spPr>
              <c:dLblPos val="bestFit"/>
              <c:showLegendKey val="0"/>
              <c:showVal val="0"/>
              <c:showCatName val="0"/>
              <c:showSerName val="0"/>
              <c:showPercent val="0"/>
              <c:showBubbleSize val="0"/>
              <c:extLst>
                <c:ext xmlns:c15="http://schemas.microsoft.com/office/drawing/2012/chart" uri="{CE6537A1-D6FC-4f65-9D91-7224C49458BB}"/>
              </c:extLst>
            </c:dLbl>
            <c:dLbl>
              <c:idx val="4"/>
              <c:layout>
                <c:manualLayout>
                  <c:x val="0.10784293754325502"/>
                  <c:y val="-1.5999529909508241E-2"/>
                </c:manualLayout>
              </c:layout>
              <c:tx>
                <c:rich>
                  <a:bodyPr/>
                  <a:lstStyle/>
                  <a:p>
                    <a:pPr>
                      <a:defRPr lang="en-ZA" sz="1148" b="1" i="0" u="none" strike="noStrike" baseline="0">
                        <a:solidFill>
                          <a:srgbClr val="000000"/>
                        </a:solidFill>
                        <a:latin typeface="Calibri"/>
                        <a:ea typeface="Calibri"/>
                        <a:cs typeface="Calibri"/>
                      </a:defRPr>
                    </a:pPr>
                    <a:r>
                      <a:rPr lang="en-US"/>
                      <a:t>15%</a:t>
                    </a:r>
                  </a:p>
                </c:rich>
              </c:tx>
              <c:numFmt formatCode="0%" sourceLinked="0"/>
              <c:spPr>
                <a:noFill/>
                <a:ln w="25340">
                  <a:noFill/>
                </a:ln>
              </c:spPr>
              <c:dLblPos val="bestFit"/>
              <c:showLegendKey val="0"/>
              <c:showVal val="0"/>
              <c:showCatName val="0"/>
              <c:showSerName val="0"/>
              <c:showPercent val="0"/>
              <c:showBubbleSize val="0"/>
              <c:extLst>
                <c:ext xmlns:c15="http://schemas.microsoft.com/office/drawing/2012/chart" uri="{CE6537A1-D6FC-4f65-9D91-7224C49458BB}"/>
              </c:extLst>
            </c:dLbl>
            <c:numFmt formatCode="0%" sourceLinked="0"/>
            <c:spPr>
              <a:noFill/>
              <a:ln w="25340">
                <a:noFill/>
              </a:ln>
            </c:spPr>
            <c:txPr>
              <a:bodyPr/>
              <a:lstStyle/>
              <a:p>
                <a:pPr>
                  <a:defRPr lang="en-ZA" sz="2044" b="1" i="0" u="none" strike="noStrike" baseline="0">
                    <a:solidFill>
                      <a:srgbClr val="000000"/>
                    </a:solidFill>
                    <a:latin typeface="Calibri"/>
                    <a:ea typeface="Calibri"/>
                    <a:cs typeface="Calibri"/>
                  </a:defRPr>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Sheet1!$B$1:$F$1</c:f>
              <c:strCache>
                <c:ptCount val="5"/>
                <c:pt idx="0">
                  <c:v>Urban</c:v>
                </c:pt>
                <c:pt idx="1">
                  <c:v>Rural Vilage</c:v>
                </c:pt>
                <c:pt idx="2">
                  <c:v>Rural Scattered</c:v>
                </c:pt>
                <c:pt idx="3">
                  <c:v>Scattered</c:v>
                </c:pt>
                <c:pt idx="4">
                  <c:v>Rural Farms</c:v>
                </c:pt>
              </c:strCache>
            </c:strRef>
          </c:cat>
          <c:val>
            <c:numRef>
              <c:f>Sheet1!$B$2:$F$2</c:f>
              <c:numCache>
                <c:formatCode>0%</c:formatCode>
                <c:ptCount val="5"/>
                <c:pt idx="0">
                  <c:v>0.35000000000000031</c:v>
                </c:pt>
                <c:pt idx="1">
                  <c:v>0.2</c:v>
                </c:pt>
                <c:pt idx="2">
                  <c:v>0.27</c:v>
                </c:pt>
                <c:pt idx="3">
                  <c:v>5.0000000000000031E-2</c:v>
                </c:pt>
                <c:pt idx="4">
                  <c:v>0.15000000000000024</c:v>
                </c:pt>
              </c:numCache>
            </c:numRef>
          </c:val>
        </c:ser>
        <c:ser>
          <c:idx val="1"/>
          <c:order val="1"/>
          <c:tx>
            <c:strRef>
              <c:f>Sheet1!$A$3</c:f>
              <c:strCache>
                <c:ptCount val="1"/>
              </c:strCache>
            </c:strRef>
          </c:tx>
          <c:spPr>
            <a:solidFill>
              <a:srgbClr val="993366"/>
            </a:solidFill>
            <a:ln w="12671">
              <a:solidFill>
                <a:srgbClr val="000000"/>
              </a:solidFill>
              <a:prstDash val="solid"/>
            </a:ln>
          </c:spPr>
          <c:dPt>
            <c:idx val="0"/>
            <c:bubble3D val="0"/>
            <c:spPr>
              <a:solidFill>
                <a:srgbClr val="9999FF"/>
              </a:solidFill>
              <a:ln w="12671">
                <a:solidFill>
                  <a:srgbClr val="000000"/>
                </a:solidFill>
                <a:prstDash val="solid"/>
              </a:ln>
            </c:spPr>
          </c:dPt>
          <c:dPt>
            <c:idx val="2"/>
            <c:bubble3D val="0"/>
            <c:spPr>
              <a:solidFill>
                <a:srgbClr val="FFFFCC"/>
              </a:solidFill>
              <a:ln w="12671">
                <a:solidFill>
                  <a:srgbClr val="000000"/>
                </a:solidFill>
                <a:prstDash val="solid"/>
              </a:ln>
            </c:spPr>
          </c:dPt>
          <c:dPt>
            <c:idx val="3"/>
            <c:bubble3D val="0"/>
            <c:spPr>
              <a:solidFill>
                <a:srgbClr val="CCFFFF"/>
              </a:solidFill>
              <a:ln w="12671">
                <a:solidFill>
                  <a:srgbClr val="000000"/>
                </a:solidFill>
                <a:prstDash val="solid"/>
              </a:ln>
            </c:spPr>
          </c:dPt>
          <c:dPt>
            <c:idx val="4"/>
            <c:bubble3D val="0"/>
            <c:spPr>
              <a:solidFill>
                <a:srgbClr val="660066"/>
              </a:solidFill>
              <a:ln w="12671">
                <a:solidFill>
                  <a:srgbClr val="000000"/>
                </a:solidFill>
                <a:prstDash val="solid"/>
              </a:ln>
            </c:spPr>
          </c:dPt>
          <c:dLbls>
            <c:numFmt formatCode="0%" sourceLinked="0"/>
            <c:spPr>
              <a:noFill/>
              <a:ln w="25340">
                <a:noFill/>
              </a:ln>
            </c:spPr>
            <c:txPr>
              <a:bodyPr/>
              <a:lstStyle/>
              <a:p>
                <a:pPr>
                  <a:defRPr lang="en-ZA" sz="2044" b="1" i="0" u="none" strike="noStrike" baseline="0">
                    <a:solidFill>
                      <a:srgbClr val="000000"/>
                    </a:solidFill>
                    <a:latin typeface="Calibri"/>
                    <a:ea typeface="Calibri"/>
                    <a:cs typeface="Calibri"/>
                  </a:defRPr>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Sheet1!$B$1:$F$1</c:f>
              <c:strCache>
                <c:ptCount val="5"/>
                <c:pt idx="0">
                  <c:v>Urban</c:v>
                </c:pt>
                <c:pt idx="1">
                  <c:v>Rural Vilage</c:v>
                </c:pt>
                <c:pt idx="2">
                  <c:v>Rural Scattered</c:v>
                </c:pt>
                <c:pt idx="3">
                  <c:v>Scattered</c:v>
                </c:pt>
                <c:pt idx="4">
                  <c:v>Rural Farms</c:v>
                </c:pt>
              </c:strCache>
            </c:strRef>
          </c:cat>
          <c:val>
            <c:numRef>
              <c:f>Sheet1!$B$3:$F$3</c:f>
              <c:numCache>
                <c:formatCode>General</c:formatCode>
                <c:ptCount val="5"/>
              </c:numCache>
            </c:numRef>
          </c:val>
        </c:ser>
        <c:ser>
          <c:idx val="2"/>
          <c:order val="2"/>
          <c:tx>
            <c:strRef>
              <c:f>Sheet1!$A$4</c:f>
              <c:strCache>
                <c:ptCount val="1"/>
              </c:strCache>
            </c:strRef>
          </c:tx>
          <c:spPr>
            <a:solidFill>
              <a:srgbClr val="FFFFCC"/>
            </a:solidFill>
            <a:ln w="12671">
              <a:solidFill>
                <a:srgbClr val="000000"/>
              </a:solidFill>
              <a:prstDash val="solid"/>
            </a:ln>
          </c:spPr>
          <c:dPt>
            <c:idx val="0"/>
            <c:bubble3D val="0"/>
            <c:spPr>
              <a:solidFill>
                <a:srgbClr val="9999FF"/>
              </a:solidFill>
              <a:ln w="12671">
                <a:solidFill>
                  <a:srgbClr val="000000"/>
                </a:solidFill>
                <a:prstDash val="solid"/>
              </a:ln>
            </c:spPr>
          </c:dPt>
          <c:dPt>
            <c:idx val="1"/>
            <c:bubble3D val="0"/>
            <c:spPr>
              <a:solidFill>
                <a:srgbClr val="993366"/>
              </a:solidFill>
              <a:ln w="12671">
                <a:solidFill>
                  <a:srgbClr val="000000"/>
                </a:solidFill>
                <a:prstDash val="solid"/>
              </a:ln>
            </c:spPr>
          </c:dPt>
          <c:dPt>
            <c:idx val="3"/>
            <c:bubble3D val="0"/>
            <c:spPr>
              <a:solidFill>
                <a:srgbClr val="CCFFFF"/>
              </a:solidFill>
              <a:ln w="12671">
                <a:solidFill>
                  <a:srgbClr val="000000"/>
                </a:solidFill>
                <a:prstDash val="solid"/>
              </a:ln>
            </c:spPr>
          </c:dPt>
          <c:dPt>
            <c:idx val="4"/>
            <c:bubble3D val="0"/>
            <c:spPr>
              <a:solidFill>
                <a:srgbClr val="660066"/>
              </a:solidFill>
              <a:ln w="12671">
                <a:solidFill>
                  <a:srgbClr val="000000"/>
                </a:solidFill>
                <a:prstDash val="solid"/>
              </a:ln>
            </c:spPr>
          </c:dPt>
          <c:dLbls>
            <c:numFmt formatCode="0%" sourceLinked="0"/>
            <c:spPr>
              <a:noFill/>
              <a:ln w="25340">
                <a:noFill/>
              </a:ln>
            </c:spPr>
            <c:txPr>
              <a:bodyPr/>
              <a:lstStyle/>
              <a:p>
                <a:pPr>
                  <a:defRPr lang="en-ZA" sz="2044" b="1" i="0" u="none" strike="noStrike" baseline="0">
                    <a:solidFill>
                      <a:srgbClr val="000000"/>
                    </a:solidFill>
                    <a:latin typeface="Calibri"/>
                    <a:ea typeface="Calibri"/>
                    <a:cs typeface="Calibri"/>
                  </a:defRPr>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Sheet1!$B$1:$F$1</c:f>
              <c:strCache>
                <c:ptCount val="5"/>
                <c:pt idx="0">
                  <c:v>Urban</c:v>
                </c:pt>
                <c:pt idx="1">
                  <c:v>Rural Vilage</c:v>
                </c:pt>
                <c:pt idx="2">
                  <c:v>Rural Scattered</c:v>
                </c:pt>
                <c:pt idx="3">
                  <c:v>Scattered</c:v>
                </c:pt>
                <c:pt idx="4">
                  <c:v>Rural Farms</c:v>
                </c:pt>
              </c:strCache>
            </c:strRef>
          </c:cat>
          <c:val>
            <c:numRef>
              <c:f>Sheet1!$B$4:$F$4</c:f>
              <c:numCache>
                <c:formatCode>General</c:formatCode>
                <c:ptCount val="5"/>
              </c:numCache>
            </c:numRef>
          </c:val>
        </c:ser>
        <c:ser>
          <c:idx val="3"/>
          <c:order val="3"/>
          <c:tx>
            <c:strRef>
              <c:f>Sheet1!$A$5</c:f>
              <c:strCache>
                <c:ptCount val="1"/>
              </c:strCache>
            </c:strRef>
          </c:tx>
          <c:spPr>
            <a:solidFill>
              <a:srgbClr val="CCFFFF"/>
            </a:solidFill>
            <a:ln w="12671">
              <a:solidFill>
                <a:srgbClr val="000000"/>
              </a:solidFill>
              <a:prstDash val="solid"/>
            </a:ln>
          </c:spPr>
          <c:dPt>
            <c:idx val="0"/>
            <c:bubble3D val="0"/>
            <c:spPr>
              <a:solidFill>
                <a:srgbClr val="9999FF"/>
              </a:solidFill>
              <a:ln w="12671">
                <a:solidFill>
                  <a:srgbClr val="000000"/>
                </a:solidFill>
                <a:prstDash val="solid"/>
              </a:ln>
            </c:spPr>
          </c:dPt>
          <c:dPt>
            <c:idx val="1"/>
            <c:bubble3D val="0"/>
            <c:spPr>
              <a:solidFill>
                <a:srgbClr val="993366"/>
              </a:solidFill>
              <a:ln w="12671">
                <a:solidFill>
                  <a:srgbClr val="000000"/>
                </a:solidFill>
                <a:prstDash val="solid"/>
              </a:ln>
            </c:spPr>
          </c:dPt>
          <c:dPt>
            <c:idx val="2"/>
            <c:bubble3D val="0"/>
            <c:spPr>
              <a:solidFill>
                <a:srgbClr val="FFFFCC"/>
              </a:solidFill>
              <a:ln w="12671">
                <a:solidFill>
                  <a:srgbClr val="000000"/>
                </a:solidFill>
                <a:prstDash val="solid"/>
              </a:ln>
            </c:spPr>
          </c:dPt>
          <c:dPt>
            <c:idx val="4"/>
            <c:bubble3D val="0"/>
            <c:spPr>
              <a:solidFill>
                <a:srgbClr val="660066"/>
              </a:solidFill>
              <a:ln w="12671">
                <a:solidFill>
                  <a:srgbClr val="000000"/>
                </a:solidFill>
                <a:prstDash val="solid"/>
              </a:ln>
            </c:spPr>
          </c:dPt>
          <c:dLbls>
            <c:numFmt formatCode="0%" sourceLinked="0"/>
            <c:spPr>
              <a:noFill/>
              <a:ln w="25340">
                <a:noFill/>
              </a:ln>
            </c:spPr>
            <c:txPr>
              <a:bodyPr/>
              <a:lstStyle/>
              <a:p>
                <a:pPr>
                  <a:defRPr lang="en-ZA" sz="2044" b="1" i="0" u="none" strike="noStrike" baseline="0">
                    <a:solidFill>
                      <a:srgbClr val="000000"/>
                    </a:solidFill>
                    <a:latin typeface="Calibri"/>
                    <a:ea typeface="Calibri"/>
                    <a:cs typeface="Calibri"/>
                  </a:defRPr>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Sheet1!$B$1:$F$1</c:f>
              <c:strCache>
                <c:ptCount val="5"/>
                <c:pt idx="0">
                  <c:v>Urban</c:v>
                </c:pt>
                <c:pt idx="1">
                  <c:v>Rural Vilage</c:v>
                </c:pt>
                <c:pt idx="2">
                  <c:v>Rural Scattered</c:v>
                </c:pt>
                <c:pt idx="3">
                  <c:v>Scattered</c:v>
                </c:pt>
                <c:pt idx="4">
                  <c:v>Rural Farms</c:v>
                </c:pt>
              </c:strCache>
            </c:strRef>
          </c:cat>
          <c:val>
            <c:numRef>
              <c:f>Sheet1!$B$5:$F$5</c:f>
              <c:numCache>
                <c:formatCode>General</c:formatCode>
                <c:ptCount val="5"/>
              </c:numCache>
            </c:numRef>
          </c:val>
        </c:ser>
        <c:ser>
          <c:idx val="4"/>
          <c:order val="4"/>
          <c:tx>
            <c:strRef>
              <c:f>Sheet1!$A$6</c:f>
              <c:strCache>
                <c:ptCount val="1"/>
              </c:strCache>
            </c:strRef>
          </c:tx>
          <c:spPr>
            <a:solidFill>
              <a:srgbClr val="660066"/>
            </a:solidFill>
            <a:ln w="12671">
              <a:solidFill>
                <a:srgbClr val="000000"/>
              </a:solidFill>
              <a:prstDash val="solid"/>
            </a:ln>
          </c:spPr>
          <c:dPt>
            <c:idx val="0"/>
            <c:bubble3D val="0"/>
            <c:spPr>
              <a:solidFill>
                <a:srgbClr val="9999FF"/>
              </a:solidFill>
              <a:ln w="12671">
                <a:solidFill>
                  <a:srgbClr val="000000"/>
                </a:solidFill>
                <a:prstDash val="solid"/>
              </a:ln>
            </c:spPr>
          </c:dPt>
          <c:dPt>
            <c:idx val="1"/>
            <c:bubble3D val="0"/>
            <c:spPr>
              <a:solidFill>
                <a:srgbClr val="993366"/>
              </a:solidFill>
              <a:ln w="12671">
                <a:solidFill>
                  <a:srgbClr val="000000"/>
                </a:solidFill>
                <a:prstDash val="solid"/>
              </a:ln>
            </c:spPr>
          </c:dPt>
          <c:dPt>
            <c:idx val="2"/>
            <c:bubble3D val="0"/>
            <c:spPr>
              <a:solidFill>
                <a:srgbClr val="FFFFCC"/>
              </a:solidFill>
              <a:ln w="12671">
                <a:solidFill>
                  <a:srgbClr val="000000"/>
                </a:solidFill>
                <a:prstDash val="solid"/>
              </a:ln>
            </c:spPr>
          </c:dPt>
          <c:dPt>
            <c:idx val="3"/>
            <c:bubble3D val="0"/>
            <c:spPr>
              <a:solidFill>
                <a:srgbClr val="CCFFFF"/>
              </a:solidFill>
              <a:ln w="12671">
                <a:solidFill>
                  <a:srgbClr val="000000"/>
                </a:solidFill>
                <a:prstDash val="solid"/>
              </a:ln>
            </c:spPr>
          </c:dPt>
          <c:dLbls>
            <c:numFmt formatCode="0%" sourceLinked="0"/>
            <c:spPr>
              <a:noFill/>
              <a:ln w="25340">
                <a:noFill/>
              </a:ln>
            </c:spPr>
            <c:txPr>
              <a:bodyPr/>
              <a:lstStyle/>
              <a:p>
                <a:pPr>
                  <a:defRPr lang="en-ZA" sz="2044" b="1" i="0" u="none" strike="noStrike" baseline="0">
                    <a:solidFill>
                      <a:srgbClr val="000000"/>
                    </a:solidFill>
                    <a:latin typeface="Calibri"/>
                    <a:ea typeface="Calibri"/>
                    <a:cs typeface="Calibri"/>
                  </a:defRPr>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Sheet1!$B$1:$F$1</c:f>
              <c:strCache>
                <c:ptCount val="5"/>
                <c:pt idx="0">
                  <c:v>Urban</c:v>
                </c:pt>
                <c:pt idx="1">
                  <c:v>Rural Vilage</c:v>
                </c:pt>
                <c:pt idx="2">
                  <c:v>Rural Scattered</c:v>
                </c:pt>
                <c:pt idx="3">
                  <c:v>Scattered</c:v>
                </c:pt>
                <c:pt idx="4">
                  <c:v>Rural Farms</c:v>
                </c:pt>
              </c:strCache>
            </c:strRef>
          </c:cat>
          <c:val>
            <c:numRef>
              <c:f>Sheet1!$B$6:$F$6</c:f>
              <c:numCache>
                <c:formatCode>General</c:formatCode>
                <c:ptCount val="5"/>
              </c:numCache>
            </c:numRef>
          </c:val>
        </c:ser>
        <c:dLbls>
          <c:showLegendKey val="0"/>
          <c:showVal val="0"/>
          <c:showCatName val="0"/>
          <c:showSerName val="0"/>
          <c:showPercent val="0"/>
          <c:showBubbleSize val="0"/>
          <c:showLeaderLines val="0"/>
        </c:dLbls>
      </c:pie3DChart>
      <c:spPr>
        <a:noFill/>
        <a:ln w="25389">
          <a:noFill/>
        </a:ln>
      </c:spPr>
    </c:plotArea>
    <c:legend>
      <c:legendPos val="b"/>
      <c:layout>
        <c:manualLayout>
          <c:xMode val="edge"/>
          <c:yMode val="edge"/>
          <c:x val="0.16326527498016249"/>
          <c:y val="0.80957029585961438"/>
          <c:w val="0.65561221998413965"/>
          <c:h val="0.16279067210839496"/>
        </c:manualLayout>
      </c:layout>
      <c:overlay val="0"/>
      <c:spPr>
        <a:noFill/>
        <a:ln w="3168">
          <a:solidFill>
            <a:srgbClr val="000000"/>
          </a:solidFill>
          <a:prstDash val="solid"/>
        </a:ln>
      </c:spPr>
      <c:txPr>
        <a:bodyPr/>
        <a:lstStyle/>
        <a:p>
          <a:pPr>
            <a:defRPr lang="en-ZA" sz="734" b="1" i="0" u="none" strike="noStrike" baseline="0">
              <a:solidFill>
                <a:srgbClr val="000000"/>
              </a:solidFill>
              <a:latin typeface="Calibri"/>
              <a:ea typeface="Calibri"/>
              <a:cs typeface="Calibri"/>
            </a:defRPr>
          </a:pPr>
          <a:endParaRPr lang="en-US"/>
        </a:p>
      </c:txPr>
    </c:legend>
    <c:plotVisOnly val="1"/>
    <c:dispBlanksAs val="zero"/>
    <c:showDLblsOverMax val="0"/>
  </c:chart>
  <c:spPr>
    <a:noFill/>
    <a:ln w="28509" cap="flat" cmpd="sng" algn="ctr">
      <a:solidFill>
        <a:srgbClr val="1F497D"/>
      </a:solidFill>
      <a:prstDash val="solid"/>
      <a:miter lim="800000"/>
      <a:headEnd type="none" w="med" len="med"/>
      <a:tailEnd type="none" w="med" len="med"/>
    </a:ln>
  </c:spPr>
  <c:txPr>
    <a:bodyPr/>
    <a:lstStyle/>
    <a:p>
      <a:pPr>
        <a:defRPr sz="1125" b="1" i="0" u="none" strike="noStrike" baseline="0">
          <a:solidFill>
            <a:srgbClr val="000000"/>
          </a:solidFill>
          <a:latin typeface="Calibri"/>
          <a:ea typeface="Calibri"/>
          <a:cs typeface="Calibri"/>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Series 1</c:v>
                </c:pt>
              </c:strCache>
            </c:strRef>
          </c:tx>
          <c:invertIfNegative val="0"/>
          <c:cat>
            <c:strRef>
              <c:f>Sheet1!$A$2:$A$6</c:f>
              <c:strCache>
                <c:ptCount val="4"/>
                <c:pt idx="0">
                  <c:v>No Schooling</c:v>
                </c:pt>
                <c:pt idx="1">
                  <c:v>Completed Primary</c:v>
                </c:pt>
                <c:pt idx="2">
                  <c:v>Some Primary</c:v>
                </c:pt>
                <c:pt idx="3">
                  <c:v>Secondary</c:v>
                </c:pt>
              </c:strCache>
            </c:strRef>
          </c:cat>
          <c:val>
            <c:numRef>
              <c:f>Sheet1!$B$2:$B$6</c:f>
              <c:numCache>
                <c:formatCode>0%</c:formatCode>
                <c:ptCount val="5"/>
                <c:pt idx="0">
                  <c:v>0.2</c:v>
                </c:pt>
                <c:pt idx="1">
                  <c:v>0.15000000000000024</c:v>
                </c:pt>
                <c:pt idx="2">
                  <c:v>0.1</c:v>
                </c:pt>
                <c:pt idx="3">
                  <c:v>0.05</c:v>
                </c:pt>
                <c:pt idx="4">
                  <c:v>0</c:v>
                </c:pt>
              </c:numCache>
            </c:numRef>
          </c:val>
        </c:ser>
        <c:ser>
          <c:idx val="1"/>
          <c:order val="1"/>
          <c:tx>
            <c:strRef>
              <c:f>Sheet1!$C$1</c:f>
              <c:strCache>
                <c:ptCount val="1"/>
                <c:pt idx="0">
                  <c:v>Column1</c:v>
                </c:pt>
              </c:strCache>
            </c:strRef>
          </c:tx>
          <c:invertIfNegative val="0"/>
          <c:cat>
            <c:strRef>
              <c:f>Sheet1!$A$2:$A$6</c:f>
              <c:strCache>
                <c:ptCount val="4"/>
                <c:pt idx="0">
                  <c:v>No Schooling</c:v>
                </c:pt>
                <c:pt idx="1">
                  <c:v>Completed Primary</c:v>
                </c:pt>
                <c:pt idx="2">
                  <c:v>Some Primary</c:v>
                </c:pt>
                <c:pt idx="3">
                  <c:v>Secondary</c:v>
                </c:pt>
              </c:strCache>
            </c:strRef>
          </c:cat>
          <c:val>
            <c:numRef>
              <c:f>Sheet1!$C$2:$C$6</c:f>
              <c:numCache>
                <c:formatCode>General</c:formatCode>
                <c:ptCount val="5"/>
              </c:numCache>
            </c:numRef>
          </c:val>
        </c:ser>
        <c:ser>
          <c:idx val="2"/>
          <c:order val="2"/>
          <c:tx>
            <c:strRef>
              <c:f>Sheet1!$D$1</c:f>
              <c:strCache>
                <c:ptCount val="1"/>
                <c:pt idx="0">
                  <c:v>Column2</c:v>
                </c:pt>
              </c:strCache>
            </c:strRef>
          </c:tx>
          <c:invertIfNegative val="0"/>
          <c:cat>
            <c:strRef>
              <c:f>Sheet1!$A$2:$A$6</c:f>
              <c:strCache>
                <c:ptCount val="4"/>
                <c:pt idx="0">
                  <c:v>No Schooling</c:v>
                </c:pt>
                <c:pt idx="1">
                  <c:v>Completed Primary</c:v>
                </c:pt>
                <c:pt idx="2">
                  <c:v>Some Primary</c:v>
                </c:pt>
                <c:pt idx="3">
                  <c:v>Secondary</c:v>
                </c:pt>
              </c:strCache>
            </c:strRef>
          </c:cat>
          <c:val>
            <c:numRef>
              <c:f>Sheet1!$D$2:$D$6</c:f>
              <c:numCache>
                <c:formatCode>General</c:formatCode>
                <c:ptCount val="5"/>
              </c:numCache>
            </c:numRef>
          </c:val>
        </c:ser>
        <c:dLbls>
          <c:showLegendKey val="0"/>
          <c:showVal val="0"/>
          <c:showCatName val="0"/>
          <c:showSerName val="0"/>
          <c:showPercent val="0"/>
          <c:showBubbleSize val="0"/>
        </c:dLbls>
        <c:gapWidth val="150"/>
        <c:axId val="303713456"/>
        <c:axId val="134163616"/>
      </c:barChart>
      <c:catAx>
        <c:axId val="303713456"/>
        <c:scaling>
          <c:orientation val="minMax"/>
        </c:scaling>
        <c:delete val="0"/>
        <c:axPos val="b"/>
        <c:numFmt formatCode="General" sourceLinked="0"/>
        <c:majorTickMark val="out"/>
        <c:minorTickMark val="none"/>
        <c:tickLblPos val="nextTo"/>
        <c:crossAx val="134163616"/>
        <c:crosses val="autoZero"/>
        <c:auto val="1"/>
        <c:lblAlgn val="ctr"/>
        <c:lblOffset val="100"/>
        <c:noMultiLvlLbl val="0"/>
      </c:catAx>
      <c:valAx>
        <c:axId val="134163616"/>
        <c:scaling>
          <c:orientation val="minMax"/>
        </c:scaling>
        <c:delete val="0"/>
        <c:axPos val="l"/>
        <c:majorGridlines/>
        <c:numFmt formatCode="0%" sourceLinked="1"/>
        <c:majorTickMark val="out"/>
        <c:minorTickMark val="none"/>
        <c:tickLblPos val="nextTo"/>
        <c:crossAx val="303713456"/>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Series 1</c:v>
                </c:pt>
              </c:strCache>
            </c:strRef>
          </c:tx>
          <c:invertIfNegative val="0"/>
          <c:cat>
            <c:strRef>
              <c:f>Sheet1!$A$2:$A$5</c:f>
              <c:strCache>
                <c:ptCount val="3"/>
                <c:pt idx="0">
                  <c:v>Exceeded Targets</c:v>
                </c:pt>
                <c:pt idx="1">
                  <c:v>Achieved Targets</c:v>
                </c:pt>
                <c:pt idx="2">
                  <c:v>Non - Achieved Targets</c:v>
                </c:pt>
              </c:strCache>
            </c:strRef>
          </c:cat>
          <c:val>
            <c:numRef>
              <c:f>Sheet1!$B$2:$B$5</c:f>
              <c:numCache>
                <c:formatCode>0%</c:formatCode>
                <c:ptCount val="4"/>
                <c:pt idx="0">
                  <c:v>2.0000000000000014E-2</c:v>
                </c:pt>
                <c:pt idx="1">
                  <c:v>0.48000000000000032</c:v>
                </c:pt>
                <c:pt idx="2">
                  <c:v>0.52</c:v>
                </c:pt>
              </c:numCache>
            </c:numRef>
          </c:val>
        </c:ser>
        <c:ser>
          <c:idx val="1"/>
          <c:order val="1"/>
          <c:tx>
            <c:strRef>
              <c:f>Sheet1!$C$1</c:f>
              <c:strCache>
                <c:ptCount val="1"/>
                <c:pt idx="0">
                  <c:v>Series 2</c:v>
                </c:pt>
              </c:strCache>
            </c:strRef>
          </c:tx>
          <c:invertIfNegative val="0"/>
          <c:cat>
            <c:strRef>
              <c:f>Sheet1!$A$2:$A$5</c:f>
              <c:strCache>
                <c:ptCount val="3"/>
                <c:pt idx="0">
                  <c:v>Exceeded Targets</c:v>
                </c:pt>
                <c:pt idx="1">
                  <c:v>Achieved Targets</c:v>
                </c:pt>
                <c:pt idx="2">
                  <c:v>Non - Achieved Targets</c:v>
                </c:pt>
              </c:strCache>
            </c:strRef>
          </c:cat>
          <c:val>
            <c:numRef>
              <c:f>Sheet1!$C$2:$C$5</c:f>
              <c:numCache>
                <c:formatCode>General</c:formatCode>
                <c:ptCount val="4"/>
              </c:numCache>
            </c:numRef>
          </c:val>
        </c:ser>
        <c:ser>
          <c:idx val="2"/>
          <c:order val="2"/>
          <c:tx>
            <c:strRef>
              <c:f>Sheet1!$D$1</c:f>
              <c:strCache>
                <c:ptCount val="1"/>
                <c:pt idx="0">
                  <c:v>Series 3</c:v>
                </c:pt>
              </c:strCache>
            </c:strRef>
          </c:tx>
          <c:invertIfNegative val="0"/>
          <c:cat>
            <c:strRef>
              <c:f>Sheet1!$A$2:$A$5</c:f>
              <c:strCache>
                <c:ptCount val="3"/>
                <c:pt idx="0">
                  <c:v>Exceeded Targets</c:v>
                </c:pt>
                <c:pt idx="1">
                  <c:v>Achieved Targets</c:v>
                </c:pt>
                <c:pt idx="2">
                  <c:v>Non - Achieved Targets</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overlap val="100"/>
        <c:axId val="15095640"/>
        <c:axId val="15094072"/>
      </c:barChart>
      <c:catAx>
        <c:axId val="15095640"/>
        <c:scaling>
          <c:orientation val="minMax"/>
        </c:scaling>
        <c:delete val="0"/>
        <c:axPos val="b"/>
        <c:numFmt formatCode="General" sourceLinked="0"/>
        <c:majorTickMark val="out"/>
        <c:minorTickMark val="none"/>
        <c:tickLblPos val="nextTo"/>
        <c:crossAx val="15094072"/>
        <c:crosses val="autoZero"/>
        <c:auto val="1"/>
        <c:lblAlgn val="ctr"/>
        <c:lblOffset val="100"/>
        <c:noMultiLvlLbl val="0"/>
      </c:catAx>
      <c:valAx>
        <c:axId val="15094072"/>
        <c:scaling>
          <c:orientation val="minMax"/>
        </c:scaling>
        <c:delete val="0"/>
        <c:axPos val="l"/>
        <c:majorGridlines/>
        <c:numFmt formatCode="0%" sourceLinked="1"/>
        <c:majorTickMark val="out"/>
        <c:minorTickMark val="none"/>
        <c:tickLblPos val="nextTo"/>
        <c:crossAx val="15095640"/>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Series 1</c:v>
                </c:pt>
              </c:strCache>
            </c:strRef>
          </c:tx>
          <c:invertIfNegative val="0"/>
          <c:cat>
            <c:strRef>
              <c:f>Sheet1!$A$2:$A$5</c:f>
              <c:strCache>
                <c:ptCount val="2"/>
                <c:pt idx="0">
                  <c:v>2015/2016</c:v>
                </c:pt>
                <c:pt idx="1">
                  <c:v>2016/2017</c:v>
                </c:pt>
              </c:strCache>
            </c:strRef>
          </c:cat>
          <c:val>
            <c:numRef>
              <c:f>Sheet1!$B$2:$B$5</c:f>
              <c:numCache>
                <c:formatCode>0%</c:formatCode>
                <c:ptCount val="4"/>
                <c:pt idx="0">
                  <c:v>0.63000000000000189</c:v>
                </c:pt>
                <c:pt idx="1">
                  <c:v>0.74000000000000166</c:v>
                </c:pt>
              </c:numCache>
            </c:numRef>
          </c:val>
        </c:ser>
        <c:ser>
          <c:idx val="1"/>
          <c:order val="1"/>
          <c:tx>
            <c:strRef>
              <c:f>Sheet1!$C$1</c:f>
              <c:strCache>
                <c:ptCount val="1"/>
                <c:pt idx="0">
                  <c:v>Series 2</c:v>
                </c:pt>
              </c:strCache>
            </c:strRef>
          </c:tx>
          <c:invertIfNegative val="0"/>
          <c:cat>
            <c:strRef>
              <c:f>Sheet1!$A$2:$A$5</c:f>
              <c:strCache>
                <c:ptCount val="2"/>
                <c:pt idx="0">
                  <c:v>2015/2016</c:v>
                </c:pt>
                <c:pt idx="1">
                  <c:v>2016/2017</c:v>
                </c:pt>
              </c:strCache>
            </c:strRef>
          </c:cat>
          <c:val>
            <c:numRef>
              <c:f>Sheet1!$C$2:$C$5</c:f>
              <c:numCache>
                <c:formatCode>General</c:formatCode>
                <c:ptCount val="4"/>
              </c:numCache>
            </c:numRef>
          </c:val>
        </c:ser>
        <c:ser>
          <c:idx val="2"/>
          <c:order val="2"/>
          <c:tx>
            <c:strRef>
              <c:f>Sheet1!$D$1</c:f>
              <c:strCache>
                <c:ptCount val="1"/>
                <c:pt idx="0">
                  <c:v>Series 3</c:v>
                </c:pt>
              </c:strCache>
            </c:strRef>
          </c:tx>
          <c:invertIfNegative val="0"/>
          <c:cat>
            <c:strRef>
              <c:f>Sheet1!$A$2:$A$5</c:f>
              <c:strCache>
                <c:ptCount val="2"/>
                <c:pt idx="0">
                  <c:v>2015/2016</c:v>
                </c:pt>
                <c:pt idx="1">
                  <c:v>2016/2017</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overlap val="100"/>
        <c:axId val="15091720"/>
        <c:axId val="15094464"/>
      </c:barChart>
      <c:catAx>
        <c:axId val="15091720"/>
        <c:scaling>
          <c:orientation val="minMax"/>
        </c:scaling>
        <c:delete val="0"/>
        <c:axPos val="b"/>
        <c:numFmt formatCode="General" sourceLinked="0"/>
        <c:majorTickMark val="out"/>
        <c:minorTickMark val="none"/>
        <c:tickLblPos val="nextTo"/>
        <c:crossAx val="15094464"/>
        <c:crosses val="autoZero"/>
        <c:auto val="1"/>
        <c:lblAlgn val="ctr"/>
        <c:lblOffset val="100"/>
        <c:noMultiLvlLbl val="0"/>
      </c:catAx>
      <c:valAx>
        <c:axId val="15094464"/>
        <c:scaling>
          <c:orientation val="minMax"/>
        </c:scaling>
        <c:delete val="0"/>
        <c:axPos val="l"/>
        <c:majorGridlines/>
        <c:numFmt formatCode="0%" sourceLinked="1"/>
        <c:majorTickMark val="out"/>
        <c:minorTickMark val="none"/>
        <c:tickLblPos val="nextTo"/>
        <c:crossAx val="15091720"/>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Series 1</c:v>
                </c:pt>
              </c:strCache>
            </c:strRef>
          </c:tx>
          <c:invertIfNegative val="0"/>
          <c:cat>
            <c:strRef>
              <c:f>Sheet1!$A$2:$A$5</c:f>
              <c:strCache>
                <c:ptCount val="2"/>
                <c:pt idx="0">
                  <c:v>2015/2016</c:v>
                </c:pt>
                <c:pt idx="1">
                  <c:v>2016/2017</c:v>
                </c:pt>
              </c:strCache>
            </c:strRef>
          </c:cat>
          <c:val>
            <c:numRef>
              <c:f>Sheet1!$B$2:$B$5</c:f>
              <c:numCache>
                <c:formatCode>0%</c:formatCode>
                <c:ptCount val="4"/>
                <c:pt idx="0">
                  <c:v>0.56999999999999995</c:v>
                </c:pt>
                <c:pt idx="1">
                  <c:v>0.16</c:v>
                </c:pt>
              </c:numCache>
            </c:numRef>
          </c:val>
        </c:ser>
        <c:ser>
          <c:idx val="1"/>
          <c:order val="1"/>
          <c:tx>
            <c:strRef>
              <c:f>Sheet1!$C$1</c:f>
              <c:strCache>
                <c:ptCount val="1"/>
                <c:pt idx="0">
                  <c:v>Series 2</c:v>
                </c:pt>
              </c:strCache>
            </c:strRef>
          </c:tx>
          <c:invertIfNegative val="0"/>
          <c:cat>
            <c:strRef>
              <c:f>Sheet1!$A$2:$A$5</c:f>
              <c:strCache>
                <c:ptCount val="2"/>
                <c:pt idx="0">
                  <c:v>2015/2016</c:v>
                </c:pt>
                <c:pt idx="1">
                  <c:v>2016/2017</c:v>
                </c:pt>
              </c:strCache>
            </c:strRef>
          </c:cat>
          <c:val>
            <c:numRef>
              <c:f>Sheet1!$C$2:$C$5</c:f>
              <c:numCache>
                <c:formatCode>General</c:formatCode>
                <c:ptCount val="4"/>
              </c:numCache>
            </c:numRef>
          </c:val>
        </c:ser>
        <c:ser>
          <c:idx val="2"/>
          <c:order val="2"/>
          <c:tx>
            <c:strRef>
              <c:f>Sheet1!$D$1</c:f>
              <c:strCache>
                <c:ptCount val="1"/>
                <c:pt idx="0">
                  <c:v>Series 3</c:v>
                </c:pt>
              </c:strCache>
            </c:strRef>
          </c:tx>
          <c:invertIfNegative val="0"/>
          <c:cat>
            <c:strRef>
              <c:f>Sheet1!$A$2:$A$5</c:f>
              <c:strCache>
                <c:ptCount val="2"/>
                <c:pt idx="0">
                  <c:v>2015/2016</c:v>
                </c:pt>
                <c:pt idx="1">
                  <c:v>2016/2017</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overlap val="100"/>
        <c:axId val="134159736"/>
        <c:axId val="134156992"/>
      </c:barChart>
      <c:catAx>
        <c:axId val="134159736"/>
        <c:scaling>
          <c:orientation val="minMax"/>
        </c:scaling>
        <c:delete val="0"/>
        <c:axPos val="b"/>
        <c:numFmt formatCode="General" sourceLinked="0"/>
        <c:majorTickMark val="out"/>
        <c:minorTickMark val="none"/>
        <c:tickLblPos val="nextTo"/>
        <c:crossAx val="134156992"/>
        <c:crosses val="autoZero"/>
        <c:auto val="1"/>
        <c:lblAlgn val="ctr"/>
        <c:lblOffset val="100"/>
        <c:noMultiLvlLbl val="0"/>
      </c:catAx>
      <c:valAx>
        <c:axId val="134156992"/>
        <c:scaling>
          <c:orientation val="minMax"/>
        </c:scaling>
        <c:delete val="0"/>
        <c:axPos val="l"/>
        <c:majorGridlines/>
        <c:numFmt formatCode="0%" sourceLinked="1"/>
        <c:majorTickMark val="out"/>
        <c:minorTickMark val="none"/>
        <c:tickLblPos val="nextTo"/>
        <c:crossAx val="134159736"/>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Series 1</c:v>
                </c:pt>
              </c:strCache>
            </c:strRef>
          </c:tx>
          <c:invertIfNegative val="0"/>
          <c:cat>
            <c:strRef>
              <c:f>Sheet1!$A$2:$A$5</c:f>
              <c:strCache>
                <c:ptCount val="2"/>
                <c:pt idx="0">
                  <c:v>2015/2016</c:v>
                </c:pt>
                <c:pt idx="1">
                  <c:v>2016/2017</c:v>
                </c:pt>
              </c:strCache>
            </c:strRef>
          </c:cat>
          <c:val>
            <c:numRef>
              <c:f>Sheet1!$B$2:$B$5</c:f>
              <c:numCache>
                <c:formatCode>0%</c:formatCode>
                <c:ptCount val="4"/>
                <c:pt idx="0">
                  <c:v>0.8</c:v>
                </c:pt>
                <c:pt idx="1">
                  <c:v>0.25</c:v>
                </c:pt>
              </c:numCache>
            </c:numRef>
          </c:val>
        </c:ser>
        <c:ser>
          <c:idx val="1"/>
          <c:order val="1"/>
          <c:tx>
            <c:strRef>
              <c:f>Sheet1!$C$1</c:f>
              <c:strCache>
                <c:ptCount val="1"/>
                <c:pt idx="0">
                  <c:v>Series 2</c:v>
                </c:pt>
              </c:strCache>
            </c:strRef>
          </c:tx>
          <c:invertIfNegative val="0"/>
          <c:cat>
            <c:strRef>
              <c:f>Sheet1!$A$2:$A$5</c:f>
              <c:strCache>
                <c:ptCount val="2"/>
                <c:pt idx="0">
                  <c:v>2015/2016</c:v>
                </c:pt>
                <c:pt idx="1">
                  <c:v>2016/2017</c:v>
                </c:pt>
              </c:strCache>
            </c:strRef>
          </c:cat>
          <c:val>
            <c:numRef>
              <c:f>Sheet1!$C$2:$C$5</c:f>
              <c:numCache>
                <c:formatCode>General</c:formatCode>
                <c:ptCount val="4"/>
              </c:numCache>
            </c:numRef>
          </c:val>
        </c:ser>
        <c:ser>
          <c:idx val="2"/>
          <c:order val="2"/>
          <c:tx>
            <c:strRef>
              <c:f>Sheet1!$D$1</c:f>
              <c:strCache>
                <c:ptCount val="1"/>
                <c:pt idx="0">
                  <c:v>Series 3</c:v>
                </c:pt>
              </c:strCache>
            </c:strRef>
          </c:tx>
          <c:invertIfNegative val="0"/>
          <c:cat>
            <c:strRef>
              <c:f>Sheet1!$A$2:$A$5</c:f>
              <c:strCache>
                <c:ptCount val="2"/>
                <c:pt idx="0">
                  <c:v>2015/2016</c:v>
                </c:pt>
                <c:pt idx="1">
                  <c:v>2016/2017</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overlap val="100"/>
        <c:axId val="134155032"/>
        <c:axId val="134158952"/>
      </c:barChart>
      <c:catAx>
        <c:axId val="134155032"/>
        <c:scaling>
          <c:orientation val="minMax"/>
        </c:scaling>
        <c:delete val="0"/>
        <c:axPos val="b"/>
        <c:numFmt formatCode="General" sourceLinked="0"/>
        <c:majorTickMark val="out"/>
        <c:minorTickMark val="none"/>
        <c:tickLblPos val="nextTo"/>
        <c:crossAx val="134158952"/>
        <c:crosses val="autoZero"/>
        <c:auto val="1"/>
        <c:lblAlgn val="ctr"/>
        <c:lblOffset val="100"/>
        <c:noMultiLvlLbl val="0"/>
      </c:catAx>
      <c:valAx>
        <c:axId val="134158952"/>
        <c:scaling>
          <c:orientation val="minMax"/>
        </c:scaling>
        <c:delete val="0"/>
        <c:axPos val="l"/>
        <c:majorGridlines/>
        <c:numFmt formatCode="0%" sourceLinked="1"/>
        <c:majorTickMark val="out"/>
        <c:minorTickMark val="none"/>
        <c:tickLblPos val="nextTo"/>
        <c:crossAx val="134155032"/>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9429557525781713E-2"/>
          <c:y val="5.7679017116725483E-2"/>
          <c:w val="0.79293363920061177"/>
          <c:h val="0.85213017084520859"/>
        </c:manualLayout>
      </c:layout>
      <c:barChart>
        <c:barDir val="col"/>
        <c:grouping val="stacked"/>
        <c:varyColors val="0"/>
        <c:ser>
          <c:idx val="0"/>
          <c:order val="0"/>
          <c:tx>
            <c:strRef>
              <c:f>Sheet1!$B$1</c:f>
              <c:strCache>
                <c:ptCount val="1"/>
                <c:pt idx="0">
                  <c:v>Series 1</c:v>
                </c:pt>
              </c:strCache>
            </c:strRef>
          </c:tx>
          <c:invertIfNegative val="0"/>
          <c:cat>
            <c:strRef>
              <c:f>Sheet1!$A$2:$A$5</c:f>
              <c:strCache>
                <c:ptCount val="2"/>
                <c:pt idx="0">
                  <c:v>2015/2016</c:v>
                </c:pt>
                <c:pt idx="1">
                  <c:v>2016/2017</c:v>
                </c:pt>
              </c:strCache>
            </c:strRef>
          </c:cat>
          <c:val>
            <c:numRef>
              <c:f>Sheet1!$B$2:$B$5</c:f>
              <c:numCache>
                <c:formatCode>0%</c:formatCode>
                <c:ptCount val="4"/>
                <c:pt idx="0">
                  <c:v>0.73000000000000065</c:v>
                </c:pt>
                <c:pt idx="1">
                  <c:v>0.65000000000000202</c:v>
                </c:pt>
              </c:numCache>
            </c:numRef>
          </c:val>
        </c:ser>
        <c:ser>
          <c:idx val="1"/>
          <c:order val="1"/>
          <c:tx>
            <c:strRef>
              <c:f>Sheet1!$C$1</c:f>
              <c:strCache>
                <c:ptCount val="1"/>
                <c:pt idx="0">
                  <c:v>Series 2</c:v>
                </c:pt>
              </c:strCache>
            </c:strRef>
          </c:tx>
          <c:invertIfNegative val="0"/>
          <c:cat>
            <c:strRef>
              <c:f>Sheet1!$A$2:$A$5</c:f>
              <c:strCache>
                <c:ptCount val="2"/>
                <c:pt idx="0">
                  <c:v>2015/2016</c:v>
                </c:pt>
                <c:pt idx="1">
                  <c:v>2016/2017</c:v>
                </c:pt>
              </c:strCache>
            </c:strRef>
          </c:cat>
          <c:val>
            <c:numRef>
              <c:f>Sheet1!$C$2:$C$5</c:f>
              <c:numCache>
                <c:formatCode>General</c:formatCode>
                <c:ptCount val="4"/>
              </c:numCache>
            </c:numRef>
          </c:val>
        </c:ser>
        <c:ser>
          <c:idx val="2"/>
          <c:order val="2"/>
          <c:tx>
            <c:strRef>
              <c:f>Sheet1!$D$1</c:f>
              <c:strCache>
                <c:ptCount val="1"/>
                <c:pt idx="0">
                  <c:v>Series 3</c:v>
                </c:pt>
              </c:strCache>
            </c:strRef>
          </c:tx>
          <c:invertIfNegative val="0"/>
          <c:cat>
            <c:strRef>
              <c:f>Sheet1!$A$2:$A$5</c:f>
              <c:strCache>
                <c:ptCount val="2"/>
                <c:pt idx="0">
                  <c:v>2015/2016</c:v>
                </c:pt>
                <c:pt idx="1">
                  <c:v>2016/2017</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overlap val="100"/>
        <c:axId val="134157384"/>
        <c:axId val="134154640"/>
      </c:barChart>
      <c:catAx>
        <c:axId val="134157384"/>
        <c:scaling>
          <c:orientation val="minMax"/>
        </c:scaling>
        <c:delete val="0"/>
        <c:axPos val="b"/>
        <c:numFmt formatCode="General" sourceLinked="0"/>
        <c:majorTickMark val="out"/>
        <c:minorTickMark val="none"/>
        <c:tickLblPos val="nextTo"/>
        <c:crossAx val="134154640"/>
        <c:crosses val="autoZero"/>
        <c:auto val="1"/>
        <c:lblAlgn val="ctr"/>
        <c:lblOffset val="100"/>
        <c:noMultiLvlLbl val="0"/>
      </c:catAx>
      <c:valAx>
        <c:axId val="134154640"/>
        <c:scaling>
          <c:orientation val="minMax"/>
        </c:scaling>
        <c:delete val="0"/>
        <c:axPos val="l"/>
        <c:majorGridlines/>
        <c:numFmt formatCode="0%" sourceLinked="1"/>
        <c:majorTickMark val="out"/>
        <c:minorTickMark val="none"/>
        <c:tickLblPos val="nextTo"/>
        <c:crossAx val="134157384"/>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Series 1</c:v>
                </c:pt>
              </c:strCache>
            </c:strRef>
          </c:tx>
          <c:invertIfNegative val="0"/>
          <c:cat>
            <c:strRef>
              <c:f>Sheet1!$A$2:$A$5</c:f>
              <c:strCache>
                <c:ptCount val="2"/>
                <c:pt idx="0">
                  <c:v>2015/2016</c:v>
                </c:pt>
                <c:pt idx="1">
                  <c:v>2016/2017</c:v>
                </c:pt>
              </c:strCache>
            </c:strRef>
          </c:cat>
          <c:val>
            <c:numRef>
              <c:f>Sheet1!$B$2:$B$5</c:f>
              <c:numCache>
                <c:formatCode>0%</c:formatCode>
                <c:ptCount val="4"/>
                <c:pt idx="0">
                  <c:v>0.44</c:v>
                </c:pt>
                <c:pt idx="1">
                  <c:v>0.67000000000000215</c:v>
                </c:pt>
              </c:numCache>
            </c:numRef>
          </c:val>
        </c:ser>
        <c:ser>
          <c:idx val="1"/>
          <c:order val="1"/>
          <c:tx>
            <c:strRef>
              <c:f>Sheet1!$C$1</c:f>
              <c:strCache>
                <c:ptCount val="1"/>
                <c:pt idx="0">
                  <c:v>Series 2</c:v>
                </c:pt>
              </c:strCache>
            </c:strRef>
          </c:tx>
          <c:invertIfNegative val="0"/>
          <c:cat>
            <c:strRef>
              <c:f>Sheet1!$A$2:$A$5</c:f>
              <c:strCache>
                <c:ptCount val="2"/>
                <c:pt idx="0">
                  <c:v>2015/2016</c:v>
                </c:pt>
                <c:pt idx="1">
                  <c:v>2016/2017</c:v>
                </c:pt>
              </c:strCache>
            </c:strRef>
          </c:cat>
          <c:val>
            <c:numRef>
              <c:f>Sheet1!$C$2:$C$5</c:f>
              <c:numCache>
                <c:formatCode>General</c:formatCode>
                <c:ptCount val="4"/>
              </c:numCache>
            </c:numRef>
          </c:val>
        </c:ser>
        <c:ser>
          <c:idx val="2"/>
          <c:order val="2"/>
          <c:tx>
            <c:strRef>
              <c:f>Sheet1!$D$1</c:f>
              <c:strCache>
                <c:ptCount val="1"/>
                <c:pt idx="0">
                  <c:v>Series 3</c:v>
                </c:pt>
              </c:strCache>
            </c:strRef>
          </c:tx>
          <c:invertIfNegative val="0"/>
          <c:cat>
            <c:strRef>
              <c:f>Sheet1!$A$2:$A$5</c:f>
              <c:strCache>
                <c:ptCount val="2"/>
                <c:pt idx="0">
                  <c:v>2015/2016</c:v>
                </c:pt>
                <c:pt idx="1">
                  <c:v>2016/2017</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overlap val="100"/>
        <c:axId val="15091328"/>
        <c:axId val="303223008"/>
      </c:barChart>
      <c:catAx>
        <c:axId val="15091328"/>
        <c:scaling>
          <c:orientation val="minMax"/>
        </c:scaling>
        <c:delete val="0"/>
        <c:axPos val="b"/>
        <c:numFmt formatCode="General" sourceLinked="0"/>
        <c:majorTickMark val="out"/>
        <c:minorTickMark val="none"/>
        <c:tickLblPos val="nextTo"/>
        <c:crossAx val="303223008"/>
        <c:crosses val="autoZero"/>
        <c:auto val="1"/>
        <c:lblAlgn val="ctr"/>
        <c:lblOffset val="100"/>
        <c:noMultiLvlLbl val="0"/>
      </c:catAx>
      <c:valAx>
        <c:axId val="303223008"/>
        <c:scaling>
          <c:orientation val="minMax"/>
        </c:scaling>
        <c:delete val="0"/>
        <c:axPos val="l"/>
        <c:majorGridlines/>
        <c:numFmt formatCode="0%" sourceLinked="1"/>
        <c:majorTickMark val="out"/>
        <c:minorTickMark val="none"/>
        <c:tickLblPos val="nextTo"/>
        <c:crossAx val="1509132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2D0732-95A9-4662-AF05-BC1E7C85A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21755</Words>
  <Characters>124008</Characters>
  <Application>Microsoft Office Word</Application>
  <DocSecurity>4</DocSecurity>
  <Lines>1033</Lines>
  <Paragraphs>290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145473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nxumalo</dc:creator>
  <cp:lastModifiedBy>NM Mathabela</cp:lastModifiedBy>
  <cp:revision>2</cp:revision>
  <cp:lastPrinted>2016-08-30T10:11:00Z</cp:lastPrinted>
  <dcterms:created xsi:type="dcterms:W3CDTF">2018-03-07T06:45:00Z</dcterms:created>
  <dcterms:modified xsi:type="dcterms:W3CDTF">2018-03-07T06:45:00Z</dcterms:modified>
</cp:coreProperties>
</file>