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charts/chart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2932" w:rsidRDefault="00E82932" w:rsidP="00032360">
      <w:pPr>
        <w:pBdr>
          <w:top w:val="single" w:sz="4" w:space="1" w:color="auto"/>
          <w:left w:val="single" w:sz="4" w:space="4" w:color="auto"/>
          <w:bottom w:val="single" w:sz="4" w:space="31" w:color="auto"/>
          <w:right w:val="single" w:sz="4" w:space="4" w:color="auto"/>
        </w:pBdr>
        <w:rPr>
          <w:rFonts w:ascii="Arial" w:hAnsi="Arial" w:cs="Arial"/>
          <w:b/>
          <w:sz w:val="36"/>
          <w:szCs w:val="36"/>
        </w:rPr>
      </w:pPr>
      <w:bookmarkStart w:id="0" w:name="_GoBack"/>
      <w:bookmarkEnd w:id="0"/>
    </w:p>
    <w:p w:rsidR="00E82932" w:rsidRPr="00F16166" w:rsidRDefault="00E82932" w:rsidP="00032360">
      <w:pPr>
        <w:pBdr>
          <w:top w:val="single" w:sz="4" w:space="1" w:color="auto"/>
          <w:left w:val="single" w:sz="4" w:space="4" w:color="auto"/>
          <w:bottom w:val="single" w:sz="4" w:space="31" w:color="auto"/>
          <w:right w:val="single" w:sz="4" w:space="4" w:color="auto"/>
        </w:pBdr>
        <w:rPr>
          <w:szCs w:val="24"/>
        </w:rPr>
      </w:pPr>
    </w:p>
    <w:p w:rsidR="00E82932" w:rsidRPr="00F16166" w:rsidRDefault="00E82932" w:rsidP="00032360">
      <w:pPr>
        <w:pBdr>
          <w:top w:val="single" w:sz="4" w:space="1" w:color="auto"/>
          <w:left w:val="single" w:sz="4" w:space="4" w:color="auto"/>
          <w:bottom w:val="single" w:sz="4" w:space="31" w:color="auto"/>
          <w:right w:val="single" w:sz="4" w:space="4" w:color="auto"/>
        </w:pBdr>
        <w:jc w:val="center"/>
        <w:rPr>
          <w:szCs w:val="24"/>
        </w:rPr>
      </w:pPr>
      <w:r w:rsidRPr="00F16166">
        <w:rPr>
          <w:noProof/>
          <w:szCs w:val="24"/>
        </w:rPr>
        <w:drawing>
          <wp:inline distT="0" distB="0" distL="0" distR="0">
            <wp:extent cx="4733925" cy="2724150"/>
            <wp:effectExtent l="19050" t="0" r="0" b="0"/>
            <wp:docPr id="2" name="Picture 1" descr="C:\Users\MathabelaNM\Pictures\eDumbe 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habelaNM\Pictures\eDumbe logo.bmp"/>
                    <pic:cNvPicPr>
                      <a:picLocks noChangeAspect="1" noChangeArrowheads="1"/>
                    </pic:cNvPicPr>
                  </pic:nvPicPr>
                  <pic:blipFill>
                    <a:blip r:embed="rId7" cstate="print"/>
                    <a:srcRect/>
                    <a:stretch>
                      <a:fillRect/>
                    </a:stretch>
                  </pic:blipFill>
                  <pic:spPr bwMode="auto">
                    <a:xfrm>
                      <a:off x="0" y="0"/>
                      <a:ext cx="4736312" cy="2725524"/>
                    </a:xfrm>
                    <a:prstGeom prst="rect">
                      <a:avLst/>
                    </a:prstGeom>
                    <a:noFill/>
                    <a:ln w="9525">
                      <a:noFill/>
                      <a:miter lim="800000"/>
                      <a:headEnd/>
                      <a:tailEnd/>
                    </a:ln>
                  </pic:spPr>
                </pic:pic>
              </a:graphicData>
            </a:graphic>
          </wp:inline>
        </w:drawing>
      </w:r>
    </w:p>
    <w:p w:rsidR="00E82932" w:rsidRDefault="00E82932" w:rsidP="00032360">
      <w:pPr>
        <w:pBdr>
          <w:top w:val="single" w:sz="4" w:space="1" w:color="auto"/>
          <w:left w:val="single" w:sz="4" w:space="4" w:color="auto"/>
          <w:bottom w:val="single" w:sz="4" w:space="31" w:color="auto"/>
          <w:right w:val="single" w:sz="4" w:space="4" w:color="auto"/>
        </w:pBdr>
        <w:jc w:val="center"/>
        <w:rPr>
          <w:rFonts w:ascii="Batang" w:eastAsia="Batang" w:hAnsi="Batang"/>
          <w:b/>
          <w:smallCaps/>
          <w:sz w:val="72"/>
          <w:szCs w:val="72"/>
        </w:rPr>
      </w:pPr>
      <w:r w:rsidRPr="00F16166">
        <w:rPr>
          <w:rFonts w:ascii="Batang" w:eastAsia="Batang" w:hAnsi="Batang"/>
          <w:b/>
          <w:sz w:val="72"/>
          <w:szCs w:val="72"/>
        </w:rPr>
        <w:t>ÉDUMBE</w:t>
      </w:r>
      <w:r w:rsidRPr="00F16166">
        <w:rPr>
          <w:rFonts w:ascii="Batang" w:eastAsia="Batang" w:hAnsi="Batang"/>
          <w:b/>
          <w:smallCaps/>
          <w:sz w:val="72"/>
          <w:szCs w:val="72"/>
        </w:rPr>
        <w:t xml:space="preserve"> Municipality</w:t>
      </w:r>
    </w:p>
    <w:p w:rsidR="00032360" w:rsidRDefault="00032360" w:rsidP="00032360">
      <w:pPr>
        <w:pBdr>
          <w:top w:val="single" w:sz="4" w:space="1" w:color="auto"/>
          <w:left w:val="single" w:sz="4" w:space="4" w:color="auto"/>
          <w:bottom w:val="single" w:sz="4" w:space="31" w:color="auto"/>
          <w:right w:val="single" w:sz="4" w:space="4" w:color="auto"/>
        </w:pBdr>
        <w:jc w:val="center"/>
        <w:rPr>
          <w:rFonts w:ascii="Batang" w:eastAsia="Batang" w:hAnsi="Batang"/>
          <w:b/>
          <w:smallCaps/>
          <w:sz w:val="56"/>
          <w:szCs w:val="56"/>
        </w:rPr>
      </w:pPr>
      <w:r w:rsidRPr="00032360">
        <w:rPr>
          <w:rFonts w:ascii="Batang" w:eastAsia="Batang" w:hAnsi="Batang"/>
          <w:b/>
          <w:smallCaps/>
          <w:sz w:val="56"/>
          <w:szCs w:val="56"/>
        </w:rPr>
        <w:t xml:space="preserve">section 72 mid-term performance report </w:t>
      </w:r>
    </w:p>
    <w:p w:rsidR="00E82932" w:rsidRPr="00032360" w:rsidRDefault="00032360" w:rsidP="00032360">
      <w:pPr>
        <w:pBdr>
          <w:top w:val="single" w:sz="4" w:space="1" w:color="auto"/>
          <w:left w:val="single" w:sz="4" w:space="4" w:color="auto"/>
          <w:bottom w:val="single" w:sz="4" w:space="31" w:color="auto"/>
          <w:right w:val="single" w:sz="4" w:space="4" w:color="auto"/>
        </w:pBdr>
        <w:jc w:val="center"/>
        <w:rPr>
          <w:rFonts w:ascii="Batang" w:eastAsia="Batang" w:hAnsi="Batang"/>
          <w:b/>
          <w:smallCaps/>
          <w:sz w:val="56"/>
          <w:szCs w:val="56"/>
        </w:rPr>
      </w:pPr>
      <w:r w:rsidRPr="00032360">
        <w:rPr>
          <w:rFonts w:ascii="Batang" w:eastAsia="Batang" w:hAnsi="Batang"/>
          <w:b/>
          <w:smallCaps/>
          <w:sz w:val="56"/>
          <w:szCs w:val="56"/>
        </w:rPr>
        <w:t>2018/2019 financial year</w:t>
      </w:r>
    </w:p>
    <w:p w:rsidR="00E82932" w:rsidRDefault="00E82932" w:rsidP="00032360">
      <w:pPr>
        <w:pBdr>
          <w:top w:val="single" w:sz="4" w:space="1" w:color="auto"/>
          <w:left w:val="single" w:sz="4" w:space="4" w:color="auto"/>
          <w:bottom w:val="single" w:sz="4" w:space="31" w:color="auto"/>
          <w:right w:val="single" w:sz="4" w:space="4" w:color="auto"/>
        </w:pBdr>
        <w:rPr>
          <w:rFonts w:ascii="Arial" w:hAnsi="Arial" w:cs="Arial"/>
          <w:b/>
          <w:sz w:val="56"/>
          <w:szCs w:val="56"/>
        </w:rPr>
      </w:pPr>
    </w:p>
    <w:p w:rsidR="00032360" w:rsidRDefault="00032360" w:rsidP="00032360">
      <w:pPr>
        <w:pBdr>
          <w:top w:val="single" w:sz="4" w:space="1" w:color="auto"/>
          <w:left w:val="single" w:sz="4" w:space="4" w:color="auto"/>
          <w:bottom w:val="single" w:sz="4" w:space="31" w:color="auto"/>
          <w:right w:val="single" w:sz="4" w:space="4" w:color="auto"/>
        </w:pBdr>
        <w:rPr>
          <w:rFonts w:ascii="Arial" w:hAnsi="Arial" w:cs="Arial"/>
          <w:b/>
          <w:sz w:val="56"/>
          <w:szCs w:val="56"/>
        </w:rPr>
      </w:pPr>
    </w:p>
    <w:p w:rsidR="00E82932" w:rsidRDefault="00E82932" w:rsidP="001410EF">
      <w:pPr>
        <w:ind w:right="-1440"/>
        <w:rPr>
          <w:rFonts w:ascii="Arial" w:hAnsi="Arial" w:cs="Arial"/>
          <w:b/>
          <w:sz w:val="32"/>
          <w:szCs w:val="32"/>
          <w:u w:val="single"/>
        </w:rPr>
      </w:pPr>
    </w:p>
    <w:p w:rsidR="00795DAA" w:rsidRPr="004D209D" w:rsidRDefault="00E02299" w:rsidP="001C771E">
      <w:pPr>
        <w:pStyle w:val="NoSpacing"/>
        <w:spacing w:line="360" w:lineRule="auto"/>
        <w:jc w:val="both"/>
        <w:rPr>
          <w:rFonts w:ascii="Arial" w:hAnsi="Arial" w:cs="Arial"/>
          <w:b/>
          <w:sz w:val="28"/>
          <w:szCs w:val="28"/>
        </w:rPr>
      </w:pPr>
      <w:r w:rsidRPr="004D209D">
        <w:rPr>
          <w:rFonts w:ascii="Arial" w:hAnsi="Arial" w:cs="Arial"/>
          <w:b/>
          <w:sz w:val="28"/>
          <w:szCs w:val="28"/>
        </w:rPr>
        <w:lastRenderedPageBreak/>
        <w:t>CONTENT</w:t>
      </w:r>
    </w:p>
    <w:p w:rsidR="00E02299" w:rsidRPr="004D209D" w:rsidRDefault="00E02299" w:rsidP="001C771E">
      <w:pPr>
        <w:pStyle w:val="NoSpacing"/>
        <w:spacing w:line="360" w:lineRule="auto"/>
        <w:jc w:val="both"/>
        <w:rPr>
          <w:rFonts w:ascii="Arial" w:hAnsi="Arial" w:cs="Arial"/>
          <w:b/>
          <w:sz w:val="22"/>
          <w:szCs w:val="22"/>
        </w:rPr>
      </w:pPr>
    </w:p>
    <w:p w:rsidR="00E02299" w:rsidRPr="004D209D" w:rsidRDefault="00E02299" w:rsidP="001C771E">
      <w:pPr>
        <w:pStyle w:val="NoSpacing"/>
        <w:spacing w:line="360" w:lineRule="auto"/>
        <w:jc w:val="both"/>
        <w:rPr>
          <w:rFonts w:ascii="Arial" w:hAnsi="Arial" w:cs="Arial"/>
          <w:b/>
          <w:sz w:val="24"/>
          <w:szCs w:val="24"/>
        </w:rPr>
      </w:pPr>
      <w:r w:rsidRPr="004D209D">
        <w:rPr>
          <w:rFonts w:ascii="Arial" w:hAnsi="Arial" w:cs="Arial"/>
          <w:b/>
          <w:sz w:val="24"/>
          <w:szCs w:val="24"/>
        </w:rPr>
        <w:t>Chapter 1:</w:t>
      </w:r>
      <w:r w:rsidRPr="004D209D">
        <w:rPr>
          <w:rFonts w:ascii="Arial" w:hAnsi="Arial" w:cs="Arial"/>
          <w:b/>
          <w:sz w:val="24"/>
          <w:szCs w:val="24"/>
        </w:rPr>
        <w:tab/>
        <w:t>Legislative Mandate</w:t>
      </w:r>
    </w:p>
    <w:p w:rsidR="00E02299" w:rsidRPr="004D209D" w:rsidRDefault="00E02299" w:rsidP="001C771E">
      <w:pPr>
        <w:pStyle w:val="NoSpacing"/>
        <w:spacing w:line="360" w:lineRule="auto"/>
        <w:jc w:val="both"/>
        <w:rPr>
          <w:rFonts w:ascii="Arial" w:hAnsi="Arial" w:cs="Arial"/>
          <w:b/>
          <w:sz w:val="24"/>
          <w:szCs w:val="24"/>
        </w:rPr>
      </w:pPr>
      <w:r w:rsidRPr="004D209D">
        <w:rPr>
          <w:rFonts w:ascii="Arial" w:hAnsi="Arial" w:cs="Arial"/>
          <w:b/>
          <w:sz w:val="24"/>
          <w:szCs w:val="24"/>
        </w:rPr>
        <w:tab/>
      </w:r>
      <w:r w:rsidRPr="004D209D">
        <w:rPr>
          <w:rFonts w:ascii="Arial" w:hAnsi="Arial" w:cs="Arial"/>
          <w:b/>
          <w:sz w:val="24"/>
          <w:szCs w:val="24"/>
        </w:rPr>
        <w:tab/>
        <w:t>Overview</w:t>
      </w:r>
    </w:p>
    <w:p w:rsidR="00E02299" w:rsidRPr="004D209D" w:rsidRDefault="00E02299" w:rsidP="001C771E">
      <w:pPr>
        <w:pStyle w:val="NoSpacing"/>
        <w:spacing w:line="360" w:lineRule="auto"/>
        <w:jc w:val="both"/>
        <w:rPr>
          <w:rFonts w:ascii="Arial" w:hAnsi="Arial" w:cs="Arial"/>
          <w:b/>
          <w:sz w:val="24"/>
          <w:szCs w:val="24"/>
        </w:rPr>
      </w:pPr>
      <w:r w:rsidRPr="004D209D">
        <w:rPr>
          <w:rFonts w:ascii="Arial" w:hAnsi="Arial" w:cs="Arial"/>
          <w:b/>
          <w:sz w:val="24"/>
          <w:szCs w:val="24"/>
        </w:rPr>
        <w:t>Chapter 2:</w:t>
      </w:r>
      <w:r w:rsidRPr="004D209D">
        <w:rPr>
          <w:rFonts w:ascii="Arial" w:hAnsi="Arial" w:cs="Arial"/>
          <w:b/>
          <w:sz w:val="24"/>
          <w:szCs w:val="24"/>
        </w:rPr>
        <w:tab/>
        <w:t>Governance</w:t>
      </w:r>
    </w:p>
    <w:p w:rsidR="00E02299" w:rsidRPr="004D209D" w:rsidRDefault="001B6F06" w:rsidP="00FB735E">
      <w:pPr>
        <w:pStyle w:val="NoSpacing"/>
        <w:numPr>
          <w:ilvl w:val="0"/>
          <w:numId w:val="6"/>
        </w:numPr>
        <w:spacing w:line="360" w:lineRule="auto"/>
        <w:jc w:val="both"/>
        <w:rPr>
          <w:rFonts w:ascii="Arial" w:hAnsi="Arial" w:cs="Arial"/>
          <w:b/>
          <w:sz w:val="24"/>
          <w:szCs w:val="24"/>
        </w:rPr>
      </w:pPr>
      <w:r w:rsidRPr="004D209D">
        <w:rPr>
          <w:rFonts w:ascii="Arial" w:hAnsi="Arial" w:cs="Arial"/>
          <w:b/>
          <w:sz w:val="24"/>
          <w:szCs w:val="24"/>
        </w:rPr>
        <w:t>Administrative</w:t>
      </w:r>
      <w:r w:rsidR="00E02299" w:rsidRPr="004D209D">
        <w:rPr>
          <w:rFonts w:ascii="Arial" w:hAnsi="Arial" w:cs="Arial"/>
          <w:b/>
          <w:sz w:val="24"/>
          <w:szCs w:val="24"/>
        </w:rPr>
        <w:t xml:space="preserve"> Governance</w:t>
      </w:r>
    </w:p>
    <w:p w:rsidR="00E02299" w:rsidRPr="004D209D" w:rsidRDefault="001B6F06" w:rsidP="00FB735E">
      <w:pPr>
        <w:pStyle w:val="NoSpacing"/>
        <w:numPr>
          <w:ilvl w:val="0"/>
          <w:numId w:val="6"/>
        </w:numPr>
        <w:spacing w:line="360" w:lineRule="auto"/>
        <w:jc w:val="both"/>
        <w:rPr>
          <w:rFonts w:ascii="Arial" w:hAnsi="Arial" w:cs="Arial"/>
          <w:b/>
          <w:sz w:val="24"/>
          <w:szCs w:val="24"/>
        </w:rPr>
      </w:pPr>
      <w:r w:rsidRPr="004D209D">
        <w:rPr>
          <w:rFonts w:ascii="Arial" w:hAnsi="Arial" w:cs="Arial"/>
          <w:b/>
          <w:sz w:val="24"/>
          <w:szCs w:val="24"/>
        </w:rPr>
        <w:t>Political</w:t>
      </w:r>
      <w:r w:rsidR="00E02299" w:rsidRPr="004D209D">
        <w:rPr>
          <w:rFonts w:ascii="Arial" w:hAnsi="Arial" w:cs="Arial"/>
          <w:b/>
          <w:sz w:val="24"/>
          <w:szCs w:val="24"/>
        </w:rPr>
        <w:t xml:space="preserve"> Governance</w:t>
      </w:r>
    </w:p>
    <w:p w:rsidR="00E02299" w:rsidRPr="004D209D" w:rsidRDefault="00E02299" w:rsidP="00E02299">
      <w:pPr>
        <w:pStyle w:val="NoSpacing"/>
        <w:spacing w:line="360" w:lineRule="auto"/>
        <w:jc w:val="both"/>
        <w:rPr>
          <w:rFonts w:ascii="Arial" w:hAnsi="Arial" w:cs="Arial"/>
          <w:b/>
          <w:sz w:val="24"/>
          <w:szCs w:val="24"/>
        </w:rPr>
      </w:pPr>
      <w:r w:rsidRPr="004D209D">
        <w:rPr>
          <w:rFonts w:ascii="Arial" w:hAnsi="Arial" w:cs="Arial"/>
          <w:b/>
          <w:sz w:val="24"/>
          <w:szCs w:val="24"/>
        </w:rPr>
        <w:t>Chapter 3:</w:t>
      </w:r>
      <w:r w:rsidRPr="004D209D">
        <w:rPr>
          <w:rFonts w:ascii="Arial" w:hAnsi="Arial" w:cs="Arial"/>
          <w:b/>
          <w:sz w:val="24"/>
          <w:szCs w:val="24"/>
        </w:rPr>
        <w:tab/>
      </w:r>
      <w:proofErr w:type="spellStart"/>
      <w:r w:rsidRPr="004D209D">
        <w:rPr>
          <w:rFonts w:ascii="Arial" w:hAnsi="Arial" w:cs="Arial"/>
          <w:b/>
          <w:sz w:val="24"/>
          <w:szCs w:val="24"/>
        </w:rPr>
        <w:t>Organisational</w:t>
      </w:r>
      <w:proofErr w:type="spellEnd"/>
      <w:r w:rsidRPr="004D209D">
        <w:rPr>
          <w:rFonts w:ascii="Arial" w:hAnsi="Arial" w:cs="Arial"/>
          <w:b/>
          <w:sz w:val="24"/>
          <w:szCs w:val="24"/>
        </w:rPr>
        <w:t xml:space="preserve"> Performance Quarter 1</w:t>
      </w:r>
    </w:p>
    <w:p w:rsidR="00E02299" w:rsidRPr="004D209D" w:rsidRDefault="00E02299" w:rsidP="00FB735E">
      <w:pPr>
        <w:pStyle w:val="NoSpacing"/>
        <w:numPr>
          <w:ilvl w:val="0"/>
          <w:numId w:val="5"/>
        </w:numPr>
        <w:spacing w:line="360" w:lineRule="auto"/>
        <w:jc w:val="both"/>
        <w:rPr>
          <w:rFonts w:ascii="Arial" w:hAnsi="Arial" w:cs="Arial"/>
          <w:b/>
          <w:sz w:val="24"/>
          <w:szCs w:val="24"/>
        </w:rPr>
      </w:pPr>
      <w:r w:rsidRPr="004D209D">
        <w:rPr>
          <w:rFonts w:ascii="Arial" w:hAnsi="Arial" w:cs="Arial"/>
          <w:b/>
          <w:sz w:val="24"/>
          <w:szCs w:val="24"/>
        </w:rPr>
        <w:t>Municipal Transformation</w:t>
      </w:r>
    </w:p>
    <w:p w:rsidR="00E02299" w:rsidRPr="004D209D" w:rsidRDefault="00E02299" w:rsidP="00FB735E">
      <w:pPr>
        <w:pStyle w:val="NoSpacing"/>
        <w:numPr>
          <w:ilvl w:val="0"/>
          <w:numId w:val="5"/>
        </w:numPr>
        <w:spacing w:line="360" w:lineRule="auto"/>
        <w:jc w:val="both"/>
        <w:rPr>
          <w:rFonts w:ascii="Arial" w:hAnsi="Arial" w:cs="Arial"/>
          <w:b/>
          <w:sz w:val="24"/>
          <w:szCs w:val="24"/>
        </w:rPr>
      </w:pPr>
      <w:r w:rsidRPr="004D209D">
        <w:rPr>
          <w:rFonts w:ascii="Arial" w:hAnsi="Arial" w:cs="Arial"/>
          <w:b/>
          <w:sz w:val="24"/>
          <w:szCs w:val="24"/>
        </w:rPr>
        <w:t>Basic Service Delivery and Infrastructure Development</w:t>
      </w:r>
    </w:p>
    <w:p w:rsidR="00E02299" w:rsidRPr="004D209D" w:rsidRDefault="00E02299" w:rsidP="00FB735E">
      <w:pPr>
        <w:pStyle w:val="NoSpacing"/>
        <w:numPr>
          <w:ilvl w:val="0"/>
          <w:numId w:val="5"/>
        </w:numPr>
        <w:spacing w:line="360" w:lineRule="auto"/>
        <w:jc w:val="both"/>
        <w:rPr>
          <w:rFonts w:ascii="Arial" w:hAnsi="Arial" w:cs="Arial"/>
          <w:b/>
          <w:sz w:val="24"/>
          <w:szCs w:val="24"/>
        </w:rPr>
      </w:pPr>
      <w:r w:rsidRPr="004D209D">
        <w:rPr>
          <w:rFonts w:ascii="Arial" w:hAnsi="Arial" w:cs="Arial"/>
          <w:b/>
          <w:sz w:val="24"/>
          <w:szCs w:val="24"/>
        </w:rPr>
        <w:t>Financial Management</w:t>
      </w:r>
    </w:p>
    <w:p w:rsidR="00E02299" w:rsidRPr="004D209D" w:rsidRDefault="00E02299" w:rsidP="00FB735E">
      <w:pPr>
        <w:pStyle w:val="NoSpacing"/>
        <w:numPr>
          <w:ilvl w:val="0"/>
          <w:numId w:val="5"/>
        </w:numPr>
        <w:spacing w:line="360" w:lineRule="auto"/>
        <w:jc w:val="both"/>
        <w:rPr>
          <w:rFonts w:ascii="Arial" w:hAnsi="Arial" w:cs="Arial"/>
          <w:b/>
          <w:sz w:val="24"/>
          <w:szCs w:val="24"/>
        </w:rPr>
      </w:pPr>
      <w:r w:rsidRPr="004D209D">
        <w:rPr>
          <w:rFonts w:ascii="Arial" w:hAnsi="Arial" w:cs="Arial"/>
          <w:b/>
          <w:sz w:val="24"/>
          <w:szCs w:val="24"/>
        </w:rPr>
        <w:t>Local Economic Development</w:t>
      </w:r>
    </w:p>
    <w:p w:rsidR="00E02299" w:rsidRPr="004D209D" w:rsidRDefault="00E02299" w:rsidP="00FB735E">
      <w:pPr>
        <w:pStyle w:val="NoSpacing"/>
        <w:numPr>
          <w:ilvl w:val="0"/>
          <w:numId w:val="5"/>
        </w:numPr>
        <w:spacing w:line="360" w:lineRule="auto"/>
        <w:jc w:val="both"/>
        <w:rPr>
          <w:rFonts w:ascii="Arial" w:hAnsi="Arial" w:cs="Arial"/>
          <w:b/>
          <w:sz w:val="24"/>
          <w:szCs w:val="24"/>
        </w:rPr>
      </w:pPr>
      <w:r w:rsidRPr="004D209D">
        <w:rPr>
          <w:rFonts w:ascii="Arial" w:hAnsi="Arial" w:cs="Arial"/>
          <w:b/>
          <w:sz w:val="24"/>
          <w:szCs w:val="24"/>
        </w:rPr>
        <w:t>Planning and Development</w:t>
      </w:r>
    </w:p>
    <w:p w:rsidR="00E02299" w:rsidRDefault="00E02299" w:rsidP="001C771E">
      <w:pPr>
        <w:pStyle w:val="NoSpacing"/>
        <w:spacing w:line="360" w:lineRule="auto"/>
        <w:jc w:val="both"/>
        <w:rPr>
          <w:rFonts w:ascii="Arial" w:hAnsi="Arial" w:cs="Arial"/>
          <w:b/>
          <w:sz w:val="24"/>
          <w:szCs w:val="24"/>
        </w:rPr>
      </w:pPr>
    </w:p>
    <w:p w:rsidR="00BE1F97" w:rsidRDefault="00BE1F97" w:rsidP="001C771E">
      <w:pPr>
        <w:pStyle w:val="NoSpacing"/>
        <w:spacing w:line="360" w:lineRule="auto"/>
        <w:jc w:val="both"/>
        <w:rPr>
          <w:rFonts w:ascii="Arial" w:hAnsi="Arial" w:cs="Arial"/>
          <w:b/>
          <w:sz w:val="24"/>
          <w:szCs w:val="24"/>
        </w:rPr>
      </w:pPr>
    </w:p>
    <w:p w:rsidR="00BE1F97" w:rsidRDefault="00BE1F97" w:rsidP="001C771E">
      <w:pPr>
        <w:pStyle w:val="NoSpacing"/>
        <w:spacing w:line="360" w:lineRule="auto"/>
        <w:jc w:val="both"/>
        <w:rPr>
          <w:rFonts w:ascii="Arial" w:hAnsi="Arial" w:cs="Arial"/>
          <w:b/>
          <w:sz w:val="24"/>
          <w:szCs w:val="24"/>
        </w:rPr>
      </w:pPr>
    </w:p>
    <w:p w:rsidR="00BE1F97" w:rsidRDefault="00BE1F97" w:rsidP="001C771E">
      <w:pPr>
        <w:pStyle w:val="NoSpacing"/>
        <w:spacing w:line="360" w:lineRule="auto"/>
        <w:jc w:val="both"/>
        <w:rPr>
          <w:rFonts w:ascii="Arial" w:hAnsi="Arial" w:cs="Arial"/>
          <w:b/>
          <w:sz w:val="24"/>
          <w:szCs w:val="24"/>
        </w:rPr>
      </w:pPr>
    </w:p>
    <w:p w:rsidR="00BE1F97" w:rsidRDefault="00BE1F97" w:rsidP="001C771E">
      <w:pPr>
        <w:pStyle w:val="NoSpacing"/>
        <w:spacing w:line="360" w:lineRule="auto"/>
        <w:jc w:val="both"/>
        <w:rPr>
          <w:rFonts w:ascii="Arial" w:hAnsi="Arial" w:cs="Arial"/>
          <w:b/>
          <w:sz w:val="24"/>
          <w:szCs w:val="24"/>
        </w:rPr>
      </w:pPr>
    </w:p>
    <w:p w:rsidR="00BE1F97" w:rsidRDefault="00BE1F97" w:rsidP="001C771E">
      <w:pPr>
        <w:pStyle w:val="NoSpacing"/>
        <w:spacing w:line="360" w:lineRule="auto"/>
        <w:jc w:val="both"/>
        <w:rPr>
          <w:rFonts w:ascii="Arial" w:hAnsi="Arial" w:cs="Arial"/>
          <w:b/>
          <w:sz w:val="24"/>
          <w:szCs w:val="24"/>
        </w:rPr>
      </w:pPr>
    </w:p>
    <w:p w:rsidR="00BE1F97" w:rsidRDefault="00BE1F97" w:rsidP="001C771E">
      <w:pPr>
        <w:pStyle w:val="NoSpacing"/>
        <w:spacing w:line="360" w:lineRule="auto"/>
        <w:jc w:val="both"/>
        <w:rPr>
          <w:rFonts w:ascii="Arial" w:hAnsi="Arial" w:cs="Arial"/>
          <w:b/>
          <w:sz w:val="24"/>
          <w:szCs w:val="24"/>
        </w:rPr>
      </w:pPr>
    </w:p>
    <w:p w:rsidR="00BE1F97" w:rsidRDefault="00BE1F97" w:rsidP="001C771E">
      <w:pPr>
        <w:pStyle w:val="NoSpacing"/>
        <w:spacing w:line="360" w:lineRule="auto"/>
        <w:jc w:val="both"/>
        <w:rPr>
          <w:rFonts w:ascii="Arial" w:hAnsi="Arial" w:cs="Arial"/>
          <w:b/>
          <w:sz w:val="24"/>
          <w:szCs w:val="24"/>
        </w:rPr>
      </w:pPr>
    </w:p>
    <w:p w:rsidR="00BE1F97" w:rsidRDefault="00BE1F97" w:rsidP="001C771E">
      <w:pPr>
        <w:pStyle w:val="NoSpacing"/>
        <w:spacing w:line="360" w:lineRule="auto"/>
        <w:jc w:val="both"/>
        <w:rPr>
          <w:rFonts w:ascii="Arial" w:hAnsi="Arial" w:cs="Arial"/>
          <w:b/>
          <w:sz w:val="24"/>
          <w:szCs w:val="24"/>
        </w:rPr>
      </w:pPr>
    </w:p>
    <w:p w:rsidR="00BE1F97" w:rsidRDefault="00BE1F97" w:rsidP="001C771E">
      <w:pPr>
        <w:pStyle w:val="NoSpacing"/>
        <w:spacing w:line="360" w:lineRule="auto"/>
        <w:jc w:val="both"/>
        <w:rPr>
          <w:rFonts w:ascii="Arial" w:hAnsi="Arial" w:cs="Arial"/>
          <w:b/>
          <w:sz w:val="24"/>
          <w:szCs w:val="24"/>
        </w:rPr>
      </w:pPr>
    </w:p>
    <w:p w:rsidR="00BE1F97" w:rsidRDefault="00BE1F97" w:rsidP="001C771E">
      <w:pPr>
        <w:pStyle w:val="NoSpacing"/>
        <w:spacing w:line="360" w:lineRule="auto"/>
        <w:jc w:val="both"/>
        <w:rPr>
          <w:rFonts w:ascii="Arial" w:hAnsi="Arial" w:cs="Arial"/>
          <w:b/>
          <w:sz w:val="24"/>
          <w:szCs w:val="24"/>
        </w:rPr>
      </w:pPr>
    </w:p>
    <w:p w:rsidR="00BE1F97" w:rsidRDefault="00BE1F97" w:rsidP="001C771E">
      <w:pPr>
        <w:pStyle w:val="NoSpacing"/>
        <w:spacing w:line="360" w:lineRule="auto"/>
        <w:jc w:val="both"/>
        <w:rPr>
          <w:rFonts w:ascii="Arial" w:hAnsi="Arial" w:cs="Arial"/>
          <w:b/>
          <w:sz w:val="24"/>
          <w:szCs w:val="24"/>
        </w:rPr>
      </w:pPr>
    </w:p>
    <w:p w:rsidR="00BE1F97" w:rsidRDefault="00BE1F97" w:rsidP="001C771E">
      <w:pPr>
        <w:pStyle w:val="NoSpacing"/>
        <w:spacing w:line="360" w:lineRule="auto"/>
        <w:jc w:val="both"/>
        <w:rPr>
          <w:rFonts w:ascii="Arial" w:hAnsi="Arial" w:cs="Arial"/>
          <w:b/>
          <w:sz w:val="24"/>
          <w:szCs w:val="24"/>
        </w:rPr>
      </w:pPr>
    </w:p>
    <w:p w:rsidR="00BE1F97" w:rsidRDefault="00BE1F97" w:rsidP="001C771E">
      <w:pPr>
        <w:pStyle w:val="NoSpacing"/>
        <w:spacing w:line="360" w:lineRule="auto"/>
        <w:jc w:val="both"/>
        <w:rPr>
          <w:rFonts w:ascii="Arial" w:hAnsi="Arial" w:cs="Arial"/>
          <w:b/>
          <w:sz w:val="24"/>
          <w:szCs w:val="24"/>
        </w:rPr>
      </w:pPr>
    </w:p>
    <w:p w:rsidR="00BE1F97" w:rsidRDefault="00BE1F97" w:rsidP="001C771E">
      <w:pPr>
        <w:pStyle w:val="NoSpacing"/>
        <w:spacing w:line="360" w:lineRule="auto"/>
        <w:jc w:val="both"/>
        <w:rPr>
          <w:rFonts w:ascii="Arial" w:hAnsi="Arial" w:cs="Arial"/>
          <w:b/>
          <w:sz w:val="24"/>
          <w:szCs w:val="24"/>
        </w:rPr>
      </w:pPr>
    </w:p>
    <w:p w:rsidR="00032360" w:rsidRDefault="00032360" w:rsidP="001C771E">
      <w:pPr>
        <w:pStyle w:val="NoSpacing"/>
        <w:spacing w:line="360" w:lineRule="auto"/>
        <w:jc w:val="both"/>
        <w:rPr>
          <w:rFonts w:ascii="Arial" w:hAnsi="Arial" w:cs="Arial"/>
          <w:b/>
          <w:sz w:val="24"/>
          <w:szCs w:val="24"/>
        </w:rPr>
      </w:pPr>
    </w:p>
    <w:p w:rsidR="00032360" w:rsidRDefault="00032360" w:rsidP="001C771E">
      <w:pPr>
        <w:pStyle w:val="NoSpacing"/>
        <w:spacing w:line="360" w:lineRule="auto"/>
        <w:jc w:val="both"/>
        <w:rPr>
          <w:rFonts w:ascii="Arial" w:hAnsi="Arial" w:cs="Arial"/>
          <w:b/>
          <w:sz w:val="24"/>
          <w:szCs w:val="24"/>
        </w:rPr>
      </w:pPr>
    </w:p>
    <w:p w:rsidR="00BE1F97" w:rsidRDefault="00BE1F97" w:rsidP="001C771E">
      <w:pPr>
        <w:pStyle w:val="NoSpacing"/>
        <w:spacing w:line="360" w:lineRule="auto"/>
        <w:jc w:val="both"/>
        <w:rPr>
          <w:rFonts w:ascii="Arial" w:hAnsi="Arial" w:cs="Arial"/>
          <w:b/>
          <w:sz w:val="24"/>
          <w:szCs w:val="24"/>
        </w:rPr>
      </w:pPr>
    </w:p>
    <w:p w:rsidR="00686C2A" w:rsidRPr="00953371" w:rsidRDefault="005656FE" w:rsidP="005656FE">
      <w:pPr>
        <w:spacing w:line="360" w:lineRule="auto"/>
        <w:rPr>
          <w:b/>
          <w:sz w:val="28"/>
          <w:szCs w:val="28"/>
        </w:rPr>
      </w:pPr>
      <w:r w:rsidRPr="00953371">
        <w:rPr>
          <w:b/>
          <w:sz w:val="28"/>
          <w:szCs w:val="28"/>
        </w:rPr>
        <w:lastRenderedPageBreak/>
        <w:t>MESSAGE BY</w:t>
      </w:r>
      <w:r w:rsidR="00686C2A" w:rsidRPr="00953371">
        <w:rPr>
          <w:b/>
          <w:sz w:val="28"/>
          <w:szCs w:val="28"/>
        </w:rPr>
        <w:t xml:space="preserve"> THE ACCOUNTING OFFICER</w:t>
      </w:r>
    </w:p>
    <w:p w:rsidR="00686C2A" w:rsidRPr="00A73FCB" w:rsidRDefault="00686C2A" w:rsidP="00686C2A">
      <w:pPr>
        <w:pStyle w:val="ColorfulList-Accent11"/>
        <w:spacing w:line="360" w:lineRule="auto"/>
        <w:ind w:left="0"/>
      </w:pPr>
      <w:r>
        <w:t xml:space="preserve">As the Accounting Officer of eDumbe Municipality, </w:t>
      </w:r>
      <w:r w:rsidRPr="00A73FCB">
        <w:t xml:space="preserve">I am taking this opportunity again to express my sincere gratitude thanks to His Worship Hon. S.J.Kunene, Executive Committee Members and the whole Council for trusting me and my management team with the responsibility of being the agency of change in this municipality. Since we started with our responsibilities as Municipal management team, we have committed ourselves in working as one team with one vision and mission. </w:t>
      </w:r>
    </w:p>
    <w:p w:rsidR="00686C2A" w:rsidRPr="00A73FCB" w:rsidRDefault="00686C2A" w:rsidP="00686C2A">
      <w:pPr>
        <w:pStyle w:val="ColorfulList-Accent11"/>
        <w:spacing w:line="360" w:lineRule="auto"/>
      </w:pPr>
    </w:p>
    <w:p w:rsidR="00686C2A" w:rsidRPr="00A73FCB" w:rsidRDefault="00686C2A" w:rsidP="00686C2A">
      <w:pPr>
        <w:pStyle w:val="Default"/>
        <w:spacing w:line="360" w:lineRule="auto"/>
        <w:rPr>
          <w:rFonts w:ascii="Times New Roman" w:hAnsi="Times New Roman" w:cs="Times New Roman"/>
          <w:color w:val="auto"/>
        </w:rPr>
      </w:pPr>
      <w:r w:rsidRPr="00A73FCB">
        <w:rPr>
          <w:rFonts w:ascii="Times New Roman" w:hAnsi="Times New Roman" w:cs="Times New Roman"/>
          <w:color w:val="auto"/>
        </w:rPr>
        <w:t xml:space="preserve">In terms of Section 46 of the Municipal Systems Act, 32 of 2000, municipalities are required to prepare an Annual Performance Report that forms part of the Annual Report to be prepared in terms of the Municipal Finance Management Act, 56 of 2003. This Performance Report is based on </w:t>
      </w:r>
      <w:proofErr w:type="spellStart"/>
      <w:r w:rsidRPr="00A73FCB">
        <w:rPr>
          <w:rFonts w:ascii="Times New Roman" w:hAnsi="Times New Roman" w:cs="Times New Roman"/>
          <w:color w:val="auto"/>
        </w:rPr>
        <w:t>organisational</w:t>
      </w:r>
      <w:proofErr w:type="spellEnd"/>
      <w:r w:rsidRPr="00A73FCB">
        <w:rPr>
          <w:rFonts w:ascii="Times New Roman" w:hAnsi="Times New Roman" w:cs="Times New Roman"/>
          <w:color w:val="auto"/>
        </w:rPr>
        <w:t xml:space="preserve"> objectives and the progress made by eDumbe Local Municipality. </w:t>
      </w:r>
    </w:p>
    <w:p w:rsidR="00686C2A" w:rsidRPr="00A73FCB" w:rsidRDefault="00686C2A" w:rsidP="00686C2A">
      <w:pPr>
        <w:pStyle w:val="ColorfulList-Accent11"/>
        <w:spacing w:line="360" w:lineRule="auto"/>
        <w:rPr>
          <w:rFonts w:eastAsiaTheme="minorHAnsi"/>
          <w:lang w:val="en-ZA" w:bidi="ar-SA"/>
        </w:rPr>
      </w:pPr>
    </w:p>
    <w:p w:rsidR="00686C2A" w:rsidRPr="00A73FCB" w:rsidRDefault="00686C2A" w:rsidP="00686C2A">
      <w:pPr>
        <w:pStyle w:val="ColorfulList-Accent11"/>
        <w:spacing w:line="360" w:lineRule="auto"/>
        <w:ind w:left="0"/>
      </w:pPr>
      <w:r w:rsidRPr="00A73FCB">
        <w:t xml:space="preserve">It also gives an indication of expected targets in the Service Delivery and Budget Implementation Plan that </w:t>
      </w:r>
      <w:r w:rsidR="00953371">
        <w:t>was approved by Council for 2017/2018</w:t>
      </w:r>
      <w:r w:rsidRPr="00A73FCB">
        <w:t xml:space="preserve"> financial year. This is in a form of a template that was prepared to monitor performance at an operational level.</w:t>
      </w:r>
    </w:p>
    <w:p w:rsidR="00686C2A" w:rsidRPr="00A73FCB" w:rsidRDefault="00686C2A" w:rsidP="00686C2A">
      <w:pPr>
        <w:pStyle w:val="ColorfulList-Accent11"/>
        <w:spacing w:line="360" w:lineRule="auto"/>
        <w:ind w:left="0"/>
      </w:pPr>
    </w:p>
    <w:p w:rsidR="00686C2A" w:rsidRPr="00A73FCB" w:rsidRDefault="00686C2A" w:rsidP="00686C2A">
      <w:pPr>
        <w:pStyle w:val="Default"/>
        <w:spacing w:line="360" w:lineRule="auto"/>
        <w:rPr>
          <w:rFonts w:ascii="Times New Roman" w:hAnsi="Times New Roman" w:cs="Times New Roman"/>
          <w:color w:val="auto"/>
        </w:rPr>
      </w:pPr>
      <w:proofErr w:type="spellStart"/>
      <w:r w:rsidRPr="00A73FCB">
        <w:rPr>
          <w:rFonts w:ascii="Times New Roman" w:hAnsi="Times New Roman" w:cs="Times New Roman"/>
          <w:color w:val="auto"/>
        </w:rPr>
        <w:t>Cogta</w:t>
      </w:r>
      <w:proofErr w:type="spellEnd"/>
      <w:r w:rsidRPr="00A73FCB">
        <w:rPr>
          <w:rFonts w:ascii="Times New Roman" w:hAnsi="Times New Roman" w:cs="Times New Roman"/>
          <w:color w:val="auto"/>
        </w:rPr>
        <w:t xml:space="preserve"> defines PMS as “a strategic approach to management which equips leaders, managers, employees and stakeholders at different levels, with a set of tools and techniques to regularly plan, continuously monitor and periodically measure and review performance of the </w:t>
      </w:r>
      <w:proofErr w:type="spellStart"/>
      <w:r w:rsidRPr="00A73FCB">
        <w:rPr>
          <w:rFonts w:ascii="Times New Roman" w:hAnsi="Times New Roman" w:cs="Times New Roman"/>
          <w:color w:val="auto"/>
        </w:rPr>
        <w:t>organisation</w:t>
      </w:r>
      <w:proofErr w:type="spellEnd"/>
      <w:r w:rsidRPr="00A73FCB">
        <w:rPr>
          <w:rFonts w:ascii="Times New Roman" w:hAnsi="Times New Roman" w:cs="Times New Roman"/>
          <w:color w:val="auto"/>
        </w:rPr>
        <w:t xml:space="preserve"> (municipality) in terms of indicators and targets for efficiency, effectiveness and impact”. </w:t>
      </w:r>
    </w:p>
    <w:p w:rsidR="00686C2A" w:rsidRPr="00A73FCB" w:rsidRDefault="00686C2A" w:rsidP="00686C2A">
      <w:pPr>
        <w:pStyle w:val="Default"/>
        <w:spacing w:line="360" w:lineRule="auto"/>
        <w:rPr>
          <w:rFonts w:ascii="Times New Roman" w:hAnsi="Times New Roman" w:cs="Times New Roman"/>
          <w:color w:val="auto"/>
        </w:rPr>
      </w:pPr>
    </w:p>
    <w:p w:rsidR="00686C2A" w:rsidRPr="00A73FCB" w:rsidRDefault="00686C2A" w:rsidP="00686C2A">
      <w:pPr>
        <w:pStyle w:val="ColorfulList-Accent11"/>
        <w:spacing w:line="360" w:lineRule="auto"/>
        <w:ind w:left="0"/>
      </w:pPr>
      <w:r w:rsidRPr="00A73FCB">
        <w:t>Performance Management System is also intended to assist Council to improve service delivery by channelling its resources to meet performance targets and in doing so, ensures that the municipality achieves its strategic objectives as contained in its IDP. Service delivery excellence has its firm basis on providing the optimum services to the community of eDumbe and its periphery.</w:t>
      </w:r>
    </w:p>
    <w:p w:rsidR="00686C2A" w:rsidRPr="00A73FCB" w:rsidRDefault="00686C2A" w:rsidP="00686C2A">
      <w:pPr>
        <w:pStyle w:val="ColorfulList-Accent11"/>
        <w:spacing w:line="360" w:lineRule="auto"/>
        <w:ind w:left="0"/>
      </w:pPr>
    </w:p>
    <w:p w:rsidR="00686C2A" w:rsidRPr="00A73FCB" w:rsidRDefault="00686C2A" w:rsidP="00686C2A">
      <w:pPr>
        <w:pStyle w:val="Default"/>
        <w:spacing w:line="360" w:lineRule="auto"/>
        <w:rPr>
          <w:rFonts w:ascii="Times New Roman" w:hAnsi="Times New Roman" w:cs="Times New Roman"/>
          <w:color w:val="auto"/>
        </w:rPr>
      </w:pPr>
      <w:r w:rsidRPr="00A73FCB">
        <w:rPr>
          <w:rFonts w:ascii="Times New Roman" w:hAnsi="Times New Roman" w:cs="Times New Roman"/>
          <w:color w:val="auto"/>
        </w:rPr>
        <w:t xml:space="preserve">This Annual Performance Report comes at the end of many facets of reporting that I as the Acting Accounting Officer undertook to comply with monthly, quarterly and now annually. In this regard in order to understand the gist of what were undertaken, reportable matters, the timelines, and the general framework. I hereby, refer a reader hereof to the </w:t>
      </w:r>
      <w:proofErr w:type="spellStart"/>
      <w:r w:rsidRPr="00A73FCB">
        <w:rPr>
          <w:rFonts w:ascii="Times New Roman" w:hAnsi="Times New Roman" w:cs="Times New Roman"/>
          <w:color w:val="auto"/>
        </w:rPr>
        <w:t>Organisational</w:t>
      </w:r>
      <w:proofErr w:type="spellEnd"/>
      <w:r w:rsidRPr="00A73FCB">
        <w:rPr>
          <w:rFonts w:ascii="Times New Roman" w:hAnsi="Times New Roman" w:cs="Times New Roman"/>
          <w:color w:val="auto"/>
        </w:rPr>
        <w:t xml:space="preserve"> Performance Management System that </w:t>
      </w:r>
      <w:r w:rsidRPr="00A73FCB">
        <w:rPr>
          <w:rFonts w:ascii="Times New Roman" w:hAnsi="Times New Roman" w:cs="Times New Roman"/>
          <w:color w:val="auto"/>
        </w:rPr>
        <w:lastRenderedPageBreak/>
        <w:t xml:space="preserve">is reviewed and approved by Council on an annual basis. This document reads better in conjunction with the Integrated Development Plan for the same period. The essence of this linkage is simple; </w:t>
      </w:r>
    </w:p>
    <w:p w:rsidR="00686C2A" w:rsidRPr="00A73FCB" w:rsidRDefault="00686C2A" w:rsidP="00A24A9E">
      <w:pPr>
        <w:pStyle w:val="Default"/>
        <w:numPr>
          <w:ilvl w:val="0"/>
          <w:numId w:val="7"/>
        </w:numPr>
        <w:spacing w:after="172" w:line="360" w:lineRule="auto"/>
        <w:rPr>
          <w:rFonts w:ascii="Times New Roman" w:hAnsi="Times New Roman" w:cs="Times New Roman"/>
          <w:color w:val="auto"/>
        </w:rPr>
      </w:pPr>
      <w:r w:rsidRPr="00A73FCB">
        <w:rPr>
          <w:rFonts w:ascii="Times New Roman" w:hAnsi="Times New Roman" w:cs="Times New Roman"/>
          <w:color w:val="auto"/>
        </w:rPr>
        <w:t xml:space="preserve">Firstly the Community through visits to wards that happened for the year under review leading to the strategic document or the Integrated Development Plan, which contains the aspirations, projects and </w:t>
      </w:r>
      <w:proofErr w:type="spellStart"/>
      <w:r w:rsidRPr="00A73FCB">
        <w:rPr>
          <w:rFonts w:ascii="Times New Roman" w:hAnsi="Times New Roman" w:cs="Times New Roman"/>
          <w:color w:val="auto"/>
        </w:rPr>
        <w:t>programmes</w:t>
      </w:r>
      <w:proofErr w:type="spellEnd"/>
      <w:r w:rsidRPr="00A73FCB">
        <w:rPr>
          <w:rFonts w:ascii="Times New Roman" w:hAnsi="Times New Roman" w:cs="Times New Roman"/>
          <w:color w:val="auto"/>
        </w:rPr>
        <w:t xml:space="preserve"> thereof, was approved by Council.</w:t>
      </w:r>
    </w:p>
    <w:p w:rsidR="00686C2A" w:rsidRPr="00A73FCB" w:rsidRDefault="00686C2A" w:rsidP="00A24A9E">
      <w:pPr>
        <w:pStyle w:val="Default"/>
        <w:numPr>
          <w:ilvl w:val="0"/>
          <w:numId w:val="7"/>
        </w:numPr>
        <w:spacing w:line="360" w:lineRule="auto"/>
        <w:rPr>
          <w:rFonts w:ascii="Times New Roman" w:hAnsi="Times New Roman" w:cs="Times New Roman"/>
          <w:color w:val="auto"/>
        </w:rPr>
      </w:pPr>
      <w:r w:rsidRPr="00A73FCB">
        <w:rPr>
          <w:rFonts w:ascii="Times New Roman" w:hAnsi="Times New Roman" w:cs="Times New Roman"/>
          <w:color w:val="auto"/>
        </w:rPr>
        <w:t xml:space="preserve">Secondly Council approved the budget that funds certain </w:t>
      </w:r>
      <w:proofErr w:type="spellStart"/>
      <w:r w:rsidRPr="00A73FCB">
        <w:rPr>
          <w:rFonts w:ascii="Times New Roman" w:hAnsi="Times New Roman" w:cs="Times New Roman"/>
          <w:color w:val="auto"/>
        </w:rPr>
        <w:t>programmes</w:t>
      </w:r>
      <w:proofErr w:type="spellEnd"/>
      <w:r w:rsidRPr="00A73FCB">
        <w:rPr>
          <w:rFonts w:ascii="Times New Roman" w:hAnsi="Times New Roman" w:cs="Times New Roman"/>
          <w:color w:val="auto"/>
        </w:rPr>
        <w:t xml:space="preserve"> that are contained in the IDP, and </w:t>
      </w:r>
    </w:p>
    <w:p w:rsidR="00686C2A" w:rsidRPr="00A73FCB" w:rsidRDefault="00686C2A" w:rsidP="00A24A9E">
      <w:pPr>
        <w:pStyle w:val="Default"/>
        <w:numPr>
          <w:ilvl w:val="0"/>
          <w:numId w:val="7"/>
        </w:numPr>
        <w:spacing w:line="360" w:lineRule="auto"/>
        <w:rPr>
          <w:rFonts w:ascii="Times New Roman" w:hAnsi="Times New Roman" w:cs="Times New Roman"/>
          <w:color w:val="auto"/>
        </w:rPr>
      </w:pPr>
      <w:r w:rsidRPr="00A73FCB">
        <w:rPr>
          <w:rFonts w:ascii="Times New Roman" w:hAnsi="Times New Roman" w:cs="Times New Roman"/>
          <w:color w:val="auto"/>
        </w:rPr>
        <w:t xml:space="preserve">Thirdly Council approved the </w:t>
      </w:r>
      <w:proofErr w:type="spellStart"/>
      <w:r w:rsidRPr="00A73FCB">
        <w:rPr>
          <w:rFonts w:ascii="Times New Roman" w:hAnsi="Times New Roman" w:cs="Times New Roman"/>
          <w:color w:val="auto"/>
        </w:rPr>
        <w:t>Organisational</w:t>
      </w:r>
      <w:proofErr w:type="spellEnd"/>
      <w:r w:rsidRPr="00A73FCB">
        <w:rPr>
          <w:rFonts w:ascii="Times New Roman" w:hAnsi="Times New Roman" w:cs="Times New Roman"/>
          <w:color w:val="auto"/>
        </w:rPr>
        <w:t xml:space="preserve"> Performance Management System </w:t>
      </w:r>
    </w:p>
    <w:p w:rsidR="00686C2A" w:rsidRPr="00A73FCB" w:rsidRDefault="00686C2A" w:rsidP="00686C2A">
      <w:pPr>
        <w:pStyle w:val="Default"/>
        <w:spacing w:line="360" w:lineRule="auto"/>
        <w:rPr>
          <w:rFonts w:ascii="Times New Roman" w:hAnsi="Times New Roman" w:cs="Times New Roman"/>
          <w:color w:val="auto"/>
        </w:rPr>
      </w:pPr>
    </w:p>
    <w:p w:rsidR="00686C2A" w:rsidRPr="00A73FCB" w:rsidRDefault="00686C2A" w:rsidP="00686C2A">
      <w:pPr>
        <w:pStyle w:val="Default"/>
        <w:spacing w:line="360" w:lineRule="auto"/>
        <w:rPr>
          <w:rFonts w:ascii="Times New Roman" w:hAnsi="Times New Roman" w:cs="Times New Roman"/>
          <w:color w:val="auto"/>
        </w:rPr>
      </w:pPr>
      <w:r w:rsidRPr="00A73FCB">
        <w:rPr>
          <w:rFonts w:ascii="Times New Roman" w:hAnsi="Times New Roman" w:cs="Times New Roman"/>
          <w:color w:val="auto"/>
        </w:rPr>
        <w:t xml:space="preserve">The </w:t>
      </w:r>
      <w:proofErr w:type="spellStart"/>
      <w:r w:rsidRPr="00A73FCB">
        <w:rPr>
          <w:rFonts w:ascii="Times New Roman" w:hAnsi="Times New Roman" w:cs="Times New Roman"/>
          <w:color w:val="auto"/>
        </w:rPr>
        <w:t>Organisational</w:t>
      </w:r>
      <w:proofErr w:type="spellEnd"/>
      <w:r w:rsidRPr="00A73FCB">
        <w:rPr>
          <w:rFonts w:ascii="Times New Roman" w:hAnsi="Times New Roman" w:cs="Times New Roman"/>
          <w:color w:val="auto"/>
        </w:rPr>
        <w:t xml:space="preserve"> Performance Management System then regulates that there shall be individual contracts between the Mayor and the Municipal Manager and between the Municipal Manager and the Heads of Departments. Furthermore once these Performance Agreements are in place for the financial year, the Performance Plans are concurrently concluded. The above process is in keeping with Chapter 6 of the MSA, Act No. 32 of 2000, as amended (Act No. 7 of 2011 applies strictly herein). Furthermore, the procedure outlined in the Municipal Performance Planning Regulations applies in formulating objectives and key performance indicators.</w:t>
      </w:r>
    </w:p>
    <w:p w:rsidR="00686C2A" w:rsidRPr="00A73FCB" w:rsidRDefault="00686C2A" w:rsidP="00686C2A">
      <w:pPr>
        <w:pStyle w:val="Default"/>
        <w:spacing w:line="360" w:lineRule="auto"/>
        <w:rPr>
          <w:rFonts w:ascii="Times New Roman" w:hAnsi="Times New Roman" w:cs="Times New Roman"/>
          <w:color w:val="auto"/>
        </w:rPr>
      </w:pPr>
    </w:p>
    <w:p w:rsidR="00686C2A" w:rsidRPr="00A73FCB" w:rsidRDefault="00686C2A" w:rsidP="00686C2A">
      <w:pPr>
        <w:pStyle w:val="ColorfulList-Accent11"/>
        <w:spacing w:line="360" w:lineRule="auto"/>
        <w:ind w:left="0"/>
      </w:pPr>
      <w:r w:rsidRPr="00A73FCB">
        <w:t xml:space="preserve">The above picture would be incomplete if one omits the Service Delivery and Budget Implementation Plan also approved by the Mayor for this period. This SDBIP is in compliance with Circular No. 13 promulgated on 31 January 2005 in terms of the MFMA, Act No. 56 of 2003. This SDBIP is also concluded between the Mayor and the Municipal Manager and between the Municipal Manager and Heads of Departments. The defining difference between the above plan and the latter is that in the latter divides work into quarterly projections. The assessments that also underpin the appraisal of performance as espoused in legislation is carried out in terms of the Local Government Municipal Performance Regulations of 2006, in terms of which assessments in regards to the first and the third quarters are normally verbal, unless there is underperformance that needs to be recorded for correction, while the second and the fourth are formal in every respect. The process outlining the fourth quarter is as follows: </w:t>
      </w:r>
    </w:p>
    <w:p w:rsidR="00686C2A" w:rsidRPr="00A73FCB" w:rsidRDefault="00686C2A" w:rsidP="00686C2A">
      <w:pPr>
        <w:autoSpaceDE w:val="0"/>
        <w:autoSpaceDN w:val="0"/>
        <w:adjustRightInd w:val="0"/>
        <w:spacing w:after="173" w:line="360" w:lineRule="auto"/>
        <w:rPr>
          <w:rFonts w:ascii="Times New Roman" w:hAnsi="Times New Roman" w:cs="Times New Roman"/>
          <w:szCs w:val="24"/>
        </w:rPr>
      </w:pPr>
      <w:r w:rsidRPr="00A73FCB">
        <w:rPr>
          <w:rFonts w:ascii="Times New Roman" w:hAnsi="Times New Roman" w:cs="Times New Roman"/>
          <w:szCs w:val="24"/>
        </w:rPr>
        <w:t xml:space="preserve">The formal reports with supporting documents are appraised internally </w:t>
      </w:r>
    </w:p>
    <w:p w:rsidR="00686C2A" w:rsidRPr="00A73FCB" w:rsidRDefault="00686C2A" w:rsidP="00A24A9E">
      <w:pPr>
        <w:pStyle w:val="ListParagraph"/>
        <w:numPr>
          <w:ilvl w:val="0"/>
          <w:numId w:val="8"/>
        </w:numPr>
        <w:autoSpaceDE w:val="0"/>
        <w:autoSpaceDN w:val="0"/>
        <w:adjustRightInd w:val="0"/>
        <w:spacing w:after="173" w:line="360" w:lineRule="auto"/>
      </w:pPr>
      <w:r w:rsidRPr="00A73FCB">
        <w:t xml:space="preserve">Thereafter appraisal takes place by the Audit Committee </w:t>
      </w:r>
    </w:p>
    <w:p w:rsidR="00686C2A" w:rsidRPr="00A73FCB" w:rsidRDefault="00686C2A" w:rsidP="00A24A9E">
      <w:pPr>
        <w:pStyle w:val="ListParagraph"/>
        <w:numPr>
          <w:ilvl w:val="0"/>
          <w:numId w:val="8"/>
        </w:numPr>
        <w:autoSpaceDE w:val="0"/>
        <w:autoSpaceDN w:val="0"/>
        <w:adjustRightInd w:val="0"/>
        <w:spacing w:after="200" w:line="360" w:lineRule="auto"/>
      </w:pPr>
      <w:r w:rsidRPr="00A73FCB">
        <w:lastRenderedPageBreak/>
        <w:t xml:space="preserve">However, the most important regulated mechanism to evaluate performance of the Municipal Manager and Managers accountable to the Municipal Manager normally used is found in Regulation 27(4) (d) of the 2006 Regulations </w:t>
      </w:r>
    </w:p>
    <w:p w:rsidR="00686C2A" w:rsidRPr="00A73FCB" w:rsidRDefault="00686C2A" w:rsidP="00686C2A">
      <w:pPr>
        <w:autoSpaceDE w:val="0"/>
        <w:autoSpaceDN w:val="0"/>
        <w:adjustRightInd w:val="0"/>
        <w:spacing w:line="360" w:lineRule="auto"/>
        <w:rPr>
          <w:rFonts w:ascii="Times New Roman" w:hAnsi="Times New Roman" w:cs="Times New Roman"/>
          <w:szCs w:val="24"/>
        </w:rPr>
      </w:pPr>
    </w:p>
    <w:p w:rsidR="00686C2A" w:rsidRPr="00A73FCB" w:rsidRDefault="00686C2A" w:rsidP="00686C2A">
      <w:pPr>
        <w:pStyle w:val="ColorfulList-Accent11"/>
        <w:spacing w:line="360" w:lineRule="auto"/>
        <w:ind w:left="0"/>
      </w:pPr>
      <w:r w:rsidRPr="00A73FCB">
        <w:t>I conclude by pointing out that I deliberately avoided context hereof as I am a subject of assessment and appraisal. However, the outcome of the assessments will be captured in keeping with Sec 121 of the MFMA in the final Annual Report.</w:t>
      </w:r>
    </w:p>
    <w:p w:rsidR="00686C2A" w:rsidRPr="00A73FCB" w:rsidRDefault="00686C2A" w:rsidP="00686C2A">
      <w:pPr>
        <w:pStyle w:val="ColorfulList-Accent11"/>
        <w:spacing w:line="360" w:lineRule="auto"/>
        <w:ind w:left="0"/>
      </w:pPr>
    </w:p>
    <w:p w:rsidR="00686C2A" w:rsidRPr="00A73FCB" w:rsidRDefault="00686C2A" w:rsidP="00686C2A">
      <w:pPr>
        <w:pStyle w:val="ColorfulList-Accent11"/>
        <w:spacing w:line="360" w:lineRule="auto"/>
        <w:ind w:left="0"/>
      </w:pPr>
      <w:r w:rsidRPr="00A73FCB">
        <w:t>Le me take this opportunity to thank all staff members, strategic personnel and all my management for once again giving it their best performance for the success of the municipality</w:t>
      </w:r>
    </w:p>
    <w:p w:rsidR="00686C2A" w:rsidRPr="00A73FCB" w:rsidRDefault="00686C2A" w:rsidP="00686C2A">
      <w:pPr>
        <w:pStyle w:val="ColorfulList-Accent11"/>
        <w:spacing w:line="360" w:lineRule="auto"/>
        <w:ind w:left="0"/>
        <w:rPr>
          <w:b/>
          <w:u w:val="single"/>
        </w:rPr>
      </w:pPr>
    </w:p>
    <w:p w:rsidR="00686C2A" w:rsidRPr="00A73FCB" w:rsidRDefault="00686C2A" w:rsidP="00686C2A">
      <w:pPr>
        <w:spacing w:line="360" w:lineRule="auto"/>
        <w:rPr>
          <w:rFonts w:ascii="Times New Roman" w:eastAsia="Batang" w:hAnsi="Times New Roman" w:cs="Times New Roman"/>
          <w:b/>
          <w:szCs w:val="24"/>
        </w:rPr>
      </w:pPr>
      <w:r>
        <w:rPr>
          <w:rFonts w:ascii="Times New Roman" w:eastAsia="Batang" w:hAnsi="Times New Roman" w:cs="Times New Roman"/>
          <w:b/>
          <w:szCs w:val="24"/>
        </w:rPr>
        <w:t>MP KHATHIDE</w:t>
      </w:r>
    </w:p>
    <w:p w:rsidR="00686C2A" w:rsidRPr="00EF7A13" w:rsidRDefault="00686C2A" w:rsidP="00686C2A">
      <w:pPr>
        <w:spacing w:line="360" w:lineRule="auto"/>
        <w:rPr>
          <w:rFonts w:ascii="Times New Roman" w:eastAsia="Batang" w:hAnsi="Times New Roman" w:cs="Times New Roman"/>
          <w:b/>
          <w:szCs w:val="24"/>
        </w:rPr>
      </w:pPr>
      <w:r w:rsidRPr="00EF7A13">
        <w:rPr>
          <w:rFonts w:ascii="Times New Roman" w:eastAsia="Batang" w:hAnsi="Times New Roman" w:cs="Times New Roman"/>
          <w:b/>
          <w:szCs w:val="24"/>
        </w:rPr>
        <w:t>ACCOUNTING OFFICER</w:t>
      </w:r>
    </w:p>
    <w:p w:rsidR="00686C2A" w:rsidRPr="00A73FCB" w:rsidRDefault="00686C2A" w:rsidP="00686C2A">
      <w:pPr>
        <w:spacing w:line="360" w:lineRule="auto"/>
        <w:rPr>
          <w:rFonts w:ascii="Times New Roman" w:hAnsi="Times New Roman" w:cs="Times New Roman"/>
          <w:b/>
          <w:bCs/>
          <w:szCs w:val="24"/>
        </w:rPr>
      </w:pPr>
    </w:p>
    <w:p w:rsidR="00686C2A" w:rsidRDefault="00686C2A" w:rsidP="00686C2A">
      <w:pPr>
        <w:spacing w:line="360" w:lineRule="auto"/>
        <w:rPr>
          <w:rFonts w:ascii="Times New Roman" w:hAnsi="Times New Roman" w:cs="Times New Roman"/>
          <w:b/>
          <w:bCs/>
          <w:szCs w:val="24"/>
        </w:rPr>
      </w:pPr>
    </w:p>
    <w:p w:rsidR="00032360" w:rsidRDefault="00032360" w:rsidP="00686C2A">
      <w:pPr>
        <w:spacing w:line="360" w:lineRule="auto"/>
        <w:rPr>
          <w:rFonts w:ascii="Times New Roman" w:hAnsi="Times New Roman" w:cs="Times New Roman"/>
          <w:b/>
          <w:bCs/>
          <w:szCs w:val="24"/>
        </w:rPr>
      </w:pPr>
    </w:p>
    <w:p w:rsidR="00032360" w:rsidRDefault="00032360" w:rsidP="00686C2A">
      <w:pPr>
        <w:spacing w:line="360" w:lineRule="auto"/>
        <w:rPr>
          <w:rFonts w:ascii="Times New Roman" w:hAnsi="Times New Roman" w:cs="Times New Roman"/>
          <w:b/>
          <w:bCs/>
          <w:szCs w:val="24"/>
        </w:rPr>
      </w:pPr>
    </w:p>
    <w:p w:rsidR="00032360" w:rsidRDefault="00032360" w:rsidP="00686C2A">
      <w:pPr>
        <w:spacing w:line="360" w:lineRule="auto"/>
        <w:rPr>
          <w:rFonts w:ascii="Times New Roman" w:hAnsi="Times New Roman" w:cs="Times New Roman"/>
          <w:b/>
          <w:bCs/>
          <w:szCs w:val="24"/>
        </w:rPr>
      </w:pPr>
    </w:p>
    <w:p w:rsidR="00032360" w:rsidRDefault="00032360" w:rsidP="00686C2A">
      <w:pPr>
        <w:spacing w:line="360" w:lineRule="auto"/>
        <w:rPr>
          <w:rFonts w:ascii="Times New Roman" w:hAnsi="Times New Roman" w:cs="Times New Roman"/>
          <w:b/>
          <w:bCs/>
          <w:szCs w:val="24"/>
        </w:rPr>
      </w:pPr>
    </w:p>
    <w:p w:rsidR="00032360" w:rsidRDefault="00032360" w:rsidP="00686C2A">
      <w:pPr>
        <w:spacing w:line="360" w:lineRule="auto"/>
        <w:rPr>
          <w:rFonts w:ascii="Times New Roman" w:hAnsi="Times New Roman" w:cs="Times New Roman"/>
          <w:b/>
          <w:bCs/>
          <w:szCs w:val="24"/>
        </w:rPr>
      </w:pPr>
    </w:p>
    <w:p w:rsidR="00032360" w:rsidRDefault="00032360" w:rsidP="00686C2A">
      <w:pPr>
        <w:spacing w:line="360" w:lineRule="auto"/>
        <w:rPr>
          <w:rFonts w:ascii="Times New Roman" w:hAnsi="Times New Roman" w:cs="Times New Roman"/>
          <w:b/>
          <w:bCs/>
          <w:szCs w:val="24"/>
        </w:rPr>
      </w:pPr>
    </w:p>
    <w:p w:rsidR="00032360" w:rsidRPr="00A73FCB" w:rsidRDefault="00032360" w:rsidP="00686C2A">
      <w:pPr>
        <w:spacing w:line="360" w:lineRule="auto"/>
        <w:rPr>
          <w:rFonts w:ascii="Times New Roman" w:hAnsi="Times New Roman" w:cs="Times New Roman"/>
          <w:b/>
          <w:bCs/>
          <w:szCs w:val="24"/>
        </w:rPr>
      </w:pPr>
    </w:p>
    <w:p w:rsidR="00686C2A" w:rsidRDefault="00686C2A" w:rsidP="00686C2A">
      <w:pPr>
        <w:spacing w:line="360" w:lineRule="auto"/>
        <w:rPr>
          <w:rFonts w:ascii="Times New Roman" w:hAnsi="Times New Roman" w:cs="Times New Roman"/>
          <w:b/>
          <w:bCs/>
          <w:szCs w:val="24"/>
        </w:rPr>
      </w:pPr>
    </w:p>
    <w:p w:rsidR="00686C2A" w:rsidRDefault="00686C2A" w:rsidP="00686C2A">
      <w:pPr>
        <w:spacing w:line="360" w:lineRule="auto"/>
        <w:rPr>
          <w:rFonts w:ascii="Times New Roman" w:hAnsi="Times New Roman" w:cs="Times New Roman"/>
          <w:b/>
          <w:bCs/>
          <w:szCs w:val="24"/>
        </w:rPr>
      </w:pPr>
    </w:p>
    <w:p w:rsidR="00686C2A" w:rsidRDefault="00686C2A" w:rsidP="00E02299">
      <w:pPr>
        <w:pStyle w:val="NoSpacing"/>
        <w:spacing w:line="360" w:lineRule="auto"/>
        <w:jc w:val="both"/>
        <w:rPr>
          <w:rFonts w:ascii="Arial" w:hAnsi="Arial" w:cs="Arial"/>
          <w:b/>
          <w:sz w:val="22"/>
          <w:szCs w:val="22"/>
        </w:rPr>
      </w:pPr>
    </w:p>
    <w:p w:rsidR="00686C2A" w:rsidRDefault="00686C2A" w:rsidP="00E02299">
      <w:pPr>
        <w:pStyle w:val="NoSpacing"/>
        <w:spacing w:line="360" w:lineRule="auto"/>
        <w:jc w:val="both"/>
        <w:rPr>
          <w:rFonts w:ascii="Arial" w:hAnsi="Arial" w:cs="Arial"/>
          <w:b/>
          <w:sz w:val="22"/>
          <w:szCs w:val="22"/>
        </w:rPr>
      </w:pPr>
    </w:p>
    <w:p w:rsidR="00686C2A" w:rsidRDefault="00686C2A" w:rsidP="00E02299">
      <w:pPr>
        <w:pStyle w:val="NoSpacing"/>
        <w:spacing w:line="360" w:lineRule="auto"/>
        <w:jc w:val="both"/>
        <w:rPr>
          <w:rFonts w:ascii="Arial" w:hAnsi="Arial" w:cs="Arial"/>
          <w:b/>
          <w:sz w:val="22"/>
          <w:szCs w:val="22"/>
        </w:rPr>
      </w:pPr>
    </w:p>
    <w:p w:rsidR="00686C2A" w:rsidRPr="00EF7A13" w:rsidRDefault="00686C2A" w:rsidP="00A24A9E">
      <w:pPr>
        <w:pStyle w:val="ListParagraph"/>
        <w:numPr>
          <w:ilvl w:val="0"/>
          <w:numId w:val="9"/>
        </w:numPr>
        <w:spacing w:after="200" w:line="360" w:lineRule="auto"/>
        <w:rPr>
          <w:b/>
        </w:rPr>
      </w:pPr>
      <w:r w:rsidRPr="00EF7A13">
        <w:rPr>
          <w:b/>
        </w:rPr>
        <w:t>BACKGROUND TO MUNICIPAL PERFORMANCE REPORTING</w:t>
      </w:r>
    </w:p>
    <w:p w:rsidR="00686C2A" w:rsidRPr="00A73FCB" w:rsidRDefault="00686C2A" w:rsidP="00686C2A">
      <w:pPr>
        <w:spacing w:line="360" w:lineRule="auto"/>
        <w:rPr>
          <w:rFonts w:ascii="Times New Roman" w:hAnsi="Times New Roman" w:cs="Times New Roman"/>
          <w:szCs w:val="24"/>
        </w:rPr>
      </w:pPr>
      <w:r w:rsidRPr="00A73FCB">
        <w:rPr>
          <w:rFonts w:ascii="Times New Roman" w:hAnsi="Times New Roman" w:cs="Times New Roman"/>
          <w:szCs w:val="24"/>
        </w:rPr>
        <w:t xml:space="preserve"> </w:t>
      </w:r>
      <w:r>
        <w:rPr>
          <w:rFonts w:ascii="Times New Roman" w:hAnsi="Times New Roman" w:cs="Times New Roman"/>
          <w:szCs w:val="24"/>
        </w:rPr>
        <w:t>The Mid-Term Performance Report</w:t>
      </w:r>
      <w:r w:rsidRPr="00A73FCB">
        <w:rPr>
          <w:rFonts w:ascii="Times New Roman" w:hAnsi="Times New Roman" w:cs="Times New Roman"/>
          <w:szCs w:val="24"/>
        </w:rPr>
        <w:t xml:space="preserve"> is compiled in terms of </w:t>
      </w:r>
      <w:r>
        <w:rPr>
          <w:rFonts w:ascii="Times New Roman" w:hAnsi="Times New Roman" w:cs="Times New Roman"/>
          <w:szCs w:val="24"/>
        </w:rPr>
        <w:t xml:space="preserve">the legislative requirements, </w:t>
      </w:r>
      <w:r w:rsidRPr="00A73FCB">
        <w:rPr>
          <w:rFonts w:ascii="Times New Roman" w:hAnsi="Times New Roman" w:cs="Times New Roman"/>
          <w:szCs w:val="24"/>
        </w:rPr>
        <w:t>Chapter 6 of the Municipal Systems Ac</w:t>
      </w:r>
      <w:r>
        <w:rPr>
          <w:rFonts w:ascii="Times New Roman" w:hAnsi="Times New Roman" w:cs="Times New Roman"/>
          <w:szCs w:val="24"/>
        </w:rPr>
        <w:t>t, 32 of 2000 and Chapter 12 of</w:t>
      </w:r>
      <w:r w:rsidRPr="00A73FCB">
        <w:rPr>
          <w:rFonts w:ascii="Times New Roman" w:hAnsi="Times New Roman" w:cs="Times New Roman"/>
          <w:szCs w:val="24"/>
        </w:rPr>
        <w:t xml:space="preserve"> the Municipal Finance Management Act, 56 of 2003.  The Municipal Systems Act prescribes the role of each sphere of government in the municipal performance reporting.</w:t>
      </w:r>
    </w:p>
    <w:p w:rsidR="00686C2A" w:rsidRPr="00A73FCB" w:rsidRDefault="00686C2A" w:rsidP="00686C2A">
      <w:pPr>
        <w:spacing w:line="360" w:lineRule="auto"/>
        <w:rPr>
          <w:rFonts w:ascii="Times New Roman" w:hAnsi="Times New Roman" w:cs="Times New Roman"/>
          <w:b/>
          <w:szCs w:val="24"/>
        </w:rPr>
      </w:pPr>
    </w:p>
    <w:p w:rsidR="00686C2A" w:rsidRPr="00A73FCB" w:rsidRDefault="00686C2A" w:rsidP="00686C2A">
      <w:pPr>
        <w:spacing w:line="360" w:lineRule="auto"/>
        <w:rPr>
          <w:rFonts w:ascii="Times New Roman" w:hAnsi="Times New Roman" w:cs="Times New Roman"/>
          <w:b/>
          <w:szCs w:val="24"/>
        </w:rPr>
      </w:pPr>
      <w:r w:rsidRPr="00A73FCB">
        <w:rPr>
          <w:rFonts w:ascii="Times New Roman" w:hAnsi="Times New Roman" w:cs="Times New Roman"/>
          <w:b/>
          <w:szCs w:val="24"/>
        </w:rPr>
        <w:t>Purpose of the Report</w:t>
      </w:r>
    </w:p>
    <w:p w:rsidR="00686C2A" w:rsidRPr="00A73FCB" w:rsidRDefault="00686C2A" w:rsidP="00686C2A">
      <w:pPr>
        <w:pStyle w:val="ColorfulList-Accent11"/>
        <w:spacing w:line="360" w:lineRule="auto"/>
        <w:ind w:left="0"/>
      </w:pPr>
      <w:r w:rsidRPr="00A73FCB">
        <w:t>The main purpose of this report is to account to MEC for Local Government, Provincial legislature, NCOP, Minister of Cooperative Governance and Traditional Affairs, National Treasury, Auditor-General and to the citizens of South Africa on progress being made by municipaliti</w:t>
      </w:r>
      <w:r>
        <w:t>es towards achieving the mid-term</w:t>
      </w:r>
      <w:r w:rsidRPr="00A73FCB">
        <w:t xml:space="preserve"> goal</w:t>
      </w:r>
      <w:r>
        <w:t>s</w:t>
      </w:r>
      <w:r w:rsidRPr="00A73FCB">
        <w:t xml:space="preserve"> of “a better life for all”. Furthermore, the report </w:t>
      </w:r>
      <w:r w:rsidRPr="00A73FCB">
        <w:rPr>
          <w:lang w:val="en-ZA" w:eastAsia="en-ZA"/>
        </w:rPr>
        <w:t>is a key performance report to the communities and other stakeholders</w:t>
      </w:r>
      <w:r w:rsidRPr="00A73FCB">
        <w:t xml:space="preserve"> in keeping with the principles of transparency and accountability of government to the citizens. It subscribes to the South African developmental nature of participatory democracy and cooperative governance and responds to the principles of the Constitution, </w:t>
      </w:r>
      <w:r w:rsidRPr="00A73FCB">
        <w:rPr>
          <w:lang w:val="en-ZA"/>
        </w:rPr>
        <w:t>Batho</w:t>
      </w:r>
      <w:r w:rsidRPr="00A73FCB">
        <w:t xml:space="preserve"> Pele, White Paper on Local Government, MSA and the MF</w:t>
      </w:r>
      <w:r>
        <w:t>M</w:t>
      </w:r>
      <w:r w:rsidRPr="00A73FCB">
        <w:t>A</w:t>
      </w:r>
    </w:p>
    <w:p w:rsidR="00686C2A" w:rsidRPr="00A73FCB" w:rsidRDefault="00686C2A" w:rsidP="00686C2A">
      <w:pPr>
        <w:pStyle w:val="ColorfulList-Accent11"/>
        <w:spacing w:line="360" w:lineRule="auto"/>
        <w:rPr>
          <w:b/>
        </w:rPr>
      </w:pPr>
    </w:p>
    <w:p w:rsidR="00686C2A" w:rsidRPr="00A73FCB" w:rsidRDefault="00686C2A" w:rsidP="00686C2A">
      <w:pPr>
        <w:spacing w:line="360" w:lineRule="auto"/>
        <w:rPr>
          <w:rFonts w:ascii="Times New Roman" w:hAnsi="Times New Roman" w:cs="Times New Roman"/>
          <w:b/>
          <w:szCs w:val="24"/>
        </w:rPr>
      </w:pPr>
      <w:r w:rsidRPr="00A73FCB">
        <w:rPr>
          <w:rFonts w:ascii="Times New Roman" w:hAnsi="Times New Roman" w:cs="Times New Roman"/>
          <w:b/>
          <w:szCs w:val="24"/>
        </w:rPr>
        <w:t>The Assessment Process and the Methodology followed in Compiling the Report</w:t>
      </w:r>
    </w:p>
    <w:p w:rsidR="00686C2A" w:rsidRPr="00A73FCB" w:rsidRDefault="00686C2A" w:rsidP="00686C2A">
      <w:pPr>
        <w:spacing w:line="360" w:lineRule="auto"/>
        <w:rPr>
          <w:rFonts w:ascii="Times New Roman" w:hAnsi="Times New Roman" w:cs="Times New Roman"/>
          <w:szCs w:val="24"/>
        </w:rPr>
      </w:pPr>
      <w:r w:rsidRPr="00A73FCB">
        <w:rPr>
          <w:rFonts w:ascii="Times New Roman" w:hAnsi="Times New Roman" w:cs="Times New Roman"/>
          <w:szCs w:val="24"/>
        </w:rPr>
        <w:t>According to the provisions of the Municipal Systems Act, 32 of 2000, municipalities must monitor and measure the progress of their performance by preparing quarterly and mid-year performance reports, in terms of Chapter 6 of the MSA, on performance management systems. These quarterly and mid-year reports make up the municipalities’ annual performance reports (Section 46 report), which are submitted to the Auditor-General, together with the financial statements, for auditing. After adoption of the audited performance report by the municipal council, it must then be submitted to the MEC for Local Government.</w:t>
      </w:r>
    </w:p>
    <w:p w:rsidR="00686C2A" w:rsidRPr="00A73FCB" w:rsidRDefault="00686C2A" w:rsidP="00686C2A">
      <w:pPr>
        <w:spacing w:line="360" w:lineRule="auto"/>
        <w:rPr>
          <w:rFonts w:ascii="Times New Roman" w:hAnsi="Times New Roman" w:cs="Times New Roman"/>
          <w:b/>
          <w:szCs w:val="24"/>
        </w:rPr>
      </w:pPr>
    </w:p>
    <w:p w:rsidR="00686C2A" w:rsidRPr="00A73FCB" w:rsidRDefault="00686C2A" w:rsidP="00686C2A">
      <w:pPr>
        <w:spacing w:line="360" w:lineRule="auto"/>
        <w:rPr>
          <w:rFonts w:ascii="Times New Roman" w:hAnsi="Times New Roman" w:cs="Times New Roman"/>
          <w:b/>
          <w:szCs w:val="24"/>
        </w:rPr>
      </w:pPr>
      <w:r w:rsidRPr="00A73FCB">
        <w:rPr>
          <w:rFonts w:ascii="Times New Roman" w:hAnsi="Times New Roman" w:cs="Times New Roman"/>
          <w:b/>
          <w:szCs w:val="24"/>
        </w:rPr>
        <w:t>Compilation and Structure of the Report</w:t>
      </w:r>
    </w:p>
    <w:p w:rsidR="00686C2A" w:rsidRPr="00A73FCB" w:rsidRDefault="00686C2A" w:rsidP="00686C2A">
      <w:pPr>
        <w:pStyle w:val="NoSpacing"/>
        <w:spacing w:line="360" w:lineRule="auto"/>
        <w:rPr>
          <w:rFonts w:ascii="Times New Roman" w:hAnsi="Times New Roman"/>
          <w:sz w:val="24"/>
          <w:szCs w:val="24"/>
        </w:rPr>
      </w:pPr>
      <w:r w:rsidRPr="00A73FCB">
        <w:rPr>
          <w:rFonts w:ascii="Times New Roman" w:hAnsi="Times New Roman"/>
          <w:sz w:val="24"/>
          <w:szCs w:val="24"/>
        </w:rPr>
        <w:t>The report should present</w:t>
      </w:r>
      <w:r>
        <w:rPr>
          <w:rFonts w:ascii="Times New Roman" w:hAnsi="Times New Roman"/>
          <w:sz w:val="24"/>
          <w:szCs w:val="24"/>
        </w:rPr>
        <w:t xml:space="preserve"> the status of current progress on mid-term performance</w:t>
      </w:r>
      <w:r w:rsidRPr="00A73FCB">
        <w:rPr>
          <w:rFonts w:ascii="Times New Roman" w:hAnsi="Times New Roman"/>
          <w:sz w:val="24"/>
          <w:szCs w:val="24"/>
        </w:rPr>
        <w:t xml:space="preserve"> which has been conducted.  This is followed by a brief assessment</w:t>
      </w:r>
      <w:r>
        <w:rPr>
          <w:rFonts w:ascii="Times New Roman" w:hAnsi="Times New Roman"/>
          <w:sz w:val="24"/>
          <w:szCs w:val="24"/>
        </w:rPr>
        <w:t xml:space="preserve"> attached </w:t>
      </w:r>
      <w:proofErr w:type="gramStart"/>
      <w:r>
        <w:rPr>
          <w:rFonts w:ascii="Times New Roman" w:hAnsi="Times New Roman"/>
          <w:sz w:val="24"/>
          <w:szCs w:val="24"/>
        </w:rPr>
        <w:t>as  Annexure</w:t>
      </w:r>
      <w:proofErr w:type="gramEnd"/>
      <w:r>
        <w:rPr>
          <w:rFonts w:ascii="Times New Roman" w:hAnsi="Times New Roman"/>
          <w:sz w:val="24"/>
          <w:szCs w:val="24"/>
        </w:rPr>
        <w:t xml:space="preserve"> 1 showing the outcome on the </w:t>
      </w:r>
      <w:r>
        <w:rPr>
          <w:rFonts w:ascii="Times New Roman" w:hAnsi="Times New Roman"/>
          <w:sz w:val="24"/>
          <w:szCs w:val="24"/>
        </w:rPr>
        <w:lastRenderedPageBreak/>
        <w:t>Performance of each Key Performance Indicator (KPI), POE, Comments and Corrective Measures on KPI’s not Achieved.</w:t>
      </w:r>
      <w:r w:rsidRPr="00A73FCB">
        <w:rPr>
          <w:rFonts w:ascii="Times New Roman" w:hAnsi="Times New Roman"/>
          <w:sz w:val="24"/>
          <w:szCs w:val="24"/>
        </w:rPr>
        <w:t xml:space="preserve"> </w:t>
      </w:r>
    </w:p>
    <w:p w:rsidR="00686C2A" w:rsidRDefault="00686C2A" w:rsidP="00686C2A">
      <w:pPr>
        <w:pStyle w:val="NoSpacing"/>
        <w:spacing w:line="360" w:lineRule="auto"/>
        <w:ind w:left="540"/>
        <w:rPr>
          <w:rFonts w:ascii="Times New Roman" w:hAnsi="Times New Roman"/>
          <w:sz w:val="24"/>
          <w:szCs w:val="24"/>
        </w:rPr>
      </w:pPr>
    </w:p>
    <w:p w:rsidR="00686C2A" w:rsidRPr="00A73FCB" w:rsidRDefault="00686C2A" w:rsidP="00686C2A">
      <w:pPr>
        <w:pStyle w:val="NoSpacing"/>
        <w:spacing w:line="360" w:lineRule="auto"/>
        <w:ind w:left="540"/>
        <w:rPr>
          <w:rFonts w:ascii="Times New Roman" w:hAnsi="Times New Roman"/>
          <w:sz w:val="24"/>
          <w:szCs w:val="24"/>
        </w:rPr>
      </w:pPr>
    </w:p>
    <w:p w:rsidR="00686C2A" w:rsidRDefault="00953371" w:rsidP="00686C2A">
      <w:pPr>
        <w:spacing w:line="360" w:lineRule="auto"/>
        <w:rPr>
          <w:rFonts w:ascii="Times New Roman" w:hAnsi="Times New Roman" w:cs="Times New Roman"/>
          <w:b/>
          <w:szCs w:val="24"/>
        </w:rPr>
      </w:pPr>
      <w:r w:rsidRPr="00A73FCB">
        <w:rPr>
          <w:rFonts w:ascii="Times New Roman" w:hAnsi="Times New Roman" w:cs="Times New Roman"/>
          <w:b/>
          <w:szCs w:val="24"/>
        </w:rPr>
        <w:t>THE MUNICIPAL REPORTING PROCESS</w:t>
      </w:r>
    </w:p>
    <w:p w:rsidR="00686C2A" w:rsidRPr="00A73FCB" w:rsidRDefault="00686C2A" w:rsidP="00686C2A">
      <w:pPr>
        <w:spacing w:line="360" w:lineRule="auto"/>
        <w:rPr>
          <w:rFonts w:ascii="Times New Roman" w:hAnsi="Times New Roman" w:cs="Times New Roman"/>
          <w:b/>
          <w:szCs w:val="24"/>
        </w:rPr>
      </w:pPr>
      <w:r>
        <w:rPr>
          <w:rFonts w:ascii="Times New Roman" w:hAnsi="Times New Roman" w:cs="Times New Roman"/>
          <w:b/>
          <w:szCs w:val="24"/>
        </w:rPr>
        <w:t>SECTION 72 OF THE MUNICIPAL FINANCE MANAGEMENT ACT, 56 OF 2003</w:t>
      </w:r>
    </w:p>
    <w:p w:rsidR="00686C2A" w:rsidRPr="00AE36A6" w:rsidRDefault="00686C2A" w:rsidP="00686C2A">
      <w:pPr>
        <w:pStyle w:val="BodyText"/>
        <w:spacing w:after="0" w:line="360" w:lineRule="auto"/>
        <w:rPr>
          <w:b/>
          <w:u w:val="single"/>
        </w:rPr>
      </w:pPr>
      <w:r w:rsidRPr="00AE36A6">
        <w:rPr>
          <w:b/>
          <w:u w:val="single"/>
        </w:rPr>
        <w:t xml:space="preserve">SECTION 46 </w:t>
      </w:r>
    </w:p>
    <w:p w:rsidR="00686C2A" w:rsidRPr="00AE36A6" w:rsidRDefault="00686C2A" w:rsidP="00A24A9E">
      <w:pPr>
        <w:pStyle w:val="BodyText"/>
        <w:numPr>
          <w:ilvl w:val="0"/>
          <w:numId w:val="10"/>
        </w:numPr>
        <w:tabs>
          <w:tab w:val="left" w:pos="540"/>
        </w:tabs>
        <w:spacing w:after="0" w:line="360" w:lineRule="auto"/>
        <w:ind w:left="540" w:hanging="540"/>
      </w:pPr>
      <w:r w:rsidRPr="00AE36A6">
        <w:t xml:space="preserve">of the Municipal Systems Act (MSA) 32 of 2000, states that (1) a municipality must prepare for each financial year a performance report reflecting: the performance of the municipality and of each external Service provider during that financial year; also a comparison of the performances referred to paragraph (a) with targets set for and performances in the previous  financial year; and measures taken to improve performance.  </w:t>
      </w:r>
    </w:p>
    <w:p w:rsidR="00686C2A" w:rsidRPr="007A6476" w:rsidRDefault="00686C2A" w:rsidP="00686C2A">
      <w:pPr>
        <w:pStyle w:val="BodyText"/>
        <w:tabs>
          <w:tab w:val="left" w:pos="540"/>
        </w:tabs>
        <w:spacing w:after="0" w:line="360" w:lineRule="auto"/>
        <w:ind w:left="540" w:hanging="540"/>
        <w:rPr>
          <w:highlight w:val="yellow"/>
        </w:rPr>
      </w:pPr>
    </w:p>
    <w:p w:rsidR="00686C2A" w:rsidRPr="00AE36A6" w:rsidRDefault="00686C2A" w:rsidP="00686C2A">
      <w:pPr>
        <w:pStyle w:val="BodyText"/>
        <w:tabs>
          <w:tab w:val="left" w:pos="540"/>
        </w:tabs>
        <w:spacing w:after="0" w:line="360" w:lineRule="auto"/>
        <w:ind w:left="540" w:hanging="540"/>
      </w:pPr>
      <w:r w:rsidRPr="00AE36A6">
        <w:t>(2)</w:t>
      </w:r>
      <w:r w:rsidRPr="00AE36A6">
        <w:tab/>
        <w:t>The Mid-Term Performance report must form part of the municipality’s annual report in terms of chapter 12 of the Municipal Finance Management Act</w:t>
      </w:r>
    </w:p>
    <w:p w:rsidR="00686C2A" w:rsidRPr="00AE36A6" w:rsidRDefault="00686C2A" w:rsidP="00686C2A">
      <w:pPr>
        <w:pStyle w:val="BodyText"/>
        <w:spacing w:after="0" w:line="360" w:lineRule="auto"/>
      </w:pPr>
    </w:p>
    <w:p w:rsidR="00686C2A" w:rsidRPr="00AE36A6" w:rsidRDefault="00686C2A" w:rsidP="00686C2A">
      <w:pPr>
        <w:pStyle w:val="BodyText"/>
        <w:spacing w:after="0" w:line="360" w:lineRule="auto"/>
      </w:pPr>
      <w:r w:rsidRPr="00AE36A6">
        <w:rPr>
          <w:b/>
        </w:rPr>
        <w:t>SECTION 121 OF THE MUNICIPAL FINANCE MANAGEMENT ACT (MFMA) 56 OF 2003,</w:t>
      </w:r>
      <w:r w:rsidRPr="00AE36A6">
        <w:rPr>
          <w:b/>
          <w:u w:val="single"/>
        </w:rPr>
        <w:t xml:space="preserve"> </w:t>
      </w:r>
      <w:r w:rsidRPr="00AE36A6">
        <w:rPr>
          <w:b/>
        </w:rPr>
        <w:t>REQUIRES</w:t>
      </w:r>
      <w:r w:rsidRPr="00AE36A6">
        <w:t xml:space="preserve"> </w:t>
      </w:r>
      <w:r w:rsidRPr="00AE36A6">
        <w:rPr>
          <w:b/>
        </w:rPr>
        <w:t>THAT:</w:t>
      </w:r>
    </w:p>
    <w:p w:rsidR="00686C2A" w:rsidRPr="00AE36A6" w:rsidRDefault="00686C2A" w:rsidP="00686C2A">
      <w:pPr>
        <w:pStyle w:val="BodyText"/>
        <w:tabs>
          <w:tab w:val="left" w:pos="450"/>
        </w:tabs>
        <w:spacing w:after="0" w:line="360" w:lineRule="auto"/>
        <w:ind w:left="540" w:hanging="540"/>
      </w:pPr>
      <w:r w:rsidRPr="00AE36A6">
        <w:t xml:space="preserve">(1) </w:t>
      </w:r>
      <w:r w:rsidRPr="00AE36A6">
        <w:tab/>
        <w:t>Every municipality and every entity must for each financial year prepare an annual report.  The Council of a municipality must within nine months after the end of a financial year deal with the annual report of the municipality and of any municipal entity under the municipality’s sole or shared control in accordance with section 129.</w:t>
      </w:r>
    </w:p>
    <w:p w:rsidR="00686C2A" w:rsidRPr="00AE36A6" w:rsidRDefault="00686C2A" w:rsidP="00686C2A">
      <w:pPr>
        <w:pStyle w:val="BodyText"/>
        <w:spacing w:after="0" w:line="360" w:lineRule="auto"/>
      </w:pPr>
    </w:p>
    <w:p w:rsidR="00686C2A" w:rsidRDefault="00686C2A" w:rsidP="00E02299">
      <w:pPr>
        <w:pStyle w:val="NoSpacing"/>
        <w:spacing w:line="360" w:lineRule="auto"/>
        <w:jc w:val="both"/>
        <w:rPr>
          <w:rFonts w:ascii="Arial" w:hAnsi="Arial" w:cs="Arial"/>
          <w:b/>
          <w:sz w:val="22"/>
          <w:szCs w:val="22"/>
        </w:rPr>
      </w:pPr>
    </w:p>
    <w:p w:rsidR="00056B72" w:rsidRDefault="00056B72" w:rsidP="00A24A9E">
      <w:pPr>
        <w:pStyle w:val="NoSpacing"/>
        <w:numPr>
          <w:ilvl w:val="0"/>
          <w:numId w:val="9"/>
        </w:numPr>
        <w:spacing w:line="360" w:lineRule="auto"/>
        <w:rPr>
          <w:rFonts w:ascii="Arial" w:hAnsi="Arial" w:cs="Arial"/>
          <w:b/>
          <w:sz w:val="22"/>
          <w:szCs w:val="22"/>
        </w:rPr>
      </w:pPr>
      <w:r w:rsidRPr="001C771E">
        <w:rPr>
          <w:rFonts w:ascii="Arial" w:hAnsi="Arial" w:cs="Arial"/>
          <w:b/>
          <w:sz w:val="22"/>
          <w:szCs w:val="22"/>
        </w:rPr>
        <w:t>OVERVIEW</w:t>
      </w:r>
    </w:p>
    <w:p w:rsidR="00686C2A" w:rsidRDefault="00686C2A" w:rsidP="001C771E">
      <w:pPr>
        <w:pStyle w:val="NoSpacing"/>
        <w:spacing w:line="360" w:lineRule="auto"/>
        <w:jc w:val="both"/>
        <w:rPr>
          <w:rFonts w:ascii="Arial" w:hAnsi="Arial" w:cs="Arial"/>
          <w:sz w:val="22"/>
          <w:szCs w:val="22"/>
        </w:rPr>
      </w:pPr>
    </w:p>
    <w:p w:rsidR="00BA757C" w:rsidRPr="001C771E" w:rsidRDefault="00056B72" w:rsidP="001C771E">
      <w:pPr>
        <w:pStyle w:val="NoSpacing"/>
        <w:spacing w:line="360" w:lineRule="auto"/>
        <w:jc w:val="both"/>
        <w:rPr>
          <w:rFonts w:ascii="Arial" w:hAnsi="Arial" w:cs="Arial"/>
          <w:sz w:val="22"/>
          <w:szCs w:val="22"/>
        </w:rPr>
      </w:pPr>
      <w:r w:rsidRPr="001C771E">
        <w:rPr>
          <w:rFonts w:ascii="Arial" w:hAnsi="Arial" w:cs="Arial"/>
          <w:sz w:val="22"/>
          <w:szCs w:val="22"/>
        </w:rPr>
        <w:t>A Municipality’s Performance Management System is the primary mechanism to monitor, review and to improve the implementation of the Municipal IDP, and to measure the progress made in achieving the objectives set out in the IDP.  The s</w:t>
      </w:r>
      <w:r w:rsidR="00E03346" w:rsidRPr="001C771E">
        <w:rPr>
          <w:rFonts w:ascii="Arial" w:hAnsi="Arial" w:cs="Arial"/>
          <w:sz w:val="22"/>
          <w:szCs w:val="22"/>
        </w:rPr>
        <w:t>ystem</w:t>
      </w:r>
      <w:r w:rsidRPr="001C771E">
        <w:rPr>
          <w:rFonts w:ascii="Arial" w:hAnsi="Arial" w:cs="Arial"/>
          <w:sz w:val="22"/>
          <w:szCs w:val="22"/>
        </w:rPr>
        <w:t xml:space="preserve"> provide</w:t>
      </w:r>
      <w:r w:rsidR="00076C1A">
        <w:rPr>
          <w:rFonts w:ascii="Arial" w:hAnsi="Arial" w:cs="Arial"/>
          <w:sz w:val="22"/>
          <w:szCs w:val="22"/>
        </w:rPr>
        <w:t xml:space="preserve">s early warning on </w:t>
      </w:r>
      <w:r w:rsidRPr="001C771E">
        <w:rPr>
          <w:rFonts w:ascii="Arial" w:hAnsi="Arial" w:cs="Arial"/>
          <w:sz w:val="22"/>
          <w:szCs w:val="22"/>
        </w:rPr>
        <w:t xml:space="preserve">poor or </w:t>
      </w:r>
      <w:proofErr w:type="gramStart"/>
      <w:r w:rsidRPr="001C771E">
        <w:rPr>
          <w:rFonts w:ascii="Arial" w:hAnsi="Arial" w:cs="Arial"/>
          <w:sz w:val="22"/>
          <w:szCs w:val="22"/>
        </w:rPr>
        <w:t>non service</w:t>
      </w:r>
      <w:proofErr w:type="gramEnd"/>
      <w:r w:rsidRPr="001C771E">
        <w:rPr>
          <w:rFonts w:ascii="Arial" w:hAnsi="Arial" w:cs="Arial"/>
          <w:sz w:val="22"/>
          <w:szCs w:val="22"/>
        </w:rPr>
        <w:t xml:space="preserve"> delivery and facilitate decision-making.</w:t>
      </w:r>
    </w:p>
    <w:p w:rsidR="00BA757C" w:rsidRPr="001C771E" w:rsidRDefault="009816CF" w:rsidP="001C771E">
      <w:pPr>
        <w:pStyle w:val="NoSpacing"/>
        <w:spacing w:line="360" w:lineRule="auto"/>
        <w:jc w:val="both"/>
        <w:rPr>
          <w:rFonts w:ascii="Arial" w:hAnsi="Arial" w:cs="Arial"/>
          <w:sz w:val="22"/>
          <w:szCs w:val="22"/>
        </w:rPr>
      </w:pPr>
      <w:r w:rsidRPr="001C771E">
        <w:rPr>
          <w:rFonts w:ascii="Arial" w:hAnsi="Arial" w:cs="Arial"/>
          <w:sz w:val="22"/>
          <w:szCs w:val="22"/>
        </w:rPr>
        <w:lastRenderedPageBreak/>
        <w:t xml:space="preserve">The Municipality should set out indicators and targets to </w:t>
      </w:r>
      <w:r w:rsidR="002B0345" w:rsidRPr="001C771E">
        <w:rPr>
          <w:rFonts w:ascii="Arial" w:hAnsi="Arial" w:cs="Arial"/>
          <w:sz w:val="22"/>
          <w:szCs w:val="22"/>
        </w:rPr>
        <w:t xml:space="preserve">compile a Municipal scorecard. </w:t>
      </w:r>
      <w:r w:rsidRPr="001C771E">
        <w:rPr>
          <w:rFonts w:ascii="Arial" w:hAnsi="Arial" w:cs="Arial"/>
          <w:sz w:val="22"/>
          <w:szCs w:val="22"/>
        </w:rPr>
        <w:t>Indicators are</w:t>
      </w:r>
      <w:r w:rsidR="001C771E">
        <w:rPr>
          <w:rFonts w:ascii="Arial" w:hAnsi="Arial" w:cs="Arial"/>
          <w:sz w:val="22"/>
          <w:szCs w:val="22"/>
        </w:rPr>
        <w:t xml:space="preserve"> then </w:t>
      </w:r>
      <w:r w:rsidRPr="001C771E">
        <w:rPr>
          <w:rFonts w:ascii="Arial" w:hAnsi="Arial" w:cs="Arial"/>
          <w:sz w:val="22"/>
          <w:szCs w:val="22"/>
        </w:rPr>
        <w:t>cas</w:t>
      </w:r>
      <w:r w:rsidR="00DD0C9D" w:rsidRPr="001C771E">
        <w:rPr>
          <w:rFonts w:ascii="Arial" w:hAnsi="Arial" w:cs="Arial"/>
          <w:sz w:val="22"/>
          <w:szCs w:val="22"/>
        </w:rPr>
        <w:t>caded into Departmental SDBIP’s and are to be set on a SMART principle as follows:</w:t>
      </w:r>
    </w:p>
    <w:p w:rsidR="00277E89" w:rsidRPr="001C771E" w:rsidRDefault="00277E89" w:rsidP="00FB735E">
      <w:pPr>
        <w:pStyle w:val="NoSpacing"/>
        <w:numPr>
          <w:ilvl w:val="0"/>
          <w:numId w:val="4"/>
        </w:numPr>
        <w:spacing w:line="360" w:lineRule="auto"/>
        <w:jc w:val="both"/>
        <w:rPr>
          <w:rFonts w:ascii="Arial" w:hAnsi="Arial" w:cs="Arial"/>
          <w:sz w:val="22"/>
          <w:szCs w:val="22"/>
        </w:rPr>
      </w:pPr>
      <w:r w:rsidRPr="001C771E">
        <w:rPr>
          <w:rFonts w:ascii="Arial" w:hAnsi="Arial" w:cs="Arial"/>
          <w:sz w:val="22"/>
          <w:szCs w:val="22"/>
        </w:rPr>
        <w:t>Specific</w:t>
      </w:r>
    </w:p>
    <w:p w:rsidR="00277E89" w:rsidRPr="001C771E" w:rsidRDefault="00277E89" w:rsidP="00FB735E">
      <w:pPr>
        <w:pStyle w:val="NoSpacing"/>
        <w:numPr>
          <w:ilvl w:val="0"/>
          <w:numId w:val="4"/>
        </w:numPr>
        <w:spacing w:line="360" w:lineRule="auto"/>
        <w:jc w:val="both"/>
        <w:rPr>
          <w:rFonts w:ascii="Arial" w:hAnsi="Arial" w:cs="Arial"/>
          <w:sz w:val="22"/>
          <w:szCs w:val="22"/>
        </w:rPr>
      </w:pPr>
      <w:r w:rsidRPr="001C771E">
        <w:rPr>
          <w:rFonts w:ascii="Arial" w:hAnsi="Arial" w:cs="Arial"/>
          <w:sz w:val="22"/>
          <w:szCs w:val="22"/>
        </w:rPr>
        <w:t>Measurable</w:t>
      </w:r>
    </w:p>
    <w:p w:rsidR="00277E89" w:rsidRPr="001C771E" w:rsidRDefault="00277E89" w:rsidP="00FB735E">
      <w:pPr>
        <w:pStyle w:val="NoSpacing"/>
        <w:numPr>
          <w:ilvl w:val="0"/>
          <w:numId w:val="4"/>
        </w:numPr>
        <w:spacing w:line="360" w:lineRule="auto"/>
        <w:jc w:val="both"/>
        <w:rPr>
          <w:rFonts w:ascii="Arial" w:hAnsi="Arial" w:cs="Arial"/>
          <w:sz w:val="22"/>
          <w:szCs w:val="22"/>
        </w:rPr>
      </w:pPr>
      <w:r w:rsidRPr="001C771E">
        <w:rPr>
          <w:rFonts w:ascii="Arial" w:hAnsi="Arial" w:cs="Arial"/>
          <w:sz w:val="22"/>
          <w:szCs w:val="22"/>
        </w:rPr>
        <w:t>Achievable</w:t>
      </w:r>
    </w:p>
    <w:p w:rsidR="00277E89" w:rsidRPr="001C771E" w:rsidRDefault="00277E89" w:rsidP="00FB735E">
      <w:pPr>
        <w:pStyle w:val="NoSpacing"/>
        <w:numPr>
          <w:ilvl w:val="0"/>
          <w:numId w:val="4"/>
        </w:numPr>
        <w:spacing w:line="360" w:lineRule="auto"/>
        <w:jc w:val="both"/>
        <w:rPr>
          <w:rFonts w:ascii="Arial" w:hAnsi="Arial" w:cs="Arial"/>
          <w:sz w:val="22"/>
          <w:szCs w:val="22"/>
        </w:rPr>
      </w:pPr>
      <w:r w:rsidRPr="001C771E">
        <w:rPr>
          <w:rFonts w:ascii="Arial" w:hAnsi="Arial" w:cs="Arial"/>
          <w:sz w:val="22"/>
          <w:szCs w:val="22"/>
        </w:rPr>
        <w:t>Relevant, and</w:t>
      </w:r>
    </w:p>
    <w:p w:rsidR="00D10109" w:rsidRPr="001C771E" w:rsidRDefault="00277E89" w:rsidP="00FB735E">
      <w:pPr>
        <w:pStyle w:val="NoSpacing"/>
        <w:numPr>
          <w:ilvl w:val="0"/>
          <w:numId w:val="4"/>
        </w:numPr>
        <w:spacing w:line="360" w:lineRule="auto"/>
        <w:jc w:val="both"/>
        <w:rPr>
          <w:rFonts w:ascii="Arial" w:hAnsi="Arial" w:cs="Arial"/>
          <w:sz w:val="22"/>
          <w:szCs w:val="22"/>
        </w:rPr>
      </w:pPr>
      <w:r w:rsidRPr="001C771E">
        <w:rPr>
          <w:rFonts w:ascii="Arial" w:hAnsi="Arial" w:cs="Arial"/>
          <w:sz w:val="22"/>
          <w:szCs w:val="22"/>
        </w:rPr>
        <w:t>Time bound</w:t>
      </w:r>
    </w:p>
    <w:p w:rsidR="00D10109" w:rsidRPr="001C771E" w:rsidRDefault="00D10109" w:rsidP="001C771E">
      <w:pPr>
        <w:pStyle w:val="NoSpacing"/>
        <w:spacing w:line="360" w:lineRule="auto"/>
        <w:jc w:val="both"/>
        <w:rPr>
          <w:rFonts w:ascii="Arial" w:hAnsi="Arial" w:cs="Arial"/>
          <w:sz w:val="22"/>
          <w:szCs w:val="22"/>
        </w:rPr>
      </w:pPr>
    </w:p>
    <w:p w:rsidR="00D10109" w:rsidRPr="001C771E" w:rsidRDefault="00D10109" w:rsidP="001C771E">
      <w:pPr>
        <w:pStyle w:val="NoSpacing"/>
        <w:spacing w:line="360" w:lineRule="auto"/>
        <w:jc w:val="both"/>
        <w:rPr>
          <w:rFonts w:ascii="Arial" w:hAnsi="Arial" w:cs="Arial"/>
          <w:sz w:val="22"/>
          <w:szCs w:val="22"/>
        </w:rPr>
      </w:pPr>
      <w:r w:rsidRPr="001C771E">
        <w:rPr>
          <w:rFonts w:ascii="Arial" w:hAnsi="Arial" w:cs="Arial"/>
          <w:sz w:val="22"/>
          <w:szCs w:val="22"/>
        </w:rPr>
        <w:t>The Key Performance Areas</w:t>
      </w:r>
      <w:r w:rsidR="007E0D75" w:rsidRPr="001C771E">
        <w:rPr>
          <w:rFonts w:ascii="Arial" w:hAnsi="Arial" w:cs="Arial"/>
          <w:sz w:val="22"/>
          <w:szCs w:val="22"/>
        </w:rPr>
        <w:t xml:space="preserve"> as appear and reported on eDumbe</w:t>
      </w:r>
      <w:r w:rsidRPr="001C771E">
        <w:rPr>
          <w:rFonts w:ascii="Arial" w:hAnsi="Arial" w:cs="Arial"/>
          <w:sz w:val="22"/>
          <w:szCs w:val="22"/>
        </w:rPr>
        <w:t xml:space="preserve"> Municipal Scorecard and SDBIP are as follows:</w:t>
      </w:r>
    </w:p>
    <w:p w:rsidR="00277E89" w:rsidRPr="001C771E" w:rsidRDefault="00D10109" w:rsidP="001C771E">
      <w:pPr>
        <w:pStyle w:val="NoSpacing"/>
        <w:spacing w:line="360" w:lineRule="auto"/>
        <w:jc w:val="both"/>
        <w:rPr>
          <w:rFonts w:ascii="Arial" w:hAnsi="Arial" w:cs="Arial"/>
          <w:sz w:val="22"/>
          <w:szCs w:val="22"/>
        </w:rPr>
      </w:pPr>
      <w:r w:rsidRPr="001C771E">
        <w:rPr>
          <w:rFonts w:ascii="Arial" w:hAnsi="Arial" w:cs="Arial"/>
          <w:sz w:val="22"/>
          <w:szCs w:val="22"/>
        </w:rPr>
        <w:t>Basic Service Delivery</w:t>
      </w:r>
    </w:p>
    <w:p w:rsidR="00D10109" w:rsidRPr="001C771E" w:rsidRDefault="00D10109" w:rsidP="001C771E">
      <w:pPr>
        <w:pStyle w:val="NoSpacing"/>
        <w:spacing w:line="360" w:lineRule="auto"/>
        <w:jc w:val="both"/>
        <w:rPr>
          <w:rFonts w:ascii="Arial" w:hAnsi="Arial" w:cs="Arial"/>
          <w:sz w:val="22"/>
          <w:szCs w:val="22"/>
        </w:rPr>
      </w:pPr>
      <w:r w:rsidRPr="001C771E">
        <w:rPr>
          <w:rFonts w:ascii="Arial" w:hAnsi="Arial" w:cs="Arial"/>
          <w:sz w:val="22"/>
          <w:szCs w:val="22"/>
        </w:rPr>
        <w:t>Municipal Financial Viability and Management</w:t>
      </w:r>
    </w:p>
    <w:p w:rsidR="00D10109" w:rsidRPr="001C771E" w:rsidRDefault="00D10109" w:rsidP="001C771E">
      <w:pPr>
        <w:pStyle w:val="NoSpacing"/>
        <w:spacing w:line="360" w:lineRule="auto"/>
        <w:jc w:val="both"/>
        <w:rPr>
          <w:rFonts w:ascii="Arial" w:hAnsi="Arial" w:cs="Arial"/>
          <w:sz w:val="22"/>
          <w:szCs w:val="22"/>
        </w:rPr>
      </w:pPr>
      <w:r w:rsidRPr="001C771E">
        <w:rPr>
          <w:rFonts w:ascii="Arial" w:hAnsi="Arial" w:cs="Arial"/>
          <w:sz w:val="22"/>
          <w:szCs w:val="22"/>
        </w:rPr>
        <w:t>Good Governance and Public Participation</w:t>
      </w:r>
    </w:p>
    <w:p w:rsidR="00D10109" w:rsidRPr="001C771E" w:rsidRDefault="00D10109" w:rsidP="001C771E">
      <w:pPr>
        <w:pStyle w:val="NoSpacing"/>
        <w:spacing w:line="360" w:lineRule="auto"/>
        <w:jc w:val="both"/>
        <w:rPr>
          <w:rFonts w:ascii="Arial" w:hAnsi="Arial" w:cs="Arial"/>
          <w:sz w:val="22"/>
          <w:szCs w:val="22"/>
        </w:rPr>
      </w:pPr>
      <w:r w:rsidRPr="001C771E">
        <w:rPr>
          <w:rFonts w:ascii="Arial" w:hAnsi="Arial" w:cs="Arial"/>
          <w:sz w:val="22"/>
          <w:szCs w:val="22"/>
        </w:rPr>
        <w:t>Local Economic Development</w:t>
      </w:r>
    </w:p>
    <w:p w:rsidR="00D10109" w:rsidRPr="001C771E" w:rsidRDefault="007E0D75" w:rsidP="001C771E">
      <w:pPr>
        <w:pStyle w:val="NoSpacing"/>
        <w:spacing w:line="360" w:lineRule="auto"/>
        <w:jc w:val="both"/>
        <w:rPr>
          <w:rFonts w:ascii="Arial" w:hAnsi="Arial" w:cs="Arial"/>
          <w:sz w:val="22"/>
          <w:szCs w:val="22"/>
        </w:rPr>
      </w:pPr>
      <w:r w:rsidRPr="001C771E">
        <w:rPr>
          <w:rFonts w:ascii="Arial" w:hAnsi="Arial" w:cs="Arial"/>
          <w:sz w:val="22"/>
          <w:szCs w:val="22"/>
        </w:rPr>
        <w:t>Municipal</w:t>
      </w:r>
      <w:r w:rsidR="00D10109" w:rsidRPr="001C771E">
        <w:rPr>
          <w:rFonts w:ascii="Arial" w:hAnsi="Arial" w:cs="Arial"/>
          <w:sz w:val="22"/>
          <w:szCs w:val="22"/>
        </w:rPr>
        <w:t xml:space="preserve"> Institutional Development</w:t>
      </w:r>
      <w:r w:rsidRPr="001C771E">
        <w:rPr>
          <w:rFonts w:ascii="Arial" w:hAnsi="Arial" w:cs="Arial"/>
          <w:sz w:val="22"/>
          <w:szCs w:val="22"/>
        </w:rPr>
        <w:t xml:space="preserve"> and Transformation</w:t>
      </w:r>
    </w:p>
    <w:p w:rsidR="00823311" w:rsidRPr="001C771E" w:rsidRDefault="00823311" w:rsidP="001C771E">
      <w:pPr>
        <w:pStyle w:val="NoSpacing"/>
        <w:spacing w:line="360" w:lineRule="auto"/>
        <w:jc w:val="both"/>
        <w:rPr>
          <w:rFonts w:ascii="Arial" w:hAnsi="Arial" w:cs="Arial"/>
          <w:sz w:val="22"/>
          <w:szCs w:val="22"/>
        </w:rPr>
      </w:pPr>
    </w:p>
    <w:p w:rsidR="001B6F06" w:rsidRPr="00686C2A" w:rsidRDefault="00DD0C9D" w:rsidP="00686C2A">
      <w:pPr>
        <w:pStyle w:val="NoSpacing"/>
        <w:spacing w:line="360" w:lineRule="auto"/>
        <w:jc w:val="both"/>
        <w:rPr>
          <w:rFonts w:ascii="Arial" w:hAnsi="Arial" w:cs="Arial"/>
          <w:sz w:val="22"/>
          <w:szCs w:val="22"/>
        </w:rPr>
      </w:pPr>
      <w:r w:rsidRPr="001C771E">
        <w:rPr>
          <w:rFonts w:ascii="Arial" w:hAnsi="Arial" w:cs="Arial"/>
          <w:sz w:val="22"/>
          <w:szCs w:val="22"/>
        </w:rPr>
        <w:t>Timeous and regular reporting of performance by Departments on the above KPA’s is then crucial.  It also allo</w:t>
      </w:r>
      <w:r w:rsidR="00823311" w:rsidRPr="001C771E">
        <w:rPr>
          <w:rFonts w:ascii="Arial" w:hAnsi="Arial" w:cs="Arial"/>
          <w:sz w:val="22"/>
          <w:szCs w:val="22"/>
        </w:rPr>
        <w:t>ws for better</w:t>
      </w:r>
      <w:r w:rsidRPr="001C771E">
        <w:rPr>
          <w:rFonts w:ascii="Arial" w:hAnsi="Arial" w:cs="Arial"/>
          <w:sz w:val="22"/>
          <w:szCs w:val="22"/>
        </w:rPr>
        <w:t xml:space="preserve"> preparation for audit</w:t>
      </w:r>
      <w:r w:rsidR="00823311" w:rsidRPr="001C771E">
        <w:rPr>
          <w:rFonts w:ascii="Arial" w:hAnsi="Arial" w:cs="Arial"/>
          <w:sz w:val="22"/>
          <w:szCs w:val="22"/>
        </w:rPr>
        <w:t>.  Section 56 Manager’s performance are e</w:t>
      </w:r>
      <w:r w:rsidR="00E06B37" w:rsidRPr="001C771E">
        <w:rPr>
          <w:rFonts w:ascii="Arial" w:hAnsi="Arial" w:cs="Arial"/>
          <w:sz w:val="22"/>
          <w:szCs w:val="22"/>
        </w:rPr>
        <w:t xml:space="preserve">valuated based on these KPA’s and will be weighted in two components, KPA – 80% and Competencies – 20%.( a set of expectations on good management </w:t>
      </w:r>
      <w:proofErr w:type="spellStart"/>
      <w:r w:rsidR="00E06B37" w:rsidRPr="001C771E">
        <w:rPr>
          <w:rFonts w:ascii="Arial" w:hAnsi="Arial" w:cs="Arial"/>
          <w:sz w:val="22"/>
          <w:szCs w:val="22"/>
        </w:rPr>
        <w:t>practise</w:t>
      </w:r>
      <w:proofErr w:type="spellEnd"/>
      <w:r w:rsidR="00E06B37" w:rsidRPr="001C771E">
        <w:rPr>
          <w:rFonts w:ascii="Arial" w:hAnsi="Arial" w:cs="Arial"/>
          <w:sz w:val="22"/>
          <w:szCs w:val="22"/>
        </w:rPr>
        <w:t>).</w:t>
      </w:r>
    </w:p>
    <w:p w:rsidR="001B6F06" w:rsidRDefault="001B6F06" w:rsidP="001B6F06">
      <w:pPr>
        <w:ind w:right="-1440"/>
        <w:jc w:val="both"/>
        <w:rPr>
          <w:rFonts w:ascii="Arial" w:hAnsi="Arial" w:cs="Arial"/>
          <w:b/>
        </w:rPr>
      </w:pPr>
    </w:p>
    <w:p w:rsidR="000B5AC9" w:rsidRPr="00953371" w:rsidRDefault="001B6F06" w:rsidP="00A24A9E">
      <w:pPr>
        <w:pStyle w:val="ListParagraph"/>
        <w:numPr>
          <w:ilvl w:val="0"/>
          <w:numId w:val="9"/>
        </w:numPr>
        <w:ind w:right="-1440"/>
        <w:jc w:val="both"/>
        <w:rPr>
          <w:rFonts w:ascii="Arial" w:hAnsi="Arial" w:cs="Arial"/>
          <w:b/>
        </w:rPr>
      </w:pPr>
      <w:r w:rsidRPr="00953371">
        <w:rPr>
          <w:rFonts w:ascii="Arial" w:hAnsi="Arial" w:cs="Arial"/>
          <w:b/>
        </w:rPr>
        <w:t>Administrative Governance</w:t>
      </w:r>
    </w:p>
    <w:p w:rsidR="001B6F06" w:rsidRPr="001B6F06" w:rsidRDefault="001B6F06" w:rsidP="001B6F06">
      <w:pPr>
        <w:pStyle w:val="ListParagraph"/>
        <w:ind w:right="-1440"/>
        <w:jc w:val="both"/>
        <w:rPr>
          <w:rFonts w:ascii="Arial" w:hAnsi="Arial" w:cs="Arial"/>
          <w:b/>
        </w:rPr>
      </w:pPr>
    </w:p>
    <w:p w:rsidR="00DD12F0" w:rsidRPr="001C771E" w:rsidRDefault="00DD12F0" w:rsidP="001C771E">
      <w:pPr>
        <w:pStyle w:val="NoSpacing"/>
        <w:spacing w:line="360" w:lineRule="auto"/>
        <w:jc w:val="both"/>
        <w:rPr>
          <w:rFonts w:ascii="Arial" w:hAnsi="Arial" w:cs="Arial"/>
          <w:sz w:val="22"/>
          <w:szCs w:val="22"/>
        </w:rPr>
      </w:pPr>
      <w:r w:rsidRPr="001C771E">
        <w:rPr>
          <w:rFonts w:ascii="Arial" w:hAnsi="Arial" w:cs="Arial"/>
          <w:sz w:val="22"/>
          <w:szCs w:val="22"/>
        </w:rPr>
        <w:t>The main focus in this key performance area is the institutional and organizational capacity of municipality to perform their functions and fulfill their developmental role as stipulated in the Constitution and the White Paper on Local Government. Institutional and organizational reform in local government is the key to sustainable municipalities. Having been allocated separate powers and functions entrenched in the Constitution; municipalities had to organize themselves in preparation to fulfill these functions and powers. Organizational transformation in local government is further explicitly prescribed in Section 51 of the Municipal Systems Act which provides as follows:</w:t>
      </w:r>
    </w:p>
    <w:p w:rsidR="00DD12F0" w:rsidRPr="001C771E" w:rsidRDefault="00DD12F0" w:rsidP="001C771E">
      <w:pPr>
        <w:autoSpaceDE w:val="0"/>
        <w:autoSpaceDN w:val="0"/>
        <w:adjustRightInd w:val="0"/>
        <w:spacing w:line="360" w:lineRule="auto"/>
        <w:jc w:val="both"/>
        <w:rPr>
          <w:rFonts w:ascii="Arial" w:hAnsi="Arial" w:cs="Arial"/>
        </w:rPr>
      </w:pPr>
      <w:r w:rsidRPr="001C771E">
        <w:rPr>
          <w:rFonts w:ascii="Arial" w:hAnsi="Arial" w:cs="Arial"/>
        </w:rPr>
        <w:t>A municipality must, within its administrative and financial capacity, establish and organise its administration in a manner that would enable the municipality to:-</w:t>
      </w:r>
    </w:p>
    <w:p w:rsidR="00DD12F0" w:rsidRPr="001C771E" w:rsidRDefault="00DD12F0" w:rsidP="005B459A">
      <w:pPr>
        <w:numPr>
          <w:ilvl w:val="0"/>
          <w:numId w:val="1"/>
        </w:numPr>
        <w:tabs>
          <w:tab w:val="num" w:pos="540"/>
        </w:tabs>
        <w:autoSpaceDE w:val="0"/>
        <w:autoSpaceDN w:val="0"/>
        <w:adjustRightInd w:val="0"/>
        <w:spacing w:after="0" w:line="360" w:lineRule="auto"/>
        <w:ind w:left="540" w:hanging="540"/>
        <w:jc w:val="both"/>
        <w:rPr>
          <w:rFonts w:ascii="Arial" w:hAnsi="Arial" w:cs="Arial"/>
        </w:rPr>
      </w:pPr>
      <w:r w:rsidRPr="001C771E">
        <w:rPr>
          <w:rFonts w:ascii="Arial" w:hAnsi="Arial" w:cs="Arial"/>
        </w:rPr>
        <w:t>be responsive to the needs of the local community;</w:t>
      </w:r>
    </w:p>
    <w:p w:rsidR="00DD12F0" w:rsidRPr="001C771E" w:rsidRDefault="00DD12F0" w:rsidP="005B459A">
      <w:pPr>
        <w:numPr>
          <w:ilvl w:val="0"/>
          <w:numId w:val="1"/>
        </w:numPr>
        <w:tabs>
          <w:tab w:val="num" w:pos="540"/>
        </w:tabs>
        <w:autoSpaceDE w:val="0"/>
        <w:autoSpaceDN w:val="0"/>
        <w:adjustRightInd w:val="0"/>
        <w:spacing w:after="0" w:line="360" w:lineRule="auto"/>
        <w:ind w:left="540" w:hanging="540"/>
        <w:jc w:val="both"/>
        <w:rPr>
          <w:rFonts w:ascii="Arial" w:hAnsi="Arial" w:cs="Arial"/>
        </w:rPr>
      </w:pPr>
      <w:r w:rsidRPr="001C771E">
        <w:rPr>
          <w:rFonts w:ascii="Arial" w:hAnsi="Arial" w:cs="Arial"/>
        </w:rPr>
        <w:lastRenderedPageBreak/>
        <w:t>facilitate a culture of public service and accountability amongst its staff;</w:t>
      </w:r>
    </w:p>
    <w:p w:rsidR="00DD12F0" w:rsidRPr="001C771E" w:rsidRDefault="00DD12F0" w:rsidP="005B459A">
      <w:pPr>
        <w:numPr>
          <w:ilvl w:val="0"/>
          <w:numId w:val="1"/>
        </w:numPr>
        <w:tabs>
          <w:tab w:val="num" w:pos="540"/>
        </w:tabs>
        <w:autoSpaceDE w:val="0"/>
        <w:autoSpaceDN w:val="0"/>
        <w:adjustRightInd w:val="0"/>
        <w:spacing w:after="0" w:line="360" w:lineRule="auto"/>
        <w:ind w:left="540" w:hanging="540"/>
        <w:jc w:val="both"/>
        <w:rPr>
          <w:rFonts w:ascii="Arial" w:hAnsi="Arial" w:cs="Arial"/>
        </w:rPr>
      </w:pPr>
      <w:r w:rsidRPr="001C771E">
        <w:rPr>
          <w:rFonts w:ascii="Arial" w:hAnsi="Arial" w:cs="Arial"/>
        </w:rPr>
        <w:t>ensure that its political structures, political office bearers and managers and other staff members align their roles and responsibilities with the priorities and objectives set out in the municipality’s integrated development plan;</w:t>
      </w:r>
    </w:p>
    <w:p w:rsidR="00DD12F0" w:rsidRPr="001C771E" w:rsidRDefault="00DD12F0" w:rsidP="005B459A">
      <w:pPr>
        <w:numPr>
          <w:ilvl w:val="0"/>
          <w:numId w:val="1"/>
        </w:numPr>
        <w:tabs>
          <w:tab w:val="num" w:pos="540"/>
        </w:tabs>
        <w:autoSpaceDE w:val="0"/>
        <w:autoSpaceDN w:val="0"/>
        <w:adjustRightInd w:val="0"/>
        <w:spacing w:after="0" w:line="360" w:lineRule="auto"/>
        <w:ind w:left="540" w:hanging="540"/>
        <w:jc w:val="both"/>
        <w:rPr>
          <w:rFonts w:ascii="Arial" w:hAnsi="Arial" w:cs="Arial"/>
        </w:rPr>
      </w:pPr>
      <w:r w:rsidRPr="001C771E">
        <w:rPr>
          <w:rFonts w:ascii="Arial" w:hAnsi="Arial" w:cs="Arial"/>
        </w:rPr>
        <w:t>establish clear relationships, and facilitate co-operation, co-ordination and communication, between-</w:t>
      </w:r>
    </w:p>
    <w:p w:rsidR="00DD12F0" w:rsidRPr="001C771E" w:rsidRDefault="00DD12F0" w:rsidP="005B459A">
      <w:pPr>
        <w:numPr>
          <w:ilvl w:val="1"/>
          <w:numId w:val="1"/>
        </w:numPr>
        <w:tabs>
          <w:tab w:val="num" w:pos="1080"/>
        </w:tabs>
        <w:autoSpaceDE w:val="0"/>
        <w:autoSpaceDN w:val="0"/>
        <w:adjustRightInd w:val="0"/>
        <w:spacing w:after="0" w:line="360" w:lineRule="auto"/>
        <w:ind w:left="1080" w:hanging="540"/>
        <w:jc w:val="both"/>
        <w:rPr>
          <w:rFonts w:ascii="Arial" w:hAnsi="Arial" w:cs="Arial"/>
        </w:rPr>
      </w:pPr>
      <w:r w:rsidRPr="001C771E">
        <w:rPr>
          <w:rFonts w:ascii="Arial" w:hAnsi="Arial" w:cs="Arial"/>
        </w:rPr>
        <w:t>its political structur</w:t>
      </w:r>
      <w:r w:rsidR="007817FB" w:rsidRPr="001C771E">
        <w:rPr>
          <w:rFonts w:ascii="Arial" w:hAnsi="Arial" w:cs="Arial"/>
        </w:rPr>
        <w:t xml:space="preserve">es, political office bearers, its administration and the local community </w:t>
      </w:r>
    </w:p>
    <w:p w:rsidR="00DD12F0" w:rsidRPr="001C771E" w:rsidRDefault="00DD12F0" w:rsidP="005B459A">
      <w:pPr>
        <w:numPr>
          <w:ilvl w:val="1"/>
          <w:numId w:val="1"/>
        </w:numPr>
        <w:tabs>
          <w:tab w:val="num" w:pos="1080"/>
        </w:tabs>
        <w:autoSpaceDE w:val="0"/>
        <w:autoSpaceDN w:val="0"/>
        <w:adjustRightInd w:val="0"/>
        <w:spacing w:after="0" w:line="360" w:lineRule="auto"/>
        <w:ind w:left="1080" w:hanging="540"/>
        <w:jc w:val="both"/>
        <w:rPr>
          <w:rFonts w:ascii="Arial" w:hAnsi="Arial" w:cs="Arial"/>
        </w:rPr>
      </w:pPr>
      <w:r w:rsidRPr="001C771E">
        <w:rPr>
          <w:rFonts w:ascii="Arial" w:hAnsi="Arial" w:cs="Arial"/>
        </w:rPr>
        <w:t>its political structures, political office bearers and administration and the local community;</w:t>
      </w:r>
    </w:p>
    <w:p w:rsidR="00DD12F0" w:rsidRPr="001C771E" w:rsidRDefault="00DD12F0" w:rsidP="005B459A">
      <w:pPr>
        <w:numPr>
          <w:ilvl w:val="0"/>
          <w:numId w:val="1"/>
        </w:numPr>
        <w:tabs>
          <w:tab w:val="num" w:pos="540"/>
        </w:tabs>
        <w:autoSpaceDE w:val="0"/>
        <w:autoSpaceDN w:val="0"/>
        <w:adjustRightInd w:val="0"/>
        <w:spacing w:after="0" w:line="360" w:lineRule="auto"/>
        <w:ind w:left="540" w:hanging="540"/>
        <w:jc w:val="both"/>
        <w:rPr>
          <w:rFonts w:ascii="Arial" w:hAnsi="Arial" w:cs="Arial"/>
        </w:rPr>
      </w:pPr>
      <w:r w:rsidRPr="001C771E">
        <w:rPr>
          <w:rFonts w:ascii="Arial" w:hAnsi="Arial" w:cs="Arial"/>
        </w:rPr>
        <w:t>organise its political structures, political office bearers and administration in a flexible way in order to respond to changing priorities and circumstances;</w:t>
      </w:r>
    </w:p>
    <w:p w:rsidR="00DD12F0" w:rsidRPr="001C771E" w:rsidRDefault="00DD12F0" w:rsidP="005B459A">
      <w:pPr>
        <w:numPr>
          <w:ilvl w:val="0"/>
          <w:numId w:val="1"/>
        </w:numPr>
        <w:tabs>
          <w:tab w:val="num" w:pos="540"/>
        </w:tabs>
        <w:autoSpaceDE w:val="0"/>
        <w:autoSpaceDN w:val="0"/>
        <w:adjustRightInd w:val="0"/>
        <w:spacing w:after="0" w:line="360" w:lineRule="auto"/>
        <w:ind w:left="540" w:hanging="540"/>
        <w:jc w:val="both"/>
        <w:rPr>
          <w:rFonts w:ascii="Arial" w:hAnsi="Arial" w:cs="Arial"/>
        </w:rPr>
      </w:pPr>
      <w:r w:rsidRPr="001C771E">
        <w:rPr>
          <w:rFonts w:ascii="Arial" w:hAnsi="Arial" w:cs="Arial"/>
        </w:rPr>
        <w:t>perform its functions—</w:t>
      </w:r>
    </w:p>
    <w:p w:rsidR="00DD12F0" w:rsidRPr="001C771E" w:rsidRDefault="00DD12F0" w:rsidP="005B459A">
      <w:pPr>
        <w:numPr>
          <w:ilvl w:val="1"/>
          <w:numId w:val="1"/>
        </w:numPr>
        <w:tabs>
          <w:tab w:val="num" w:pos="1080"/>
        </w:tabs>
        <w:autoSpaceDE w:val="0"/>
        <w:autoSpaceDN w:val="0"/>
        <w:adjustRightInd w:val="0"/>
        <w:spacing w:after="0" w:line="360" w:lineRule="auto"/>
        <w:ind w:left="1080" w:hanging="540"/>
        <w:jc w:val="both"/>
        <w:rPr>
          <w:rFonts w:ascii="Arial" w:hAnsi="Arial" w:cs="Arial"/>
        </w:rPr>
      </w:pPr>
      <w:r w:rsidRPr="001C771E">
        <w:rPr>
          <w:rFonts w:ascii="Arial" w:hAnsi="Arial" w:cs="Arial"/>
        </w:rPr>
        <w:t>through operationally effective and appropriate administrative units and mechanisms, including departments and other functional or business units; and</w:t>
      </w:r>
    </w:p>
    <w:p w:rsidR="00DD12F0" w:rsidRPr="001C771E" w:rsidRDefault="00DD12F0" w:rsidP="005B459A">
      <w:pPr>
        <w:numPr>
          <w:ilvl w:val="1"/>
          <w:numId w:val="1"/>
        </w:numPr>
        <w:tabs>
          <w:tab w:val="num" w:pos="1080"/>
        </w:tabs>
        <w:autoSpaceDE w:val="0"/>
        <w:autoSpaceDN w:val="0"/>
        <w:adjustRightInd w:val="0"/>
        <w:spacing w:after="0" w:line="360" w:lineRule="auto"/>
        <w:ind w:left="1080" w:hanging="540"/>
        <w:jc w:val="both"/>
        <w:rPr>
          <w:rFonts w:ascii="Arial" w:hAnsi="Arial" w:cs="Arial"/>
        </w:rPr>
      </w:pPr>
      <w:r w:rsidRPr="001C771E">
        <w:rPr>
          <w:rFonts w:ascii="Arial" w:hAnsi="Arial" w:cs="Arial"/>
        </w:rPr>
        <w:t>when necessary, on a decentralised basis;</w:t>
      </w:r>
    </w:p>
    <w:p w:rsidR="00DD12F0" w:rsidRPr="001C771E" w:rsidRDefault="00DD12F0" w:rsidP="005B459A">
      <w:pPr>
        <w:numPr>
          <w:ilvl w:val="1"/>
          <w:numId w:val="1"/>
        </w:numPr>
        <w:tabs>
          <w:tab w:val="num" w:pos="1080"/>
        </w:tabs>
        <w:autoSpaceDE w:val="0"/>
        <w:autoSpaceDN w:val="0"/>
        <w:adjustRightInd w:val="0"/>
        <w:spacing w:after="0" w:line="360" w:lineRule="auto"/>
        <w:ind w:left="1080" w:hanging="540"/>
        <w:jc w:val="both"/>
        <w:rPr>
          <w:rFonts w:ascii="Arial" w:hAnsi="Arial" w:cs="Arial"/>
        </w:rPr>
      </w:pPr>
      <w:r w:rsidRPr="001C771E">
        <w:rPr>
          <w:rFonts w:ascii="Arial" w:hAnsi="Arial" w:cs="Arial"/>
        </w:rPr>
        <w:t>assign clear responsibilities for the management and co-ordination of these administrative units and mechanisms;</w:t>
      </w:r>
    </w:p>
    <w:p w:rsidR="00DD12F0" w:rsidRPr="001C771E" w:rsidRDefault="00DD12F0" w:rsidP="005B459A">
      <w:pPr>
        <w:numPr>
          <w:ilvl w:val="1"/>
          <w:numId w:val="1"/>
        </w:numPr>
        <w:tabs>
          <w:tab w:val="num" w:pos="1080"/>
        </w:tabs>
        <w:autoSpaceDE w:val="0"/>
        <w:autoSpaceDN w:val="0"/>
        <w:adjustRightInd w:val="0"/>
        <w:spacing w:after="0" w:line="360" w:lineRule="auto"/>
        <w:ind w:left="1080" w:hanging="540"/>
        <w:jc w:val="both"/>
        <w:rPr>
          <w:rFonts w:ascii="Arial" w:hAnsi="Arial" w:cs="Arial"/>
        </w:rPr>
      </w:pPr>
      <w:r w:rsidRPr="001C771E">
        <w:rPr>
          <w:rFonts w:ascii="Arial" w:hAnsi="Arial" w:cs="Arial"/>
        </w:rPr>
        <w:t>hold the municipal manager accountable for the overall performance of the administration;</w:t>
      </w:r>
    </w:p>
    <w:p w:rsidR="00DD12F0" w:rsidRPr="001C771E" w:rsidRDefault="00DD12F0" w:rsidP="005B459A">
      <w:pPr>
        <w:numPr>
          <w:ilvl w:val="1"/>
          <w:numId w:val="1"/>
        </w:numPr>
        <w:tabs>
          <w:tab w:val="num" w:pos="1080"/>
        </w:tabs>
        <w:autoSpaceDE w:val="0"/>
        <w:autoSpaceDN w:val="0"/>
        <w:adjustRightInd w:val="0"/>
        <w:spacing w:after="0" w:line="360" w:lineRule="auto"/>
        <w:ind w:left="1080" w:hanging="540"/>
        <w:jc w:val="both"/>
        <w:rPr>
          <w:rFonts w:ascii="Arial" w:hAnsi="Arial" w:cs="Arial"/>
        </w:rPr>
      </w:pPr>
      <w:r w:rsidRPr="001C771E">
        <w:rPr>
          <w:rFonts w:ascii="Arial" w:hAnsi="Arial" w:cs="Arial"/>
        </w:rPr>
        <w:t>maximise efficiency of communication and decision-making within the administration;</w:t>
      </w:r>
    </w:p>
    <w:p w:rsidR="00DD12F0" w:rsidRPr="001C771E" w:rsidRDefault="00DD12F0" w:rsidP="005B459A">
      <w:pPr>
        <w:numPr>
          <w:ilvl w:val="1"/>
          <w:numId w:val="1"/>
        </w:numPr>
        <w:tabs>
          <w:tab w:val="num" w:pos="1080"/>
        </w:tabs>
        <w:autoSpaceDE w:val="0"/>
        <w:autoSpaceDN w:val="0"/>
        <w:adjustRightInd w:val="0"/>
        <w:spacing w:after="0" w:line="360" w:lineRule="auto"/>
        <w:ind w:left="1080" w:hanging="540"/>
        <w:jc w:val="both"/>
        <w:rPr>
          <w:rFonts w:ascii="Arial" w:hAnsi="Arial" w:cs="Arial"/>
        </w:rPr>
      </w:pPr>
      <w:r w:rsidRPr="001C771E">
        <w:rPr>
          <w:rFonts w:ascii="Arial" w:hAnsi="Arial" w:cs="Arial"/>
        </w:rPr>
        <w:t>delegate responsibility to the most effective level within the administration;</w:t>
      </w:r>
    </w:p>
    <w:p w:rsidR="00DD12F0" w:rsidRPr="001C771E" w:rsidRDefault="00DD12F0" w:rsidP="005B459A">
      <w:pPr>
        <w:numPr>
          <w:ilvl w:val="1"/>
          <w:numId w:val="1"/>
        </w:numPr>
        <w:tabs>
          <w:tab w:val="num" w:pos="1080"/>
        </w:tabs>
        <w:autoSpaceDE w:val="0"/>
        <w:autoSpaceDN w:val="0"/>
        <w:adjustRightInd w:val="0"/>
        <w:spacing w:after="0" w:line="360" w:lineRule="auto"/>
        <w:ind w:left="1080" w:hanging="540"/>
        <w:jc w:val="both"/>
        <w:rPr>
          <w:rFonts w:ascii="Arial" w:hAnsi="Arial" w:cs="Arial"/>
        </w:rPr>
      </w:pPr>
      <w:r w:rsidRPr="001C771E">
        <w:rPr>
          <w:rFonts w:ascii="Arial" w:hAnsi="Arial" w:cs="Arial"/>
        </w:rPr>
        <w:t>involve staff in management decisions as far as is practicable; and</w:t>
      </w:r>
    </w:p>
    <w:p w:rsidR="00DD12F0" w:rsidRPr="001C771E" w:rsidRDefault="00DD12F0" w:rsidP="005B459A">
      <w:pPr>
        <w:numPr>
          <w:ilvl w:val="1"/>
          <w:numId w:val="1"/>
        </w:numPr>
        <w:tabs>
          <w:tab w:val="num" w:pos="1080"/>
        </w:tabs>
        <w:autoSpaceDE w:val="0"/>
        <w:autoSpaceDN w:val="0"/>
        <w:adjustRightInd w:val="0"/>
        <w:spacing w:after="0" w:line="360" w:lineRule="auto"/>
        <w:ind w:left="1080" w:hanging="540"/>
        <w:jc w:val="both"/>
        <w:rPr>
          <w:rFonts w:ascii="Arial" w:hAnsi="Arial" w:cs="Arial"/>
        </w:rPr>
      </w:pPr>
      <w:r w:rsidRPr="001C771E">
        <w:rPr>
          <w:rFonts w:ascii="Arial" w:hAnsi="Arial" w:cs="Arial"/>
        </w:rPr>
        <w:t>provide an equitable, fair, open and non-discriminatory working environment</w:t>
      </w:r>
    </w:p>
    <w:p w:rsidR="00DD12F0" w:rsidRPr="001C771E" w:rsidRDefault="00DD12F0" w:rsidP="001C771E">
      <w:pPr>
        <w:pStyle w:val="NoSpacing"/>
        <w:spacing w:line="360" w:lineRule="auto"/>
        <w:jc w:val="both"/>
        <w:rPr>
          <w:rFonts w:ascii="Arial" w:hAnsi="Arial" w:cs="Arial"/>
          <w:sz w:val="22"/>
          <w:szCs w:val="22"/>
          <w:lang w:val="en-GB"/>
        </w:rPr>
      </w:pPr>
    </w:p>
    <w:p w:rsidR="00DD12F0" w:rsidRPr="001C771E" w:rsidRDefault="00DD12F0" w:rsidP="001C771E">
      <w:pPr>
        <w:pStyle w:val="NoSpacing"/>
        <w:spacing w:line="360" w:lineRule="auto"/>
        <w:jc w:val="both"/>
        <w:rPr>
          <w:rFonts w:ascii="Arial" w:hAnsi="Arial" w:cs="Arial"/>
          <w:sz w:val="22"/>
          <w:szCs w:val="22"/>
        </w:rPr>
      </w:pPr>
      <w:r w:rsidRPr="001C771E">
        <w:rPr>
          <w:rFonts w:ascii="Arial" w:hAnsi="Arial" w:cs="Arial"/>
          <w:sz w:val="22"/>
          <w:szCs w:val="22"/>
        </w:rPr>
        <w:t>This key performance area focuses on organizational capacity and includes indicators that sho</w:t>
      </w:r>
      <w:r w:rsidR="001C771E">
        <w:rPr>
          <w:rFonts w:ascii="Arial" w:hAnsi="Arial" w:cs="Arial"/>
          <w:sz w:val="22"/>
          <w:szCs w:val="22"/>
        </w:rPr>
        <w:t>w progress on how the municipality has organized itself</w:t>
      </w:r>
      <w:r w:rsidRPr="001C771E">
        <w:rPr>
          <w:rFonts w:ascii="Arial" w:hAnsi="Arial" w:cs="Arial"/>
          <w:sz w:val="22"/>
          <w:szCs w:val="22"/>
        </w:rPr>
        <w:t xml:space="preserve"> in terms of building capacity to deliver, compliance with equity targets as well as implementing both the organizational and individual performance management systems. Municipal performance in this </w:t>
      </w:r>
      <w:smartTag w:uri="urn:schemas-microsoft-com:office:smarttags" w:element="stockticker">
        <w:r w:rsidRPr="001C771E">
          <w:rPr>
            <w:rFonts w:ascii="Arial" w:hAnsi="Arial" w:cs="Arial"/>
            <w:sz w:val="22"/>
            <w:szCs w:val="22"/>
          </w:rPr>
          <w:t>KPA</w:t>
        </w:r>
      </w:smartTag>
      <w:r w:rsidRPr="001C771E">
        <w:rPr>
          <w:rFonts w:ascii="Arial" w:hAnsi="Arial" w:cs="Arial"/>
          <w:sz w:val="22"/>
          <w:szCs w:val="22"/>
        </w:rPr>
        <w:t xml:space="preserve"> is assessed in the following six (6) focus areas:</w:t>
      </w:r>
    </w:p>
    <w:p w:rsidR="00DD12F0" w:rsidRPr="001C771E" w:rsidRDefault="00DD12F0" w:rsidP="005B459A">
      <w:pPr>
        <w:pStyle w:val="NoSpacing"/>
        <w:numPr>
          <w:ilvl w:val="0"/>
          <w:numId w:val="2"/>
        </w:numPr>
        <w:tabs>
          <w:tab w:val="num" w:pos="540"/>
        </w:tabs>
        <w:spacing w:line="360" w:lineRule="auto"/>
        <w:ind w:left="540" w:hanging="540"/>
        <w:jc w:val="both"/>
        <w:rPr>
          <w:rFonts w:ascii="Arial" w:hAnsi="Arial" w:cs="Arial"/>
          <w:sz w:val="22"/>
          <w:szCs w:val="22"/>
        </w:rPr>
      </w:pPr>
      <w:r w:rsidRPr="001C771E">
        <w:rPr>
          <w:rFonts w:ascii="Arial" w:hAnsi="Arial" w:cs="Arial"/>
          <w:sz w:val="22"/>
          <w:szCs w:val="22"/>
        </w:rPr>
        <w:t>Performance Management Systems.</w:t>
      </w:r>
    </w:p>
    <w:p w:rsidR="00DD12F0" w:rsidRPr="001C771E" w:rsidRDefault="00DD12F0" w:rsidP="005B459A">
      <w:pPr>
        <w:pStyle w:val="NoSpacing"/>
        <w:numPr>
          <w:ilvl w:val="0"/>
          <w:numId w:val="2"/>
        </w:numPr>
        <w:tabs>
          <w:tab w:val="num" w:pos="540"/>
        </w:tabs>
        <w:spacing w:line="360" w:lineRule="auto"/>
        <w:ind w:left="540" w:hanging="540"/>
        <w:jc w:val="both"/>
        <w:rPr>
          <w:rFonts w:ascii="Arial" w:hAnsi="Arial" w:cs="Arial"/>
          <w:sz w:val="22"/>
          <w:szCs w:val="22"/>
        </w:rPr>
      </w:pPr>
      <w:r w:rsidRPr="001C771E">
        <w:rPr>
          <w:rFonts w:ascii="Arial" w:hAnsi="Arial" w:cs="Arial"/>
          <w:sz w:val="22"/>
          <w:szCs w:val="22"/>
        </w:rPr>
        <w:t>Filling of Section 57 Manager positions;</w:t>
      </w:r>
    </w:p>
    <w:p w:rsidR="00DD12F0" w:rsidRPr="001C771E" w:rsidRDefault="00DD12F0" w:rsidP="005B459A">
      <w:pPr>
        <w:pStyle w:val="NoSpacing"/>
        <w:numPr>
          <w:ilvl w:val="0"/>
          <w:numId w:val="2"/>
        </w:numPr>
        <w:tabs>
          <w:tab w:val="num" w:pos="540"/>
        </w:tabs>
        <w:spacing w:line="360" w:lineRule="auto"/>
        <w:ind w:left="540" w:hanging="540"/>
        <w:jc w:val="both"/>
        <w:rPr>
          <w:rFonts w:ascii="Arial" w:hAnsi="Arial" w:cs="Arial"/>
          <w:sz w:val="22"/>
          <w:szCs w:val="22"/>
        </w:rPr>
      </w:pPr>
      <w:r w:rsidRPr="001C771E">
        <w:rPr>
          <w:rFonts w:ascii="Arial" w:hAnsi="Arial" w:cs="Arial"/>
          <w:sz w:val="22"/>
          <w:szCs w:val="22"/>
        </w:rPr>
        <w:t>Signed performance agreements by Section 57 Managers;</w:t>
      </w:r>
    </w:p>
    <w:p w:rsidR="00DD12F0" w:rsidRPr="001C771E" w:rsidRDefault="00DD12F0" w:rsidP="005B459A">
      <w:pPr>
        <w:pStyle w:val="NoSpacing"/>
        <w:numPr>
          <w:ilvl w:val="0"/>
          <w:numId w:val="2"/>
        </w:numPr>
        <w:tabs>
          <w:tab w:val="num" w:pos="540"/>
        </w:tabs>
        <w:spacing w:line="360" w:lineRule="auto"/>
        <w:ind w:left="540" w:hanging="540"/>
        <w:jc w:val="both"/>
        <w:rPr>
          <w:rFonts w:ascii="Arial" w:hAnsi="Arial" w:cs="Arial"/>
          <w:sz w:val="22"/>
          <w:szCs w:val="22"/>
        </w:rPr>
      </w:pPr>
      <w:r w:rsidRPr="001C771E">
        <w:rPr>
          <w:rFonts w:ascii="Arial" w:hAnsi="Arial" w:cs="Arial"/>
          <w:sz w:val="22"/>
          <w:szCs w:val="22"/>
        </w:rPr>
        <w:t>Disciplinary processes against Section 57 Managers;</w:t>
      </w:r>
    </w:p>
    <w:p w:rsidR="00DD12F0" w:rsidRPr="001C771E" w:rsidRDefault="00DD12F0" w:rsidP="005B459A">
      <w:pPr>
        <w:pStyle w:val="NoSpacing"/>
        <w:numPr>
          <w:ilvl w:val="0"/>
          <w:numId w:val="2"/>
        </w:numPr>
        <w:tabs>
          <w:tab w:val="num" w:pos="540"/>
        </w:tabs>
        <w:spacing w:line="360" w:lineRule="auto"/>
        <w:ind w:left="540" w:hanging="540"/>
        <w:jc w:val="both"/>
        <w:rPr>
          <w:rFonts w:ascii="Arial" w:hAnsi="Arial" w:cs="Arial"/>
          <w:sz w:val="22"/>
          <w:szCs w:val="22"/>
        </w:rPr>
      </w:pPr>
      <w:r w:rsidRPr="001C771E">
        <w:rPr>
          <w:rFonts w:ascii="Arial" w:hAnsi="Arial" w:cs="Arial"/>
          <w:sz w:val="22"/>
          <w:szCs w:val="22"/>
        </w:rPr>
        <w:t>Employment Equity; and</w:t>
      </w:r>
    </w:p>
    <w:p w:rsidR="00DD12F0" w:rsidRPr="001C771E" w:rsidRDefault="00DD12F0" w:rsidP="005B459A">
      <w:pPr>
        <w:pStyle w:val="NoSpacing"/>
        <w:numPr>
          <w:ilvl w:val="0"/>
          <w:numId w:val="2"/>
        </w:numPr>
        <w:tabs>
          <w:tab w:val="num" w:pos="540"/>
        </w:tabs>
        <w:spacing w:line="360" w:lineRule="auto"/>
        <w:ind w:left="540" w:hanging="540"/>
        <w:jc w:val="both"/>
        <w:rPr>
          <w:rFonts w:ascii="Arial" w:hAnsi="Arial" w:cs="Arial"/>
          <w:sz w:val="22"/>
          <w:szCs w:val="22"/>
        </w:rPr>
      </w:pPr>
      <w:r w:rsidRPr="001C771E">
        <w:rPr>
          <w:rFonts w:ascii="Arial" w:hAnsi="Arial" w:cs="Arial"/>
          <w:sz w:val="22"/>
          <w:szCs w:val="22"/>
        </w:rPr>
        <w:t>Skills development.</w:t>
      </w:r>
    </w:p>
    <w:p w:rsidR="00DD12F0" w:rsidRPr="001C771E" w:rsidRDefault="00686C2A" w:rsidP="001C771E">
      <w:pPr>
        <w:pStyle w:val="NoSpacing"/>
        <w:spacing w:line="360" w:lineRule="auto"/>
        <w:jc w:val="both"/>
        <w:rPr>
          <w:rFonts w:ascii="Arial" w:hAnsi="Arial" w:cs="Arial"/>
          <w:sz w:val="22"/>
          <w:szCs w:val="22"/>
        </w:rPr>
      </w:pPr>
      <w:r>
        <w:rPr>
          <w:rFonts w:ascii="Arial" w:hAnsi="Arial" w:cs="Arial"/>
          <w:sz w:val="22"/>
          <w:szCs w:val="22"/>
        </w:rPr>
        <w:lastRenderedPageBreak/>
        <w:t xml:space="preserve">During Quarter 1 and 2 (half year </w:t>
      </w:r>
      <w:r w:rsidR="00923FCE" w:rsidRPr="001C771E">
        <w:rPr>
          <w:rFonts w:ascii="Arial" w:hAnsi="Arial" w:cs="Arial"/>
          <w:sz w:val="22"/>
          <w:szCs w:val="22"/>
        </w:rPr>
        <w:t>o</w:t>
      </w:r>
      <w:r w:rsidR="007817FB" w:rsidRPr="001C771E">
        <w:rPr>
          <w:rFonts w:ascii="Arial" w:hAnsi="Arial" w:cs="Arial"/>
          <w:sz w:val="22"/>
          <w:szCs w:val="22"/>
        </w:rPr>
        <w:t>f 2018/2019</w:t>
      </w:r>
      <w:r>
        <w:rPr>
          <w:rFonts w:ascii="Arial" w:hAnsi="Arial" w:cs="Arial"/>
          <w:sz w:val="22"/>
          <w:szCs w:val="22"/>
        </w:rPr>
        <w:t>)</w:t>
      </w:r>
      <w:r w:rsidR="007817FB" w:rsidRPr="001C771E">
        <w:rPr>
          <w:rFonts w:ascii="Arial" w:hAnsi="Arial" w:cs="Arial"/>
          <w:sz w:val="22"/>
          <w:szCs w:val="22"/>
        </w:rPr>
        <w:t>, t</w:t>
      </w:r>
      <w:r w:rsidR="00DD12F0" w:rsidRPr="001C771E">
        <w:rPr>
          <w:rFonts w:ascii="Arial" w:hAnsi="Arial" w:cs="Arial"/>
          <w:sz w:val="22"/>
          <w:szCs w:val="22"/>
        </w:rPr>
        <w:t xml:space="preserve">he Municipal Manager and the Managers that are directly accountable to the Municipal Managers have signed the performance agreements, employment contracts and were forwarded to COGTA before the due date. </w:t>
      </w:r>
    </w:p>
    <w:p w:rsidR="00DD12F0" w:rsidRPr="001C771E" w:rsidRDefault="00DD12F0" w:rsidP="001C771E">
      <w:pPr>
        <w:pStyle w:val="NoSpacing"/>
        <w:tabs>
          <w:tab w:val="left" w:pos="1035"/>
          <w:tab w:val="center" w:pos="7273"/>
        </w:tabs>
        <w:spacing w:line="360" w:lineRule="auto"/>
        <w:jc w:val="both"/>
        <w:rPr>
          <w:rFonts w:ascii="Arial" w:hAnsi="Arial" w:cs="Arial"/>
          <w:bCs/>
          <w:sz w:val="22"/>
          <w:szCs w:val="22"/>
        </w:rPr>
      </w:pPr>
      <w:r w:rsidRPr="001C771E">
        <w:rPr>
          <w:rFonts w:ascii="Arial" w:hAnsi="Arial" w:cs="Arial"/>
          <w:bCs/>
          <w:sz w:val="22"/>
          <w:szCs w:val="22"/>
        </w:rPr>
        <w:tab/>
        <w:t>.</w:t>
      </w: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0A0" w:firstRow="1" w:lastRow="0" w:firstColumn="1" w:lastColumn="0" w:noHBand="0" w:noVBand="0"/>
      </w:tblPr>
      <w:tblGrid>
        <w:gridCol w:w="3718"/>
        <w:gridCol w:w="2469"/>
        <w:gridCol w:w="1966"/>
        <w:gridCol w:w="1917"/>
      </w:tblGrid>
      <w:tr w:rsidR="00DD12F0" w:rsidRPr="001C771E" w:rsidTr="006F4886">
        <w:trPr>
          <w:trHeight w:val="517"/>
        </w:trPr>
        <w:tc>
          <w:tcPr>
            <w:tcW w:w="1846" w:type="pct"/>
            <w:vMerge w:val="restart"/>
            <w:tcBorders>
              <w:top w:val="single" w:sz="4" w:space="0" w:color="4F81BD"/>
              <w:left w:val="single" w:sz="4" w:space="0" w:color="4F81BD"/>
              <w:bottom w:val="single" w:sz="4" w:space="0" w:color="4F81BD"/>
              <w:right w:val="single" w:sz="4" w:space="0" w:color="4F81BD"/>
            </w:tcBorders>
            <w:shd w:val="clear" w:color="auto" w:fill="92CDDC"/>
          </w:tcPr>
          <w:p w:rsidR="00DD12F0" w:rsidRPr="001C771E" w:rsidRDefault="00DD12F0" w:rsidP="001C771E">
            <w:pPr>
              <w:spacing w:line="360" w:lineRule="auto"/>
              <w:jc w:val="both"/>
              <w:rPr>
                <w:rFonts w:ascii="Arial" w:eastAsia="Times New Roman" w:hAnsi="Arial" w:cs="Arial"/>
                <w:lang w:val="en-US" w:bidi="en-US"/>
              </w:rPr>
            </w:pPr>
          </w:p>
          <w:p w:rsidR="00DD12F0" w:rsidRPr="001C771E" w:rsidRDefault="00DD12F0" w:rsidP="001C771E">
            <w:pPr>
              <w:spacing w:line="360" w:lineRule="auto"/>
              <w:jc w:val="both"/>
              <w:rPr>
                <w:rFonts w:ascii="Arial" w:hAnsi="Arial" w:cs="Arial"/>
              </w:rPr>
            </w:pPr>
            <w:r w:rsidRPr="001C771E">
              <w:rPr>
                <w:rFonts w:ascii="Arial" w:hAnsi="Arial" w:cs="Arial"/>
              </w:rPr>
              <w:t>eDumbe</w:t>
            </w:r>
          </w:p>
          <w:p w:rsidR="00DD12F0" w:rsidRPr="001C771E" w:rsidRDefault="00DD12F0" w:rsidP="001C771E">
            <w:pPr>
              <w:spacing w:before="200" w:line="360" w:lineRule="auto"/>
              <w:jc w:val="both"/>
              <w:rPr>
                <w:rFonts w:ascii="Arial" w:eastAsia="Times New Roman" w:hAnsi="Arial" w:cs="Arial"/>
                <w:lang w:val="en-US" w:bidi="en-US"/>
              </w:rPr>
            </w:pPr>
            <w:r w:rsidRPr="001C771E">
              <w:rPr>
                <w:rFonts w:ascii="Arial" w:hAnsi="Arial" w:cs="Arial"/>
              </w:rPr>
              <w:t>Municipality</w:t>
            </w:r>
          </w:p>
        </w:tc>
        <w:tc>
          <w:tcPr>
            <w:tcW w:w="3154" w:type="pct"/>
            <w:gridSpan w:val="3"/>
          </w:tcPr>
          <w:p w:rsidR="00DD12F0" w:rsidRPr="001C771E" w:rsidRDefault="00686C2A" w:rsidP="001C771E">
            <w:pPr>
              <w:spacing w:before="200" w:line="360" w:lineRule="auto"/>
              <w:jc w:val="both"/>
              <w:rPr>
                <w:rFonts w:ascii="Arial" w:eastAsia="Times New Roman" w:hAnsi="Arial" w:cs="Arial"/>
                <w:lang w:bidi="en-US"/>
              </w:rPr>
            </w:pPr>
            <w:r>
              <w:rPr>
                <w:rFonts w:ascii="Arial" w:hAnsi="Arial" w:cs="Arial"/>
              </w:rPr>
              <w:t>MID-YEAR</w:t>
            </w:r>
          </w:p>
        </w:tc>
      </w:tr>
      <w:tr w:rsidR="00DD12F0" w:rsidRPr="001C771E" w:rsidTr="006F4886">
        <w:trPr>
          <w:trHeight w:val="595"/>
        </w:trPr>
        <w:tc>
          <w:tcPr>
            <w:tcW w:w="1846" w:type="pct"/>
            <w:vMerge/>
            <w:tcBorders>
              <w:top w:val="single" w:sz="4" w:space="0" w:color="4F81BD"/>
              <w:left w:val="single" w:sz="4" w:space="0" w:color="4F81BD"/>
              <w:bottom w:val="single" w:sz="4" w:space="0" w:color="4F81BD"/>
              <w:right w:val="single" w:sz="4" w:space="0" w:color="4F81BD"/>
            </w:tcBorders>
            <w:vAlign w:val="center"/>
            <w:hideMark/>
          </w:tcPr>
          <w:p w:rsidR="00DD12F0" w:rsidRPr="001C771E" w:rsidRDefault="00DD12F0" w:rsidP="001C771E">
            <w:pPr>
              <w:spacing w:after="0" w:line="360" w:lineRule="auto"/>
              <w:jc w:val="both"/>
              <w:rPr>
                <w:rFonts w:ascii="Arial" w:eastAsia="Times New Roman" w:hAnsi="Arial" w:cs="Arial"/>
                <w:lang w:val="en-US" w:bidi="en-US"/>
              </w:rPr>
            </w:pPr>
          </w:p>
        </w:tc>
        <w:tc>
          <w:tcPr>
            <w:tcW w:w="1226" w:type="pct"/>
          </w:tcPr>
          <w:p w:rsidR="00DD12F0" w:rsidRPr="001C771E" w:rsidRDefault="00DD12F0" w:rsidP="001C771E">
            <w:pPr>
              <w:spacing w:before="200" w:line="360" w:lineRule="auto"/>
              <w:jc w:val="both"/>
              <w:rPr>
                <w:rFonts w:ascii="Arial" w:eastAsia="Times New Roman" w:hAnsi="Arial" w:cs="Arial"/>
                <w:lang w:bidi="en-US"/>
              </w:rPr>
            </w:pPr>
            <w:r w:rsidRPr="001C771E">
              <w:rPr>
                <w:rFonts w:ascii="Arial" w:hAnsi="Arial" w:cs="Arial"/>
              </w:rPr>
              <w:t>No of posts approved</w:t>
            </w:r>
          </w:p>
        </w:tc>
        <w:tc>
          <w:tcPr>
            <w:tcW w:w="976" w:type="pct"/>
          </w:tcPr>
          <w:p w:rsidR="00DD12F0" w:rsidRPr="001C771E" w:rsidRDefault="00DD12F0" w:rsidP="001C771E">
            <w:pPr>
              <w:spacing w:before="200" w:line="360" w:lineRule="auto"/>
              <w:jc w:val="both"/>
              <w:rPr>
                <w:rFonts w:ascii="Arial" w:eastAsia="Times New Roman" w:hAnsi="Arial" w:cs="Arial"/>
                <w:lang w:bidi="en-US"/>
              </w:rPr>
            </w:pPr>
            <w:r w:rsidRPr="001C771E">
              <w:rPr>
                <w:rFonts w:ascii="Arial" w:hAnsi="Arial" w:cs="Arial"/>
              </w:rPr>
              <w:t>No of posts filled</w:t>
            </w:r>
          </w:p>
        </w:tc>
        <w:tc>
          <w:tcPr>
            <w:tcW w:w="952" w:type="pct"/>
          </w:tcPr>
          <w:p w:rsidR="00DD12F0" w:rsidRPr="001C771E" w:rsidRDefault="00DD12F0" w:rsidP="001C771E">
            <w:pPr>
              <w:spacing w:before="200" w:line="360" w:lineRule="auto"/>
              <w:jc w:val="both"/>
              <w:rPr>
                <w:rFonts w:ascii="Arial" w:eastAsia="Times New Roman" w:hAnsi="Arial" w:cs="Arial"/>
                <w:lang w:bidi="en-US"/>
              </w:rPr>
            </w:pPr>
            <w:r w:rsidRPr="001C771E">
              <w:rPr>
                <w:rFonts w:ascii="Arial" w:hAnsi="Arial" w:cs="Arial"/>
              </w:rPr>
              <w:t>No of vacancies</w:t>
            </w:r>
          </w:p>
        </w:tc>
      </w:tr>
      <w:tr w:rsidR="00DD12F0" w:rsidRPr="001C771E" w:rsidTr="006F4886">
        <w:trPr>
          <w:trHeight w:val="494"/>
        </w:trPr>
        <w:tc>
          <w:tcPr>
            <w:tcW w:w="1846" w:type="pct"/>
            <w:tcBorders>
              <w:top w:val="single" w:sz="4" w:space="0" w:color="4F81BD"/>
              <w:left w:val="single" w:sz="4" w:space="0" w:color="4F81BD"/>
              <w:bottom w:val="single" w:sz="4" w:space="0" w:color="4F81BD"/>
              <w:right w:val="single" w:sz="4" w:space="0" w:color="4F81BD"/>
            </w:tcBorders>
            <w:hideMark/>
          </w:tcPr>
          <w:p w:rsidR="00DD12F0" w:rsidRPr="001C771E" w:rsidRDefault="00DD12F0" w:rsidP="001C771E">
            <w:pPr>
              <w:spacing w:before="200" w:line="360" w:lineRule="auto"/>
              <w:jc w:val="both"/>
              <w:rPr>
                <w:rFonts w:ascii="Arial" w:eastAsia="Times New Roman" w:hAnsi="Arial" w:cs="Arial"/>
                <w:lang w:val="en-US" w:bidi="en-US"/>
              </w:rPr>
            </w:pPr>
            <w:r w:rsidRPr="001C771E">
              <w:rPr>
                <w:rFonts w:ascii="Arial" w:hAnsi="Arial" w:cs="Arial"/>
              </w:rPr>
              <w:t>Municipal Manager</w:t>
            </w:r>
          </w:p>
        </w:tc>
        <w:tc>
          <w:tcPr>
            <w:tcW w:w="1226" w:type="pct"/>
          </w:tcPr>
          <w:p w:rsidR="00DD12F0" w:rsidRPr="001C771E" w:rsidRDefault="00DD12F0" w:rsidP="001C771E">
            <w:pPr>
              <w:spacing w:before="200" w:line="360" w:lineRule="auto"/>
              <w:jc w:val="both"/>
              <w:rPr>
                <w:rFonts w:ascii="Arial" w:eastAsia="Times New Roman" w:hAnsi="Arial" w:cs="Arial"/>
                <w:lang w:bidi="en-US"/>
              </w:rPr>
            </w:pPr>
            <w:r w:rsidRPr="001C771E">
              <w:rPr>
                <w:rFonts w:ascii="Arial" w:hAnsi="Arial" w:cs="Arial"/>
              </w:rPr>
              <w:t>1</w:t>
            </w:r>
          </w:p>
        </w:tc>
        <w:tc>
          <w:tcPr>
            <w:tcW w:w="976" w:type="pct"/>
          </w:tcPr>
          <w:p w:rsidR="00DD12F0" w:rsidRPr="001C771E" w:rsidRDefault="00DD12F0" w:rsidP="001C771E">
            <w:pPr>
              <w:spacing w:before="200" w:line="360" w:lineRule="auto"/>
              <w:jc w:val="both"/>
              <w:rPr>
                <w:rFonts w:ascii="Arial" w:eastAsia="Times New Roman" w:hAnsi="Arial" w:cs="Arial"/>
                <w:lang w:bidi="en-US"/>
              </w:rPr>
            </w:pPr>
            <w:r w:rsidRPr="001C771E">
              <w:rPr>
                <w:rFonts w:ascii="Arial" w:hAnsi="Arial" w:cs="Arial"/>
              </w:rPr>
              <w:t>1</w:t>
            </w:r>
          </w:p>
        </w:tc>
        <w:tc>
          <w:tcPr>
            <w:tcW w:w="952" w:type="pct"/>
          </w:tcPr>
          <w:p w:rsidR="00DD12F0" w:rsidRPr="001C771E" w:rsidRDefault="00DD12F0" w:rsidP="001C771E">
            <w:pPr>
              <w:spacing w:before="200" w:line="360" w:lineRule="auto"/>
              <w:jc w:val="both"/>
              <w:rPr>
                <w:rFonts w:ascii="Arial" w:eastAsia="Times New Roman" w:hAnsi="Arial" w:cs="Arial"/>
                <w:lang w:bidi="en-US"/>
              </w:rPr>
            </w:pPr>
            <w:r w:rsidRPr="001C771E">
              <w:rPr>
                <w:rFonts w:ascii="Arial" w:hAnsi="Arial" w:cs="Arial"/>
              </w:rPr>
              <w:t>0</w:t>
            </w:r>
          </w:p>
        </w:tc>
      </w:tr>
      <w:tr w:rsidR="00DD12F0" w:rsidRPr="001C771E" w:rsidTr="006F4886">
        <w:trPr>
          <w:trHeight w:val="846"/>
        </w:trPr>
        <w:tc>
          <w:tcPr>
            <w:tcW w:w="1846" w:type="pct"/>
            <w:tcBorders>
              <w:top w:val="single" w:sz="4" w:space="0" w:color="4F81BD"/>
              <w:left w:val="single" w:sz="4" w:space="0" w:color="4F81BD"/>
              <w:bottom w:val="single" w:sz="4" w:space="0" w:color="4F81BD"/>
              <w:right w:val="single" w:sz="4" w:space="0" w:color="4F81BD"/>
            </w:tcBorders>
            <w:hideMark/>
          </w:tcPr>
          <w:p w:rsidR="00DD12F0" w:rsidRPr="001C771E" w:rsidRDefault="00DD12F0" w:rsidP="001C771E">
            <w:pPr>
              <w:spacing w:before="200" w:line="360" w:lineRule="auto"/>
              <w:jc w:val="both"/>
              <w:rPr>
                <w:rFonts w:ascii="Arial" w:eastAsia="Times New Roman" w:hAnsi="Arial" w:cs="Arial"/>
                <w:lang w:val="en-US" w:bidi="en-US"/>
              </w:rPr>
            </w:pPr>
            <w:r w:rsidRPr="001C771E">
              <w:rPr>
                <w:rFonts w:ascii="Arial" w:hAnsi="Arial" w:cs="Arial"/>
              </w:rPr>
              <w:t>Chief Financial Officer</w:t>
            </w:r>
          </w:p>
        </w:tc>
        <w:tc>
          <w:tcPr>
            <w:tcW w:w="1226" w:type="pct"/>
          </w:tcPr>
          <w:p w:rsidR="00DD12F0" w:rsidRPr="001C771E" w:rsidRDefault="00DD12F0" w:rsidP="001C771E">
            <w:pPr>
              <w:spacing w:before="200" w:line="360" w:lineRule="auto"/>
              <w:jc w:val="both"/>
              <w:rPr>
                <w:rFonts w:ascii="Arial" w:eastAsia="Times New Roman" w:hAnsi="Arial" w:cs="Arial"/>
                <w:lang w:bidi="en-US"/>
              </w:rPr>
            </w:pPr>
            <w:r w:rsidRPr="001C771E">
              <w:rPr>
                <w:rFonts w:ascii="Arial" w:hAnsi="Arial" w:cs="Arial"/>
              </w:rPr>
              <w:t>1</w:t>
            </w:r>
          </w:p>
        </w:tc>
        <w:tc>
          <w:tcPr>
            <w:tcW w:w="976" w:type="pct"/>
          </w:tcPr>
          <w:p w:rsidR="00DD12F0" w:rsidRPr="001C771E" w:rsidRDefault="00686C2A" w:rsidP="001C771E">
            <w:pPr>
              <w:spacing w:before="200" w:line="360" w:lineRule="auto"/>
              <w:jc w:val="both"/>
              <w:rPr>
                <w:rFonts w:ascii="Arial" w:eastAsia="Times New Roman" w:hAnsi="Arial" w:cs="Arial"/>
                <w:lang w:bidi="en-US"/>
              </w:rPr>
            </w:pPr>
            <w:r>
              <w:rPr>
                <w:rFonts w:ascii="Arial" w:hAnsi="Arial" w:cs="Arial"/>
              </w:rPr>
              <w:t>1</w:t>
            </w:r>
          </w:p>
        </w:tc>
        <w:tc>
          <w:tcPr>
            <w:tcW w:w="952" w:type="pct"/>
          </w:tcPr>
          <w:p w:rsidR="00DD12F0" w:rsidRPr="001C771E" w:rsidRDefault="00686C2A" w:rsidP="001C771E">
            <w:pPr>
              <w:spacing w:before="200" w:line="360" w:lineRule="auto"/>
              <w:jc w:val="both"/>
              <w:rPr>
                <w:rFonts w:ascii="Arial" w:eastAsia="Times New Roman" w:hAnsi="Arial" w:cs="Arial"/>
                <w:lang w:bidi="en-US"/>
              </w:rPr>
            </w:pPr>
            <w:r>
              <w:rPr>
                <w:rFonts w:ascii="Arial" w:hAnsi="Arial" w:cs="Arial"/>
              </w:rPr>
              <w:t>0</w:t>
            </w:r>
          </w:p>
        </w:tc>
      </w:tr>
      <w:tr w:rsidR="00DD12F0" w:rsidRPr="001C771E" w:rsidTr="006F4886">
        <w:tc>
          <w:tcPr>
            <w:tcW w:w="1846" w:type="pct"/>
            <w:tcBorders>
              <w:top w:val="single" w:sz="4" w:space="0" w:color="4F81BD"/>
              <w:left w:val="single" w:sz="4" w:space="0" w:color="4F81BD"/>
              <w:bottom w:val="single" w:sz="4" w:space="0" w:color="4F81BD"/>
              <w:right w:val="single" w:sz="4" w:space="0" w:color="4F81BD"/>
            </w:tcBorders>
            <w:hideMark/>
          </w:tcPr>
          <w:p w:rsidR="00DD12F0" w:rsidRPr="001C771E" w:rsidRDefault="00DD12F0" w:rsidP="001C771E">
            <w:pPr>
              <w:spacing w:before="200" w:line="360" w:lineRule="auto"/>
              <w:jc w:val="both"/>
              <w:rPr>
                <w:rFonts w:ascii="Arial" w:eastAsia="Times New Roman" w:hAnsi="Arial" w:cs="Arial"/>
                <w:lang w:val="en-US" w:bidi="en-US"/>
              </w:rPr>
            </w:pPr>
            <w:r w:rsidRPr="001C771E">
              <w:rPr>
                <w:rFonts w:ascii="Arial" w:hAnsi="Arial" w:cs="Arial"/>
              </w:rPr>
              <w:t>Infrastructure &amp; Planning</w:t>
            </w:r>
          </w:p>
        </w:tc>
        <w:tc>
          <w:tcPr>
            <w:tcW w:w="1226" w:type="pct"/>
          </w:tcPr>
          <w:p w:rsidR="00DD12F0" w:rsidRPr="001C771E" w:rsidRDefault="00DD12F0" w:rsidP="001C771E">
            <w:pPr>
              <w:spacing w:before="200" w:line="360" w:lineRule="auto"/>
              <w:jc w:val="both"/>
              <w:rPr>
                <w:rFonts w:ascii="Arial" w:eastAsia="Times New Roman" w:hAnsi="Arial" w:cs="Arial"/>
                <w:lang w:bidi="en-US"/>
              </w:rPr>
            </w:pPr>
            <w:r w:rsidRPr="001C771E">
              <w:rPr>
                <w:rFonts w:ascii="Arial" w:hAnsi="Arial" w:cs="Arial"/>
              </w:rPr>
              <w:t>1</w:t>
            </w:r>
          </w:p>
        </w:tc>
        <w:tc>
          <w:tcPr>
            <w:tcW w:w="976" w:type="pct"/>
          </w:tcPr>
          <w:p w:rsidR="00DD12F0" w:rsidRPr="001C771E" w:rsidRDefault="00DD12F0" w:rsidP="001C771E">
            <w:pPr>
              <w:spacing w:before="200" w:line="360" w:lineRule="auto"/>
              <w:jc w:val="both"/>
              <w:rPr>
                <w:rFonts w:ascii="Arial" w:eastAsia="Times New Roman" w:hAnsi="Arial" w:cs="Arial"/>
                <w:lang w:bidi="en-US"/>
              </w:rPr>
            </w:pPr>
            <w:r w:rsidRPr="001C771E">
              <w:rPr>
                <w:rFonts w:ascii="Arial" w:hAnsi="Arial" w:cs="Arial"/>
              </w:rPr>
              <w:t>1</w:t>
            </w:r>
          </w:p>
        </w:tc>
        <w:tc>
          <w:tcPr>
            <w:tcW w:w="952" w:type="pct"/>
          </w:tcPr>
          <w:p w:rsidR="00DD12F0" w:rsidRPr="001C771E" w:rsidRDefault="00DD12F0" w:rsidP="001C771E">
            <w:pPr>
              <w:spacing w:before="200" w:line="360" w:lineRule="auto"/>
              <w:jc w:val="both"/>
              <w:rPr>
                <w:rFonts w:ascii="Arial" w:eastAsia="Times New Roman" w:hAnsi="Arial" w:cs="Arial"/>
                <w:lang w:bidi="en-US"/>
              </w:rPr>
            </w:pPr>
            <w:r w:rsidRPr="001C771E">
              <w:rPr>
                <w:rFonts w:ascii="Arial" w:hAnsi="Arial" w:cs="Arial"/>
              </w:rPr>
              <w:t>0</w:t>
            </w:r>
          </w:p>
        </w:tc>
      </w:tr>
      <w:tr w:rsidR="00DD12F0" w:rsidRPr="001C771E" w:rsidTr="006F4886">
        <w:tc>
          <w:tcPr>
            <w:tcW w:w="1846" w:type="pct"/>
            <w:tcBorders>
              <w:top w:val="single" w:sz="4" w:space="0" w:color="4F81BD"/>
              <w:left w:val="single" w:sz="4" w:space="0" w:color="4F81BD"/>
              <w:bottom w:val="single" w:sz="4" w:space="0" w:color="4F81BD"/>
              <w:right w:val="single" w:sz="4" w:space="0" w:color="4F81BD"/>
            </w:tcBorders>
            <w:hideMark/>
          </w:tcPr>
          <w:p w:rsidR="00DD12F0" w:rsidRPr="001C771E" w:rsidRDefault="00DD12F0" w:rsidP="001C771E">
            <w:pPr>
              <w:spacing w:before="200" w:line="360" w:lineRule="auto"/>
              <w:jc w:val="both"/>
              <w:rPr>
                <w:rFonts w:ascii="Arial" w:eastAsia="Times New Roman" w:hAnsi="Arial" w:cs="Arial"/>
                <w:lang w:val="en-US" w:bidi="en-US"/>
              </w:rPr>
            </w:pPr>
            <w:r w:rsidRPr="001C771E">
              <w:rPr>
                <w:rFonts w:ascii="Arial" w:hAnsi="Arial" w:cs="Arial"/>
              </w:rPr>
              <w:t>Corporate &amp; Community Services</w:t>
            </w:r>
          </w:p>
        </w:tc>
        <w:tc>
          <w:tcPr>
            <w:tcW w:w="1226" w:type="pct"/>
          </w:tcPr>
          <w:p w:rsidR="00DD12F0" w:rsidRPr="001C771E" w:rsidRDefault="00DD12F0" w:rsidP="001C771E">
            <w:pPr>
              <w:spacing w:before="200" w:line="360" w:lineRule="auto"/>
              <w:jc w:val="both"/>
              <w:rPr>
                <w:rFonts w:ascii="Arial" w:eastAsia="Times New Roman" w:hAnsi="Arial" w:cs="Arial"/>
                <w:lang w:bidi="en-US"/>
              </w:rPr>
            </w:pPr>
            <w:r w:rsidRPr="001C771E">
              <w:rPr>
                <w:rFonts w:ascii="Arial" w:hAnsi="Arial" w:cs="Arial"/>
              </w:rPr>
              <w:t>1</w:t>
            </w:r>
          </w:p>
        </w:tc>
        <w:tc>
          <w:tcPr>
            <w:tcW w:w="976" w:type="pct"/>
          </w:tcPr>
          <w:p w:rsidR="00DD12F0" w:rsidRPr="001C771E" w:rsidRDefault="00DD12F0" w:rsidP="001C771E">
            <w:pPr>
              <w:spacing w:before="200" w:line="360" w:lineRule="auto"/>
              <w:jc w:val="both"/>
              <w:rPr>
                <w:rFonts w:ascii="Arial" w:eastAsia="Times New Roman" w:hAnsi="Arial" w:cs="Arial"/>
                <w:lang w:bidi="en-US"/>
              </w:rPr>
            </w:pPr>
            <w:r w:rsidRPr="001C771E">
              <w:rPr>
                <w:rFonts w:ascii="Arial" w:hAnsi="Arial" w:cs="Arial"/>
              </w:rPr>
              <w:t>1</w:t>
            </w:r>
          </w:p>
        </w:tc>
        <w:tc>
          <w:tcPr>
            <w:tcW w:w="952" w:type="pct"/>
          </w:tcPr>
          <w:p w:rsidR="00DD12F0" w:rsidRPr="001C771E" w:rsidRDefault="00DD12F0" w:rsidP="001C771E">
            <w:pPr>
              <w:spacing w:before="200" w:line="360" w:lineRule="auto"/>
              <w:jc w:val="both"/>
              <w:rPr>
                <w:rFonts w:ascii="Arial" w:eastAsia="Times New Roman" w:hAnsi="Arial" w:cs="Arial"/>
                <w:lang w:bidi="en-US"/>
              </w:rPr>
            </w:pPr>
            <w:r w:rsidRPr="001C771E">
              <w:rPr>
                <w:rFonts w:ascii="Arial" w:hAnsi="Arial" w:cs="Arial"/>
              </w:rPr>
              <w:t>0</w:t>
            </w:r>
          </w:p>
        </w:tc>
      </w:tr>
      <w:tr w:rsidR="00DD12F0" w:rsidRPr="001C771E" w:rsidTr="006F4886">
        <w:tc>
          <w:tcPr>
            <w:tcW w:w="1846" w:type="pct"/>
            <w:tcBorders>
              <w:top w:val="single" w:sz="4" w:space="0" w:color="4F81BD"/>
              <w:left w:val="single" w:sz="4" w:space="0" w:color="4F81BD"/>
              <w:bottom w:val="single" w:sz="4" w:space="0" w:color="4F81BD"/>
              <w:right w:val="single" w:sz="4" w:space="0" w:color="4F81BD"/>
            </w:tcBorders>
            <w:hideMark/>
          </w:tcPr>
          <w:p w:rsidR="00DD12F0" w:rsidRPr="00DC5B7B" w:rsidRDefault="00DD12F0" w:rsidP="001C771E">
            <w:pPr>
              <w:spacing w:before="200" w:line="360" w:lineRule="auto"/>
              <w:jc w:val="both"/>
              <w:rPr>
                <w:rFonts w:ascii="Arial" w:eastAsia="Times New Roman" w:hAnsi="Arial" w:cs="Arial"/>
                <w:b/>
                <w:lang w:val="en-US" w:bidi="en-US"/>
              </w:rPr>
            </w:pPr>
            <w:r w:rsidRPr="00DC5B7B">
              <w:rPr>
                <w:rFonts w:ascii="Arial" w:hAnsi="Arial" w:cs="Arial"/>
                <w:b/>
              </w:rPr>
              <w:t>TOTAL</w:t>
            </w:r>
          </w:p>
        </w:tc>
        <w:tc>
          <w:tcPr>
            <w:tcW w:w="1226" w:type="pct"/>
          </w:tcPr>
          <w:p w:rsidR="00DD12F0" w:rsidRPr="00DC5B7B" w:rsidRDefault="00DD12F0" w:rsidP="001C771E">
            <w:pPr>
              <w:spacing w:before="200" w:line="360" w:lineRule="auto"/>
              <w:jc w:val="both"/>
              <w:rPr>
                <w:rFonts w:ascii="Arial" w:eastAsia="Times New Roman" w:hAnsi="Arial" w:cs="Arial"/>
                <w:b/>
                <w:lang w:bidi="en-US"/>
              </w:rPr>
            </w:pPr>
            <w:r w:rsidRPr="00DC5B7B">
              <w:rPr>
                <w:rFonts w:ascii="Arial" w:hAnsi="Arial" w:cs="Arial"/>
                <w:b/>
              </w:rPr>
              <w:t>4</w:t>
            </w:r>
          </w:p>
        </w:tc>
        <w:tc>
          <w:tcPr>
            <w:tcW w:w="976" w:type="pct"/>
          </w:tcPr>
          <w:p w:rsidR="00DD12F0" w:rsidRPr="00DC5B7B" w:rsidRDefault="00686C2A" w:rsidP="001C771E">
            <w:pPr>
              <w:spacing w:before="200" w:line="360" w:lineRule="auto"/>
              <w:jc w:val="both"/>
              <w:rPr>
                <w:rFonts w:ascii="Arial" w:eastAsia="Times New Roman" w:hAnsi="Arial" w:cs="Arial"/>
                <w:b/>
                <w:lang w:bidi="en-US"/>
              </w:rPr>
            </w:pPr>
            <w:r>
              <w:rPr>
                <w:rFonts w:ascii="Arial" w:hAnsi="Arial" w:cs="Arial"/>
                <w:b/>
              </w:rPr>
              <w:t>4</w:t>
            </w:r>
          </w:p>
        </w:tc>
        <w:tc>
          <w:tcPr>
            <w:tcW w:w="952" w:type="pct"/>
          </w:tcPr>
          <w:p w:rsidR="00DD12F0" w:rsidRPr="00DC5B7B" w:rsidRDefault="00686C2A" w:rsidP="001C771E">
            <w:pPr>
              <w:spacing w:before="200" w:line="360" w:lineRule="auto"/>
              <w:jc w:val="both"/>
              <w:rPr>
                <w:rFonts w:ascii="Arial" w:eastAsia="Times New Roman" w:hAnsi="Arial" w:cs="Arial"/>
                <w:b/>
                <w:lang w:bidi="en-US"/>
              </w:rPr>
            </w:pPr>
            <w:r>
              <w:rPr>
                <w:rFonts w:ascii="Arial" w:hAnsi="Arial" w:cs="Arial"/>
                <w:b/>
              </w:rPr>
              <w:t>0</w:t>
            </w:r>
          </w:p>
        </w:tc>
      </w:tr>
    </w:tbl>
    <w:p w:rsidR="00DD12F0" w:rsidRDefault="00DD12F0" w:rsidP="001C771E">
      <w:pPr>
        <w:pStyle w:val="NoSpacing"/>
        <w:spacing w:line="360" w:lineRule="auto"/>
        <w:jc w:val="both"/>
        <w:rPr>
          <w:rFonts w:ascii="Arial" w:hAnsi="Arial" w:cs="Arial"/>
          <w:b/>
          <w:sz w:val="22"/>
          <w:szCs w:val="22"/>
        </w:rPr>
      </w:pPr>
    </w:p>
    <w:p w:rsidR="001B6F06" w:rsidRPr="001C771E" w:rsidRDefault="001B6F06" w:rsidP="001C771E">
      <w:pPr>
        <w:pStyle w:val="NoSpacing"/>
        <w:spacing w:line="360" w:lineRule="auto"/>
        <w:jc w:val="both"/>
        <w:rPr>
          <w:rFonts w:ascii="Arial" w:hAnsi="Arial" w:cs="Arial"/>
          <w:b/>
          <w:sz w:val="22"/>
          <w:szCs w:val="22"/>
        </w:rPr>
      </w:pPr>
    </w:p>
    <w:p w:rsidR="00923FCE" w:rsidRPr="001C771E" w:rsidRDefault="00923FCE" w:rsidP="00A24A9E">
      <w:pPr>
        <w:pStyle w:val="NoSpacing"/>
        <w:numPr>
          <w:ilvl w:val="0"/>
          <w:numId w:val="9"/>
        </w:numPr>
        <w:spacing w:line="360" w:lineRule="auto"/>
        <w:jc w:val="both"/>
        <w:rPr>
          <w:rFonts w:ascii="Arial" w:hAnsi="Arial" w:cs="Arial"/>
          <w:b/>
          <w:sz w:val="22"/>
          <w:szCs w:val="22"/>
        </w:rPr>
      </w:pPr>
      <w:r w:rsidRPr="001C771E">
        <w:rPr>
          <w:rFonts w:ascii="Arial" w:hAnsi="Arial" w:cs="Arial"/>
          <w:b/>
          <w:sz w:val="22"/>
          <w:szCs w:val="22"/>
        </w:rPr>
        <w:t>POLITICAL GOVERNANCE</w:t>
      </w:r>
    </w:p>
    <w:p w:rsidR="00923FCE" w:rsidRPr="001C771E" w:rsidRDefault="00923FCE" w:rsidP="001C771E">
      <w:pPr>
        <w:pStyle w:val="NoSpacing"/>
        <w:spacing w:line="360" w:lineRule="auto"/>
        <w:jc w:val="both"/>
        <w:rPr>
          <w:rFonts w:ascii="Arial" w:hAnsi="Arial" w:cs="Arial"/>
          <w:sz w:val="22"/>
          <w:szCs w:val="22"/>
        </w:rPr>
      </w:pPr>
      <w:r w:rsidRPr="001C771E">
        <w:rPr>
          <w:rFonts w:ascii="Arial" w:hAnsi="Arial" w:cs="Arial"/>
          <w:sz w:val="22"/>
          <w:szCs w:val="22"/>
        </w:rPr>
        <w:t>Council Committees are fully functional and effective in performing their delegated tasks.</w:t>
      </w:r>
    </w:p>
    <w:p w:rsidR="00DF10C8" w:rsidRDefault="00DF10C8" w:rsidP="001C771E">
      <w:pPr>
        <w:spacing w:line="360" w:lineRule="auto"/>
        <w:ind w:right="-1440"/>
        <w:jc w:val="both"/>
        <w:rPr>
          <w:rFonts w:ascii="Arial" w:hAnsi="Arial" w:cs="Arial"/>
          <w:b/>
        </w:rPr>
      </w:pPr>
    </w:p>
    <w:p w:rsidR="00EF3690" w:rsidRPr="00953371" w:rsidRDefault="001B6F06" w:rsidP="00A24A9E">
      <w:pPr>
        <w:pStyle w:val="ListParagraph"/>
        <w:numPr>
          <w:ilvl w:val="0"/>
          <w:numId w:val="9"/>
        </w:numPr>
        <w:spacing w:line="360" w:lineRule="auto"/>
        <w:ind w:right="-1440"/>
        <w:jc w:val="both"/>
        <w:rPr>
          <w:rFonts w:ascii="Arial" w:hAnsi="Arial" w:cs="Arial"/>
          <w:b/>
        </w:rPr>
      </w:pPr>
      <w:r w:rsidRPr="00953371">
        <w:rPr>
          <w:rFonts w:ascii="Arial" w:hAnsi="Arial" w:cs="Arial"/>
          <w:b/>
        </w:rPr>
        <w:t>ORGA</w:t>
      </w:r>
      <w:r w:rsidR="00032360" w:rsidRPr="00953371">
        <w:rPr>
          <w:rFonts w:ascii="Arial" w:hAnsi="Arial" w:cs="Arial"/>
          <w:b/>
        </w:rPr>
        <w:t xml:space="preserve">NISATIONAL PERFORMANCE </w:t>
      </w:r>
    </w:p>
    <w:p w:rsidR="00D22F72" w:rsidRPr="001C771E" w:rsidRDefault="00D22F72" w:rsidP="001C771E">
      <w:pPr>
        <w:shd w:val="clear" w:color="auto" w:fill="FFFFFF" w:themeFill="background1"/>
        <w:spacing w:after="0" w:line="360" w:lineRule="auto"/>
        <w:contextualSpacing/>
        <w:jc w:val="both"/>
        <w:rPr>
          <w:rFonts w:ascii="Arial" w:hAnsi="Arial" w:cs="Arial"/>
        </w:rPr>
      </w:pPr>
      <w:r w:rsidRPr="001C771E">
        <w:rPr>
          <w:rFonts w:ascii="Arial" w:hAnsi="Arial" w:cs="Arial"/>
        </w:rPr>
        <w:t>The MSA section 17 (2): requires a municipality to establish and organise its administration to facilitate a culture of accountability amongst its staff. Section 16 (1): states that a municipality must develop a system of municipal governance that compliments formal representative governance with a system of participatory governance. Section 18 (a) - (d): requires a municipality to supply its community with information concerning municipal governance, management and development</w:t>
      </w:r>
    </w:p>
    <w:p w:rsidR="00D22F72" w:rsidRPr="00923FCE" w:rsidRDefault="00D22F72" w:rsidP="001C771E">
      <w:pPr>
        <w:shd w:val="clear" w:color="auto" w:fill="FFFFFF" w:themeFill="background1"/>
        <w:autoSpaceDE w:val="0"/>
        <w:autoSpaceDN w:val="0"/>
        <w:adjustRightInd w:val="0"/>
        <w:spacing w:after="0" w:line="360" w:lineRule="auto"/>
        <w:jc w:val="both"/>
        <w:rPr>
          <w:rFonts w:ascii="Arial" w:hAnsi="Arial" w:cs="Arial"/>
          <w:b/>
          <w:bCs/>
          <w:vertAlign w:val="superscript"/>
        </w:rPr>
      </w:pPr>
    </w:p>
    <w:p w:rsidR="00032360" w:rsidRDefault="00032360" w:rsidP="00923FCE">
      <w:pPr>
        <w:spacing w:line="360" w:lineRule="auto"/>
        <w:jc w:val="both"/>
        <w:rPr>
          <w:rFonts w:ascii="Arial" w:eastAsia="Batang" w:hAnsi="Arial" w:cs="Arial"/>
          <w:b/>
        </w:rPr>
      </w:pPr>
    </w:p>
    <w:p w:rsidR="00953371" w:rsidRDefault="00953371" w:rsidP="00923FCE">
      <w:pPr>
        <w:spacing w:line="360" w:lineRule="auto"/>
        <w:jc w:val="both"/>
        <w:rPr>
          <w:rFonts w:ascii="Arial" w:eastAsia="Batang" w:hAnsi="Arial" w:cs="Arial"/>
          <w:b/>
        </w:rPr>
      </w:pPr>
    </w:p>
    <w:p w:rsidR="00CA20F5" w:rsidRPr="00953371" w:rsidRDefault="00CA20F5" w:rsidP="00A24A9E">
      <w:pPr>
        <w:pStyle w:val="ListParagraph"/>
        <w:numPr>
          <w:ilvl w:val="0"/>
          <w:numId w:val="9"/>
        </w:numPr>
        <w:spacing w:line="360" w:lineRule="auto"/>
        <w:jc w:val="both"/>
        <w:rPr>
          <w:rFonts w:ascii="Arial" w:eastAsia="Batang" w:hAnsi="Arial" w:cs="Arial"/>
          <w:b/>
        </w:rPr>
      </w:pPr>
      <w:r w:rsidRPr="00953371">
        <w:rPr>
          <w:rFonts w:ascii="Arial" w:eastAsia="Batang" w:hAnsi="Arial" w:cs="Arial"/>
          <w:b/>
        </w:rPr>
        <w:lastRenderedPageBreak/>
        <w:t>SUMMARY OF MUNICIPAL PERFORMANCE</w:t>
      </w:r>
      <w:r w:rsidR="00F534BC" w:rsidRPr="00953371">
        <w:rPr>
          <w:rFonts w:ascii="Arial" w:eastAsia="Batang" w:hAnsi="Arial" w:cs="Arial"/>
          <w:b/>
        </w:rPr>
        <w:t xml:space="preserve"> OVER MID-TERM 2018/2019 (JULY – DECEMBER)</w:t>
      </w:r>
    </w:p>
    <w:p w:rsidR="00CA20F5" w:rsidRPr="00923FCE" w:rsidRDefault="00CA20F5" w:rsidP="00923FCE">
      <w:pPr>
        <w:spacing w:line="360" w:lineRule="auto"/>
        <w:jc w:val="both"/>
        <w:rPr>
          <w:rFonts w:ascii="Arial" w:eastAsia="Batang" w:hAnsi="Arial" w:cs="Arial"/>
        </w:rPr>
      </w:pPr>
      <w:r w:rsidRPr="00923FCE">
        <w:rPr>
          <w:rFonts w:ascii="Arial" w:eastAsia="Batang" w:hAnsi="Arial" w:cs="Arial"/>
        </w:rPr>
        <w:t>The information provided on the table below indicates the overall performance of t</w:t>
      </w:r>
      <w:r w:rsidR="00F534BC">
        <w:rPr>
          <w:rFonts w:ascii="Arial" w:eastAsia="Batang" w:hAnsi="Arial" w:cs="Arial"/>
        </w:rPr>
        <w:t>he Municipality during Mid-term,</w:t>
      </w:r>
      <w:r w:rsidRPr="00923FCE">
        <w:rPr>
          <w:rFonts w:ascii="Arial" w:eastAsia="Batang" w:hAnsi="Arial" w:cs="Arial"/>
        </w:rPr>
        <w:t xml:space="preserve"> 2018/2019 financial year. The analysis on targets were performed in line with the 6 national KPAs as regulated in </w:t>
      </w:r>
      <w:r w:rsidR="00AF03DC" w:rsidRPr="00923FCE">
        <w:rPr>
          <w:rFonts w:ascii="Arial" w:eastAsia="Batang" w:hAnsi="Arial" w:cs="Arial"/>
        </w:rPr>
        <w:t xml:space="preserve">the </w:t>
      </w:r>
      <w:r w:rsidRPr="00923FCE">
        <w:rPr>
          <w:rFonts w:ascii="Arial" w:eastAsia="Batang" w:hAnsi="Arial" w:cs="Arial"/>
        </w:rPr>
        <w:t xml:space="preserve">Municipal Systems </w:t>
      </w:r>
    </w:p>
    <w:p w:rsidR="00CA20F5" w:rsidRPr="00953371" w:rsidRDefault="00CA20F5" w:rsidP="00923FCE">
      <w:pPr>
        <w:spacing w:line="360" w:lineRule="auto"/>
        <w:jc w:val="both"/>
        <w:rPr>
          <w:rFonts w:ascii="Arial" w:eastAsia="Batang" w:hAnsi="Arial" w:cs="Arial"/>
          <w:b/>
        </w:rPr>
      </w:pPr>
      <w:r w:rsidRPr="00953371">
        <w:rPr>
          <w:rFonts w:ascii="Arial" w:eastAsia="Batang" w:hAnsi="Arial" w:cs="Arial"/>
          <w:b/>
        </w:rPr>
        <w:t>Table 1</w:t>
      </w:r>
    </w:p>
    <w:tbl>
      <w:tblPr>
        <w:tblW w:w="0" w:type="auto"/>
        <w:tblLook w:val="04A0" w:firstRow="1" w:lastRow="0" w:firstColumn="1" w:lastColumn="0" w:noHBand="0" w:noVBand="1"/>
      </w:tblPr>
      <w:tblGrid>
        <w:gridCol w:w="4621"/>
        <w:gridCol w:w="4621"/>
      </w:tblGrid>
      <w:tr w:rsidR="00CA20F5" w:rsidRPr="00953371" w:rsidTr="008941E8">
        <w:tc>
          <w:tcPr>
            <w:tcW w:w="4621" w:type="dxa"/>
          </w:tcPr>
          <w:p w:rsidR="00CA20F5" w:rsidRPr="00953371" w:rsidRDefault="00CA20F5" w:rsidP="00923FCE">
            <w:pPr>
              <w:spacing w:line="360" w:lineRule="auto"/>
              <w:jc w:val="both"/>
              <w:rPr>
                <w:rFonts w:ascii="Arial" w:eastAsia="Batang" w:hAnsi="Arial" w:cs="Arial"/>
              </w:rPr>
            </w:pPr>
            <w:r w:rsidRPr="00953371">
              <w:rPr>
                <w:rFonts w:ascii="Arial" w:eastAsia="Batang" w:hAnsi="Arial" w:cs="Arial"/>
              </w:rPr>
              <w:t xml:space="preserve">Total number of targets </w:t>
            </w:r>
          </w:p>
        </w:tc>
        <w:tc>
          <w:tcPr>
            <w:tcW w:w="4621" w:type="dxa"/>
          </w:tcPr>
          <w:p w:rsidR="00CA20F5" w:rsidRPr="00953371" w:rsidRDefault="006F4886" w:rsidP="00923FCE">
            <w:pPr>
              <w:spacing w:line="360" w:lineRule="auto"/>
              <w:jc w:val="both"/>
              <w:rPr>
                <w:rFonts w:ascii="Arial" w:eastAsia="Batang" w:hAnsi="Arial" w:cs="Arial"/>
              </w:rPr>
            </w:pPr>
            <w:r w:rsidRPr="00953371">
              <w:rPr>
                <w:rFonts w:ascii="Arial" w:eastAsia="Batang" w:hAnsi="Arial" w:cs="Arial"/>
              </w:rPr>
              <w:t>101</w:t>
            </w:r>
          </w:p>
        </w:tc>
      </w:tr>
      <w:tr w:rsidR="00CA20F5" w:rsidRPr="00953371" w:rsidTr="008941E8">
        <w:tc>
          <w:tcPr>
            <w:tcW w:w="4621" w:type="dxa"/>
          </w:tcPr>
          <w:p w:rsidR="00CA20F5" w:rsidRPr="00953371" w:rsidRDefault="00953371" w:rsidP="00923FCE">
            <w:pPr>
              <w:spacing w:line="360" w:lineRule="auto"/>
              <w:jc w:val="both"/>
              <w:rPr>
                <w:rFonts w:ascii="Arial" w:eastAsia="Batang" w:hAnsi="Arial" w:cs="Arial"/>
              </w:rPr>
            </w:pPr>
            <w:r w:rsidRPr="00953371">
              <w:rPr>
                <w:rFonts w:ascii="Arial" w:eastAsia="Batang" w:hAnsi="Arial" w:cs="Arial"/>
              </w:rPr>
              <w:t>Total number of Mid-Year</w:t>
            </w:r>
            <w:r w:rsidR="00CA20F5" w:rsidRPr="00953371">
              <w:rPr>
                <w:rFonts w:ascii="Arial" w:eastAsia="Batang" w:hAnsi="Arial" w:cs="Arial"/>
              </w:rPr>
              <w:t xml:space="preserve"> planned targets</w:t>
            </w:r>
          </w:p>
        </w:tc>
        <w:tc>
          <w:tcPr>
            <w:tcW w:w="4621" w:type="dxa"/>
          </w:tcPr>
          <w:p w:rsidR="00CA20F5" w:rsidRPr="00953371" w:rsidRDefault="006F4886" w:rsidP="00923FCE">
            <w:pPr>
              <w:spacing w:line="360" w:lineRule="auto"/>
              <w:jc w:val="both"/>
              <w:rPr>
                <w:rFonts w:ascii="Arial" w:eastAsia="Batang" w:hAnsi="Arial" w:cs="Arial"/>
              </w:rPr>
            </w:pPr>
            <w:r w:rsidRPr="00953371">
              <w:rPr>
                <w:rFonts w:ascii="Arial" w:eastAsia="Batang" w:hAnsi="Arial" w:cs="Arial"/>
              </w:rPr>
              <w:t>6</w:t>
            </w:r>
            <w:r w:rsidR="00953371" w:rsidRPr="00953371">
              <w:rPr>
                <w:rFonts w:ascii="Arial" w:eastAsia="Batang" w:hAnsi="Arial" w:cs="Arial"/>
              </w:rPr>
              <w:t>8</w:t>
            </w:r>
          </w:p>
        </w:tc>
      </w:tr>
      <w:tr w:rsidR="00CA20F5" w:rsidRPr="00953371" w:rsidTr="008941E8">
        <w:tc>
          <w:tcPr>
            <w:tcW w:w="4621" w:type="dxa"/>
          </w:tcPr>
          <w:p w:rsidR="00CA20F5" w:rsidRPr="00953371" w:rsidRDefault="00953371" w:rsidP="00923FCE">
            <w:pPr>
              <w:spacing w:line="360" w:lineRule="auto"/>
              <w:jc w:val="both"/>
              <w:rPr>
                <w:rFonts w:ascii="Arial" w:eastAsia="Batang" w:hAnsi="Arial" w:cs="Arial"/>
              </w:rPr>
            </w:pPr>
            <w:r w:rsidRPr="00953371">
              <w:rPr>
                <w:rFonts w:ascii="Arial" w:eastAsia="Batang" w:hAnsi="Arial" w:cs="Arial"/>
              </w:rPr>
              <w:t>Total number of  Mid-Year</w:t>
            </w:r>
            <w:r w:rsidR="00CA20F5" w:rsidRPr="00953371">
              <w:rPr>
                <w:rFonts w:ascii="Arial" w:eastAsia="Batang" w:hAnsi="Arial" w:cs="Arial"/>
              </w:rPr>
              <w:t xml:space="preserve"> achieved targets </w:t>
            </w:r>
          </w:p>
        </w:tc>
        <w:tc>
          <w:tcPr>
            <w:tcW w:w="4621" w:type="dxa"/>
          </w:tcPr>
          <w:p w:rsidR="00CA20F5" w:rsidRPr="00953371" w:rsidRDefault="00953371" w:rsidP="00923FCE">
            <w:pPr>
              <w:spacing w:line="360" w:lineRule="auto"/>
              <w:jc w:val="both"/>
              <w:rPr>
                <w:rFonts w:ascii="Arial" w:eastAsia="Batang" w:hAnsi="Arial" w:cs="Arial"/>
              </w:rPr>
            </w:pPr>
            <w:r w:rsidRPr="00953371">
              <w:rPr>
                <w:rFonts w:ascii="Arial" w:eastAsia="Batang" w:hAnsi="Arial" w:cs="Arial"/>
              </w:rPr>
              <w:t>51</w:t>
            </w:r>
          </w:p>
        </w:tc>
      </w:tr>
      <w:tr w:rsidR="00CA20F5" w:rsidRPr="00953371" w:rsidTr="008941E8">
        <w:tc>
          <w:tcPr>
            <w:tcW w:w="4621" w:type="dxa"/>
          </w:tcPr>
          <w:p w:rsidR="00CA20F5" w:rsidRPr="00953371" w:rsidRDefault="00953371" w:rsidP="00923FCE">
            <w:pPr>
              <w:spacing w:line="360" w:lineRule="auto"/>
              <w:jc w:val="both"/>
              <w:rPr>
                <w:rFonts w:ascii="Arial" w:eastAsia="Batang" w:hAnsi="Arial" w:cs="Arial"/>
              </w:rPr>
            </w:pPr>
            <w:r w:rsidRPr="00953371">
              <w:rPr>
                <w:rFonts w:ascii="Arial" w:eastAsia="Batang" w:hAnsi="Arial" w:cs="Arial"/>
              </w:rPr>
              <w:t>Total number of Mid-Year</w:t>
            </w:r>
            <w:r w:rsidR="00CA20F5" w:rsidRPr="00953371">
              <w:rPr>
                <w:rFonts w:ascii="Arial" w:eastAsia="Batang" w:hAnsi="Arial" w:cs="Arial"/>
              </w:rPr>
              <w:t xml:space="preserve"> non achieved targets</w:t>
            </w:r>
          </w:p>
        </w:tc>
        <w:tc>
          <w:tcPr>
            <w:tcW w:w="4621" w:type="dxa"/>
          </w:tcPr>
          <w:p w:rsidR="00CA20F5" w:rsidRPr="00953371" w:rsidRDefault="0046196F" w:rsidP="00923FCE">
            <w:pPr>
              <w:spacing w:line="360" w:lineRule="auto"/>
              <w:jc w:val="both"/>
              <w:rPr>
                <w:rFonts w:ascii="Arial" w:eastAsia="Batang" w:hAnsi="Arial" w:cs="Arial"/>
              </w:rPr>
            </w:pPr>
            <w:r w:rsidRPr="00953371">
              <w:rPr>
                <w:rFonts w:ascii="Arial" w:eastAsia="Batang" w:hAnsi="Arial" w:cs="Arial"/>
              </w:rPr>
              <w:t>17</w:t>
            </w:r>
          </w:p>
        </w:tc>
      </w:tr>
      <w:tr w:rsidR="00CA20F5" w:rsidRPr="00953371" w:rsidTr="008941E8">
        <w:tc>
          <w:tcPr>
            <w:tcW w:w="4621" w:type="dxa"/>
          </w:tcPr>
          <w:p w:rsidR="00CA20F5" w:rsidRPr="00953371" w:rsidRDefault="00CA20F5" w:rsidP="00923FCE">
            <w:pPr>
              <w:spacing w:line="360" w:lineRule="auto"/>
              <w:jc w:val="both"/>
              <w:rPr>
                <w:rFonts w:ascii="Arial" w:eastAsia="Batang" w:hAnsi="Arial" w:cs="Arial"/>
              </w:rPr>
            </w:pPr>
            <w:r w:rsidRPr="00953371">
              <w:rPr>
                <w:rFonts w:ascii="Arial" w:eastAsia="Batang" w:hAnsi="Arial" w:cs="Arial"/>
              </w:rPr>
              <w:t>% of Achieved Targets</w:t>
            </w:r>
          </w:p>
        </w:tc>
        <w:tc>
          <w:tcPr>
            <w:tcW w:w="4621" w:type="dxa"/>
          </w:tcPr>
          <w:p w:rsidR="00CA20F5" w:rsidRPr="00953371" w:rsidRDefault="00953371" w:rsidP="00923FCE">
            <w:pPr>
              <w:spacing w:line="360" w:lineRule="auto"/>
              <w:jc w:val="both"/>
              <w:rPr>
                <w:rFonts w:ascii="Arial" w:eastAsia="Batang" w:hAnsi="Arial" w:cs="Arial"/>
              </w:rPr>
            </w:pPr>
            <w:r w:rsidRPr="00953371">
              <w:rPr>
                <w:rFonts w:ascii="Arial" w:eastAsia="Batang" w:hAnsi="Arial" w:cs="Arial"/>
              </w:rPr>
              <w:t>75</w:t>
            </w:r>
            <w:r w:rsidR="00CA20F5" w:rsidRPr="00953371">
              <w:rPr>
                <w:rFonts w:ascii="Arial" w:eastAsia="Batang" w:hAnsi="Arial" w:cs="Arial"/>
              </w:rPr>
              <w:t>%</w:t>
            </w:r>
          </w:p>
        </w:tc>
      </w:tr>
      <w:tr w:rsidR="00CA20F5" w:rsidRPr="00923FCE" w:rsidTr="008941E8">
        <w:tc>
          <w:tcPr>
            <w:tcW w:w="4621" w:type="dxa"/>
          </w:tcPr>
          <w:p w:rsidR="00CA20F5" w:rsidRPr="00953371" w:rsidRDefault="00CA20F5" w:rsidP="00923FCE">
            <w:pPr>
              <w:spacing w:line="360" w:lineRule="auto"/>
              <w:jc w:val="both"/>
              <w:rPr>
                <w:rFonts w:ascii="Arial" w:eastAsia="Batang" w:hAnsi="Arial" w:cs="Arial"/>
              </w:rPr>
            </w:pPr>
            <w:r w:rsidRPr="00953371">
              <w:rPr>
                <w:rFonts w:ascii="Arial" w:eastAsia="Batang" w:hAnsi="Arial" w:cs="Arial"/>
              </w:rPr>
              <w:t>% of Non- Achieved Targets</w:t>
            </w:r>
          </w:p>
        </w:tc>
        <w:tc>
          <w:tcPr>
            <w:tcW w:w="4621" w:type="dxa"/>
          </w:tcPr>
          <w:p w:rsidR="00CA20F5" w:rsidRPr="0046196F" w:rsidRDefault="00953371" w:rsidP="00923FCE">
            <w:pPr>
              <w:spacing w:line="360" w:lineRule="auto"/>
              <w:jc w:val="both"/>
              <w:rPr>
                <w:rFonts w:ascii="Arial" w:eastAsia="Batang" w:hAnsi="Arial" w:cs="Arial"/>
              </w:rPr>
            </w:pPr>
            <w:r w:rsidRPr="00953371">
              <w:rPr>
                <w:rFonts w:ascii="Arial" w:eastAsia="Batang" w:hAnsi="Arial" w:cs="Arial"/>
              </w:rPr>
              <w:t>25</w:t>
            </w:r>
            <w:r w:rsidR="00CA20F5" w:rsidRPr="00953371">
              <w:rPr>
                <w:rFonts w:ascii="Arial" w:eastAsia="Batang" w:hAnsi="Arial" w:cs="Arial"/>
              </w:rPr>
              <w:t>%</w:t>
            </w:r>
          </w:p>
        </w:tc>
      </w:tr>
    </w:tbl>
    <w:p w:rsidR="00CA20F5" w:rsidRDefault="00CA20F5" w:rsidP="00CA20F5">
      <w:pPr>
        <w:spacing w:line="360" w:lineRule="auto"/>
        <w:rPr>
          <w:rFonts w:ascii="Times New Roman" w:eastAsia="Batang" w:hAnsi="Times New Roman"/>
          <w:b/>
          <w:szCs w:val="24"/>
        </w:rPr>
      </w:pPr>
    </w:p>
    <w:p w:rsidR="00076C1A" w:rsidRPr="00076C1A" w:rsidRDefault="00076C1A" w:rsidP="00076C1A">
      <w:pPr>
        <w:spacing w:line="360" w:lineRule="auto"/>
        <w:jc w:val="both"/>
        <w:rPr>
          <w:rFonts w:ascii="Arial" w:eastAsia="Batang" w:hAnsi="Arial" w:cs="Arial"/>
        </w:rPr>
      </w:pPr>
      <w:r>
        <w:rPr>
          <w:rFonts w:ascii="Arial" w:eastAsia="Batang" w:hAnsi="Arial" w:cs="Arial"/>
        </w:rPr>
        <w:t>A detailed report on each target indicating the status of achievement is listed on Annexure A of the report, which gives analysis to the Organisational SDBIP</w:t>
      </w:r>
    </w:p>
    <w:p w:rsidR="00CA20F5" w:rsidRDefault="00AF03DC" w:rsidP="00CA20F5">
      <w:pPr>
        <w:spacing w:line="360" w:lineRule="auto"/>
        <w:rPr>
          <w:rFonts w:ascii="Times New Roman" w:eastAsia="Batang" w:hAnsi="Times New Roman" w:cs="Times New Roman"/>
          <w:szCs w:val="24"/>
        </w:rPr>
      </w:pPr>
      <w:r w:rsidRPr="00AF03DC">
        <w:rPr>
          <w:rFonts w:ascii="Times New Roman" w:eastAsia="Batang" w:hAnsi="Times New Roman" w:cs="Times New Roman"/>
          <w:noProof/>
          <w:szCs w:val="24"/>
        </w:rPr>
        <w:lastRenderedPageBreak/>
        <w:drawing>
          <wp:inline distT="0" distB="0" distL="0" distR="0">
            <wp:extent cx="5848350" cy="3200400"/>
            <wp:effectExtent l="19050" t="0" r="1905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F03DC" w:rsidRDefault="00AF03DC" w:rsidP="00CA20F5">
      <w:pPr>
        <w:spacing w:line="360" w:lineRule="auto"/>
        <w:rPr>
          <w:rFonts w:ascii="Times New Roman" w:eastAsia="Batang" w:hAnsi="Times New Roman" w:cs="Times New Roman"/>
          <w:szCs w:val="24"/>
        </w:rPr>
      </w:pPr>
    </w:p>
    <w:p w:rsidR="00931F1C" w:rsidRPr="00953371" w:rsidRDefault="00AF03DC" w:rsidP="00A24A9E">
      <w:pPr>
        <w:pStyle w:val="ListParagraph"/>
        <w:numPr>
          <w:ilvl w:val="1"/>
          <w:numId w:val="93"/>
        </w:numPr>
        <w:spacing w:line="360" w:lineRule="auto"/>
        <w:jc w:val="both"/>
        <w:rPr>
          <w:rFonts w:ascii="Arial" w:eastAsia="Batang" w:hAnsi="Arial" w:cs="Arial"/>
          <w:b/>
        </w:rPr>
      </w:pPr>
      <w:r w:rsidRPr="00953371">
        <w:rPr>
          <w:rFonts w:ascii="Arial" w:eastAsia="Batang" w:hAnsi="Arial" w:cs="Arial"/>
          <w:b/>
        </w:rPr>
        <w:t>MUNICIPAL TRANSFORMATION AND INSTITUTIONAL DEVELOPMENT</w:t>
      </w:r>
      <w:r w:rsidR="005D3BFC" w:rsidRPr="00953371">
        <w:rPr>
          <w:rFonts w:ascii="Arial" w:eastAsia="Batang" w:hAnsi="Arial" w:cs="Arial"/>
          <w:b/>
        </w:rPr>
        <w:t>, GOOD GOVERNANCE AND PUBLIC PARTICIPATION</w:t>
      </w:r>
    </w:p>
    <w:p w:rsidR="00931F1C" w:rsidRPr="00EB569A" w:rsidRDefault="00931F1C" w:rsidP="00EB569A">
      <w:pPr>
        <w:pStyle w:val="ListParagraph"/>
        <w:spacing w:line="360" w:lineRule="auto"/>
        <w:jc w:val="both"/>
        <w:rPr>
          <w:rFonts w:ascii="Arial" w:eastAsia="Batang" w:hAnsi="Arial" w:cs="Arial"/>
          <w:b/>
          <w:sz w:val="22"/>
          <w:szCs w:val="22"/>
        </w:rPr>
      </w:pPr>
    </w:p>
    <w:p w:rsidR="00851B79" w:rsidRDefault="00B80A92" w:rsidP="00851B79">
      <w:pPr>
        <w:jc w:val="both"/>
        <w:rPr>
          <w:rFonts w:ascii="Arial" w:hAnsi="Arial" w:cs="Arial"/>
        </w:rPr>
      </w:pPr>
      <w:r w:rsidRPr="00B80A92">
        <w:rPr>
          <w:rFonts w:ascii="Arial" w:hAnsi="Arial" w:cs="Arial"/>
        </w:rPr>
        <w:t xml:space="preserve">The </w:t>
      </w:r>
      <w:r w:rsidR="00953371">
        <w:rPr>
          <w:rFonts w:ascii="Arial" w:hAnsi="Arial" w:cs="Arial"/>
        </w:rPr>
        <w:t>above KPA’s</w:t>
      </w:r>
      <w:r w:rsidRPr="00B80A92">
        <w:rPr>
          <w:rFonts w:ascii="Arial" w:hAnsi="Arial" w:cs="Arial"/>
        </w:rPr>
        <w:t xml:space="preserve"> focuses </w:t>
      </w:r>
      <w:r w:rsidR="00953371">
        <w:rPr>
          <w:rFonts w:ascii="Arial" w:hAnsi="Arial" w:cs="Arial"/>
        </w:rPr>
        <w:t xml:space="preserve">more </w:t>
      </w:r>
      <w:r w:rsidRPr="00B80A92">
        <w:rPr>
          <w:rFonts w:ascii="Arial" w:hAnsi="Arial" w:cs="Arial"/>
        </w:rPr>
        <w:t>on the following s</w:t>
      </w:r>
      <w:r w:rsidR="00953371">
        <w:rPr>
          <w:rFonts w:ascii="Arial" w:hAnsi="Arial" w:cs="Arial"/>
        </w:rPr>
        <w:t>e</w:t>
      </w:r>
      <w:r w:rsidRPr="00B80A92">
        <w:rPr>
          <w:rFonts w:ascii="Arial" w:hAnsi="Arial" w:cs="Arial"/>
        </w:rPr>
        <w:t>ctions:</w:t>
      </w:r>
    </w:p>
    <w:p w:rsidR="00851B79" w:rsidRDefault="00851B79" w:rsidP="00851B79">
      <w:pPr>
        <w:jc w:val="both"/>
        <w:rPr>
          <w:rFonts w:ascii="Arial" w:hAnsi="Arial" w:cs="Arial"/>
        </w:rPr>
      </w:pPr>
      <w:r>
        <w:rPr>
          <w:rFonts w:ascii="Arial" w:hAnsi="Arial" w:cs="Arial"/>
        </w:rPr>
        <w:t>A. Information Technology Services;</w:t>
      </w:r>
    </w:p>
    <w:p w:rsidR="00851B79" w:rsidRDefault="00851B79" w:rsidP="00851B79">
      <w:pPr>
        <w:jc w:val="both"/>
        <w:rPr>
          <w:rFonts w:ascii="Arial" w:hAnsi="Arial" w:cs="Arial"/>
        </w:rPr>
      </w:pPr>
      <w:r>
        <w:rPr>
          <w:rFonts w:ascii="Arial" w:hAnsi="Arial" w:cs="Arial"/>
        </w:rPr>
        <w:t>B. Library Services;</w:t>
      </w:r>
    </w:p>
    <w:p w:rsidR="00851B79" w:rsidRDefault="00851B79" w:rsidP="00851B79">
      <w:pPr>
        <w:jc w:val="both"/>
        <w:rPr>
          <w:rFonts w:ascii="Arial" w:hAnsi="Arial" w:cs="Arial"/>
        </w:rPr>
      </w:pPr>
      <w:r>
        <w:rPr>
          <w:rFonts w:ascii="Arial" w:hAnsi="Arial" w:cs="Arial"/>
        </w:rPr>
        <w:t>C. Community Services</w:t>
      </w:r>
    </w:p>
    <w:p w:rsidR="00851B79" w:rsidRDefault="00851B79" w:rsidP="00851B79">
      <w:pPr>
        <w:jc w:val="both"/>
        <w:rPr>
          <w:rFonts w:ascii="Arial" w:hAnsi="Arial" w:cs="Arial"/>
        </w:rPr>
      </w:pPr>
      <w:r>
        <w:rPr>
          <w:rFonts w:ascii="Arial" w:hAnsi="Arial" w:cs="Arial"/>
        </w:rPr>
        <w:t>D. Administrative Services and</w:t>
      </w:r>
    </w:p>
    <w:p w:rsidR="00851B79" w:rsidRPr="000C6757" w:rsidRDefault="00851B79" w:rsidP="00851B79">
      <w:pPr>
        <w:jc w:val="both"/>
        <w:rPr>
          <w:rFonts w:ascii="Arial" w:hAnsi="Arial" w:cs="Arial"/>
        </w:rPr>
      </w:pPr>
      <w:r>
        <w:rPr>
          <w:rFonts w:ascii="Arial" w:hAnsi="Arial" w:cs="Arial"/>
        </w:rPr>
        <w:t>E. Human Resource Management (People Management) Services</w:t>
      </w:r>
    </w:p>
    <w:p w:rsidR="00851B79" w:rsidRPr="003D09AA" w:rsidRDefault="00851B79" w:rsidP="00851B79">
      <w:pPr>
        <w:jc w:val="both"/>
        <w:rPr>
          <w:rFonts w:ascii="Arial" w:hAnsi="Arial" w:cs="Arial"/>
          <w:b/>
        </w:rPr>
      </w:pPr>
      <w:r>
        <w:rPr>
          <w:rFonts w:ascii="Arial" w:hAnsi="Arial" w:cs="Arial"/>
          <w:b/>
        </w:rPr>
        <w:t xml:space="preserve">A: </w:t>
      </w:r>
      <w:r w:rsidRPr="003D09AA">
        <w:rPr>
          <w:rFonts w:ascii="Arial" w:hAnsi="Arial" w:cs="Arial"/>
          <w:b/>
        </w:rPr>
        <w:t>INFORMATION TECHNOLOGY</w:t>
      </w:r>
    </w:p>
    <w:p w:rsidR="00851B79" w:rsidRPr="001B52BB" w:rsidRDefault="00851B79" w:rsidP="00851B79">
      <w:pPr>
        <w:jc w:val="both"/>
        <w:rPr>
          <w:rFonts w:ascii="Arial" w:hAnsi="Arial" w:cs="Arial"/>
        </w:rPr>
      </w:pPr>
    </w:p>
    <w:p w:rsidR="00851B79" w:rsidRPr="003D09AA" w:rsidRDefault="00851B79" w:rsidP="00851B79">
      <w:pPr>
        <w:jc w:val="both"/>
        <w:rPr>
          <w:rFonts w:ascii="Arial" w:hAnsi="Arial" w:cs="Arial"/>
          <w:b/>
        </w:rPr>
      </w:pPr>
      <w:r>
        <w:rPr>
          <w:rFonts w:ascii="Arial" w:hAnsi="Arial" w:cs="Arial"/>
          <w:b/>
        </w:rPr>
        <w:t xml:space="preserve">1. </w:t>
      </w:r>
      <w:r w:rsidRPr="003D09AA">
        <w:rPr>
          <w:rFonts w:ascii="Arial" w:hAnsi="Arial" w:cs="Arial"/>
          <w:b/>
        </w:rPr>
        <w:t>Introduction</w:t>
      </w:r>
    </w:p>
    <w:p w:rsidR="00851B79" w:rsidRPr="001B52BB" w:rsidRDefault="00851B79" w:rsidP="00851B79">
      <w:pPr>
        <w:tabs>
          <w:tab w:val="num" w:pos="720"/>
        </w:tabs>
        <w:jc w:val="both"/>
        <w:rPr>
          <w:rFonts w:ascii="Arial" w:hAnsi="Arial" w:cs="Arial"/>
        </w:rPr>
      </w:pPr>
      <w:r w:rsidRPr="001B52BB">
        <w:rPr>
          <w:rFonts w:ascii="Arial" w:hAnsi="Arial" w:cs="Arial"/>
        </w:rPr>
        <w:t>The Public Service Corporate Governance of Information and Communication Technology Po</w:t>
      </w:r>
      <w:r>
        <w:rPr>
          <w:rFonts w:ascii="Arial" w:hAnsi="Arial" w:cs="Arial"/>
        </w:rPr>
        <w:t>licy Framework (2012) stipulate</w:t>
      </w:r>
      <w:r w:rsidRPr="001B52BB">
        <w:rPr>
          <w:rFonts w:ascii="Arial" w:hAnsi="Arial" w:cs="Arial"/>
        </w:rPr>
        <w:t xml:space="preserve"> that COBIT (</w:t>
      </w:r>
      <w:r w:rsidRPr="001B52BB">
        <w:rPr>
          <w:rFonts w:ascii="Arial" w:hAnsi="Arial" w:cs="Arial"/>
          <w:i/>
          <w:iCs/>
        </w:rPr>
        <w:t>Control Objectives for Information and Related Technologies</w:t>
      </w:r>
      <w:r w:rsidRPr="001B52BB">
        <w:rPr>
          <w:rFonts w:ascii="Arial" w:hAnsi="Arial" w:cs="Arial"/>
        </w:rPr>
        <w:t>) should be adapted and implemented as the Governance of ICT Framework on the Governance of ICT layer.</w:t>
      </w:r>
    </w:p>
    <w:p w:rsidR="00851B79" w:rsidRPr="001B52BB" w:rsidRDefault="00851B79" w:rsidP="00851B79">
      <w:pPr>
        <w:tabs>
          <w:tab w:val="num" w:pos="720"/>
        </w:tabs>
        <w:jc w:val="both"/>
        <w:rPr>
          <w:rFonts w:ascii="Arial" w:hAnsi="Arial" w:cs="Arial"/>
        </w:rPr>
      </w:pPr>
      <w:r w:rsidRPr="001B52BB">
        <w:rPr>
          <w:rFonts w:ascii="Arial" w:hAnsi="Arial" w:cs="Arial"/>
        </w:rPr>
        <w:lastRenderedPageBreak/>
        <w:t>COBIT will enable the municipality to achieve their strategic goals by deriving optimal value from ICT through the realisation of benefits and optimising resources and risk.</w:t>
      </w:r>
    </w:p>
    <w:p w:rsidR="00851B79" w:rsidRPr="001B52BB" w:rsidRDefault="00851B79" w:rsidP="00851B79">
      <w:pPr>
        <w:jc w:val="both"/>
        <w:rPr>
          <w:rFonts w:ascii="Arial" w:hAnsi="Arial" w:cs="Arial"/>
          <w:b/>
        </w:rPr>
      </w:pPr>
      <w:r w:rsidRPr="001B52BB">
        <w:rPr>
          <w:rFonts w:ascii="Arial" w:hAnsi="Arial" w:cs="Arial"/>
          <w:b/>
        </w:rPr>
        <w:t>2. Background</w:t>
      </w:r>
    </w:p>
    <w:p w:rsidR="00851B79" w:rsidRPr="001B52BB" w:rsidRDefault="00851B79" w:rsidP="00851B79">
      <w:pPr>
        <w:tabs>
          <w:tab w:val="num" w:pos="720"/>
        </w:tabs>
        <w:jc w:val="both"/>
        <w:rPr>
          <w:rFonts w:ascii="Arial" w:hAnsi="Arial" w:cs="Arial"/>
        </w:rPr>
      </w:pPr>
      <w:r w:rsidRPr="001B52BB">
        <w:rPr>
          <w:rFonts w:ascii="Arial" w:hAnsi="Arial" w:cs="Arial"/>
        </w:rPr>
        <w:t>As a set of Governance of ICT and management processes, COBIT will provide Managers, ICT users and Auditors with the following:</w:t>
      </w:r>
    </w:p>
    <w:p w:rsidR="00851B79" w:rsidRPr="001B52BB" w:rsidRDefault="00851B79" w:rsidP="00A24A9E">
      <w:pPr>
        <w:numPr>
          <w:ilvl w:val="0"/>
          <w:numId w:val="19"/>
        </w:numPr>
        <w:jc w:val="both"/>
        <w:rPr>
          <w:rFonts w:ascii="Arial" w:hAnsi="Arial" w:cs="Arial"/>
        </w:rPr>
      </w:pPr>
      <w:r w:rsidRPr="001B52BB">
        <w:rPr>
          <w:rFonts w:ascii="Arial" w:hAnsi="Arial" w:cs="Arial"/>
        </w:rPr>
        <w:t>Standard indicators;</w:t>
      </w:r>
    </w:p>
    <w:p w:rsidR="00851B79" w:rsidRPr="001B52BB" w:rsidRDefault="00851B79" w:rsidP="00A24A9E">
      <w:pPr>
        <w:numPr>
          <w:ilvl w:val="0"/>
          <w:numId w:val="19"/>
        </w:numPr>
        <w:jc w:val="both"/>
        <w:rPr>
          <w:rFonts w:ascii="Arial" w:hAnsi="Arial" w:cs="Arial"/>
        </w:rPr>
      </w:pPr>
      <w:r w:rsidRPr="001B52BB">
        <w:rPr>
          <w:rFonts w:ascii="Arial" w:hAnsi="Arial" w:cs="Arial"/>
        </w:rPr>
        <w:t>Processes for implementing the Governance of ICT;</w:t>
      </w:r>
    </w:p>
    <w:p w:rsidR="00851B79" w:rsidRPr="001B52BB" w:rsidRDefault="00851B79" w:rsidP="00A24A9E">
      <w:pPr>
        <w:numPr>
          <w:ilvl w:val="0"/>
          <w:numId w:val="19"/>
        </w:numPr>
        <w:jc w:val="both"/>
        <w:rPr>
          <w:rFonts w:ascii="Arial" w:hAnsi="Arial" w:cs="Arial"/>
        </w:rPr>
      </w:pPr>
      <w:r w:rsidRPr="001B52BB">
        <w:rPr>
          <w:rFonts w:ascii="Arial" w:hAnsi="Arial" w:cs="Arial"/>
        </w:rPr>
        <w:t>Good practice to maximise the corporate value in using ICT.</w:t>
      </w:r>
    </w:p>
    <w:p w:rsidR="00851B79" w:rsidRPr="001B52BB" w:rsidRDefault="00851B79" w:rsidP="00A24A9E">
      <w:pPr>
        <w:numPr>
          <w:ilvl w:val="0"/>
          <w:numId w:val="19"/>
        </w:numPr>
        <w:jc w:val="both"/>
        <w:rPr>
          <w:rFonts w:ascii="Arial" w:hAnsi="Arial" w:cs="Arial"/>
        </w:rPr>
      </w:pPr>
      <w:r w:rsidRPr="001B52BB">
        <w:rPr>
          <w:rFonts w:ascii="Arial" w:hAnsi="Arial" w:cs="Arial"/>
        </w:rPr>
        <w:t>Identification of the accountability and responsibilities of business and ICT process owners.</w:t>
      </w:r>
    </w:p>
    <w:p w:rsidR="00851B79" w:rsidRPr="001B52BB" w:rsidRDefault="00851B79" w:rsidP="00851B79">
      <w:pPr>
        <w:jc w:val="both"/>
        <w:rPr>
          <w:rFonts w:ascii="Arial" w:hAnsi="Arial" w:cs="Arial"/>
          <w:b/>
        </w:rPr>
      </w:pPr>
      <w:r w:rsidRPr="001B52BB">
        <w:rPr>
          <w:rFonts w:ascii="Arial" w:hAnsi="Arial" w:cs="Arial"/>
          <w:b/>
        </w:rPr>
        <w:t>3. Internet Usage</w:t>
      </w:r>
    </w:p>
    <w:p w:rsidR="00851B79" w:rsidRPr="001B52BB" w:rsidRDefault="00851B79" w:rsidP="00851B79">
      <w:pPr>
        <w:jc w:val="both"/>
        <w:rPr>
          <w:rFonts w:ascii="Arial" w:hAnsi="Arial" w:cs="Arial"/>
        </w:rPr>
      </w:pPr>
      <w:r w:rsidRPr="001B52BB">
        <w:rPr>
          <w:rFonts w:ascii="Arial" w:hAnsi="Arial" w:cs="Arial"/>
        </w:rPr>
        <w:t>About more than 60 users who are connected to the municipal Internet. Processing speed of the Internet is 4MB/ps in the main building. When Telkom exchange experiences problem our internet usage also gets affected because connectivity is through ADSL line. There are also remote sites which are at Infrastructure and Maintenance, Planning and Development, Traffic that also supplied with the Internet which also get disrupted in case Telkom is affected.</w:t>
      </w:r>
    </w:p>
    <w:p w:rsidR="00851B79" w:rsidRPr="001B52BB" w:rsidRDefault="00851B79" w:rsidP="00851B79">
      <w:pPr>
        <w:jc w:val="both"/>
        <w:rPr>
          <w:rFonts w:ascii="Arial" w:hAnsi="Arial" w:cs="Arial"/>
        </w:rPr>
      </w:pPr>
      <w:r w:rsidRPr="001B52BB">
        <w:rPr>
          <w:rFonts w:ascii="Arial" w:hAnsi="Arial" w:cs="Arial"/>
        </w:rPr>
        <w:t xml:space="preserve">At </w:t>
      </w:r>
      <w:proofErr w:type="spellStart"/>
      <w:r w:rsidRPr="001B52BB">
        <w:rPr>
          <w:rFonts w:ascii="Arial" w:hAnsi="Arial" w:cs="Arial"/>
        </w:rPr>
        <w:t>Bilanyoni</w:t>
      </w:r>
      <w:proofErr w:type="spellEnd"/>
      <w:r w:rsidRPr="001B52BB">
        <w:rPr>
          <w:rFonts w:ascii="Arial" w:hAnsi="Arial" w:cs="Arial"/>
        </w:rPr>
        <w:t xml:space="preserve"> offices there is no Internet due to lack of network coverage in the area. But Telkom promised to attend to the matter.</w:t>
      </w:r>
    </w:p>
    <w:p w:rsidR="00851B79" w:rsidRPr="001B52BB" w:rsidRDefault="00851B79" w:rsidP="00851B79">
      <w:pPr>
        <w:jc w:val="both"/>
        <w:rPr>
          <w:rFonts w:ascii="Arial" w:hAnsi="Arial" w:cs="Arial"/>
          <w:b/>
        </w:rPr>
      </w:pPr>
      <w:r w:rsidRPr="001B52BB">
        <w:rPr>
          <w:rFonts w:ascii="Arial" w:hAnsi="Arial" w:cs="Arial"/>
          <w:b/>
        </w:rPr>
        <w:t>4. Reviews conducted</w:t>
      </w:r>
    </w:p>
    <w:p w:rsidR="00851B79" w:rsidRPr="001B52BB" w:rsidRDefault="00851B79" w:rsidP="00851B79">
      <w:pPr>
        <w:jc w:val="both"/>
        <w:rPr>
          <w:rFonts w:ascii="Arial" w:hAnsi="Arial" w:cs="Arial"/>
        </w:rPr>
      </w:pPr>
      <w:r w:rsidRPr="001B52BB">
        <w:rPr>
          <w:rFonts w:ascii="Arial" w:hAnsi="Arial" w:cs="Arial"/>
        </w:rPr>
        <w:t xml:space="preserve">As per clause 6.10 of the User Account Management policy reviews are conducted on a monthly or quarterly basis. ICT systems for which reviews conducted are Pastel, Sage VIP, Syntell and Network controller server. The </w:t>
      </w:r>
      <w:proofErr w:type="spellStart"/>
      <w:r w:rsidRPr="001B52BB">
        <w:rPr>
          <w:rFonts w:ascii="Arial" w:hAnsi="Arial" w:cs="Arial"/>
        </w:rPr>
        <w:t>PoEs</w:t>
      </w:r>
      <w:proofErr w:type="spellEnd"/>
      <w:r w:rsidRPr="001B52BB">
        <w:rPr>
          <w:rFonts w:ascii="Arial" w:hAnsi="Arial" w:cs="Arial"/>
        </w:rPr>
        <w:t xml:space="preserve"> for the reviews conducted are submitted to the director signing off and compilation of a monthly report to PMS Manager. </w:t>
      </w:r>
    </w:p>
    <w:p w:rsidR="00851B79" w:rsidRPr="001B52BB" w:rsidRDefault="00851B79" w:rsidP="00851B79">
      <w:pPr>
        <w:jc w:val="both"/>
        <w:rPr>
          <w:rFonts w:ascii="Arial" w:hAnsi="Arial" w:cs="Arial"/>
          <w:b/>
        </w:rPr>
      </w:pPr>
      <w:r w:rsidRPr="001B52BB">
        <w:rPr>
          <w:rFonts w:ascii="Arial" w:hAnsi="Arial" w:cs="Arial"/>
        </w:rPr>
        <w:t xml:space="preserve"> </w:t>
      </w:r>
      <w:r w:rsidRPr="001B52BB">
        <w:rPr>
          <w:rFonts w:ascii="Arial" w:hAnsi="Arial" w:cs="Arial"/>
          <w:b/>
        </w:rPr>
        <w:t>5. Disaster Recovery Plan</w:t>
      </w:r>
    </w:p>
    <w:p w:rsidR="00851B79" w:rsidRPr="001B52BB" w:rsidRDefault="00851B79" w:rsidP="00851B79">
      <w:pPr>
        <w:jc w:val="both"/>
        <w:rPr>
          <w:rFonts w:ascii="Arial" w:hAnsi="Arial" w:cs="Arial"/>
        </w:rPr>
      </w:pPr>
      <w:r w:rsidRPr="001B52BB">
        <w:rPr>
          <w:rFonts w:ascii="Arial" w:hAnsi="Arial" w:cs="Arial"/>
        </w:rPr>
        <w:t>The ICT unit is implementing the physical backing up of information on a weekly and monthly basis and restores on a quarterly basis as per clause 4 of Backup and Restore policy. Should the disaster occur, for the equipment required the municipality would consider contacting the service providers to supply with the resources to ensure the continuity of the business in an alternative site. Nevertheless, though the financial situation of the municipality is unfavourable but it works so hard to try and accommodate from its budget for 2018/2019 the purchasing of the required equipment.</w:t>
      </w:r>
    </w:p>
    <w:p w:rsidR="00851B79" w:rsidRPr="001B52BB" w:rsidRDefault="00851B79" w:rsidP="00851B79">
      <w:pPr>
        <w:jc w:val="both"/>
        <w:rPr>
          <w:rFonts w:ascii="Arial" w:hAnsi="Arial" w:cs="Arial"/>
          <w:b/>
        </w:rPr>
      </w:pPr>
      <w:r w:rsidRPr="001B52BB">
        <w:rPr>
          <w:rFonts w:ascii="Arial" w:hAnsi="Arial" w:cs="Arial"/>
          <w:b/>
        </w:rPr>
        <w:t>6. Backups performed</w:t>
      </w:r>
    </w:p>
    <w:p w:rsidR="0031494C" w:rsidRDefault="0031494C" w:rsidP="00851B79">
      <w:pPr>
        <w:jc w:val="both"/>
        <w:rPr>
          <w:rFonts w:ascii="Arial" w:hAnsi="Arial" w:cs="Arial"/>
        </w:rPr>
        <w:sectPr w:rsidR="0031494C" w:rsidSect="005656FE">
          <w:headerReference w:type="default" r:id="rId9"/>
          <w:pgSz w:w="12240" w:h="15840"/>
          <w:pgMar w:top="1440" w:right="1080" w:bottom="1440" w:left="1080" w:header="720" w:footer="720" w:gutter="0"/>
          <w:cols w:space="708"/>
          <w:docGrid w:linePitch="360"/>
        </w:sectPr>
      </w:pPr>
    </w:p>
    <w:p w:rsidR="00851B79" w:rsidRDefault="00851B79" w:rsidP="00851B79">
      <w:pPr>
        <w:jc w:val="both"/>
        <w:rPr>
          <w:rFonts w:ascii="Arial" w:hAnsi="Arial" w:cs="Arial"/>
        </w:rPr>
      </w:pPr>
      <w:r w:rsidRPr="001B52BB">
        <w:rPr>
          <w:rFonts w:ascii="Arial" w:hAnsi="Arial" w:cs="Arial"/>
        </w:rPr>
        <w:lastRenderedPageBreak/>
        <w:t>The ICT unit is implementing the backing up of information on a weekly and monthly basis and restores on a quarterly basis as per clause 4 of Backup and Restore policy. It must be noted that the online backup of information is also performed on a daily basis should any disaster or disruption of the systems occur.</w:t>
      </w:r>
    </w:p>
    <w:p w:rsidR="00851B79" w:rsidRPr="00446FC5" w:rsidRDefault="00851B79" w:rsidP="00851B79">
      <w:pPr>
        <w:jc w:val="both"/>
        <w:rPr>
          <w:rFonts w:ascii="Arial" w:hAnsi="Arial" w:cs="Arial"/>
          <w:b/>
        </w:rPr>
      </w:pPr>
      <w:r w:rsidRPr="00446FC5">
        <w:rPr>
          <w:rFonts w:ascii="Arial" w:hAnsi="Arial" w:cs="Arial"/>
          <w:b/>
        </w:rPr>
        <w:t>7. ICT Contracts</w:t>
      </w:r>
    </w:p>
    <w:tbl>
      <w:tblPr>
        <w:tblW w:w="13182" w:type="dxa"/>
        <w:tblInd w:w="1101" w:type="dxa"/>
        <w:tblLook w:val="04A0" w:firstRow="1" w:lastRow="0" w:firstColumn="1" w:lastColumn="0" w:noHBand="0" w:noVBand="1"/>
      </w:tblPr>
      <w:tblGrid>
        <w:gridCol w:w="5386"/>
        <w:gridCol w:w="7796"/>
      </w:tblGrid>
      <w:tr w:rsidR="00851B79" w:rsidRPr="000E30E6" w:rsidTr="0031494C">
        <w:tc>
          <w:tcPr>
            <w:tcW w:w="13182" w:type="dxa"/>
            <w:gridSpan w:val="2"/>
          </w:tcPr>
          <w:p w:rsidR="00851B79" w:rsidRPr="000E30E6" w:rsidRDefault="00851B79" w:rsidP="0031494C">
            <w:pPr>
              <w:jc w:val="center"/>
              <w:rPr>
                <w:rFonts w:ascii="Arial" w:hAnsi="Arial" w:cs="Arial"/>
                <w:b/>
              </w:rPr>
            </w:pPr>
            <w:r w:rsidRPr="000E30E6">
              <w:rPr>
                <w:rFonts w:ascii="Arial" w:hAnsi="Arial" w:cs="Arial"/>
                <w:b/>
              </w:rPr>
              <w:t>ICT contracts</w:t>
            </w:r>
          </w:p>
        </w:tc>
      </w:tr>
      <w:tr w:rsidR="00851B79" w:rsidRPr="00FF7218" w:rsidTr="0031494C">
        <w:tc>
          <w:tcPr>
            <w:tcW w:w="5386" w:type="dxa"/>
          </w:tcPr>
          <w:p w:rsidR="00851B79" w:rsidRPr="00FF7218" w:rsidRDefault="00851B79" w:rsidP="00A24A9E">
            <w:pPr>
              <w:pStyle w:val="ListParagraph"/>
              <w:numPr>
                <w:ilvl w:val="0"/>
                <w:numId w:val="20"/>
              </w:numPr>
              <w:rPr>
                <w:rFonts w:ascii="Arial" w:hAnsi="Arial" w:cs="Arial"/>
              </w:rPr>
            </w:pPr>
            <w:proofErr w:type="spellStart"/>
            <w:r w:rsidRPr="00FF7218">
              <w:rPr>
                <w:rFonts w:ascii="Arial" w:hAnsi="Arial" w:cs="Arial"/>
              </w:rPr>
              <w:t>Biztec</w:t>
            </w:r>
            <w:proofErr w:type="spellEnd"/>
            <w:r w:rsidRPr="00FF7218">
              <w:rPr>
                <w:rFonts w:ascii="Arial" w:hAnsi="Arial" w:cs="Arial"/>
              </w:rPr>
              <w:t xml:space="preserve"> technologies </w:t>
            </w:r>
            <w:r>
              <w:rPr>
                <w:rFonts w:ascii="Arial" w:hAnsi="Arial" w:cs="Arial"/>
              </w:rPr>
              <w:t>–</w:t>
            </w:r>
            <w:r w:rsidRPr="00FF7218">
              <w:rPr>
                <w:rFonts w:ascii="Arial" w:hAnsi="Arial" w:cs="Arial"/>
              </w:rPr>
              <w:t xml:space="preserve"> copier machines </w:t>
            </w:r>
          </w:p>
        </w:tc>
        <w:tc>
          <w:tcPr>
            <w:tcW w:w="7796" w:type="dxa"/>
          </w:tcPr>
          <w:p w:rsidR="00851B79" w:rsidRPr="00FF7218" w:rsidRDefault="00851B79" w:rsidP="0031494C">
            <w:pPr>
              <w:rPr>
                <w:rFonts w:ascii="Arial" w:hAnsi="Arial" w:cs="Arial"/>
              </w:rPr>
            </w:pPr>
            <w:r w:rsidRPr="00FF7218">
              <w:rPr>
                <w:rFonts w:ascii="Arial" w:hAnsi="Arial" w:cs="Arial"/>
              </w:rPr>
              <w:t>Contract expired in October 2018. SCM process will be initiated for new appointment.</w:t>
            </w:r>
          </w:p>
        </w:tc>
      </w:tr>
      <w:tr w:rsidR="00851B79" w:rsidRPr="00FF7218" w:rsidTr="0031494C">
        <w:tc>
          <w:tcPr>
            <w:tcW w:w="5386" w:type="dxa"/>
          </w:tcPr>
          <w:p w:rsidR="00851B79" w:rsidRPr="00FF7218" w:rsidRDefault="00851B79" w:rsidP="00A24A9E">
            <w:pPr>
              <w:pStyle w:val="ListParagraph"/>
              <w:numPr>
                <w:ilvl w:val="0"/>
                <w:numId w:val="20"/>
              </w:numPr>
              <w:rPr>
                <w:rFonts w:ascii="Arial" w:hAnsi="Arial" w:cs="Arial"/>
              </w:rPr>
            </w:pPr>
            <w:r w:rsidRPr="00FF7218">
              <w:rPr>
                <w:rFonts w:ascii="Arial" w:hAnsi="Arial" w:cs="Arial"/>
              </w:rPr>
              <w:t>OTSG – Website</w:t>
            </w:r>
          </w:p>
        </w:tc>
        <w:tc>
          <w:tcPr>
            <w:tcW w:w="7796" w:type="dxa"/>
          </w:tcPr>
          <w:p w:rsidR="00851B79" w:rsidRPr="00FF7218" w:rsidRDefault="00851B79" w:rsidP="0031494C">
            <w:pPr>
              <w:rPr>
                <w:rFonts w:ascii="Arial" w:hAnsi="Arial" w:cs="Arial"/>
              </w:rPr>
            </w:pPr>
            <w:r w:rsidRPr="00FF7218">
              <w:rPr>
                <w:rFonts w:ascii="Arial" w:hAnsi="Arial" w:cs="Arial"/>
              </w:rPr>
              <w:t>Contract expired in August 2018. SCM process will be initiated for new appointment.</w:t>
            </w:r>
          </w:p>
        </w:tc>
      </w:tr>
      <w:tr w:rsidR="00851B79" w:rsidRPr="00FF7218" w:rsidTr="0031494C">
        <w:tc>
          <w:tcPr>
            <w:tcW w:w="5386" w:type="dxa"/>
          </w:tcPr>
          <w:p w:rsidR="00851B79" w:rsidRPr="00FF7218" w:rsidRDefault="00851B79" w:rsidP="00A24A9E">
            <w:pPr>
              <w:pStyle w:val="ListParagraph"/>
              <w:numPr>
                <w:ilvl w:val="0"/>
                <w:numId w:val="20"/>
              </w:numPr>
              <w:rPr>
                <w:rFonts w:ascii="Arial" w:hAnsi="Arial" w:cs="Arial"/>
              </w:rPr>
            </w:pPr>
            <w:proofErr w:type="spellStart"/>
            <w:r w:rsidRPr="00FF7218">
              <w:rPr>
                <w:rFonts w:ascii="Arial" w:hAnsi="Arial" w:cs="Arial"/>
              </w:rPr>
              <w:t>Mweb</w:t>
            </w:r>
            <w:proofErr w:type="spellEnd"/>
            <w:r w:rsidRPr="00FF7218">
              <w:rPr>
                <w:rFonts w:ascii="Arial" w:hAnsi="Arial" w:cs="Arial"/>
              </w:rPr>
              <w:t xml:space="preserve"> </w:t>
            </w:r>
            <w:r>
              <w:rPr>
                <w:rFonts w:ascii="Arial" w:hAnsi="Arial" w:cs="Arial"/>
              </w:rPr>
              <w:t>–</w:t>
            </w:r>
            <w:r w:rsidRPr="00FF7218">
              <w:rPr>
                <w:rFonts w:ascii="Arial" w:hAnsi="Arial" w:cs="Arial"/>
              </w:rPr>
              <w:t xml:space="preserve"> Internet </w:t>
            </w:r>
          </w:p>
        </w:tc>
        <w:tc>
          <w:tcPr>
            <w:tcW w:w="7796" w:type="dxa"/>
          </w:tcPr>
          <w:p w:rsidR="00851B79" w:rsidRPr="00FF7218" w:rsidRDefault="00851B79" w:rsidP="0031494C">
            <w:pPr>
              <w:rPr>
                <w:rFonts w:ascii="Arial" w:hAnsi="Arial" w:cs="Arial"/>
              </w:rPr>
            </w:pPr>
            <w:r w:rsidRPr="00FF7218">
              <w:rPr>
                <w:rFonts w:ascii="Arial" w:hAnsi="Arial" w:cs="Arial"/>
              </w:rPr>
              <w:t>Contract expired in November 2017 but a month to month contract was arranged. SCM process will be initiated for new appointment.</w:t>
            </w:r>
          </w:p>
        </w:tc>
      </w:tr>
      <w:tr w:rsidR="00851B79" w:rsidRPr="00FF7218" w:rsidTr="0031494C">
        <w:tc>
          <w:tcPr>
            <w:tcW w:w="5386" w:type="dxa"/>
          </w:tcPr>
          <w:p w:rsidR="00851B79" w:rsidRPr="00FF7218" w:rsidRDefault="00851B79" w:rsidP="00A24A9E">
            <w:pPr>
              <w:pStyle w:val="ListParagraph"/>
              <w:numPr>
                <w:ilvl w:val="0"/>
                <w:numId w:val="20"/>
              </w:numPr>
              <w:rPr>
                <w:rFonts w:ascii="Arial" w:hAnsi="Arial" w:cs="Arial"/>
              </w:rPr>
            </w:pPr>
            <w:r w:rsidRPr="00FF7218">
              <w:rPr>
                <w:rFonts w:ascii="Arial" w:hAnsi="Arial" w:cs="Arial"/>
              </w:rPr>
              <w:t>Syntell – Electricity (Finance)</w:t>
            </w:r>
          </w:p>
        </w:tc>
        <w:tc>
          <w:tcPr>
            <w:tcW w:w="7796" w:type="dxa"/>
          </w:tcPr>
          <w:p w:rsidR="00851B79" w:rsidRPr="00FF7218" w:rsidRDefault="00851B79" w:rsidP="0031494C">
            <w:pPr>
              <w:rPr>
                <w:rFonts w:ascii="Arial" w:hAnsi="Arial" w:cs="Arial"/>
              </w:rPr>
            </w:pPr>
            <w:r w:rsidRPr="00FF7218">
              <w:rPr>
                <w:rFonts w:ascii="Arial" w:hAnsi="Arial" w:cs="Arial"/>
              </w:rPr>
              <w:t>Contract expired in November 2012 and a month to month contract until December 2018 was arranged. SCM process will be initiated for new appointment.</w:t>
            </w:r>
          </w:p>
        </w:tc>
      </w:tr>
      <w:tr w:rsidR="00851B79" w:rsidRPr="00FF7218" w:rsidTr="0031494C">
        <w:tc>
          <w:tcPr>
            <w:tcW w:w="5386" w:type="dxa"/>
          </w:tcPr>
          <w:p w:rsidR="00851B79" w:rsidRPr="00FF7218" w:rsidRDefault="00851B79" w:rsidP="00A24A9E">
            <w:pPr>
              <w:pStyle w:val="ListParagraph"/>
              <w:numPr>
                <w:ilvl w:val="0"/>
                <w:numId w:val="20"/>
              </w:numPr>
              <w:rPr>
                <w:rFonts w:ascii="Arial" w:hAnsi="Arial" w:cs="Arial"/>
              </w:rPr>
            </w:pPr>
            <w:r w:rsidRPr="00FF7218">
              <w:rPr>
                <w:rFonts w:ascii="Arial" w:hAnsi="Arial" w:cs="Arial"/>
              </w:rPr>
              <w:t xml:space="preserve">Hexing – Electricity </w:t>
            </w:r>
          </w:p>
        </w:tc>
        <w:tc>
          <w:tcPr>
            <w:tcW w:w="7796" w:type="dxa"/>
          </w:tcPr>
          <w:p w:rsidR="00851B79" w:rsidRPr="00FF7218" w:rsidRDefault="00851B79" w:rsidP="0031494C">
            <w:pPr>
              <w:rPr>
                <w:rFonts w:ascii="Arial" w:hAnsi="Arial" w:cs="Arial"/>
              </w:rPr>
            </w:pPr>
            <w:r w:rsidRPr="00FF7218">
              <w:rPr>
                <w:rFonts w:ascii="Arial" w:hAnsi="Arial" w:cs="Arial"/>
              </w:rPr>
              <w:t>Contract valid until February 2021.</w:t>
            </w:r>
          </w:p>
        </w:tc>
      </w:tr>
      <w:tr w:rsidR="00851B79" w:rsidRPr="00FF7218" w:rsidTr="0031494C">
        <w:tc>
          <w:tcPr>
            <w:tcW w:w="5386" w:type="dxa"/>
          </w:tcPr>
          <w:p w:rsidR="00851B79" w:rsidRPr="00FF7218" w:rsidRDefault="00851B79" w:rsidP="00A24A9E">
            <w:pPr>
              <w:pStyle w:val="ListParagraph"/>
              <w:numPr>
                <w:ilvl w:val="0"/>
                <w:numId w:val="20"/>
              </w:numPr>
              <w:rPr>
                <w:rFonts w:ascii="Arial" w:hAnsi="Arial" w:cs="Arial"/>
              </w:rPr>
            </w:pPr>
            <w:r w:rsidRPr="00FF7218">
              <w:rPr>
                <w:rFonts w:ascii="Arial" w:hAnsi="Arial" w:cs="Arial"/>
              </w:rPr>
              <w:t>PABX s – Telephone system</w:t>
            </w:r>
          </w:p>
        </w:tc>
        <w:tc>
          <w:tcPr>
            <w:tcW w:w="7796" w:type="dxa"/>
          </w:tcPr>
          <w:p w:rsidR="00851B79" w:rsidRPr="00FF7218" w:rsidRDefault="00851B79" w:rsidP="0031494C">
            <w:pPr>
              <w:rPr>
                <w:rFonts w:ascii="Arial" w:hAnsi="Arial" w:cs="Arial"/>
              </w:rPr>
            </w:pPr>
            <w:r w:rsidRPr="00FF7218">
              <w:rPr>
                <w:rFonts w:ascii="Arial" w:hAnsi="Arial" w:cs="Arial"/>
              </w:rPr>
              <w:t>Contract expired in July 2017. SCM process will be initiated for new appointment.</w:t>
            </w:r>
          </w:p>
        </w:tc>
      </w:tr>
      <w:tr w:rsidR="00851B79" w:rsidRPr="00FF7218" w:rsidTr="0031494C">
        <w:tc>
          <w:tcPr>
            <w:tcW w:w="5386" w:type="dxa"/>
          </w:tcPr>
          <w:p w:rsidR="00851B79" w:rsidRPr="00FF7218" w:rsidRDefault="00851B79" w:rsidP="00A24A9E">
            <w:pPr>
              <w:pStyle w:val="ListParagraph"/>
              <w:numPr>
                <w:ilvl w:val="0"/>
                <w:numId w:val="20"/>
              </w:numPr>
              <w:rPr>
                <w:rFonts w:ascii="Arial" w:hAnsi="Arial" w:cs="Arial"/>
              </w:rPr>
            </w:pPr>
            <w:r w:rsidRPr="00FF7218">
              <w:rPr>
                <w:rFonts w:ascii="Arial" w:hAnsi="Arial" w:cs="Arial"/>
              </w:rPr>
              <w:t>CCG Systems – Financial management</w:t>
            </w:r>
          </w:p>
        </w:tc>
        <w:tc>
          <w:tcPr>
            <w:tcW w:w="7796" w:type="dxa"/>
          </w:tcPr>
          <w:p w:rsidR="00851B79" w:rsidRPr="00FF7218" w:rsidRDefault="00851B79" w:rsidP="0031494C">
            <w:pPr>
              <w:rPr>
                <w:rFonts w:ascii="Arial" w:hAnsi="Arial" w:cs="Arial"/>
              </w:rPr>
            </w:pPr>
            <w:r w:rsidRPr="00FF7218">
              <w:rPr>
                <w:rFonts w:ascii="Arial" w:hAnsi="Arial" w:cs="Arial"/>
              </w:rPr>
              <w:t xml:space="preserve">Contract expired in August 2017. </w:t>
            </w:r>
            <w:r w:rsidRPr="00FF7218">
              <w:rPr>
                <w:rFonts w:ascii="Arial" w:hAnsi="Arial" w:cs="Arial"/>
                <w:color w:val="000000"/>
              </w:rPr>
              <w:t>MEMORANDUM OF AGREEMENT was signed between the municipality and CCG Systems (</w:t>
            </w:r>
            <w:proofErr w:type="spellStart"/>
            <w:r w:rsidRPr="00FF7218">
              <w:rPr>
                <w:rFonts w:ascii="Arial" w:hAnsi="Arial" w:cs="Arial"/>
                <w:color w:val="000000"/>
              </w:rPr>
              <w:t>Camelsa</w:t>
            </w:r>
            <w:proofErr w:type="spellEnd"/>
            <w:r w:rsidRPr="00FF7218">
              <w:rPr>
                <w:rFonts w:ascii="Arial" w:hAnsi="Arial" w:cs="Arial"/>
                <w:color w:val="000000"/>
              </w:rPr>
              <w:t xml:space="preserve"> Consulting Group).</w:t>
            </w:r>
          </w:p>
        </w:tc>
      </w:tr>
    </w:tbl>
    <w:p w:rsidR="00851B79" w:rsidRDefault="00851B79" w:rsidP="00851B79">
      <w:pPr>
        <w:jc w:val="both"/>
        <w:rPr>
          <w:rFonts w:ascii="Arial" w:hAnsi="Arial" w:cs="Arial"/>
          <w:b/>
        </w:rPr>
      </w:pPr>
    </w:p>
    <w:p w:rsidR="00851B79" w:rsidRPr="00446FC5" w:rsidRDefault="00851B79" w:rsidP="00A24A9E">
      <w:pPr>
        <w:pStyle w:val="ListParagraph"/>
        <w:numPr>
          <w:ilvl w:val="0"/>
          <w:numId w:val="20"/>
        </w:numPr>
        <w:spacing w:after="200" w:line="276" w:lineRule="auto"/>
        <w:jc w:val="both"/>
        <w:rPr>
          <w:rFonts w:ascii="Arial" w:hAnsi="Arial" w:cs="Arial"/>
        </w:rPr>
      </w:pPr>
      <w:r w:rsidRPr="00446FC5">
        <w:rPr>
          <w:rFonts w:ascii="Arial" w:hAnsi="Arial" w:cs="Arial"/>
          <w:b/>
        </w:rPr>
        <w:t>ICT Challenges and Proposals</w:t>
      </w:r>
    </w:p>
    <w:tbl>
      <w:tblPr>
        <w:tblW w:w="13182" w:type="dxa"/>
        <w:tblInd w:w="1101" w:type="dxa"/>
        <w:tblLook w:val="04A0" w:firstRow="1" w:lastRow="0" w:firstColumn="1" w:lastColumn="0" w:noHBand="0" w:noVBand="1"/>
      </w:tblPr>
      <w:tblGrid>
        <w:gridCol w:w="5386"/>
        <w:gridCol w:w="7796"/>
      </w:tblGrid>
      <w:tr w:rsidR="00851B79" w:rsidRPr="001B52BB" w:rsidTr="0031494C">
        <w:tc>
          <w:tcPr>
            <w:tcW w:w="5386" w:type="dxa"/>
          </w:tcPr>
          <w:p w:rsidR="00851B79" w:rsidRPr="00446FC5" w:rsidRDefault="00851B79" w:rsidP="0031494C">
            <w:pPr>
              <w:jc w:val="both"/>
              <w:rPr>
                <w:rFonts w:ascii="Arial" w:hAnsi="Arial" w:cs="Arial"/>
                <w:b/>
              </w:rPr>
            </w:pPr>
            <w:r w:rsidRPr="00446FC5">
              <w:rPr>
                <w:rFonts w:ascii="Arial" w:hAnsi="Arial" w:cs="Arial"/>
                <w:b/>
              </w:rPr>
              <w:t>Challenge</w:t>
            </w:r>
          </w:p>
        </w:tc>
        <w:tc>
          <w:tcPr>
            <w:tcW w:w="7796" w:type="dxa"/>
          </w:tcPr>
          <w:p w:rsidR="00851B79" w:rsidRPr="00446FC5" w:rsidRDefault="00851B79" w:rsidP="0031494C">
            <w:pPr>
              <w:jc w:val="both"/>
              <w:rPr>
                <w:rFonts w:ascii="Arial" w:hAnsi="Arial" w:cs="Arial"/>
                <w:b/>
              </w:rPr>
            </w:pPr>
            <w:r w:rsidRPr="00446FC5">
              <w:rPr>
                <w:rFonts w:ascii="Arial" w:hAnsi="Arial" w:cs="Arial"/>
                <w:b/>
              </w:rPr>
              <w:t>Proposed Solution</w:t>
            </w:r>
          </w:p>
        </w:tc>
      </w:tr>
      <w:tr w:rsidR="00851B79" w:rsidRPr="001B52BB" w:rsidTr="0031494C">
        <w:tc>
          <w:tcPr>
            <w:tcW w:w="5386" w:type="dxa"/>
          </w:tcPr>
          <w:p w:rsidR="00851B79" w:rsidRPr="00446FC5" w:rsidRDefault="00851B79" w:rsidP="00A24A9E">
            <w:pPr>
              <w:pStyle w:val="ListParagraph"/>
              <w:numPr>
                <w:ilvl w:val="0"/>
                <w:numId w:val="21"/>
              </w:numPr>
              <w:jc w:val="both"/>
              <w:rPr>
                <w:rFonts w:ascii="Arial" w:hAnsi="Arial" w:cs="Arial"/>
              </w:rPr>
            </w:pPr>
            <w:r w:rsidRPr="00446FC5">
              <w:rPr>
                <w:rFonts w:ascii="Arial" w:hAnsi="Arial" w:cs="Arial"/>
              </w:rPr>
              <w:t xml:space="preserve">The </w:t>
            </w:r>
            <w:r w:rsidRPr="00446FC5">
              <w:rPr>
                <w:rFonts w:ascii="Arial" w:hAnsi="Arial" w:cs="Arial"/>
                <w:b/>
              </w:rPr>
              <w:t>Internet</w:t>
            </w:r>
            <w:r w:rsidRPr="00446FC5">
              <w:rPr>
                <w:rFonts w:ascii="Arial" w:hAnsi="Arial" w:cs="Arial"/>
              </w:rPr>
              <w:t xml:space="preserve"> is slow, but has improved </w:t>
            </w:r>
            <w:r w:rsidRPr="00446FC5">
              <w:rPr>
                <w:rFonts w:ascii="Arial" w:hAnsi="Arial" w:cs="Arial"/>
              </w:rPr>
              <w:lastRenderedPageBreak/>
              <w:t>after the minor changes performed on the firewall.</w:t>
            </w:r>
          </w:p>
        </w:tc>
        <w:tc>
          <w:tcPr>
            <w:tcW w:w="7796" w:type="dxa"/>
          </w:tcPr>
          <w:p w:rsidR="00851B79" w:rsidRPr="00446FC5" w:rsidRDefault="00851B79" w:rsidP="00A24A9E">
            <w:pPr>
              <w:pStyle w:val="ListParagraph"/>
              <w:numPr>
                <w:ilvl w:val="0"/>
                <w:numId w:val="22"/>
              </w:numPr>
              <w:jc w:val="both"/>
              <w:rPr>
                <w:rFonts w:ascii="Arial" w:hAnsi="Arial" w:cs="Arial"/>
              </w:rPr>
            </w:pPr>
            <w:r w:rsidRPr="00446FC5">
              <w:rPr>
                <w:rFonts w:ascii="Arial" w:hAnsi="Arial" w:cs="Arial"/>
              </w:rPr>
              <w:lastRenderedPageBreak/>
              <w:t xml:space="preserve">The current technology (ADSL LINE) needs to be upgraded for </w:t>
            </w:r>
            <w:r w:rsidRPr="00446FC5">
              <w:rPr>
                <w:rFonts w:ascii="Arial" w:hAnsi="Arial" w:cs="Arial"/>
              </w:rPr>
              <w:lastRenderedPageBreak/>
              <w:t>better performance. The recommended  technology is the Diginet line</w:t>
            </w:r>
          </w:p>
        </w:tc>
      </w:tr>
      <w:tr w:rsidR="00851B79" w:rsidRPr="001B52BB" w:rsidTr="0031494C">
        <w:trPr>
          <w:trHeight w:val="1245"/>
        </w:trPr>
        <w:tc>
          <w:tcPr>
            <w:tcW w:w="5386" w:type="dxa"/>
          </w:tcPr>
          <w:p w:rsidR="00851B79" w:rsidRPr="00446FC5" w:rsidRDefault="00851B79" w:rsidP="00A24A9E">
            <w:pPr>
              <w:pStyle w:val="ListParagraph"/>
              <w:numPr>
                <w:ilvl w:val="0"/>
                <w:numId w:val="21"/>
              </w:numPr>
              <w:jc w:val="both"/>
              <w:rPr>
                <w:rFonts w:ascii="Arial" w:hAnsi="Arial" w:cs="Arial"/>
              </w:rPr>
            </w:pPr>
            <w:r w:rsidRPr="00446FC5">
              <w:rPr>
                <w:rFonts w:ascii="Arial" w:hAnsi="Arial" w:cs="Arial"/>
              </w:rPr>
              <w:lastRenderedPageBreak/>
              <w:t xml:space="preserve">Shortage of </w:t>
            </w:r>
            <w:r w:rsidRPr="00446FC5">
              <w:rPr>
                <w:rFonts w:ascii="Arial" w:hAnsi="Arial" w:cs="Arial"/>
                <w:b/>
              </w:rPr>
              <w:t>working tools</w:t>
            </w:r>
            <w:r w:rsidRPr="00446FC5">
              <w:rPr>
                <w:rFonts w:ascii="Arial" w:hAnsi="Arial" w:cs="Arial"/>
              </w:rPr>
              <w:t xml:space="preserve"> and equipment to improve eDumbe municipality’s internal network infrastructure. </w:t>
            </w:r>
          </w:p>
        </w:tc>
        <w:tc>
          <w:tcPr>
            <w:tcW w:w="7796" w:type="dxa"/>
          </w:tcPr>
          <w:p w:rsidR="00851B79" w:rsidRPr="00446FC5" w:rsidRDefault="00851B79" w:rsidP="00A24A9E">
            <w:pPr>
              <w:pStyle w:val="ListParagraph"/>
              <w:numPr>
                <w:ilvl w:val="0"/>
                <w:numId w:val="22"/>
              </w:numPr>
              <w:jc w:val="both"/>
              <w:rPr>
                <w:rFonts w:ascii="Arial" w:hAnsi="Arial" w:cs="Arial"/>
              </w:rPr>
            </w:pPr>
            <w:r w:rsidRPr="00446FC5">
              <w:rPr>
                <w:rFonts w:ascii="Arial" w:hAnsi="Arial" w:cs="Arial"/>
              </w:rPr>
              <w:t xml:space="preserve">The ICT section should budget and purchase network cables, cabinets, switches, wall mounted boxes, crimper, RJ45, Punch down tool, Network testers, ladder, etc </w:t>
            </w:r>
          </w:p>
        </w:tc>
      </w:tr>
      <w:tr w:rsidR="00851B79" w:rsidRPr="001B52BB" w:rsidTr="0031494C">
        <w:tc>
          <w:tcPr>
            <w:tcW w:w="5386" w:type="dxa"/>
          </w:tcPr>
          <w:p w:rsidR="00851B79" w:rsidRPr="00446FC5" w:rsidRDefault="00851B79" w:rsidP="00A24A9E">
            <w:pPr>
              <w:pStyle w:val="ListParagraph"/>
              <w:numPr>
                <w:ilvl w:val="0"/>
                <w:numId w:val="21"/>
              </w:numPr>
              <w:jc w:val="both"/>
              <w:rPr>
                <w:rFonts w:ascii="Arial" w:hAnsi="Arial" w:cs="Arial"/>
                <w:b/>
              </w:rPr>
            </w:pPr>
            <w:r w:rsidRPr="00446FC5">
              <w:rPr>
                <w:rFonts w:ascii="Arial" w:hAnsi="Arial" w:cs="Arial"/>
                <w:b/>
              </w:rPr>
              <w:t>Information Security and Cyber-attacks.</w:t>
            </w:r>
          </w:p>
          <w:p w:rsidR="00851B79" w:rsidRPr="00446FC5" w:rsidRDefault="00851B79" w:rsidP="0031494C">
            <w:pPr>
              <w:pStyle w:val="ListParagraph"/>
              <w:jc w:val="both"/>
              <w:rPr>
                <w:rFonts w:ascii="Arial" w:hAnsi="Arial" w:cs="Arial"/>
              </w:rPr>
            </w:pPr>
          </w:p>
          <w:p w:rsidR="00851B79" w:rsidRPr="00446FC5" w:rsidRDefault="00851B79" w:rsidP="0031494C">
            <w:pPr>
              <w:pStyle w:val="ListParagraph"/>
              <w:jc w:val="both"/>
              <w:rPr>
                <w:rFonts w:ascii="Arial" w:hAnsi="Arial" w:cs="Arial"/>
              </w:rPr>
            </w:pPr>
            <w:r w:rsidRPr="00446FC5">
              <w:rPr>
                <w:rFonts w:ascii="Arial" w:hAnsi="Arial" w:cs="Arial"/>
              </w:rPr>
              <w:t>The network infrastructure currently in place is inadequate and vulnerable from external and internal attacks (Cyber-attacks and fraud).</w:t>
            </w:r>
          </w:p>
          <w:p w:rsidR="00851B79" w:rsidRPr="00446FC5" w:rsidRDefault="00851B79" w:rsidP="0031494C">
            <w:pPr>
              <w:pStyle w:val="ListParagraph"/>
              <w:jc w:val="both"/>
              <w:rPr>
                <w:rFonts w:ascii="Arial" w:hAnsi="Arial" w:cs="Arial"/>
              </w:rPr>
            </w:pPr>
          </w:p>
          <w:p w:rsidR="00851B79" w:rsidRPr="00446FC5" w:rsidRDefault="00851B79" w:rsidP="0031494C">
            <w:pPr>
              <w:pStyle w:val="ListParagraph"/>
              <w:jc w:val="both"/>
              <w:rPr>
                <w:rFonts w:ascii="Arial" w:hAnsi="Arial" w:cs="Arial"/>
              </w:rPr>
            </w:pPr>
            <w:r w:rsidRPr="00446FC5">
              <w:rPr>
                <w:rFonts w:ascii="Arial" w:hAnsi="Arial" w:cs="Arial"/>
              </w:rPr>
              <w:t>The ICT policies in place are in the role of assisting to mitigate the attacks from occurring; unfortunately the fund to purchase the appropriate network infrastructure equipment is the challenge.</w:t>
            </w:r>
          </w:p>
          <w:p w:rsidR="00851B79" w:rsidRPr="00446FC5" w:rsidRDefault="00851B79" w:rsidP="0031494C">
            <w:pPr>
              <w:pStyle w:val="ListParagraph"/>
              <w:jc w:val="both"/>
              <w:rPr>
                <w:rFonts w:ascii="Arial" w:hAnsi="Arial" w:cs="Arial"/>
              </w:rPr>
            </w:pPr>
          </w:p>
          <w:p w:rsidR="00851B79" w:rsidRPr="00446FC5" w:rsidRDefault="00851B79" w:rsidP="0031494C">
            <w:pPr>
              <w:pStyle w:val="ListParagraph"/>
              <w:jc w:val="both"/>
              <w:rPr>
                <w:rFonts w:ascii="Arial" w:hAnsi="Arial" w:cs="Arial"/>
              </w:rPr>
            </w:pPr>
          </w:p>
          <w:p w:rsidR="00851B79" w:rsidRPr="00446FC5" w:rsidRDefault="00851B79" w:rsidP="0031494C">
            <w:pPr>
              <w:pStyle w:val="ListParagraph"/>
              <w:jc w:val="both"/>
              <w:rPr>
                <w:rFonts w:ascii="Arial" w:hAnsi="Arial" w:cs="Arial"/>
              </w:rPr>
            </w:pPr>
            <w:r w:rsidRPr="00446FC5">
              <w:rPr>
                <w:rFonts w:ascii="Arial" w:hAnsi="Arial" w:cs="Arial"/>
              </w:rPr>
              <w:t>There have been 3 incidents reported as cyber-attacks within the municipal buildings. This is an indication that eDumbe Municipality’s network is at a very high risk.</w:t>
            </w:r>
          </w:p>
          <w:p w:rsidR="00851B79" w:rsidRPr="00446FC5" w:rsidRDefault="00851B79" w:rsidP="0031494C">
            <w:pPr>
              <w:pStyle w:val="ListParagraph"/>
              <w:jc w:val="both"/>
              <w:rPr>
                <w:rFonts w:ascii="Arial" w:hAnsi="Arial" w:cs="Arial"/>
              </w:rPr>
            </w:pPr>
          </w:p>
          <w:p w:rsidR="00851B79" w:rsidRPr="00446FC5" w:rsidRDefault="00851B79" w:rsidP="0031494C">
            <w:pPr>
              <w:pStyle w:val="ListParagraph"/>
              <w:jc w:val="both"/>
              <w:rPr>
                <w:rFonts w:ascii="Arial" w:hAnsi="Arial" w:cs="Arial"/>
              </w:rPr>
            </w:pPr>
            <w:r w:rsidRPr="00446FC5">
              <w:rPr>
                <w:rFonts w:ascii="Arial" w:hAnsi="Arial" w:cs="Arial"/>
              </w:rPr>
              <w:t xml:space="preserve"> </w:t>
            </w:r>
          </w:p>
        </w:tc>
        <w:tc>
          <w:tcPr>
            <w:tcW w:w="7796" w:type="dxa"/>
          </w:tcPr>
          <w:p w:rsidR="00851B79" w:rsidRPr="00446FC5" w:rsidRDefault="00851B79" w:rsidP="0031494C">
            <w:pPr>
              <w:pStyle w:val="ListParagraph"/>
              <w:jc w:val="both"/>
              <w:rPr>
                <w:rFonts w:ascii="Arial" w:hAnsi="Arial" w:cs="Arial"/>
              </w:rPr>
            </w:pPr>
            <w:r w:rsidRPr="00446FC5">
              <w:rPr>
                <w:rFonts w:ascii="Arial" w:hAnsi="Arial" w:cs="Arial"/>
              </w:rPr>
              <w:t>To ensure the data is securely transmitted on the Municipality’s network, the network security infrastructure needs to be upgraded as there is insufficient appropriate equipment to mitigate the attacks from occurring.</w:t>
            </w:r>
          </w:p>
          <w:p w:rsidR="00851B79" w:rsidRPr="00446FC5" w:rsidRDefault="00851B79" w:rsidP="0031494C">
            <w:pPr>
              <w:pStyle w:val="ListParagraph"/>
              <w:jc w:val="both"/>
              <w:rPr>
                <w:rFonts w:ascii="Arial" w:hAnsi="Arial" w:cs="Arial"/>
              </w:rPr>
            </w:pPr>
          </w:p>
          <w:p w:rsidR="00851B79" w:rsidRPr="00446FC5" w:rsidRDefault="00851B79" w:rsidP="00A24A9E">
            <w:pPr>
              <w:pStyle w:val="ListParagraph"/>
              <w:numPr>
                <w:ilvl w:val="0"/>
                <w:numId w:val="22"/>
              </w:numPr>
              <w:jc w:val="both"/>
              <w:rPr>
                <w:rFonts w:ascii="Arial" w:hAnsi="Arial" w:cs="Arial"/>
              </w:rPr>
            </w:pPr>
            <w:r w:rsidRPr="00446FC5">
              <w:rPr>
                <w:rFonts w:ascii="Arial" w:hAnsi="Arial" w:cs="Arial"/>
              </w:rPr>
              <w:t>The current network firewall is unlicensed and therefore performs fewer services and applies little effort to secure the network infrastructure from external attacks.</w:t>
            </w:r>
          </w:p>
          <w:p w:rsidR="00851B79" w:rsidRPr="00446FC5" w:rsidRDefault="00851B79" w:rsidP="0031494C">
            <w:pPr>
              <w:pStyle w:val="ListParagraph"/>
              <w:jc w:val="both"/>
              <w:rPr>
                <w:rFonts w:ascii="Arial" w:hAnsi="Arial" w:cs="Arial"/>
              </w:rPr>
            </w:pPr>
            <w:r w:rsidRPr="00446FC5">
              <w:rPr>
                <w:rFonts w:ascii="Arial" w:hAnsi="Arial" w:cs="Arial"/>
              </w:rPr>
              <w:t>The ICT section should budget and purchase the firewall, The recommended firewall is Check-Point firewall</w:t>
            </w:r>
          </w:p>
          <w:p w:rsidR="00851B79" w:rsidRPr="00446FC5" w:rsidRDefault="00851B79" w:rsidP="0031494C">
            <w:pPr>
              <w:pStyle w:val="ListParagraph"/>
              <w:jc w:val="both"/>
              <w:rPr>
                <w:rFonts w:ascii="Arial" w:hAnsi="Arial" w:cs="Arial"/>
              </w:rPr>
            </w:pPr>
          </w:p>
          <w:p w:rsidR="00851B79" w:rsidRPr="00446FC5" w:rsidRDefault="00851B79" w:rsidP="00A24A9E">
            <w:pPr>
              <w:pStyle w:val="ListParagraph"/>
              <w:numPr>
                <w:ilvl w:val="0"/>
                <w:numId w:val="22"/>
              </w:numPr>
              <w:jc w:val="both"/>
              <w:rPr>
                <w:rFonts w:ascii="Arial" w:hAnsi="Arial" w:cs="Arial"/>
              </w:rPr>
            </w:pPr>
            <w:r w:rsidRPr="00446FC5">
              <w:rPr>
                <w:rFonts w:ascii="Arial" w:hAnsi="Arial" w:cs="Arial"/>
              </w:rPr>
              <w:t xml:space="preserve">The network logs are not performed to monitor the traffic propagated on the network, therefore there is inadequate visibility and a way to identify on the network which device are performing malicious attacks and what traffic is transmitted on the network. </w:t>
            </w:r>
          </w:p>
          <w:p w:rsidR="00851B79" w:rsidRPr="00446FC5" w:rsidRDefault="00851B79" w:rsidP="0031494C">
            <w:pPr>
              <w:pStyle w:val="ListParagraph"/>
              <w:jc w:val="both"/>
              <w:rPr>
                <w:rFonts w:ascii="Arial" w:hAnsi="Arial" w:cs="Arial"/>
              </w:rPr>
            </w:pPr>
            <w:r w:rsidRPr="00446FC5">
              <w:rPr>
                <w:rFonts w:ascii="Arial" w:hAnsi="Arial" w:cs="Arial"/>
              </w:rPr>
              <w:t>The ICT section should budget and purchase the appliances.</w:t>
            </w:r>
          </w:p>
          <w:p w:rsidR="00851B79" w:rsidRPr="00446FC5" w:rsidRDefault="00851B79" w:rsidP="0031494C">
            <w:pPr>
              <w:pStyle w:val="ListParagraph"/>
              <w:jc w:val="both"/>
              <w:rPr>
                <w:rFonts w:ascii="Arial" w:hAnsi="Arial" w:cs="Arial"/>
              </w:rPr>
            </w:pPr>
          </w:p>
          <w:p w:rsidR="00851B79" w:rsidRPr="00446FC5" w:rsidRDefault="00851B79" w:rsidP="00A24A9E">
            <w:pPr>
              <w:pStyle w:val="ListParagraph"/>
              <w:numPr>
                <w:ilvl w:val="0"/>
                <w:numId w:val="22"/>
              </w:numPr>
              <w:jc w:val="both"/>
              <w:rPr>
                <w:rFonts w:ascii="Arial" w:hAnsi="Arial" w:cs="Arial"/>
              </w:rPr>
            </w:pPr>
            <w:r w:rsidRPr="00446FC5">
              <w:rPr>
                <w:rFonts w:ascii="Arial" w:hAnsi="Arial" w:cs="Arial"/>
              </w:rPr>
              <w:t>Implement an encrypted network infrastructure to ensure the data is securely transmitted on the network.</w:t>
            </w:r>
          </w:p>
          <w:p w:rsidR="00851B79" w:rsidRPr="00446FC5" w:rsidRDefault="00851B79" w:rsidP="0031494C">
            <w:pPr>
              <w:pStyle w:val="ListParagraph"/>
              <w:jc w:val="both"/>
              <w:rPr>
                <w:rFonts w:ascii="Arial" w:hAnsi="Arial" w:cs="Arial"/>
              </w:rPr>
            </w:pPr>
          </w:p>
          <w:p w:rsidR="00851B79" w:rsidRPr="00446FC5" w:rsidRDefault="00851B79" w:rsidP="00A24A9E">
            <w:pPr>
              <w:pStyle w:val="ListParagraph"/>
              <w:numPr>
                <w:ilvl w:val="0"/>
                <w:numId w:val="22"/>
              </w:numPr>
              <w:jc w:val="both"/>
              <w:rPr>
                <w:rFonts w:ascii="Arial" w:hAnsi="Arial" w:cs="Arial"/>
              </w:rPr>
            </w:pPr>
            <w:r w:rsidRPr="00446FC5">
              <w:rPr>
                <w:rFonts w:ascii="Arial" w:hAnsi="Arial" w:cs="Arial"/>
              </w:rPr>
              <w:t>The ICT section should ensure that the basic network security measures and appliance are implemented on the network. The ICT section should budget and purchase managed network appliances to improve the network security fundamentals (i.e. managed switches and intrusion prevention systems,) and ensure the network appliances propagate the policies throughout the network infrastructure adequately.</w:t>
            </w:r>
          </w:p>
        </w:tc>
      </w:tr>
    </w:tbl>
    <w:p w:rsidR="0031494C" w:rsidRDefault="0031494C" w:rsidP="00A24A9E">
      <w:pPr>
        <w:pStyle w:val="ListParagraph"/>
        <w:numPr>
          <w:ilvl w:val="0"/>
          <w:numId w:val="21"/>
        </w:numPr>
        <w:jc w:val="both"/>
        <w:rPr>
          <w:rFonts w:ascii="Arial" w:hAnsi="Arial" w:cs="Arial"/>
        </w:rPr>
        <w:sectPr w:rsidR="0031494C" w:rsidSect="0031494C">
          <w:pgSz w:w="15840" w:h="12240" w:orient="landscape"/>
          <w:pgMar w:top="1077" w:right="1440" w:bottom="1077" w:left="1440" w:header="720" w:footer="720" w:gutter="0"/>
          <w:cols w:space="708"/>
          <w:docGrid w:linePitch="360"/>
        </w:sectPr>
      </w:pPr>
    </w:p>
    <w:tbl>
      <w:tblPr>
        <w:tblW w:w="13182" w:type="dxa"/>
        <w:tblInd w:w="1101" w:type="dxa"/>
        <w:tblLook w:val="04A0" w:firstRow="1" w:lastRow="0" w:firstColumn="1" w:lastColumn="0" w:noHBand="0" w:noVBand="1"/>
      </w:tblPr>
      <w:tblGrid>
        <w:gridCol w:w="5386"/>
        <w:gridCol w:w="7796"/>
      </w:tblGrid>
      <w:tr w:rsidR="00851B79" w:rsidRPr="001B52BB" w:rsidTr="0031494C">
        <w:trPr>
          <w:trHeight w:val="1129"/>
        </w:trPr>
        <w:tc>
          <w:tcPr>
            <w:tcW w:w="5386" w:type="dxa"/>
          </w:tcPr>
          <w:p w:rsidR="00851B79" w:rsidRPr="00446FC5" w:rsidRDefault="00851B79" w:rsidP="00A24A9E">
            <w:pPr>
              <w:pStyle w:val="ListParagraph"/>
              <w:numPr>
                <w:ilvl w:val="0"/>
                <w:numId w:val="21"/>
              </w:numPr>
              <w:jc w:val="both"/>
              <w:rPr>
                <w:rFonts w:ascii="Arial" w:hAnsi="Arial" w:cs="Arial"/>
              </w:rPr>
            </w:pPr>
            <w:r w:rsidRPr="00446FC5">
              <w:rPr>
                <w:rFonts w:ascii="Arial" w:hAnsi="Arial" w:cs="Arial"/>
              </w:rPr>
              <w:lastRenderedPageBreak/>
              <w:t>The construction and the appliances of the server room are inadequate.</w:t>
            </w:r>
          </w:p>
        </w:tc>
        <w:tc>
          <w:tcPr>
            <w:tcW w:w="7796" w:type="dxa"/>
          </w:tcPr>
          <w:p w:rsidR="00851B79" w:rsidRPr="00446FC5" w:rsidRDefault="00851B79" w:rsidP="0031494C">
            <w:pPr>
              <w:pStyle w:val="ListParagraph"/>
              <w:jc w:val="both"/>
              <w:rPr>
                <w:rFonts w:ascii="Arial" w:hAnsi="Arial" w:cs="Arial"/>
              </w:rPr>
            </w:pPr>
            <w:r w:rsidRPr="00446FC5">
              <w:rPr>
                <w:rFonts w:ascii="Arial" w:hAnsi="Arial" w:cs="Arial"/>
              </w:rPr>
              <w:t>The ICT unit should budget and purchase the applicable equipment for the server room.</w:t>
            </w:r>
          </w:p>
          <w:p w:rsidR="00851B79" w:rsidRPr="00446FC5" w:rsidRDefault="00851B79" w:rsidP="0031494C">
            <w:pPr>
              <w:pStyle w:val="ListParagraph"/>
              <w:jc w:val="both"/>
              <w:rPr>
                <w:rFonts w:ascii="Arial" w:hAnsi="Arial" w:cs="Arial"/>
              </w:rPr>
            </w:pPr>
          </w:p>
          <w:p w:rsidR="00851B79" w:rsidRPr="00446FC5" w:rsidRDefault="00851B79" w:rsidP="00A24A9E">
            <w:pPr>
              <w:pStyle w:val="ListParagraph"/>
              <w:numPr>
                <w:ilvl w:val="0"/>
                <w:numId w:val="23"/>
              </w:numPr>
              <w:jc w:val="both"/>
              <w:rPr>
                <w:rFonts w:ascii="Arial" w:hAnsi="Arial" w:cs="Arial"/>
              </w:rPr>
            </w:pPr>
            <w:r w:rsidRPr="00446FC5">
              <w:rPr>
                <w:rFonts w:ascii="Arial" w:hAnsi="Arial" w:cs="Arial"/>
              </w:rPr>
              <w:t>Purchase the steel door</w:t>
            </w:r>
          </w:p>
          <w:p w:rsidR="00851B79" w:rsidRPr="00446FC5" w:rsidRDefault="00851B79" w:rsidP="00A24A9E">
            <w:pPr>
              <w:pStyle w:val="ListParagraph"/>
              <w:numPr>
                <w:ilvl w:val="0"/>
                <w:numId w:val="23"/>
              </w:numPr>
              <w:jc w:val="both"/>
              <w:rPr>
                <w:rFonts w:ascii="Arial" w:hAnsi="Arial" w:cs="Arial"/>
              </w:rPr>
            </w:pPr>
            <w:r w:rsidRPr="00446FC5">
              <w:rPr>
                <w:rFonts w:ascii="Arial" w:hAnsi="Arial" w:cs="Arial"/>
              </w:rPr>
              <w:t xml:space="preserve">Concrete ceiling </w:t>
            </w:r>
          </w:p>
          <w:p w:rsidR="00851B79" w:rsidRPr="00446FC5" w:rsidRDefault="00851B79" w:rsidP="00A24A9E">
            <w:pPr>
              <w:pStyle w:val="ListParagraph"/>
              <w:numPr>
                <w:ilvl w:val="0"/>
                <w:numId w:val="23"/>
              </w:numPr>
              <w:jc w:val="both"/>
              <w:rPr>
                <w:rFonts w:ascii="Arial" w:hAnsi="Arial" w:cs="Arial"/>
              </w:rPr>
            </w:pPr>
            <w:r w:rsidRPr="00446FC5">
              <w:rPr>
                <w:rFonts w:ascii="Arial" w:hAnsi="Arial" w:cs="Arial"/>
              </w:rPr>
              <w:t>Smoke detector</w:t>
            </w:r>
          </w:p>
          <w:p w:rsidR="00851B79" w:rsidRPr="00446FC5" w:rsidRDefault="00851B79" w:rsidP="00A24A9E">
            <w:pPr>
              <w:pStyle w:val="ListParagraph"/>
              <w:numPr>
                <w:ilvl w:val="0"/>
                <w:numId w:val="23"/>
              </w:numPr>
              <w:jc w:val="both"/>
              <w:rPr>
                <w:rFonts w:ascii="Arial" w:hAnsi="Arial" w:cs="Arial"/>
              </w:rPr>
            </w:pPr>
            <w:r w:rsidRPr="00446FC5">
              <w:rPr>
                <w:rFonts w:ascii="Arial" w:hAnsi="Arial" w:cs="Arial"/>
              </w:rPr>
              <w:t>Fire suppressor</w:t>
            </w:r>
          </w:p>
        </w:tc>
      </w:tr>
      <w:tr w:rsidR="00851B79" w:rsidRPr="001B52BB" w:rsidTr="0031494C">
        <w:trPr>
          <w:trHeight w:val="2034"/>
        </w:trPr>
        <w:tc>
          <w:tcPr>
            <w:tcW w:w="5386" w:type="dxa"/>
          </w:tcPr>
          <w:p w:rsidR="00851B79" w:rsidRPr="00446FC5" w:rsidRDefault="00851B79" w:rsidP="00A24A9E">
            <w:pPr>
              <w:pStyle w:val="ListParagraph"/>
              <w:numPr>
                <w:ilvl w:val="0"/>
                <w:numId w:val="21"/>
              </w:numPr>
              <w:jc w:val="both"/>
              <w:rPr>
                <w:rFonts w:ascii="Arial" w:hAnsi="Arial" w:cs="Arial"/>
              </w:rPr>
            </w:pPr>
            <w:r w:rsidRPr="00446FC5">
              <w:rPr>
                <w:rFonts w:ascii="Arial" w:hAnsi="Arial" w:cs="Arial"/>
              </w:rPr>
              <w:t xml:space="preserve">DRP/BCP is not tested, therefore in an event of a disaster (i.e. burnt building, floods etc.) the municipality may encounter difficulties responding to the incident as there is inadequate preparation for the event and this could result a delayed business recovery from the event. </w:t>
            </w:r>
          </w:p>
        </w:tc>
        <w:tc>
          <w:tcPr>
            <w:tcW w:w="7796" w:type="dxa"/>
          </w:tcPr>
          <w:p w:rsidR="00851B79" w:rsidRPr="00446FC5" w:rsidRDefault="00851B79" w:rsidP="0031494C">
            <w:pPr>
              <w:jc w:val="both"/>
              <w:rPr>
                <w:rFonts w:ascii="Arial" w:hAnsi="Arial" w:cs="Arial"/>
              </w:rPr>
            </w:pPr>
            <w:r w:rsidRPr="00446FC5">
              <w:rPr>
                <w:rFonts w:ascii="Arial" w:hAnsi="Arial" w:cs="Arial"/>
              </w:rPr>
              <w:t>The ICT unit should budget and purchase the applicable equipment for the DRP/BCP.</w:t>
            </w:r>
          </w:p>
          <w:p w:rsidR="00851B79" w:rsidRPr="00446FC5" w:rsidRDefault="00851B79" w:rsidP="0031494C">
            <w:pPr>
              <w:jc w:val="both"/>
              <w:rPr>
                <w:rFonts w:ascii="Arial" w:hAnsi="Arial" w:cs="Arial"/>
              </w:rPr>
            </w:pPr>
            <w:r w:rsidRPr="00446FC5">
              <w:rPr>
                <w:rFonts w:ascii="Arial" w:hAnsi="Arial" w:cs="Arial"/>
              </w:rPr>
              <w:t>Need funding to purchase all the required equipment</w:t>
            </w:r>
          </w:p>
        </w:tc>
      </w:tr>
      <w:tr w:rsidR="00851B79" w:rsidRPr="001B52BB" w:rsidTr="0031494C">
        <w:tc>
          <w:tcPr>
            <w:tcW w:w="5386" w:type="dxa"/>
          </w:tcPr>
          <w:p w:rsidR="00851B79" w:rsidRPr="00446FC5" w:rsidRDefault="00851B79" w:rsidP="00A24A9E">
            <w:pPr>
              <w:pStyle w:val="ListParagraph"/>
              <w:numPr>
                <w:ilvl w:val="0"/>
                <w:numId w:val="21"/>
              </w:numPr>
              <w:jc w:val="both"/>
              <w:rPr>
                <w:rFonts w:ascii="Arial" w:hAnsi="Arial" w:cs="Arial"/>
              </w:rPr>
            </w:pPr>
            <w:r w:rsidRPr="00446FC5">
              <w:rPr>
                <w:rFonts w:ascii="Arial" w:hAnsi="Arial" w:cs="Arial"/>
              </w:rPr>
              <w:t>The municipality is using older software version in addition the products are unlicensed (Microsoft office and windows, network firewall).</w:t>
            </w:r>
          </w:p>
        </w:tc>
        <w:tc>
          <w:tcPr>
            <w:tcW w:w="7796" w:type="dxa"/>
          </w:tcPr>
          <w:p w:rsidR="00851B79" w:rsidRPr="00446FC5" w:rsidRDefault="00851B79" w:rsidP="0031494C">
            <w:pPr>
              <w:jc w:val="both"/>
              <w:rPr>
                <w:rFonts w:ascii="Arial" w:hAnsi="Arial" w:cs="Arial"/>
              </w:rPr>
            </w:pPr>
            <w:r w:rsidRPr="00446FC5">
              <w:rPr>
                <w:rFonts w:ascii="Arial" w:hAnsi="Arial" w:cs="Arial"/>
              </w:rPr>
              <w:t xml:space="preserve">The ICT unit should budget and purchase the applicable software licenses. </w:t>
            </w:r>
          </w:p>
        </w:tc>
      </w:tr>
      <w:tr w:rsidR="00851B79" w:rsidRPr="001B52BB" w:rsidTr="0031494C">
        <w:trPr>
          <w:trHeight w:val="1550"/>
        </w:trPr>
        <w:tc>
          <w:tcPr>
            <w:tcW w:w="5386" w:type="dxa"/>
          </w:tcPr>
          <w:p w:rsidR="00851B79" w:rsidRPr="00446FC5" w:rsidRDefault="00851B79" w:rsidP="00A24A9E">
            <w:pPr>
              <w:pStyle w:val="ListParagraph"/>
              <w:numPr>
                <w:ilvl w:val="0"/>
                <w:numId w:val="21"/>
              </w:numPr>
              <w:jc w:val="both"/>
              <w:rPr>
                <w:rFonts w:ascii="Arial" w:hAnsi="Arial" w:cs="Arial"/>
                <w:b/>
              </w:rPr>
            </w:pPr>
            <w:r w:rsidRPr="00446FC5">
              <w:rPr>
                <w:rFonts w:ascii="Arial" w:hAnsi="Arial" w:cs="Arial"/>
                <w:b/>
              </w:rPr>
              <w:t>Aging and shortage of computers.</w:t>
            </w:r>
          </w:p>
          <w:p w:rsidR="00851B79" w:rsidRPr="00446FC5" w:rsidRDefault="00851B79" w:rsidP="0031494C">
            <w:pPr>
              <w:pStyle w:val="ListParagraph"/>
              <w:jc w:val="both"/>
              <w:rPr>
                <w:rFonts w:ascii="Arial" w:hAnsi="Arial" w:cs="Arial"/>
                <w:b/>
              </w:rPr>
            </w:pPr>
          </w:p>
          <w:p w:rsidR="00851B79" w:rsidRPr="00446FC5" w:rsidRDefault="00851B79" w:rsidP="0031494C">
            <w:pPr>
              <w:pStyle w:val="ListParagraph"/>
              <w:jc w:val="both"/>
              <w:rPr>
                <w:rFonts w:ascii="Arial" w:hAnsi="Arial" w:cs="Arial"/>
              </w:rPr>
            </w:pPr>
            <w:r w:rsidRPr="00446FC5">
              <w:rPr>
                <w:rFonts w:ascii="Arial" w:hAnsi="Arial" w:cs="Arial"/>
              </w:rPr>
              <w:t>For the 2017/18 financial year no laptops and desktop computers were purchased. The budget was available and the procurement processes were attempted to acquire the laptops and computer. Due to the financial constrains the Municipality could not make the purchase.</w:t>
            </w:r>
          </w:p>
          <w:p w:rsidR="00851B79" w:rsidRPr="00446FC5" w:rsidRDefault="00851B79" w:rsidP="0031494C">
            <w:pPr>
              <w:pStyle w:val="ListParagraph"/>
              <w:jc w:val="both"/>
              <w:rPr>
                <w:rFonts w:ascii="Arial" w:hAnsi="Arial" w:cs="Arial"/>
              </w:rPr>
            </w:pPr>
          </w:p>
          <w:p w:rsidR="00851B79" w:rsidRPr="00446FC5" w:rsidRDefault="00851B79" w:rsidP="0031494C">
            <w:pPr>
              <w:pStyle w:val="ListParagraph"/>
              <w:jc w:val="both"/>
              <w:rPr>
                <w:rFonts w:ascii="Arial" w:hAnsi="Arial" w:cs="Arial"/>
              </w:rPr>
            </w:pPr>
            <w:r w:rsidRPr="00446FC5">
              <w:rPr>
                <w:rFonts w:ascii="Arial" w:hAnsi="Arial" w:cs="Arial"/>
              </w:rPr>
              <w:t>The employees at the municipality are in possession of laptops and computers with the duration of more than 5 years and the condition of the equipment has depreciated significantly.</w:t>
            </w:r>
          </w:p>
          <w:p w:rsidR="00851B79" w:rsidRPr="00446FC5" w:rsidRDefault="00851B79" w:rsidP="0031494C">
            <w:pPr>
              <w:pStyle w:val="ListParagraph"/>
              <w:jc w:val="both"/>
              <w:rPr>
                <w:rFonts w:ascii="Arial" w:hAnsi="Arial" w:cs="Arial"/>
              </w:rPr>
            </w:pPr>
          </w:p>
          <w:p w:rsidR="00851B79" w:rsidRPr="00446FC5" w:rsidRDefault="00851B79" w:rsidP="0031494C">
            <w:pPr>
              <w:pStyle w:val="ListParagraph"/>
              <w:jc w:val="both"/>
              <w:rPr>
                <w:rFonts w:ascii="Arial" w:hAnsi="Arial" w:cs="Arial"/>
              </w:rPr>
            </w:pPr>
            <w:r w:rsidRPr="00446FC5">
              <w:rPr>
                <w:rFonts w:ascii="Arial" w:hAnsi="Arial" w:cs="Arial"/>
              </w:rPr>
              <w:t>There old computers at the stores and the ICT office that can be repaired.</w:t>
            </w:r>
          </w:p>
          <w:p w:rsidR="00851B79" w:rsidRPr="00446FC5" w:rsidRDefault="00851B79" w:rsidP="0031494C">
            <w:pPr>
              <w:pStyle w:val="ListParagraph"/>
              <w:jc w:val="both"/>
              <w:rPr>
                <w:rFonts w:ascii="Arial" w:hAnsi="Arial" w:cs="Arial"/>
              </w:rPr>
            </w:pPr>
          </w:p>
        </w:tc>
        <w:tc>
          <w:tcPr>
            <w:tcW w:w="7796" w:type="dxa"/>
          </w:tcPr>
          <w:p w:rsidR="00851B79" w:rsidRPr="00446FC5" w:rsidRDefault="00851B79" w:rsidP="0031494C">
            <w:pPr>
              <w:pStyle w:val="ListParagraph"/>
              <w:jc w:val="both"/>
              <w:rPr>
                <w:rFonts w:ascii="Arial" w:hAnsi="Arial" w:cs="Arial"/>
              </w:rPr>
            </w:pPr>
          </w:p>
          <w:p w:rsidR="00851B79" w:rsidRPr="00446FC5" w:rsidRDefault="00851B79" w:rsidP="0031494C">
            <w:pPr>
              <w:jc w:val="both"/>
              <w:rPr>
                <w:rFonts w:ascii="Arial" w:hAnsi="Arial" w:cs="Arial"/>
              </w:rPr>
            </w:pPr>
            <w:r w:rsidRPr="00446FC5">
              <w:rPr>
                <w:rFonts w:ascii="Arial" w:hAnsi="Arial" w:cs="Arial"/>
              </w:rPr>
              <w:t>The ICT section should attempt to purchase the parts for repairing the laptops and computers that can be repaired.</w:t>
            </w:r>
          </w:p>
          <w:p w:rsidR="00851B79" w:rsidRPr="00446FC5" w:rsidRDefault="00851B79" w:rsidP="0031494C">
            <w:pPr>
              <w:pStyle w:val="ListParagraph"/>
              <w:jc w:val="both"/>
              <w:rPr>
                <w:rFonts w:ascii="Arial" w:hAnsi="Arial" w:cs="Arial"/>
              </w:rPr>
            </w:pPr>
          </w:p>
          <w:p w:rsidR="00851B79" w:rsidRPr="00446FC5" w:rsidRDefault="00851B79" w:rsidP="0031494C">
            <w:pPr>
              <w:jc w:val="both"/>
              <w:rPr>
                <w:rFonts w:ascii="Arial" w:hAnsi="Arial" w:cs="Arial"/>
              </w:rPr>
            </w:pPr>
            <w:r w:rsidRPr="00446FC5">
              <w:rPr>
                <w:rFonts w:ascii="Arial" w:hAnsi="Arial" w:cs="Arial"/>
              </w:rPr>
              <w:t>ICT section should engage with the HR section; to request that before the departments advertise for new employees they should have the budget of the laptop or computer for the new employee.</w:t>
            </w:r>
          </w:p>
          <w:p w:rsidR="00851B79" w:rsidRPr="00446FC5" w:rsidRDefault="00851B79" w:rsidP="0031494C">
            <w:pPr>
              <w:jc w:val="both"/>
              <w:rPr>
                <w:rFonts w:ascii="Arial" w:hAnsi="Arial" w:cs="Arial"/>
              </w:rPr>
            </w:pPr>
            <w:r w:rsidRPr="00446FC5">
              <w:rPr>
                <w:rFonts w:ascii="Arial" w:hAnsi="Arial" w:cs="Arial"/>
              </w:rPr>
              <w:t>The ICT section should attempt to purchase the laptops and computers in the 2018/19 financial year. However, this has been started in quarter 1 but discontinued due to shortage of funds.</w:t>
            </w:r>
          </w:p>
        </w:tc>
      </w:tr>
      <w:tr w:rsidR="00851B79" w:rsidRPr="001B52BB" w:rsidTr="0031494C">
        <w:trPr>
          <w:trHeight w:val="780"/>
        </w:trPr>
        <w:tc>
          <w:tcPr>
            <w:tcW w:w="5386" w:type="dxa"/>
          </w:tcPr>
          <w:p w:rsidR="00851B79" w:rsidRPr="00446FC5" w:rsidRDefault="00851B79" w:rsidP="00A24A9E">
            <w:pPr>
              <w:pStyle w:val="ListParagraph"/>
              <w:numPr>
                <w:ilvl w:val="0"/>
                <w:numId w:val="21"/>
              </w:numPr>
              <w:jc w:val="both"/>
              <w:rPr>
                <w:rFonts w:ascii="Arial" w:hAnsi="Arial" w:cs="Arial"/>
                <w:b/>
              </w:rPr>
            </w:pPr>
            <w:r w:rsidRPr="00446FC5">
              <w:rPr>
                <w:rFonts w:ascii="Arial" w:hAnsi="Arial" w:cs="Arial"/>
                <w:b/>
              </w:rPr>
              <w:t>Non-approval of ICT policies</w:t>
            </w:r>
          </w:p>
          <w:p w:rsidR="00851B79" w:rsidRPr="00446FC5" w:rsidRDefault="00851B79" w:rsidP="0031494C">
            <w:pPr>
              <w:jc w:val="both"/>
              <w:rPr>
                <w:rFonts w:ascii="Arial" w:hAnsi="Arial" w:cs="Arial"/>
              </w:rPr>
            </w:pPr>
            <w:r w:rsidRPr="00446FC5">
              <w:rPr>
                <w:rFonts w:ascii="Arial" w:hAnsi="Arial" w:cs="Arial"/>
              </w:rPr>
              <w:t xml:space="preserve">          ICT policies were not approved for  </w:t>
            </w:r>
          </w:p>
          <w:p w:rsidR="00851B79" w:rsidRPr="00446FC5" w:rsidRDefault="00851B79" w:rsidP="0031494C">
            <w:pPr>
              <w:jc w:val="both"/>
              <w:rPr>
                <w:rFonts w:ascii="Arial" w:hAnsi="Arial" w:cs="Arial"/>
              </w:rPr>
            </w:pPr>
            <w:r w:rsidRPr="00446FC5">
              <w:rPr>
                <w:rFonts w:ascii="Arial" w:hAnsi="Arial" w:cs="Arial"/>
              </w:rPr>
              <w:t xml:space="preserve">          2017/2018 financial year by the Council</w:t>
            </w:r>
          </w:p>
        </w:tc>
        <w:tc>
          <w:tcPr>
            <w:tcW w:w="7796" w:type="dxa"/>
          </w:tcPr>
          <w:p w:rsidR="00851B79" w:rsidRPr="00446FC5" w:rsidRDefault="00851B79" w:rsidP="0031494C">
            <w:pPr>
              <w:jc w:val="both"/>
              <w:rPr>
                <w:rFonts w:ascii="Arial" w:hAnsi="Arial" w:cs="Arial"/>
              </w:rPr>
            </w:pPr>
            <w:r w:rsidRPr="00446FC5">
              <w:rPr>
                <w:rFonts w:ascii="Arial" w:hAnsi="Arial" w:cs="Arial"/>
              </w:rPr>
              <w:t>This is will be declared as finding for 2017/2018 financial</w:t>
            </w:r>
          </w:p>
        </w:tc>
      </w:tr>
      <w:tr w:rsidR="00851B79" w:rsidRPr="001B52BB" w:rsidTr="0031494C">
        <w:trPr>
          <w:trHeight w:val="706"/>
        </w:trPr>
        <w:tc>
          <w:tcPr>
            <w:tcW w:w="5386" w:type="dxa"/>
          </w:tcPr>
          <w:p w:rsidR="00851B79" w:rsidRPr="00446FC5" w:rsidRDefault="00851B79" w:rsidP="00A24A9E">
            <w:pPr>
              <w:pStyle w:val="ListParagraph"/>
              <w:numPr>
                <w:ilvl w:val="0"/>
                <w:numId w:val="21"/>
              </w:numPr>
              <w:rPr>
                <w:rFonts w:ascii="Arial" w:hAnsi="Arial" w:cs="Arial"/>
              </w:rPr>
            </w:pPr>
            <w:r w:rsidRPr="00446FC5">
              <w:rPr>
                <w:rFonts w:ascii="Arial" w:hAnsi="Arial" w:cs="Arial"/>
              </w:rPr>
              <w:t>No appointment of Internet supply service provider</w:t>
            </w:r>
          </w:p>
        </w:tc>
        <w:tc>
          <w:tcPr>
            <w:tcW w:w="7796" w:type="dxa"/>
          </w:tcPr>
          <w:p w:rsidR="00851B79" w:rsidRPr="00446FC5" w:rsidRDefault="00851B79" w:rsidP="00A24A9E">
            <w:pPr>
              <w:pStyle w:val="ListParagraph"/>
              <w:numPr>
                <w:ilvl w:val="0"/>
                <w:numId w:val="22"/>
              </w:numPr>
              <w:rPr>
                <w:rFonts w:ascii="Arial" w:hAnsi="Arial" w:cs="Arial"/>
              </w:rPr>
            </w:pPr>
            <w:r w:rsidRPr="00446FC5">
              <w:rPr>
                <w:rFonts w:ascii="Arial" w:hAnsi="Arial" w:cs="Arial"/>
              </w:rPr>
              <w:t>BEC have to sit for evaluation of tenders.</w:t>
            </w:r>
          </w:p>
        </w:tc>
      </w:tr>
      <w:tr w:rsidR="00851B79" w:rsidRPr="001B52BB" w:rsidTr="0031494C">
        <w:trPr>
          <w:trHeight w:val="561"/>
        </w:trPr>
        <w:tc>
          <w:tcPr>
            <w:tcW w:w="5386" w:type="dxa"/>
          </w:tcPr>
          <w:p w:rsidR="00851B79" w:rsidRPr="00446FC5" w:rsidRDefault="00851B79" w:rsidP="00A24A9E">
            <w:pPr>
              <w:pStyle w:val="ListParagraph"/>
              <w:numPr>
                <w:ilvl w:val="0"/>
                <w:numId w:val="21"/>
              </w:numPr>
              <w:rPr>
                <w:rFonts w:ascii="Arial" w:hAnsi="Arial" w:cs="Arial"/>
              </w:rPr>
            </w:pPr>
            <w:r w:rsidRPr="00446FC5">
              <w:rPr>
                <w:rFonts w:ascii="Arial" w:hAnsi="Arial" w:cs="Arial"/>
              </w:rPr>
              <w:t>No appointment of PABX system supplier</w:t>
            </w:r>
          </w:p>
        </w:tc>
        <w:tc>
          <w:tcPr>
            <w:tcW w:w="7796" w:type="dxa"/>
          </w:tcPr>
          <w:p w:rsidR="00851B79" w:rsidRPr="00446FC5" w:rsidRDefault="00851B79" w:rsidP="00A24A9E">
            <w:pPr>
              <w:pStyle w:val="ListParagraph"/>
              <w:numPr>
                <w:ilvl w:val="0"/>
                <w:numId w:val="22"/>
              </w:numPr>
              <w:rPr>
                <w:rFonts w:ascii="Arial" w:hAnsi="Arial" w:cs="Arial"/>
              </w:rPr>
            </w:pPr>
            <w:r w:rsidRPr="00446FC5">
              <w:rPr>
                <w:rFonts w:ascii="Arial" w:hAnsi="Arial" w:cs="Arial"/>
              </w:rPr>
              <w:t>BEC have to sit for evaluation of tenders.</w:t>
            </w:r>
          </w:p>
        </w:tc>
      </w:tr>
      <w:tr w:rsidR="00851B79" w:rsidRPr="001B52BB" w:rsidTr="0031494C">
        <w:trPr>
          <w:trHeight w:val="682"/>
        </w:trPr>
        <w:tc>
          <w:tcPr>
            <w:tcW w:w="5386" w:type="dxa"/>
          </w:tcPr>
          <w:p w:rsidR="00851B79" w:rsidRPr="00446FC5" w:rsidRDefault="00851B79" w:rsidP="00A24A9E">
            <w:pPr>
              <w:pStyle w:val="ListParagraph"/>
              <w:numPr>
                <w:ilvl w:val="0"/>
                <w:numId w:val="21"/>
              </w:numPr>
              <w:rPr>
                <w:rFonts w:ascii="Arial" w:hAnsi="Arial" w:cs="Arial"/>
              </w:rPr>
            </w:pPr>
            <w:r w:rsidRPr="00446FC5">
              <w:rPr>
                <w:rFonts w:ascii="Arial" w:hAnsi="Arial" w:cs="Arial"/>
              </w:rPr>
              <w:t xml:space="preserve">No appointment of Copier machines service provider </w:t>
            </w:r>
          </w:p>
        </w:tc>
        <w:tc>
          <w:tcPr>
            <w:tcW w:w="7796" w:type="dxa"/>
          </w:tcPr>
          <w:p w:rsidR="00851B79" w:rsidRPr="00446FC5" w:rsidRDefault="00851B79" w:rsidP="00A24A9E">
            <w:pPr>
              <w:pStyle w:val="ListParagraph"/>
              <w:numPr>
                <w:ilvl w:val="0"/>
                <w:numId w:val="22"/>
              </w:numPr>
              <w:rPr>
                <w:rFonts w:ascii="Arial" w:hAnsi="Arial" w:cs="Arial"/>
              </w:rPr>
            </w:pPr>
            <w:r w:rsidRPr="00446FC5">
              <w:rPr>
                <w:rFonts w:ascii="Arial" w:hAnsi="Arial" w:cs="Arial"/>
              </w:rPr>
              <w:t>BEC have to sit for evaluation of tenders.</w:t>
            </w:r>
          </w:p>
        </w:tc>
      </w:tr>
      <w:tr w:rsidR="00851B79" w:rsidRPr="001B52BB" w:rsidTr="0031494C">
        <w:trPr>
          <w:trHeight w:val="706"/>
        </w:trPr>
        <w:tc>
          <w:tcPr>
            <w:tcW w:w="5386" w:type="dxa"/>
          </w:tcPr>
          <w:p w:rsidR="00851B79" w:rsidRPr="00446FC5" w:rsidRDefault="00851B79" w:rsidP="00A24A9E">
            <w:pPr>
              <w:pStyle w:val="ListParagraph"/>
              <w:numPr>
                <w:ilvl w:val="0"/>
                <w:numId w:val="21"/>
              </w:numPr>
              <w:rPr>
                <w:rFonts w:ascii="Arial" w:hAnsi="Arial" w:cs="Arial"/>
              </w:rPr>
            </w:pPr>
            <w:r w:rsidRPr="00446FC5">
              <w:rPr>
                <w:rFonts w:ascii="Arial" w:hAnsi="Arial" w:cs="Arial"/>
              </w:rPr>
              <w:t>No payment to the supplier for the ICT equipment</w:t>
            </w:r>
          </w:p>
        </w:tc>
        <w:tc>
          <w:tcPr>
            <w:tcW w:w="7796" w:type="dxa"/>
          </w:tcPr>
          <w:p w:rsidR="00851B79" w:rsidRPr="00446FC5" w:rsidRDefault="00851B79" w:rsidP="00A24A9E">
            <w:pPr>
              <w:pStyle w:val="ListParagraph"/>
              <w:numPr>
                <w:ilvl w:val="0"/>
                <w:numId w:val="22"/>
              </w:numPr>
              <w:rPr>
                <w:rFonts w:ascii="Arial" w:hAnsi="Arial" w:cs="Arial"/>
              </w:rPr>
            </w:pPr>
            <w:r w:rsidRPr="00446FC5">
              <w:rPr>
                <w:rFonts w:ascii="Arial" w:hAnsi="Arial" w:cs="Arial"/>
              </w:rPr>
              <w:t xml:space="preserve">Finance has to process upfront payment for the delivery to occur. </w:t>
            </w:r>
          </w:p>
        </w:tc>
      </w:tr>
      <w:tr w:rsidR="00851B79" w:rsidRPr="001B52BB" w:rsidTr="0031494C">
        <w:trPr>
          <w:trHeight w:val="1552"/>
        </w:trPr>
        <w:tc>
          <w:tcPr>
            <w:tcW w:w="5386" w:type="dxa"/>
          </w:tcPr>
          <w:p w:rsidR="00851B79" w:rsidRPr="00446FC5" w:rsidRDefault="00851B79" w:rsidP="00A24A9E">
            <w:pPr>
              <w:pStyle w:val="ListParagraph"/>
              <w:numPr>
                <w:ilvl w:val="0"/>
                <w:numId w:val="21"/>
              </w:numPr>
              <w:rPr>
                <w:rFonts w:ascii="Arial" w:hAnsi="Arial" w:cs="Arial"/>
                <w:b/>
              </w:rPr>
            </w:pPr>
            <w:r w:rsidRPr="00446FC5">
              <w:rPr>
                <w:rFonts w:ascii="Arial" w:hAnsi="Arial" w:cs="Arial"/>
                <w:b/>
              </w:rPr>
              <w:t>Information Security and Cyber-attacks.</w:t>
            </w:r>
          </w:p>
          <w:p w:rsidR="00851B79" w:rsidRPr="00446FC5" w:rsidRDefault="00851B79" w:rsidP="0031494C">
            <w:pPr>
              <w:pStyle w:val="ListParagraph"/>
              <w:rPr>
                <w:rFonts w:ascii="Arial" w:hAnsi="Arial" w:cs="Arial"/>
              </w:rPr>
            </w:pPr>
          </w:p>
          <w:p w:rsidR="00851B79" w:rsidRPr="00446FC5" w:rsidRDefault="00851B79" w:rsidP="0031494C">
            <w:pPr>
              <w:pStyle w:val="ListParagraph"/>
              <w:rPr>
                <w:rFonts w:ascii="Arial" w:hAnsi="Arial" w:cs="Arial"/>
              </w:rPr>
            </w:pPr>
            <w:r w:rsidRPr="00446FC5">
              <w:rPr>
                <w:rFonts w:ascii="Arial" w:hAnsi="Arial" w:cs="Arial"/>
              </w:rPr>
              <w:t>The network infrastructure currently in place is inadequate and vulnerable from external and internal attacks (Cyber-attacks and Fraud).</w:t>
            </w:r>
          </w:p>
        </w:tc>
        <w:tc>
          <w:tcPr>
            <w:tcW w:w="7796" w:type="dxa"/>
          </w:tcPr>
          <w:p w:rsidR="00851B79" w:rsidRPr="00446FC5" w:rsidRDefault="00851B79" w:rsidP="00A24A9E">
            <w:pPr>
              <w:pStyle w:val="ListParagraph"/>
              <w:numPr>
                <w:ilvl w:val="0"/>
                <w:numId w:val="22"/>
              </w:numPr>
              <w:rPr>
                <w:rFonts w:ascii="Arial" w:hAnsi="Arial" w:cs="Arial"/>
              </w:rPr>
            </w:pPr>
            <w:r w:rsidRPr="00446FC5">
              <w:rPr>
                <w:rFonts w:ascii="Arial" w:hAnsi="Arial" w:cs="Arial"/>
              </w:rPr>
              <w:t>A licensed firewall software has to be purchased.</w:t>
            </w:r>
          </w:p>
        </w:tc>
      </w:tr>
      <w:tr w:rsidR="00851B79" w:rsidRPr="001B52BB" w:rsidTr="0031494C">
        <w:trPr>
          <w:trHeight w:val="956"/>
        </w:trPr>
        <w:tc>
          <w:tcPr>
            <w:tcW w:w="5386" w:type="dxa"/>
          </w:tcPr>
          <w:p w:rsidR="00851B79" w:rsidRPr="00446FC5" w:rsidRDefault="00851B79" w:rsidP="00A24A9E">
            <w:pPr>
              <w:pStyle w:val="ListParagraph"/>
              <w:numPr>
                <w:ilvl w:val="0"/>
                <w:numId w:val="21"/>
              </w:numPr>
              <w:rPr>
                <w:rFonts w:ascii="Arial" w:hAnsi="Arial" w:cs="Arial"/>
              </w:rPr>
            </w:pPr>
            <w:r w:rsidRPr="00446FC5">
              <w:rPr>
                <w:rFonts w:ascii="Arial" w:hAnsi="Arial" w:cs="Arial"/>
              </w:rPr>
              <w:t>About 15 ICT policies reviewed but not approved by Council</w:t>
            </w:r>
          </w:p>
        </w:tc>
        <w:tc>
          <w:tcPr>
            <w:tcW w:w="7796" w:type="dxa"/>
          </w:tcPr>
          <w:p w:rsidR="00851B79" w:rsidRPr="00446FC5" w:rsidRDefault="00851B79" w:rsidP="00A24A9E">
            <w:pPr>
              <w:pStyle w:val="ListParagraph"/>
              <w:numPr>
                <w:ilvl w:val="0"/>
                <w:numId w:val="33"/>
              </w:numPr>
              <w:spacing w:after="200" w:line="276" w:lineRule="auto"/>
              <w:rPr>
                <w:rFonts w:ascii="Arial" w:hAnsi="Arial" w:cs="Arial"/>
              </w:rPr>
            </w:pPr>
            <w:r w:rsidRPr="00446FC5">
              <w:rPr>
                <w:rFonts w:ascii="Arial" w:hAnsi="Arial" w:cs="Arial"/>
              </w:rPr>
              <w:t>The CCS director must ensure that the remaining ICT policies get approved by the Council at least in the 3</w:t>
            </w:r>
            <w:r w:rsidRPr="00446FC5">
              <w:rPr>
                <w:rFonts w:ascii="Arial" w:hAnsi="Arial" w:cs="Arial"/>
                <w:vertAlign w:val="superscript"/>
              </w:rPr>
              <w:t>rd</w:t>
            </w:r>
            <w:r w:rsidRPr="00446FC5">
              <w:rPr>
                <w:rFonts w:ascii="Arial" w:hAnsi="Arial" w:cs="Arial"/>
              </w:rPr>
              <w:t xml:space="preserve"> quarter for implementation in 2018/2019 and beyond. </w:t>
            </w:r>
          </w:p>
        </w:tc>
      </w:tr>
      <w:tr w:rsidR="00851B79" w:rsidRPr="001B52BB" w:rsidTr="0031494C">
        <w:trPr>
          <w:trHeight w:val="841"/>
        </w:trPr>
        <w:tc>
          <w:tcPr>
            <w:tcW w:w="5386" w:type="dxa"/>
          </w:tcPr>
          <w:p w:rsidR="00851B79" w:rsidRPr="00775D1D" w:rsidRDefault="00851B79" w:rsidP="00A24A9E">
            <w:pPr>
              <w:pStyle w:val="ListParagraph"/>
              <w:numPr>
                <w:ilvl w:val="0"/>
                <w:numId w:val="21"/>
              </w:numPr>
              <w:rPr>
                <w:rFonts w:ascii="Arial" w:hAnsi="Arial" w:cs="Arial"/>
              </w:rPr>
            </w:pPr>
            <w:r w:rsidRPr="00775D1D">
              <w:rPr>
                <w:rFonts w:ascii="Arial" w:hAnsi="Arial" w:cs="Arial"/>
              </w:rPr>
              <w:t>No appointment for the construction and installation of the equipment the server room. Requisitions were done in second quarter.</w:t>
            </w:r>
          </w:p>
        </w:tc>
        <w:tc>
          <w:tcPr>
            <w:tcW w:w="7796" w:type="dxa"/>
          </w:tcPr>
          <w:p w:rsidR="00851B79" w:rsidRPr="00446FC5" w:rsidRDefault="00851B79" w:rsidP="00A24A9E">
            <w:pPr>
              <w:pStyle w:val="ListParagraph"/>
              <w:numPr>
                <w:ilvl w:val="0"/>
                <w:numId w:val="23"/>
              </w:numPr>
              <w:rPr>
                <w:rFonts w:ascii="Arial" w:hAnsi="Arial" w:cs="Arial"/>
              </w:rPr>
            </w:pPr>
            <w:r w:rsidRPr="00446FC5">
              <w:rPr>
                <w:rFonts w:ascii="Arial" w:hAnsi="Arial" w:cs="Arial"/>
              </w:rPr>
              <w:t xml:space="preserve">The appointment of the service provider to supply with the required server room equipment has to be done. </w:t>
            </w:r>
          </w:p>
        </w:tc>
      </w:tr>
      <w:tr w:rsidR="00851B79" w:rsidRPr="001B52BB" w:rsidTr="0031494C">
        <w:trPr>
          <w:trHeight w:val="699"/>
        </w:trPr>
        <w:tc>
          <w:tcPr>
            <w:tcW w:w="5386" w:type="dxa"/>
          </w:tcPr>
          <w:p w:rsidR="00851B79" w:rsidRPr="00446FC5" w:rsidRDefault="00851B79" w:rsidP="00A24A9E">
            <w:pPr>
              <w:pStyle w:val="ListParagraph"/>
              <w:numPr>
                <w:ilvl w:val="0"/>
                <w:numId w:val="21"/>
              </w:numPr>
              <w:rPr>
                <w:rFonts w:ascii="Arial" w:hAnsi="Arial" w:cs="Arial"/>
              </w:rPr>
            </w:pPr>
            <w:r w:rsidRPr="00446FC5">
              <w:rPr>
                <w:rFonts w:ascii="Arial" w:hAnsi="Arial" w:cs="Arial"/>
              </w:rPr>
              <w:lastRenderedPageBreak/>
              <w:t>DRP/BCP test still not implemented.</w:t>
            </w:r>
          </w:p>
        </w:tc>
        <w:tc>
          <w:tcPr>
            <w:tcW w:w="7796" w:type="dxa"/>
          </w:tcPr>
          <w:p w:rsidR="00851B79" w:rsidRPr="00446FC5" w:rsidRDefault="00851B79" w:rsidP="00A24A9E">
            <w:pPr>
              <w:pStyle w:val="ListParagraph"/>
              <w:numPr>
                <w:ilvl w:val="0"/>
                <w:numId w:val="33"/>
              </w:numPr>
              <w:spacing w:after="200" w:line="276" w:lineRule="auto"/>
              <w:rPr>
                <w:rFonts w:ascii="Arial" w:hAnsi="Arial" w:cs="Arial"/>
              </w:rPr>
            </w:pPr>
            <w:r w:rsidRPr="00446FC5">
              <w:rPr>
                <w:rFonts w:ascii="Arial" w:hAnsi="Arial" w:cs="Arial"/>
              </w:rPr>
              <w:t>Need funding to purchase all the required equipment.</w:t>
            </w:r>
          </w:p>
        </w:tc>
      </w:tr>
      <w:tr w:rsidR="00851B79" w:rsidRPr="001B52BB" w:rsidTr="0031494C">
        <w:trPr>
          <w:trHeight w:val="1134"/>
        </w:trPr>
        <w:tc>
          <w:tcPr>
            <w:tcW w:w="5386" w:type="dxa"/>
          </w:tcPr>
          <w:p w:rsidR="00851B79" w:rsidRPr="00446FC5" w:rsidRDefault="00851B79" w:rsidP="00A24A9E">
            <w:pPr>
              <w:pStyle w:val="ListParagraph"/>
              <w:numPr>
                <w:ilvl w:val="0"/>
                <w:numId w:val="21"/>
              </w:numPr>
              <w:spacing w:after="200" w:line="276" w:lineRule="auto"/>
              <w:rPr>
                <w:rFonts w:ascii="Arial" w:hAnsi="Arial" w:cs="Arial"/>
              </w:rPr>
            </w:pPr>
            <w:r w:rsidRPr="00446FC5">
              <w:rPr>
                <w:rFonts w:ascii="Arial" w:hAnsi="Arial" w:cs="Arial"/>
              </w:rPr>
              <w:t>ICT unit still uses old version King III for implementation of its policies, and this was identified during the audit process of 2017/2018 financial year.</w:t>
            </w:r>
          </w:p>
          <w:p w:rsidR="00851B79" w:rsidRPr="00446FC5" w:rsidRDefault="00851B79" w:rsidP="0031494C">
            <w:pPr>
              <w:pStyle w:val="ListParagraph"/>
              <w:rPr>
                <w:rFonts w:ascii="Arial" w:hAnsi="Arial" w:cs="Arial"/>
              </w:rPr>
            </w:pPr>
          </w:p>
        </w:tc>
        <w:tc>
          <w:tcPr>
            <w:tcW w:w="7796" w:type="dxa"/>
          </w:tcPr>
          <w:p w:rsidR="00851B79" w:rsidRPr="00446FC5" w:rsidRDefault="00851B79" w:rsidP="00A24A9E">
            <w:pPr>
              <w:pStyle w:val="ListParagraph"/>
              <w:numPr>
                <w:ilvl w:val="0"/>
                <w:numId w:val="33"/>
              </w:numPr>
              <w:spacing w:after="200" w:line="276" w:lineRule="auto"/>
              <w:rPr>
                <w:rFonts w:ascii="Arial" w:hAnsi="Arial" w:cs="Arial"/>
              </w:rPr>
            </w:pPr>
            <w:r>
              <w:rPr>
                <w:rFonts w:ascii="Arial" w:hAnsi="Arial" w:cs="Arial"/>
              </w:rPr>
              <w:t xml:space="preserve">A provision for </w:t>
            </w:r>
            <w:r w:rsidRPr="00446FC5">
              <w:rPr>
                <w:rFonts w:ascii="Arial" w:hAnsi="Arial" w:cs="Arial"/>
              </w:rPr>
              <w:t xml:space="preserve">ICT staff </w:t>
            </w:r>
            <w:r>
              <w:rPr>
                <w:rFonts w:ascii="Arial" w:hAnsi="Arial" w:cs="Arial"/>
              </w:rPr>
              <w:t xml:space="preserve">budget </w:t>
            </w:r>
            <w:r w:rsidRPr="00446FC5">
              <w:rPr>
                <w:rFonts w:ascii="Arial" w:hAnsi="Arial" w:cs="Arial"/>
              </w:rPr>
              <w:t>sh</w:t>
            </w:r>
            <w:r>
              <w:rPr>
                <w:rFonts w:ascii="Arial" w:hAnsi="Arial" w:cs="Arial"/>
              </w:rPr>
              <w:t xml:space="preserve">ould be made available </w:t>
            </w:r>
            <w:r w:rsidRPr="00446FC5">
              <w:rPr>
                <w:rFonts w:ascii="Arial" w:hAnsi="Arial" w:cs="Arial"/>
              </w:rPr>
              <w:t>t</w:t>
            </w:r>
            <w:r>
              <w:rPr>
                <w:rFonts w:ascii="Arial" w:hAnsi="Arial" w:cs="Arial"/>
              </w:rPr>
              <w:t>o attend workshops and training</w:t>
            </w:r>
            <w:r w:rsidRPr="00446FC5">
              <w:rPr>
                <w:rFonts w:ascii="Arial" w:hAnsi="Arial" w:cs="Arial"/>
              </w:rPr>
              <w:t xml:space="preserve"> in ord</w:t>
            </w:r>
            <w:r>
              <w:rPr>
                <w:rFonts w:ascii="Arial" w:hAnsi="Arial" w:cs="Arial"/>
              </w:rPr>
              <w:t xml:space="preserve">er them to become conversant with </w:t>
            </w:r>
            <w:r w:rsidRPr="00446FC5">
              <w:rPr>
                <w:rFonts w:ascii="Arial" w:hAnsi="Arial" w:cs="Arial"/>
              </w:rPr>
              <w:t>the new technologies.</w:t>
            </w:r>
          </w:p>
        </w:tc>
      </w:tr>
      <w:tr w:rsidR="00851B79" w:rsidRPr="001B52BB" w:rsidTr="0031494C">
        <w:trPr>
          <w:trHeight w:val="644"/>
        </w:trPr>
        <w:tc>
          <w:tcPr>
            <w:tcW w:w="5386" w:type="dxa"/>
          </w:tcPr>
          <w:p w:rsidR="00851B79" w:rsidRPr="00446FC5" w:rsidRDefault="00851B79" w:rsidP="00A24A9E">
            <w:pPr>
              <w:pStyle w:val="ListParagraph"/>
              <w:numPr>
                <w:ilvl w:val="0"/>
                <w:numId w:val="21"/>
              </w:numPr>
              <w:rPr>
                <w:rFonts w:ascii="Arial" w:hAnsi="Arial" w:cs="Arial"/>
              </w:rPr>
            </w:pPr>
            <w:r w:rsidRPr="00446FC5">
              <w:rPr>
                <w:rFonts w:ascii="Arial" w:hAnsi="Arial" w:cs="Arial"/>
              </w:rPr>
              <w:t>No appointment of service provider to supply with 16 laptops advertised</w:t>
            </w:r>
          </w:p>
        </w:tc>
        <w:tc>
          <w:tcPr>
            <w:tcW w:w="7796" w:type="dxa"/>
          </w:tcPr>
          <w:p w:rsidR="00851B79" w:rsidRPr="00446FC5" w:rsidRDefault="00851B79" w:rsidP="00A24A9E">
            <w:pPr>
              <w:pStyle w:val="ListParagraph"/>
              <w:numPr>
                <w:ilvl w:val="0"/>
                <w:numId w:val="33"/>
              </w:numPr>
              <w:spacing w:after="200" w:line="276" w:lineRule="auto"/>
              <w:rPr>
                <w:rFonts w:ascii="Arial" w:hAnsi="Arial" w:cs="Arial"/>
              </w:rPr>
            </w:pPr>
            <w:r w:rsidRPr="00446FC5">
              <w:rPr>
                <w:rFonts w:ascii="Arial" w:hAnsi="Arial" w:cs="Arial"/>
              </w:rPr>
              <w:t xml:space="preserve">The BEC sat for evaluation, BAC still have to sit and recommend to the MM for appointment. </w:t>
            </w:r>
          </w:p>
        </w:tc>
      </w:tr>
    </w:tbl>
    <w:p w:rsidR="00851B79" w:rsidRDefault="00851B79" w:rsidP="00851B79">
      <w:pPr>
        <w:rPr>
          <w:rFonts w:ascii="Arial" w:hAnsi="Arial" w:cs="Arial"/>
          <w:b/>
          <w:sz w:val="28"/>
          <w:szCs w:val="28"/>
        </w:rPr>
      </w:pPr>
    </w:p>
    <w:p w:rsidR="00851B79" w:rsidRDefault="00851B79" w:rsidP="00851B79">
      <w:pPr>
        <w:rPr>
          <w:rFonts w:ascii="Arial" w:hAnsi="Arial" w:cs="Arial"/>
          <w:b/>
          <w:sz w:val="28"/>
          <w:szCs w:val="28"/>
        </w:rPr>
      </w:pPr>
    </w:p>
    <w:p w:rsidR="00C55480" w:rsidRDefault="00C55480" w:rsidP="00851B79">
      <w:pPr>
        <w:rPr>
          <w:rFonts w:ascii="Arial" w:hAnsi="Arial" w:cs="Arial"/>
          <w:b/>
          <w:sz w:val="28"/>
          <w:szCs w:val="28"/>
        </w:rPr>
      </w:pPr>
    </w:p>
    <w:p w:rsidR="00C55480" w:rsidRDefault="00C55480" w:rsidP="00851B79">
      <w:pPr>
        <w:rPr>
          <w:rFonts w:ascii="Arial" w:hAnsi="Arial" w:cs="Arial"/>
          <w:b/>
          <w:sz w:val="28"/>
          <w:szCs w:val="28"/>
        </w:rPr>
      </w:pPr>
    </w:p>
    <w:p w:rsidR="00C55480" w:rsidRDefault="00C55480" w:rsidP="00851B79">
      <w:pPr>
        <w:rPr>
          <w:rFonts w:ascii="Arial" w:hAnsi="Arial" w:cs="Arial"/>
          <w:b/>
          <w:sz w:val="28"/>
          <w:szCs w:val="28"/>
        </w:rPr>
      </w:pPr>
    </w:p>
    <w:p w:rsidR="00C55480" w:rsidRDefault="00C55480" w:rsidP="00851B79">
      <w:pPr>
        <w:rPr>
          <w:rFonts w:ascii="Arial" w:hAnsi="Arial" w:cs="Arial"/>
          <w:b/>
          <w:sz w:val="28"/>
          <w:szCs w:val="28"/>
        </w:rPr>
      </w:pPr>
    </w:p>
    <w:p w:rsidR="00C55480" w:rsidRDefault="00C55480" w:rsidP="00851B79">
      <w:pPr>
        <w:rPr>
          <w:rFonts w:ascii="Arial" w:hAnsi="Arial" w:cs="Arial"/>
          <w:b/>
          <w:sz w:val="28"/>
          <w:szCs w:val="28"/>
        </w:rPr>
      </w:pPr>
    </w:p>
    <w:p w:rsidR="00C55480" w:rsidRDefault="00C55480" w:rsidP="00851B79">
      <w:pPr>
        <w:rPr>
          <w:rFonts w:ascii="Arial" w:hAnsi="Arial" w:cs="Arial"/>
          <w:b/>
          <w:sz w:val="28"/>
          <w:szCs w:val="28"/>
        </w:rPr>
      </w:pPr>
    </w:p>
    <w:p w:rsidR="00C55480" w:rsidRDefault="00C55480" w:rsidP="00851B79">
      <w:pPr>
        <w:rPr>
          <w:rFonts w:ascii="Arial" w:hAnsi="Arial" w:cs="Arial"/>
          <w:b/>
          <w:sz w:val="28"/>
          <w:szCs w:val="28"/>
        </w:rPr>
      </w:pPr>
    </w:p>
    <w:p w:rsidR="00C55480" w:rsidRDefault="00C55480" w:rsidP="00851B79">
      <w:pPr>
        <w:rPr>
          <w:rFonts w:ascii="Arial" w:hAnsi="Arial" w:cs="Arial"/>
          <w:b/>
          <w:sz w:val="28"/>
          <w:szCs w:val="28"/>
        </w:rPr>
      </w:pPr>
    </w:p>
    <w:p w:rsidR="00C55480" w:rsidRDefault="00C55480" w:rsidP="00851B79">
      <w:pPr>
        <w:rPr>
          <w:rFonts w:ascii="Arial" w:hAnsi="Arial" w:cs="Arial"/>
          <w:b/>
          <w:sz w:val="28"/>
          <w:szCs w:val="28"/>
        </w:rPr>
      </w:pPr>
    </w:p>
    <w:p w:rsidR="00C55480" w:rsidRDefault="00C55480" w:rsidP="00851B79">
      <w:pPr>
        <w:rPr>
          <w:rFonts w:ascii="Arial" w:hAnsi="Arial" w:cs="Arial"/>
          <w:b/>
          <w:sz w:val="28"/>
          <w:szCs w:val="28"/>
        </w:rPr>
      </w:pPr>
    </w:p>
    <w:p w:rsidR="00C55480" w:rsidRPr="000E30E6" w:rsidRDefault="00C55480" w:rsidP="00851B79">
      <w:pPr>
        <w:rPr>
          <w:rFonts w:ascii="Arial" w:hAnsi="Arial" w:cs="Arial"/>
          <w:b/>
          <w:sz w:val="28"/>
          <w:szCs w:val="28"/>
        </w:rPr>
      </w:pPr>
    </w:p>
    <w:p w:rsidR="00851B79" w:rsidRPr="00C70FED" w:rsidRDefault="00851B79" w:rsidP="00A24A9E">
      <w:pPr>
        <w:pStyle w:val="ListParagraph"/>
        <w:numPr>
          <w:ilvl w:val="0"/>
          <w:numId w:val="71"/>
        </w:numPr>
        <w:spacing w:after="200" w:line="276" w:lineRule="auto"/>
        <w:rPr>
          <w:rFonts w:ascii="Arial" w:hAnsi="Arial" w:cs="Arial"/>
          <w:b/>
        </w:rPr>
      </w:pPr>
      <w:r w:rsidRPr="00C70FED">
        <w:rPr>
          <w:rFonts w:ascii="Arial" w:hAnsi="Arial" w:cs="Arial"/>
          <w:b/>
        </w:rPr>
        <w:t>AG Finding 2017/2018</w:t>
      </w:r>
    </w:p>
    <w:p w:rsidR="00851B79" w:rsidRPr="00E44425" w:rsidRDefault="00851B79" w:rsidP="00A24A9E">
      <w:pPr>
        <w:pStyle w:val="ListParagraph"/>
        <w:numPr>
          <w:ilvl w:val="1"/>
          <w:numId w:val="35"/>
        </w:numPr>
        <w:rPr>
          <w:rFonts w:ascii="Arial" w:hAnsi="Arial" w:cs="Arial"/>
          <w:b/>
        </w:rPr>
      </w:pPr>
      <w:r w:rsidRPr="00E44425">
        <w:rPr>
          <w:rFonts w:ascii="Arial" w:hAnsi="Arial" w:cs="Arial"/>
          <w:b/>
        </w:rPr>
        <w:t>Policies not updated</w:t>
      </w:r>
    </w:p>
    <w:p w:rsidR="00851B79" w:rsidRPr="00E44425" w:rsidRDefault="00851B79" w:rsidP="00851B79">
      <w:pPr>
        <w:spacing w:after="0" w:line="240" w:lineRule="auto"/>
        <w:rPr>
          <w:rFonts w:ascii="Arial" w:hAnsi="Arial" w:cs="Arial"/>
          <w:b/>
        </w:rPr>
      </w:pPr>
    </w:p>
    <w:p w:rsidR="00851B79" w:rsidRPr="00E44425" w:rsidRDefault="00851B79" w:rsidP="00A24A9E">
      <w:pPr>
        <w:pStyle w:val="NormalWeb"/>
        <w:numPr>
          <w:ilvl w:val="0"/>
          <w:numId w:val="34"/>
        </w:numPr>
        <w:spacing w:before="0" w:beforeAutospacing="0" w:after="0" w:afterAutospacing="0"/>
        <w:rPr>
          <w:rFonts w:ascii="Arial" w:hAnsi="Arial" w:cs="Arial"/>
          <w:sz w:val="22"/>
          <w:szCs w:val="22"/>
          <w:lang w:eastAsia="en-GB"/>
        </w:rPr>
      </w:pPr>
      <w:r w:rsidRPr="00E44425">
        <w:rPr>
          <w:rFonts w:ascii="Arial" w:hAnsi="Arial" w:cs="Arial"/>
          <w:sz w:val="22"/>
          <w:szCs w:val="22"/>
          <w:lang w:eastAsia="en-GB"/>
        </w:rPr>
        <w:t>The IT Strategic Plan has not been updated for the current year and as a result is not in line with the budget for the year and does not fully support the business requirements.</w:t>
      </w:r>
    </w:p>
    <w:p w:rsidR="00851B79" w:rsidRPr="00E44425" w:rsidRDefault="00851B79" w:rsidP="00A24A9E">
      <w:pPr>
        <w:pStyle w:val="NormalWeb"/>
        <w:numPr>
          <w:ilvl w:val="0"/>
          <w:numId w:val="34"/>
        </w:numPr>
        <w:spacing w:before="0" w:beforeAutospacing="0" w:after="0" w:afterAutospacing="0"/>
        <w:rPr>
          <w:rFonts w:ascii="Arial" w:hAnsi="Arial" w:cs="Arial"/>
          <w:sz w:val="22"/>
          <w:szCs w:val="22"/>
          <w:lang w:eastAsia="en-GB"/>
        </w:rPr>
      </w:pPr>
      <w:r w:rsidRPr="00E44425">
        <w:rPr>
          <w:rFonts w:ascii="Arial" w:hAnsi="Arial" w:cs="Arial"/>
          <w:sz w:val="22"/>
          <w:szCs w:val="22"/>
          <w:lang w:eastAsia="en-GB"/>
        </w:rPr>
        <w:t>The ICT Charter has not been updated as it still makes reference to the King III report.</w:t>
      </w:r>
    </w:p>
    <w:p w:rsidR="00851B79" w:rsidRPr="00E44425" w:rsidRDefault="00851B79" w:rsidP="00A24A9E">
      <w:pPr>
        <w:pStyle w:val="NormalWeb"/>
        <w:numPr>
          <w:ilvl w:val="0"/>
          <w:numId w:val="34"/>
        </w:numPr>
        <w:spacing w:before="0" w:beforeAutospacing="0" w:after="0" w:afterAutospacing="0"/>
        <w:rPr>
          <w:rFonts w:ascii="Arial" w:hAnsi="Arial" w:cs="Arial"/>
          <w:sz w:val="22"/>
          <w:szCs w:val="22"/>
          <w:lang w:eastAsia="en-GB"/>
        </w:rPr>
      </w:pPr>
      <w:r w:rsidRPr="00E44425">
        <w:rPr>
          <w:rFonts w:ascii="Arial" w:hAnsi="Arial" w:cs="Arial"/>
          <w:sz w:val="22"/>
          <w:szCs w:val="22"/>
          <w:lang w:eastAsia="en-GB"/>
        </w:rPr>
        <w:t>The IT Strategic Plan does not correspond with the budget for the current financial year.</w:t>
      </w:r>
    </w:p>
    <w:p w:rsidR="00851B79" w:rsidRPr="00E44425" w:rsidRDefault="00851B79" w:rsidP="00A24A9E">
      <w:pPr>
        <w:pStyle w:val="NormalWeb"/>
        <w:numPr>
          <w:ilvl w:val="0"/>
          <w:numId w:val="34"/>
        </w:numPr>
        <w:spacing w:before="0" w:beforeAutospacing="0" w:after="0" w:afterAutospacing="0"/>
        <w:rPr>
          <w:rFonts w:ascii="Arial" w:hAnsi="Arial" w:cs="Arial"/>
          <w:sz w:val="22"/>
          <w:szCs w:val="22"/>
          <w:lang w:eastAsia="en-GB"/>
        </w:rPr>
      </w:pPr>
      <w:r w:rsidRPr="00E44425">
        <w:rPr>
          <w:rFonts w:ascii="Arial" w:hAnsi="Arial" w:cs="Arial"/>
          <w:sz w:val="22"/>
          <w:szCs w:val="22"/>
          <w:lang w:eastAsia="en-GB"/>
        </w:rPr>
        <w:t>The IT Strategic plan may not fully support the business requirements in the current financial year.</w:t>
      </w:r>
    </w:p>
    <w:p w:rsidR="00851B79" w:rsidRPr="00E44425" w:rsidRDefault="00851B79" w:rsidP="00A24A9E">
      <w:pPr>
        <w:pStyle w:val="NormalWeb"/>
        <w:numPr>
          <w:ilvl w:val="0"/>
          <w:numId w:val="34"/>
        </w:numPr>
        <w:spacing w:before="0" w:beforeAutospacing="0" w:after="0" w:afterAutospacing="0"/>
        <w:rPr>
          <w:rFonts w:ascii="Arial" w:hAnsi="Arial" w:cs="Arial"/>
          <w:sz w:val="22"/>
          <w:szCs w:val="22"/>
          <w:lang w:eastAsia="en-GB"/>
        </w:rPr>
      </w:pPr>
      <w:r w:rsidRPr="00E44425">
        <w:rPr>
          <w:rFonts w:ascii="Arial" w:hAnsi="Arial" w:cs="Arial"/>
          <w:sz w:val="22"/>
          <w:szCs w:val="22"/>
          <w:lang w:eastAsia="en-GB"/>
        </w:rPr>
        <w:t xml:space="preserve">The ICT Governance function is not in line with King IV. </w:t>
      </w:r>
    </w:p>
    <w:p w:rsidR="00851B79" w:rsidRPr="00E44425" w:rsidRDefault="00851B79" w:rsidP="00851B79">
      <w:pPr>
        <w:ind w:left="360"/>
        <w:outlineLvl w:val="4"/>
        <w:rPr>
          <w:rFonts w:ascii="Arial" w:hAnsi="Arial" w:cs="Arial"/>
          <w:b/>
          <w:bCs/>
        </w:rPr>
      </w:pPr>
    </w:p>
    <w:p w:rsidR="00851B79" w:rsidRPr="00E44425" w:rsidRDefault="00851B79" w:rsidP="00851B79">
      <w:pPr>
        <w:outlineLvl w:val="4"/>
        <w:rPr>
          <w:rFonts w:ascii="Arial" w:hAnsi="Arial" w:cs="Arial"/>
          <w:b/>
        </w:rPr>
      </w:pPr>
      <w:r w:rsidRPr="00E44425">
        <w:rPr>
          <w:rFonts w:ascii="Arial" w:hAnsi="Arial" w:cs="Arial"/>
          <w:b/>
        </w:rPr>
        <w:t>Management response</w:t>
      </w:r>
    </w:p>
    <w:p w:rsidR="00851B79" w:rsidRPr="00E44425" w:rsidRDefault="00851B79" w:rsidP="00A24A9E">
      <w:pPr>
        <w:pStyle w:val="ListParagraph"/>
        <w:numPr>
          <w:ilvl w:val="0"/>
          <w:numId w:val="34"/>
        </w:numPr>
        <w:spacing w:after="200" w:line="276" w:lineRule="auto"/>
        <w:rPr>
          <w:rFonts w:ascii="Arial" w:eastAsia="Arial Unicode MS" w:hAnsi="Arial" w:cs="Arial"/>
        </w:rPr>
      </w:pPr>
      <w:r w:rsidRPr="00E44425">
        <w:rPr>
          <w:rFonts w:ascii="Arial" w:eastAsia="Arial Unicode MS" w:hAnsi="Arial" w:cs="Arial"/>
        </w:rPr>
        <w:t xml:space="preserve">All the findings are noted and the accounting officer will ensure to provide with an oversight to the annually review of policies to ensure that they are updated and are in line with the relevant prescripts as recommended. Thereafter, the changes will be communicated to the staff through the training. </w:t>
      </w:r>
    </w:p>
    <w:p w:rsidR="00851B79" w:rsidRPr="00E44425" w:rsidRDefault="00851B79" w:rsidP="00851B79">
      <w:pPr>
        <w:pStyle w:val="ListParagraph"/>
        <w:rPr>
          <w:rFonts w:ascii="Arial" w:eastAsia="Arial Unicode MS" w:hAnsi="Arial" w:cs="Arial"/>
        </w:rPr>
      </w:pPr>
    </w:p>
    <w:p w:rsidR="00851B79" w:rsidRPr="00E44425" w:rsidRDefault="00851B79" w:rsidP="00A24A9E">
      <w:pPr>
        <w:pStyle w:val="ListParagraph"/>
        <w:numPr>
          <w:ilvl w:val="1"/>
          <w:numId w:val="35"/>
        </w:numPr>
        <w:rPr>
          <w:rFonts w:ascii="Arial" w:hAnsi="Arial" w:cs="Arial"/>
          <w:b/>
        </w:rPr>
      </w:pPr>
      <w:r w:rsidRPr="00E44425">
        <w:rPr>
          <w:rFonts w:ascii="Arial" w:hAnsi="Arial" w:cs="Arial"/>
          <w:b/>
        </w:rPr>
        <w:t>IT Control Environment</w:t>
      </w:r>
    </w:p>
    <w:p w:rsidR="00851B79" w:rsidRPr="00E44425" w:rsidRDefault="00851B79" w:rsidP="00851B79">
      <w:pPr>
        <w:pStyle w:val="ListParagraph"/>
        <w:ind w:left="360"/>
        <w:rPr>
          <w:rFonts w:ascii="Arial" w:hAnsi="Arial" w:cs="Arial"/>
          <w:b/>
        </w:rPr>
      </w:pPr>
    </w:p>
    <w:p w:rsidR="00851B79" w:rsidRPr="00E44425" w:rsidRDefault="00851B79" w:rsidP="00851B79">
      <w:pPr>
        <w:pStyle w:val="NormalWeb"/>
        <w:spacing w:before="0" w:beforeAutospacing="0" w:after="0" w:afterAutospacing="0"/>
        <w:rPr>
          <w:rFonts w:ascii="Arial" w:hAnsi="Arial" w:cs="Arial"/>
          <w:sz w:val="22"/>
          <w:szCs w:val="22"/>
          <w:lang w:eastAsia="en-GB"/>
        </w:rPr>
      </w:pPr>
      <w:r w:rsidRPr="00E44425">
        <w:rPr>
          <w:rFonts w:ascii="Arial" w:hAnsi="Arial" w:cs="Arial"/>
          <w:sz w:val="22"/>
          <w:szCs w:val="22"/>
          <w:lang w:eastAsia="en-GB"/>
        </w:rPr>
        <w:t>The following deficiencies were identified in the general IT control environment: -</w:t>
      </w:r>
    </w:p>
    <w:p w:rsidR="00851B79" w:rsidRPr="00E44425" w:rsidRDefault="00851B79" w:rsidP="00A24A9E">
      <w:pPr>
        <w:pStyle w:val="NormalWeb"/>
        <w:numPr>
          <w:ilvl w:val="0"/>
          <w:numId w:val="36"/>
        </w:numPr>
        <w:spacing w:before="0" w:beforeAutospacing="0" w:after="0" w:afterAutospacing="0"/>
        <w:rPr>
          <w:rFonts w:ascii="Arial" w:hAnsi="Arial" w:cs="Arial"/>
          <w:sz w:val="22"/>
          <w:szCs w:val="22"/>
          <w:lang w:eastAsia="en-GB"/>
        </w:rPr>
      </w:pPr>
      <w:r w:rsidRPr="00E44425">
        <w:rPr>
          <w:rFonts w:ascii="Arial" w:hAnsi="Arial" w:cs="Arial"/>
          <w:sz w:val="22"/>
          <w:szCs w:val="22"/>
          <w:lang w:eastAsia="en-GB"/>
        </w:rPr>
        <w:t>The function and responsibilities of an IT Governance champion has not been delegated to any staff member.</w:t>
      </w:r>
    </w:p>
    <w:p w:rsidR="00851B79" w:rsidRPr="00E44425" w:rsidRDefault="00851B79" w:rsidP="00A24A9E">
      <w:pPr>
        <w:pStyle w:val="NormalWeb"/>
        <w:numPr>
          <w:ilvl w:val="0"/>
          <w:numId w:val="36"/>
        </w:numPr>
        <w:spacing w:before="0" w:beforeAutospacing="0" w:after="0" w:afterAutospacing="0"/>
        <w:rPr>
          <w:rFonts w:ascii="Arial" w:hAnsi="Arial" w:cs="Arial"/>
          <w:sz w:val="22"/>
          <w:szCs w:val="22"/>
          <w:lang w:eastAsia="en-GB"/>
        </w:rPr>
      </w:pPr>
      <w:r w:rsidRPr="00E44425">
        <w:rPr>
          <w:rFonts w:ascii="Arial" w:hAnsi="Arial" w:cs="Arial"/>
          <w:sz w:val="22"/>
          <w:szCs w:val="22"/>
          <w:lang w:eastAsia="en-GB"/>
        </w:rPr>
        <w:t>The IT steering committee met only two times during the year, contravening the requirement as per the ICT charter i.e. 6 meetings per year.</w:t>
      </w:r>
    </w:p>
    <w:p w:rsidR="00851B79" w:rsidRPr="00E44425" w:rsidRDefault="00851B79" w:rsidP="00A24A9E">
      <w:pPr>
        <w:pStyle w:val="NormalWeb"/>
        <w:numPr>
          <w:ilvl w:val="0"/>
          <w:numId w:val="36"/>
        </w:numPr>
        <w:spacing w:before="0" w:beforeAutospacing="0" w:after="0" w:afterAutospacing="0"/>
        <w:rPr>
          <w:rFonts w:ascii="Arial" w:hAnsi="Arial" w:cs="Arial"/>
          <w:sz w:val="22"/>
          <w:szCs w:val="22"/>
          <w:lang w:eastAsia="en-GB"/>
        </w:rPr>
      </w:pPr>
      <w:r w:rsidRPr="00E44425">
        <w:rPr>
          <w:rFonts w:ascii="Arial" w:hAnsi="Arial" w:cs="Arial"/>
          <w:sz w:val="22"/>
          <w:szCs w:val="22"/>
          <w:lang w:eastAsia="en-GB"/>
        </w:rPr>
        <w:t>The action plan has not been updated for the current year.</w:t>
      </w:r>
    </w:p>
    <w:p w:rsidR="00851B79" w:rsidRPr="00E44425" w:rsidRDefault="00851B79" w:rsidP="00A24A9E">
      <w:pPr>
        <w:pStyle w:val="NormalWeb"/>
        <w:numPr>
          <w:ilvl w:val="0"/>
          <w:numId w:val="36"/>
        </w:numPr>
        <w:spacing w:before="0" w:beforeAutospacing="0" w:after="0" w:afterAutospacing="0"/>
        <w:rPr>
          <w:rFonts w:ascii="Arial" w:hAnsi="Arial" w:cs="Arial"/>
          <w:sz w:val="22"/>
          <w:szCs w:val="22"/>
          <w:lang w:eastAsia="en-GB"/>
        </w:rPr>
      </w:pPr>
      <w:r w:rsidRPr="00E44425">
        <w:rPr>
          <w:rFonts w:ascii="Arial" w:hAnsi="Arial" w:cs="Arial"/>
          <w:sz w:val="22"/>
          <w:szCs w:val="22"/>
          <w:lang w:eastAsia="en-GB"/>
        </w:rPr>
        <w:t>No progress reports are available to track the performance of each vendor based on SLA requirements.</w:t>
      </w:r>
    </w:p>
    <w:p w:rsidR="00851B79" w:rsidRPr="00E44425" w:rsidRDefault="00851B79" w:rsidP="00A24A9E">
      <w:pPr>
        <w:pStyle w:val="NormalWeb"/>
        <w:numPr>
          <w:ilvl w:val="0"/>
          <w:numId w:val="36"/>
        </w:numPr>
        <w:spacing w:before="0" w:beforeAutospacing="0" w:after="0" w:afterAutospacing="0"/>
        <w:rPr>
          <w:rFonts w:ascii="Arial" w:hAnsi="Arial" w:cs="Arial"/>
          <w:sz w:val="22"/>
          <w:szCs w:val="22"/>
          <w:lang w:eastAsia="en-GB"/>
        </w:rPr>
      </w:pPr>
      <w:r w:rsidRPr="00E44425">
        <w:rPr>
          <w:rFonts w:ascii="Arial" w:hAnsi="Arial" w:cs="Arial"/>
          <w:sz w:val="22"/>
          <w:szCs w:val="22"/>
          <w:lang w:eastAsia="en-GB"/>
        </w:rPr>
        <w:t>The standard change request form used for all system updates/upgrades was found it to be inadequate as it does not address the following criteria:</w:t>
      </w:r>
    </w:p>
    <w:p w:rsidR="00851B79" w:rsidRPr="00E44425" w:rsidRDefault="00851B79" w:rsidP="00A24A9E">
      <w:pPr>
        <w:pStyle w:val="NormalWeb"/>
        <w:numPr>
          <w:ilvl w:val="0"/>
          <w:numId w:val="37"/>
        </w:numPr>
        <w:spacing w:before="0" w:beforeAutospacing="0" w:after="0" w:afterAutospacing="0"/>
        <w:rPr>
          <w:rFonts w:ascii="Arial" w:hAnsi="Arial" w:cs="Arial"/>
          <w:sz w:val="22"/>
          <w:szCs w:val="22"/>
          <w:lang w:eastAsia="en-GB"/>
        </w:rPr>
      </w:pPr>
      <w:r w:rsidRPr="00E44425">
        <w:rPr>
          <w:rFonts w:ascii="Arial" w:hAnsi="Arial" w:cs="Arial"/>
          <w:sz w:val="22"/>
          <w:szCs w:val="22"/>
          <w:lang w:eastAsia="en-GB"/>
        </w:rPr>
        <w:t>Impact of the change</w:t>
      </w:r>
    </w:p>
    <w:p w:rsidR="00851B79" w:rsidRPr="00E44425" w:rsidRDefault="00851B79" w:rsidP="00A24A9E">
      <w:pPr>
        <w:pStyle w:val="NormalWeb"/>
        <w:numPr>
          <w:ilvl w:val="0"/>
          <w:numId w:val="37"/>
        </w:numPr>
        <w:spacing w:before="0" w:beforeAutospacing="0" w:after="0" w:afterAutospacing="0"/>
        <w:rPr>
          <w:rFonts w:ascii="Arial" w:hAnsi="Arial" w:cs="Arial"/>
          <w:sz w:val="22"/>
          <w:szCs w:val="22"/>
          <w:lang w:eastAsia="en-GB"/>
        </w:rPr>
      </w:pPr>
      <w:r w:rsidRPr="00E44425">
        <w:rPr>
          <w:rFonts w:ascii="Arial" w:hAnsi="Arial" w:cs="Arial"/>
          <w:sz w:val="22"/>
          <w:szCs w:val="22"/>
          <w:lang w:eastAsia="en-GB"/>
        </w:rPr>
        <w:t>Risk of not implementing the update</w:t>
      </w:r>
    </w:p>
    <w:p w:rsidR="00851B79" w:rsidRPr="00E44425" w:rsidRDefault="00851B79" w:rsidP="00A24A9E">
      <w:pPr>
        <w:pStyle w:val="NormalWeb"/>
        <w:numPr>
          <w:ilvl w:val="0"/>
          <w:numId w:val="37"/>
        </w:numPr>
        <w:spacing w:before="0" w:beforeAutospacing="0" w:after="0" w:afterAutospacing="0"/>
        <w:rPr>
          <w:rFonts w:ascii="Arial" w:hAnsi="Arial" w:cs="Arial"/>
          <w:sz w:val="22"/>
          <w:szCs w:val="22"/>
          <w:lang w:eastAsia="en-GB"/>
        </w:rPr>
      </w:pPr>
      <w:r w:rsidRPr="00E44425">
        <w:rPr>
          <w:rFonts w:ascii="Arial" w:hAnsi="Arial" w:cs="Arial"/>
          <w:sz w:val="22"/>
          <w:szCs w:val="22"/>
          <w:lang w:eastAsia="en-GB"/>
        </w:rPr>
        <w:t>The estimated cost of the update/upgrade and</w:t>
      </w:r>
    </w:p>
    <w:p w:rsidR="00851B79" w:rsidRPr="00E44425" w:rsidRDefault="00851B79" w:rsidP="00A24A9E">
      <w:pPr>
        <w:pStyle w:val="NormalWeb"/>
        <w:numPr>
          <w:ilvl w:val="0"/>
          <w:numId w:val="37"/>
        </w:numPr>
        <w:spacing w:before="0" w:beforeAutospacing="0" w:after="0" w:afterAutospacing="0"/>
        <w:rPr>
          <w:rFonts w:ascii="Arial" w:hAnsi="Arial" w:cs="Arial"/>
          <w:sz w:val="22"/>
          <w:szCs w:val="22"/>
          <w:lang w:eastAsia="en-GB"/>
        </w:rPr>
      </w:pPr>
      <w:r w:rsidRPr="00E44425">
        <w:rPr>
          <w:rFonts w:ascii="Arial" w:hAnsi="Arial" w:cs="Arial"/>
          <w:sz w:val="22"/>
          <w:szCs w:val="22"/>
          <w:lang w:eastAsia="en-GB"/>
        </w:rPr>
        <w:t>Back</w:t>
      </w:r>
      <w:r>
        <w:rPr>
          <w:rFonts w:ascii="Arial" w:hAnsi="Arial" w:cs="Arial"/>
          <w:sz w:val="22"/>
          <w:szCs w:val="22"/>
          <w:lang w:eastAsia="en-GB"/>
        </w:rPr>
        <w:t>-</w:t>
      </w:r>
      <w:r w:rsidRPr="00E44425">
        <w:rPr>
          <w:rFonts w:ascii="Arial" w:hAnsi="Arial" w:cs="Arial"/>
          <w:sz w:val="22"/>
          <w:szCs w:val="22"/>
          <w:lang w:eastAsia="en-GB"/>
        </w:rPr>
        <w:t>out/ rollback procedures</w:t>
      </w:r>
    </w:p>
    <w:p w:rsidR="00851B79" w:rsidRPr="00E44425" w:rsidRDefault="00851B79" w:rsidP="00A24A9E">
      <w:pPr>
        <w:pStyle w:val="NormalWeb"/>
        <w:numPr>
          <w:ilvl w:val="0"/>
          <w:numId w:val="38"/>
        </w:numPr>
        <w:spacing w:before="0" w:beforeAutospacing="0" w:after="0" w:afterAutospacing="0"/>
        <w:rPr>
          <w:rFonts w:ascii="Arial" w:hAnsi="Arial" w:cs="Arial"/>
          <w:sz w:val="22"/>
          <w:szCs w:val="22"/>
          <w:lang w:eastAsia="en-GB"/>
        </w:rPr>
      </w:pPr>
      <w:r w:rsidRPr="00E44425">
        <w:rPr>
          <w:rFonts w:ascii="Arial" w:hAnsi="Arial" w:cs="Arial"/>
          <w:sz w:val="22"/>
          <w:szCs w:val="22"/>
          <w:lang w:eastAsia="en-GB"/>
        </w:rPr>
        <w:t>The Disaster recovery plan test is not being conducted each year.</w:t>
      </w:r>
    </w:p>
    <w:p w:rsidR="00851B79" w:rsidRPr="00E44425" w:rsidRDefault="00851B79" w:rsidP="00A24A9E">
      <w:pPr>
        <w:pStyle w:val="NormalWeb"/>
        <w:numPr>
          <w:ilvl w:val="0"/>
          <w:numId w:val="38"/>
        </w:numPr>
        <w:spacing w:before="0" w:beforeAutospacing="0" w:after="0" w:afterAutospacing="0"/>
        <w:rPr>
          <w:rFonts w:ascii="Arial" w:hAnsi="Arial" w:cs="Arial"/>
          <w:sz w:val="22"/>
          <w:szCs w:val="22"/>
          <w:lang w:eastAsia="en-GB"/>
        </w:rPr>
      </w:pPr>
      <w:r w:rsidRPr="00E44425">
        <w:rPr>
          <w:rFonts w:ascii="Arial" w:hAnsi="Arial" w:cs="Arial"/>
          <w:sz w:val="22"/>
          <w:szCs w:val="22"/>
          <w:lang w:eastAsia="en-GB"/>
        </w:rPr>
        <w:lastRenderedPageBreak/>
        <w:t>Management did not scheduled a disaster recovery test to be conducted as the committee did not provide a budget necessary for the equipment required to implement the annual test.</w:t>
      </w:r>
    </w:p>
    <w:p w:rsidR="00851B79" w:rsidRPr="00E44425" w:rsidRDefault="00851B79" w:rsidP="00A24A9E">
      <w:pPr>
        <w:pStyle w:val="NormalWeb"/>
        <w:numPr>
          <w:ilvl w:val="0"/>
          <w:numId w:val="38"/>
        </w:numPr>
        <w:spacing w:before="0" w:beforeAutospacing="0" w:after="0" w:afterAutospacing="0"/>
        <w:rPr>
          <w:rFonts w:ascii="Arial" w:hAnsi="Arial" w:cs="Arial"/>
          <w:sz w:val="22"/>
          <w:szCs w:val="22"/>
          <w:lang w:eastAsia="en-GB"/>
        </w:rPr>
      </w:pPr>
      <w:r w:rsidRPr="00E44425">
        <w:rPr>
          <w:rFonts w:ascii="Arial" w:hAnsi="Arial" w:cs="Arial"/>
          <w:sz w:val="22"/>
          <w:szCs w:val="22"/>
          <w:lang w:eastAsia="en-GB"/>
        </w:rPr>
        <w:t>Weaknesses or issues that could be identified during testing will not be remedied and the Disaster Recovery Plan will not be updated accordingly.</w:t>
      </w:r>
    </w:p>
    <w:p w:rsidR="00851B79" w:rsidRPr="00E44425" w:rsidRDefault="00851B79" w:rsidP="00A24A9E">
      <w:pPr>
        <w:pStyle w:val="NormalWeb"/>
        <w:numPr>
          <w:ilvl w:val="0"/>
          <w:numId w:val="38"/>
        </w:numPr>
        <w:spacing w:before="0" w:beforeAutospacing="0" w:after="0" w:afterAutospacing="0"/>
        <w:rPr>
          <w:rFonts w:ascii="Arial" w:hAnsi="Arial" w:cs="Arial"/>
          <w:sz w:val="22"/>
          <w:szCs w:val="22"/>
          <w:lang w:eastAsia="en-GB"/>
        </w:rPr>
      </w:pPr>
      <w:r w:rsidRPr="00E44425">
        <w:rPr>
          <w:rFonts w:ascii="Arial" w:hAnsi="Arial" w:cs="Arial"/>
          <w:sz w:val="22"/>
          <w:szCs w:val="22"/>
          <w:lang w:eastAsia="en-GB"/>
        </w:rPr>
        <w:t>A separate IT Risk register is not maintained by the IT department.</w:t>
      </w:r>
    </w:p>
    <w:p w:rsidR="00851B79" w:rsidRPr="00E44425" w:rsidRDefault="00851B79" w:rsidP="00851B79">
      <w:pPr>
        <w:pStyle w:val="NormalWeb"/>
        <w:spacing w:before="0" w:beforeAutospacing="0" w:after="0" w:afterAutospacing="0"/>
        <w:ind w:left="780"/>
        <w:rPr>
          <w:rFonts w:ascii="Arial" w:hAnsi="Arial" w:cs="Arial"/>
          <w:sz w:val="22"/>
          <w:szCs w:val="22"/>
          <w:lang w:eastAsia="en-GB"/>
        </w:rPr>
      </w:pPr>
    </w:p>
    <w:p w:rsidR="00851B79" w:rsidRPr="00E44425" w:rsidRDefault="00851B79" w:rsidP="00851B79">
      <w:pPr>
        <w:outlineLvl w:val="4"/>
        <w:rPr>
          <w:rFonts w:ascii="Arial" w:hAnsi="Arial" w:cs="Arial"/>
          <w:b/>
        </w:rPr>
      </w:pPr>
      <w:r w:rsidRPr="00E44425">
        <w:rPr>
          <w:rFonts w:ascii="Arial" w:hAnsi="Arial" w:cs="Arial"/>
          <w:b/>
        </w:rPr>
        <w:t>Management response</w:t>
      </w:r>
    </w:p>
    <w:p w:rsidR="00851B79" w:rsidRPr="00E44425" w:rsidRDefault="00851B79" w:rsidP="00A24A9E">
      <w:pPr>
        <w:pStyle w:val="ListParagraph"/>
        <w:numPr>
          <w:ilvl w:val="0"/>
          <w:numId w:val="39"/>
        </w:numPr>
        <w:jc w:val="both"/>
        <w:outlineLvl w:val="4"/>
        <w:rPr>
          <w:rFonts w:ascii="Arial" w:hAnsi="Arial" w:cs="Arial"/>
          <w:b/>
        </w:rPr>
      </w:pPr>
      <w:r w:rsidRPr="00E44425">
        <w:rPr>
          <w:rFonts w:ascii="Arial" w:hAnsi="Arial" w:cs="Arial"/>
        </w:rPr>
        <w:t xml:space="preserve">The ICT Manager was nominated as the </w:t>
      </w:r>
      <w:r w:rsidRPr="00E44425">
        <w:rPr>
          <w:rFonts w:ascii="Arial" w:hAnsi="Arial" w:cs="Arial"/>
          <w:lang w:eastAsia="en-GB"/>
        </w:rPr>
        <w:t>IT Governance champion on the 20 February 2018</w:t>
      </w:r>
    </w:p>
    <w:p w:rsidR="00851B79" w:rsidRPr="00E44425" w:rsidRDefault="00851B79" w:rsidP="00A24A9E">
      <w:pPr>
        <w:pStyle w:val="ListParagraph"/>
        <w:numPr>
          <w:ilvl w:val="0"/>
          <w:numId w:val="39"/>
        </w:numPr>
        <w:jc w:val="both"/>
        <w:outlineLvl w:val="4"/>
        <w:rPr>
          <w:rFonts w:ascii="Arial" w:hAnsi="Arial" w:cs="Arial"/>
          <w:b/>
        </w:rPr>
      </w:pPr>
      <w:r w:rsidRPr="00E44425">
        <w:rPr>
          <w:rFonts w:ascii="Arial" w:hAnsi="Arial" w:cs="Arial"/>
        </w:rPr>
        <w:t>The reviewed ICT Charter clause 4.3 bullet No.1 stipulates that the ICT Steering Committee</w:t>
      </w:r>
      <w:r w:rsidRPr="00E44425">
        <w:rPr>
          <w:rFonts w:ascii="Arial" w:hAnsi="Arial" w:cs="Arial"/>
          <w:b/>
        </w:rPr>
        <w:t xml:space="preserve"> </w:t>
      </w:r>
      <w:r w:rsidRPr="00E44425">
        <w:rPr>
          <w:rFonts w:ascii="Arial" w:hAnsi="Arial" w:cs="Arial"/>
        </w:rPr>
        <w:t>will meet at least four times a year. It should therefore for be an error if it reflects 6 times.</w:t>
      </w:r>
    </w:p>
    <w:p w:rsidR="00851B79" w:rsidRPr="00E44425" w:rsidRDefault="00851B79" w:rsidP="00A24A9E">
      <w:pPr>
        <w:pStyle w:val="ListParagraph"/>
        <w:numPr>
          <w:ilvl w:val="0"/>
          <w:numId w:val="39"/>
        </w:numPr>
        <w:jc w:val="both"/>
        <w:outlineLvl w:val="4"/>
        <w:rPr>
          <w:rFonts w:ascii="Arial" w:hAnsi="Arial" w:cs="Arial"/>
        </w:rPr>
      </w:pPr>
      <w:r w:rsidRPr="00E44425">
        <w:rPr>
          <w:rFonts w:ascii="Arial" w:hAnsi="Arial" w:cs="Arial"/>
        </w:rPr>
        <w:t>The IT unit will update the Action Plan every year as recommended</w:t>
      </w:r>
    </w:p>
    <w:p w:rsidR="00851B79" w:rsidRPr="00E44425" w:rsidRDefault="00851B79" w:rsidP="00A24A9E">
      <w:pPr>
        <w:pStyle w:val="ListParagraph"/>
        <w:numPr>
          <w:ilvl w:val="0"/>
          <w:numId w:val="39"/>
        </w:numPr>
        <w:jc w:val="both"/>
        <w:outlineLvl w:val="4"/>
        <w:rPr>
          <w:rFonts w:ascii="Arial" w:hAnsi="Arial" w:cs="Arial"/>
        </w:rPr>
      </w:pPr>
      <w:r w:rsidRPr="00E44425">
        <w:rPr>
          <w:rFonts w:ascii="Arial" w:hAnsi="Arial" w:cs="Arial"/>
        </w:rPr>
        <w:t xml:space="preserve">The IT unit ensures that the service providers or vendors do provide with performance reports such as CCG Systems, </w:t>
      </w:r>
      <w:proofErr w:type="spellStart"/>
      <w:r w:rsidRPr="00E44425">
        <w:rPr>
          <w:rFonts w:ascii="Arial" w:hAnsi="Arial" w:cs="Arial"/>
        </w:rPr>
        <w:t>Biztec</w:t>
      </w:r>
      <w:proofErr w:type="spellEnd"/>
      <w:r w:rsidRPr="00E44425">
        <w:rPr>
          <w:rFonts w:ascii="Arial" w:hAnsi="Arial" w:cs="Arial"/>
        </w:rPr>
        <w:t xml:space="preserve"> Technologies did. However, it will further ensure that every service provider does generate a report about its performance.</w:t>
      </w:r>
    </w:p>
    <w:p w:rsidR="00851B79" w:rsidRPr="00E44425" w:rsidRDefault="00851B79" w:rsidP="00A24A9E">
      <w:pPr>
        <w:pStyle w:val="ListParagraph"/>
        <w:numPr>
          <w:ilvl w:val="0"/>
          <w:numId w:val="39"/>
        </w:numPr>
        <w:jc w:val="both"/>
        <w:outlineLvl w:val="4"/>
        <w:rPr>
          <w:rFonts w:ascii="Arial" w:hAnsi="Arial" w:cs="Arial"/>
        </w:rPr>
      </w:pPr>
      <w:r w:rsidRPr="00E44425">
        <w:rPr>
          <w:rFonts w:ascii="Arial" w:hAnsi="Arial" w:cs="Arial"/>
          <w:lang w:eastAsia="en-GB"/>
        </w:rPr>
        <w:t>The standard change request form for all system updates/upgrades</w:t>
      </w:r>
      <w:r w:rsidRPr="00E44425">
        <w:rPr>
          <w:rFonts w:ascii="Arial" w:hAnsi="Arial" w:cs="Arial"/>
        </w:rPr>
        <w:t xml:space="preserve"> </w:t>
      </w:r>
      <w:r w:rsidRPr="00E44425">
        <w:rPr>
          <w:rFonts w:ascii="Arial" w:hAnsi="Arial" w:cs="Arial"/>
          <w:lang w:eastAsia="en-GB"/>
        </w:rPr>
        <w:t>will be amended as recommended to include the missing crucial information.</w:t>
      </w:r>
    </w:p>
    <w:p w:rsidR="00851B79" w:rsidRPr="00F23837" w:rsidRDefault="00851B79" w:rsidP="00A24A9E">
      <w:pPr>
        <w:pStyle w:val="ListParagraph"/>
        <w:numPr>
          <w:ilvl w:val="0"/>
          <w:numId w:val="39"/>
        </w:numPr>
        <w:jc w:val="both"/>
        <w:outlineLvl w:val="4"/>
        <w:rPr>
          <w:rFonts w:ascii="Arial" w:hAnsi="Arial" w:cs="Arial"/>
        </w:rPr>
      </w:pPr>
      <w:r w:rsidRPr="00F23837">
        <w:rPr>
          <w:rFonts w:ascii="Arial" w:hAnsi="Arial" w:cs="Arial"/>
        </w:rPr>
        <w:t>The ICT unit will of course maintain its own IT Risk register as recommended.</w:t>
      </w:r>
    </w:p>
    <w:p w:rsidR="00851B79" w:rsidRDefault="00851B79" w:rsidP="00851B79">
      <w:pPr>
        <w:autoSpaceDE w:val="0"/>
        <w:autoSpaceDN w:val="0"/>
        <w:adjustRightInd w:val="0"/>
        <w:spacing w:after="0" w:line="360" w:lineRule="auto"/>
        <w:jc w:val="both"/>
        <w:rPr>
          <w:rFonts w:ascii="Arial" w:hAnsi="Arial" w:cs="Arial"/>
          <w:b/>
          <w:bCs/>
        </w:rPr>
      </w:pPr>
    </w:p>
    <w:p w:rsidR="00851B79" w:rsidRPr="00F23837" w:rsidRDefault="00851B79" w:rsidP="00A24A9E">
      <w:pPr>
        <w:pStyle w:val="ListParagraph"/>
        <w:numPr>
          <w:ilvl w:val="0"/>
          <w:numId w:val="21"/>
        </w:numPr>
        <w:autoSpaceDE w:val="0"/>
        <w:autoSpaceDN w:val="0"/>
        <w:adjustRightInd w:val="0"/>
        <w:spacing w:line="360" w:lineRule="auto"/>
        <w:jc w:val="both"/>
        <w:rPr>
          <w:rFonts w:ascii="Arial" w:hAnsi="Arial" w:cs="Arial"/>
          <w:b/>
          <w:bCs/>
        </w:rPr>
      </w:pPr>
      <w:r w:rsidRPr="00F23837">
        <w:rPr>
          <w:rFonts w:ascii="Arial" w:hAnsi="Arial" w:cs="Arial"/>
          <w:b/>
          <w:bCs/>
        </w:rPr>
        <w:t>WEBSITE</w:t>
      </w:r>
    </w:p>
    <w:p w:rsidR="00851B79" w:rsidRPr="009534FD" w:rsidRDefault="00851B79" w:rsidP="00851B79">
      <w:pPr>
        <w:autoSpaceDE w:val="0"/>
        <w:autoSpaceDN w:val="0"/>
        <w:adjustRightInd w:val="0"/>
        <w:spacing w:after="0" w:line="360" w:lineRule="auto"/>
        <w:jc w:val="both"/>
        <w:rPr>
          <w:rFonts w:ascii="Arial" w:hAnsi="Arial" w:cs="Arial"/>
          <w:b/>
          <w:bCs/>
        </w:rPr>
      </w:pPr>
      <w:r w:rsidRPr="009534FD">
        <w:rPr>
          <w:rFonts w:ascii="Arial" w:hAnsi="Arial" w:cs="Arial"/>
          <w:b/>
          <w:bCs/>
        </w:rPr>
        <w:t>Municipal Website: Content and Currency of Material Documents Published on the Municipality Website Yes/No Publishing Date</w:t>
      </w:r>
    </w:p>
    <w:tbl>
      <w:tblPr>
        <w:tblW w:w="13291" w:type="dxa"/>
        <w:tblLayout w:type="fixed"/>
        <w:tblLook w:val="04A0" w:firstRow="1" w:lastRow="0" w:firstColumn="1" w:lastColumn="0" w:noHBand="0" w:noVBand="1"/>
      </w:tblPr>
      <w:tblGrid>
        <w:gridCol w:w="4361"/>
        <w:gridCol w:w="1417"/>
        <w:gridCol w:w="4253"/>
        <w:gridCol w:w="3260"/>
      </w:tblGrid>
      <w:tr w:rsidR="00851B79" w:rsidRPr="009534FD" w:rsidTr="0031494C">
        <w:tc>
          <w:tcPr>
            <w:tcW w:w="4361" w:type="dxa"/>
          </w:tcPr>
          <w:p w:rsidR="00851B79" w:rsidRPr="009534FD" w:rsidRDefault="00851B79" w:rsidP="0031494C">
            <w:pPr>
              <w:autoSpaceDE w:val="0"/>
              <w:autoSpaceDN w:val="0"/>
              <w:adjustRightInd w:val="0"/>
              <w:spacing w:line="360" w:lineRule="auto"/>
              <w:jc w:val="both"/>
              <w:rPr>
                <w:rFonts w:ascii="Arial" w:hAnsi="Arial" w:cs="Arial"/>
                <w:b/>
              </w:rPr>
            </w:pPr>
          </w:p>
        </w:tc>
        <w:tc>
          <w:tcPr>
            <w:tcW w:w="1417" w:type="dxa"/>
          </w:tcPr>
          <w:p w:rsidR="00851B79" w:rsidRPr="009534FD" w:rsidRDefault="00851B79" w:rsidP="0031494C">
            <w:pPr>
              <w:autoSpaceDE w:val="0"/>
              <w:autoSpaceDN w:val="0"/>
              <w:adjustRightInd w:val="0"/>
              <w:spacing w:line="360" w:lineRule="auto"/>
              <w:jc w:val="both"/>
              <w:rPr>
                <w:rFonts w:ascii="Arial" w:hAnsi="Arial" w:cs="Arial"/>
                <w:b/>
              </w:rPr>
            </w:pPr>
            <w:r w:rsidRPr="009534FD">
              <w:rPr>
                <w:rFonts w:ascii="Arial" w:hAnsi="Arial" w:cs="Arial"/>
                <w:b/>
              </w:rPr>
              <w:t>Y/N</w:t>
            </w:r>
          </w:p>
        </w:tc>
        <w:tc>
          <w:tcPr>
            <w:tcW w:w="4253" w:type="dxa"/>
          </w:tcPr>
          <w:p w:rsidR="00851B79" w:rsidRPr="009534FD" w:rsidRDefault="00851B79" w:rsidP="0031494C">
            <w:pPr>
              <w:autoSpaceDE w:val="0"/>
              <w:autoSpaceDN w:val="0"/>
              <w:adjustRightInd w:val="0"/>
              <w:spacing w:line="360" w:lineRule="auto"/>
              <w:rPr>
                <w:rFonts w:ascii="Arial" w:hAnsi="Arial" w:cs="Arial"/>
                <w:b/>
              </w:rPr>
            </w:pPr>
            <w:r w:rsidRPr="009534FD">
              <w:rPr>
                <w:rFonts w:ascii="Arial" w:hAnsi="Arial" w:cs="Arial"/>
                <w:b/>
              </w:rPr>
              <w:t>Date to be complied</w:t>
            </w:r>
          </w:p>
        </w:tc>
        <w:tc>
          <w:tcPr>
            <w:tcW w:w="3260" w:type="dxa"/>
          </w:tcPr>
          <w:p w:rsidR="00851B79" w:rsidRPr="009534FD" w:rsidRDefault="00851B79" w:rsidP="0031494C">
            <w:pPr>
              <w:autoSpaceDE w:val="0"/>
              <w:autoSpaceDN w:val="0"/>
              <w:adjustRightInd w:val="0"/>
              <w:spacing w:line="360" w:lineRule="auto"/>
              <w:rPr>
                <w:rFonts w:ascii="Arial" w:hAnsi="Arial" w:cs="Arial"/>
                <w:b/>
              </w:rPr>
            </w:pPr>
            <w:r w:rsidRPr="009534FD">
              <w:rPr>
                <w:rFonts w:ascii="Arial" w:hAnsi="Arial" w:cs="Arial"/>
                <w:b/>
              </w:rPr>
              <w:t>Date Advertised</w:t>
            </w:r>
          </w:p>
        </w:tc>
      </w:tr>
      <w:tr w:rsidR="00851B79" w:rsidRPr="009534FD" w:rsidTr="0031494C">
        <w:trPr>
          <w:trHeight w:val="1912"/>
        </w:trPr>
        <w:tc>
          <w:tcPr>
            <w:tcW w:w="4361" w:type="dxa"/>
          </w:tcPr>
          <w:p w:rsidR="00851B79" w:rsidRPr="009534FD" w:rsidRDefault="00851B79" w:rsidP="0031494C">
            <w:pPr>
              <w:autoSpaceDE w:val="0"/>
              <w:autoSpaceDN w:val="0"/>
              <w:adjustRightInd w:val="0"/>
              <w:spacing w:line="360" w:lineRule="auto"/>
              <w:jc w:val="both"/>
              <w:rPr>
                <w:rFonts w:ascii="Arial" w:hAnsi="Arial" w:cs="Arial"/>
              </w:rPr>
            </w:pPr>
            <w:r w:rsidRPr="009534FD">
              <w:rPr>
                <w:rFonts w:ascii="Arial" w:hAnsi="Arial" w:cs="Arial"/>
              </w:rPr>
              <w:t>The annual report (2017/2018) published/to be published (After approval by Council)</w:t>
            </w:r>
          </w:p>
        </w:tc>
        <w:tc>
          <w:tcPr>
            <w:tcW w:w="1417" w:type="dxa"/>
          </w:tcPr>
          <w:p w:rsidR="00851B79" w:rsidRPr="009534FD" w:rsidRDefault="00851B79" w:rsidP="0031494C">
            <w:pPr>
              <w:autoSpaceDE w:val="0"/>
              <w:autoSpaceDN w:val="0"/>
              <w:adjustRightInd w:val="0"/>
              <w:spacing w:line="360" w:lineRule="auto"/>
              <w:jc w:val="both"/>
              <w:rPr>
                <w:rFonts w:ascii="Arial" w:hAnsi="Arial" w:cs="Arial"/>
              </w:rPr>
            </w:pPr>
            <w:r w:rsidRPr="009534FD">
              <w:rPr>
                <w:rFonts w:ascii="Arial" w:hAnsi="Arial" w:cs="Arial"/>
              </w:rPr>
              <w:t>Y</w:t>
            </w:r>
          </w:p>
        </w:tc>
        <w:tc>
          <w:tcPr>
            <w:tcW w:w="4253" w:type="dxa"/>
          </w:tcPr>
          <w:p w:rsidR="00851B79" w:rsidRPr="009534FD" w:rsidRDefault="00851B79" w:rsidP="0031494C">
            <w:pPr>
              <w:autoSpaceDE w:val="0"/>
              <w:autoSpaceDN w:val="0"/>
              <w:adjustRightInd w:val="0"/>
              <w:spacing w:line="360" w:lineRule="auto"/>
              <w:jc w:val="both"/>
              <w:rPr>
                <w:rFonts w:ascii="Arial" w:hAnsi="Arial" w:cs="Arial"/>
              </w:rPr>
            </w:pPr>
            <w:r w:rsidRPr="009534FD">
              <w:rPr>
                <w:rFonts w:ascii="Arial" w:hAnsi="Arial" w:cs="Arial"/>
              </w:rPr>
              <w:t>To be tabled to Council not later than 31 January 2019</w:t>
            </w:r>
          </w:p>
        </w:tc>
        <w:tc>
          <w:tcPr>
            <w:tcW w:w="3260" w:type="dxa"/>
          </w:tcPr>
          <w:p w:rsidR="00851B79" w:rsidRPr="009534FD" w:rsidRDefault="00851B79" w:rsidP="0031494C">
            <w:pPr>
              <w:autoSpaceDE w:val="0"/>
              <w:autoSpaceDN w:val="0"/>
              <w:adjustRightInd w:val="0"/>
              <w:spacing w:line="360" w:lineRule="auto"/>
              <w:jc w:val="both"/>
              <w:rPr>
                <w:rFonts w:ascii="Arial" w:hAnsi="Arial" w:cs="Arial"/>
              </w:rPr>
            </w:pPr>
            <w:r w:rsidRPr="009534FD">
              <w:rPr>
                <w:rFonts w:ascii="Arial" w:hAnsi="Arial" w:cs="Arial"/>
              </w:rPr>
              <w:t>19 December 2018</w:t>
            </w:r>
          </w:p>
        </w:tc>
      </w:tr>
    </w:tbl>
    <w:p w:rsidR="00851B79" w:rsidRPr="009534FD" w:rsidRDefault="00851B79" w:rsidP="00851B79">
      <w:pPr>
        <w:autoSpaceDE w:val="0"/>
        <w:autoSpaceDN w:val="0"/>
        <w:adjustRightInd w:val="0"/>
        <w:spacing w:after="0" w:line="360" w:lineRule="auto"/>
        <w:jc w:val="both"/>
        <w:rPr>
          <w:rFonts w:ascii="Arial" w:hAnsi="Arial" w:cs="Arial"/>
          <w:iCs/>
        </w:rPr>
      </w:pPr>
    </w:p>
    <w:p w:rsidR="00851B79" w:rsidRPr="00775D1D" w:rsidRDefault="00851B79" w:rsidP="00A24A9E">
      <w:pPr>
        <w:pStyle w:val="ListParagraph"/>
        <w:numPr>
          <w:ilvl w:val="0"/>
          <w:numId w:val="21"/>
        </w:numPr>
        <w:autoSpaceDE w:val="0"/>
        <w:autoSpaceDN w:val="0"/>
        <w:adjustRightInd w:val="0"/>
        <w:spacing w:line="360" w:lineRule="auto"/>
        <w:jc w:val="both"/>
        <w:rPr>
          <w:rFonts w:ascii="Arial" w:hAnsi="Arial" w:cs="Arial"/>
          <w:b/>
          <w:iCs/>
        </w:rPr>
      </w:pPr>
      <w:r w:rsidRPr="00775D1D">
        <w:rPr>
          <w:rFonts w:ascii="Arial" w:hAnsi="Arial" w:cs="Arial"/>
          <w:b/>
          <w:iCs/>
        </w:rPr>
        <w:t>COMMENT ON MUNICIPAL WEBSITE CONTENT AND ACCESS</w:t>
      </w:r>
    </w:p>
    <w:p w:rsidR="00851B79" w:rsidRPr="009534FD" w:rsidRDefault="00851B79" w:rsidP="00851B79">
      <w:pPr>
        <w:autoSpaceDE w:val="0"/>
        <w:autoSpaceDN w:val="0"/>
        <w:adjustRightInd w:val="0"/>
        <w:spacing w:after="0" w:line="360" w:lineRule="auto"/>
        <w:jc w:val="both"/>
        <w:rPr>
          <w:rFonts w:ascii="Arial" w:hAnsi="Arial" w:cs="Arial"/>
          <w:b/>
          <w:iCs/>
        </w:rPr>
      </w:pPr>
    </w:p>
    <w:p w:rsidR="00851B79" w:rsidRPr="009534FD" w:rsidRDefault="00851B79" w:rsidP="00851B79">
      <w:pPr>
        <w:ind w:left="568"/>
        <w:jc w:val="both"/>
        <w:rPr>
          <w:rFonts w:ascii="Arial" w:hAnsi="Arial" w:cs="Arial"/>
          <w:b/>
        </w:rPr>
      </w:pPr>
      <w:r w:rsidRPr="009534FD">
        <w:rPr>
          <w:rFonts w:ascii="Arial" w:hAnsi="Arial" w:cs="Arial"/>
        </w:rPr>
        <w:t>ICT Services as a support function within the municipality works with other directorates and departments to ensure that services reach the community through such facilities as community libraries and multi-purpose community halls. Furthermore, access has been increased by ensuring upwards and backwards compatibility of our systems, to ensure that anyone with a device that can process data and that has access to the Internet can open and access our website content. The municipality should monitor and report on the use of its website by the public, for example, by measuring the number of hits on the website.</w:t>
      </w:r>
    </w:p>
    <w:p w:rsidR="00851B79" w:rsidRDefault="00851B79" w:rsidP="00851B79">
      <w:pPr>
        <w:jc w:val="both"/>
        <w:rPr>
          <w:rFonts w:ascii="Arial" w:hAnsi="Arial" w:cs="Arial"/>
          <w:b/>
        </w:rPr>
      </w:pPr>
    </w:p>
    <w:p w:rsidR="00851B79" w:rsidRDefault="00851B79" w:rsidP="00851B79">
      <w:pPr>
        <w:jc w:val="both"/>
        <w:rPr>
          <w:rFonts w:ascii="Arial" w:hAnsi="Arial" w:cs="Arial"/>
          <w:b/>
        </w:rPr>
      </w:pPr>
    </w:p>
    <w:p w:rsidR="00851B79" w:rsidRDefault="00851B79" w:rsidP="00851B79">
      <w:pPr>
        <w:jc w:val="both"/>
        <w:rPr>
          <w:rFonts w:ascii="Arial" w:hAnsi="Arial" w:cs="Arial"/>
          <w:b/>
        </w:rPr>
      </w:pPr>
    </w:p>
    <w:p w:rsidR="00851B79" w:rsidRDefault="00851B79" w:rsidP="00851B79">
      <w:pPr>
        <w:jc w:val="both"/>
        <w:rPr>
          <w:rFonts w:ascii="Arial" w:hAnsi="Arial" w:cs="Arial"/>
          <w:b/>
        </w:rPr>
      </w:pPr>
    </w:p>
    <w:p w:rsidR="00851B79" w:rsidRDefault="00851B79" w:rsidP="00851B79">
      <w:pPr>
        <w:jc w:val="both"/>
        <w:rPr>
          <w:rFonts w:ascii="Arial" w:hAnsi="Arial" w:cs="Arial"/>
          <w:b/>
        </w:rPr>
      </w:pPr>
      <w:r>
        <w:rPr>
          <w:rFonts w:ascii="Arial" w:hAnsi="Arial" w:cs="Arial"/>
          <w:b/>
        </w:rPr>
        <w:t>B. PUBLIC SAFETY</w:t>
      </w:r>
    </w:p>
    <w:p w:rsidR="00851B79" w:rsidRPr="00683625" w:rsidRDefault="00851B79" w:rsidP="00851B79">
      <w:pPr>
        <w:jc w:val="both"/>
        <w:rPr>
          <w:rFonts w:ascii="Arial" w:hAnsi="Arial" w:cs="Arial"/>
        </w:rPr>
      </w:pPr>
      <w:r w:rsidRPr="00683625">
        <w:rPr>
          <w:rFonts w:ascii="Arial" w:hAnsi="Arial" w:cs="Arial"/>
        </w:rPr>
        <w:t>Public Safety is comprised of Vehicles Testing Station, Driver’s License Testing Centre, Registration and licensing of vehicles, Traffic Inspectorate and Disaster Management</w:t>
      </w:r>
      <w:r>
        <w:rPr>
          <w:rFonts w:ascii="Arial" w:hAnsi="Arial" w:cs="Arial"/>
        </w:rPr>
        <w:t>. During the period under review the following took place:</w:t>
      </w:r>
    </w:p>
    <w:p w:rsidR="00851B79" w:rsidRPr="00C70FED" w:rsidRDefault="00851B79" w:rsidP="00A24A9E">
      <w:pPr>
        <w:pStyle w:val="ListParagraph"/>
        <w:numPr>
          <w:ilvl w:val="0"/>
          <w:numId w:val="72"/>
        </w:numPr>
        <w:spacing w:after="200" w:line="276" w:lineRule="auto"/>
        <w:jc w:val="both"/>
        <w:rPr>
          <w:rFonts w:ascii="Arial" w:hAnsi="Arial" w:cs="Arial"/>
        </w:rPr>
      </w:pPr>
      <w:r w:rsidRPr="00C70FED">
        <w:rPr>
          <w:rFonts w:ascii="Arial" w:hAnsi="Arial" w:cs="Arial"/>
          <w:b/>
        </w:rPr>
        <w:t>Vehicles Testing Station {VTS}</w:t>
      </w:r>
    </w:p>
    <w:p w:rsidR="00851B79" w:rsidRPr="00E84A6C" w:rsidRDefault="00851B79" w:rsidP="00851B79">
      <w:pPr>
        <w:jc w:val="both"/>
        <w:rPr>
          <w:rFonts w:ascii="Arial" w:hAnsi="Arial" w:cs="Arial"/>
        </w:rPr>
      </w:pPr>
      <w:r w:rsidRPr="00E84A6C">
        <w:rPr>
          <w:rFonts w:ascii="Arial" w:hAnsi="Arial" w:cs="Arial"/>
        </w:rPr>
        <w:t>The sub-section deals mainly with Testing of vehicles for Road</w:t>
      </w:r>
      <w:r>
        <w:rPr>
          <w:rFonts w:ascii="Arial" w:hAnsi="Arial" w:cs="Arial"/>
        </w:rPr>
        <w:t>worthiness. Furthermore the sub-section had twelve (12) equipment needed</w:t>
      </w:r>
      <w:r w:rsidRPr="00E84A6C">
        <w:rPr>
          <w:rFonts w:ascii="Arial" w:hAnsi="Arial" w:cs="Arial"/>
        </w:rPr>
        <w:t xml:space="preserve"> to be calibrated </w:t>
      </w:r>
      <w:r>
        <w:rPr>
          <w:rFonts w:ascii="Arial" w:hAnsi="Arial" w:cs="Arial"/>
        </w:rPr>
        <w:t xml:space="preserve">which </w:t>
      </w:r>
      <w:r w:rsidRPr="00E84A6C">
        <w:rPr>
          <w:rFonts w:ascii="Arial" w:hAnsi="Arial" w:cs="Arial"/>
        </w:rPr>
        <w:t>is</w:t>
      </w:r>
      <w:r>
        <w:rPr>
          <w:rFonts w:ascii="Arial" w:hAnsi="Arial" w:cs="Arial"/>
        </w:rPr>
        <w:t xml:space="preserve"> also</w:t>
      </w:r>
      <w:r w:rsidRPr="00E84A6C">
        <w:rPr>
          <w:rFonts w:ascii="Arial" w:hAnsi="Arial" w:cs="Arial"/>
        </w:rPr>
        <w:t xml:space="preserve"> inspected by SABS annually. The revenue generated by this sub-section is for municipality. South African Bur</w:t>
      </w:r>
      <w:r>
        <w:rPr>
          <w:rFonts w:ascii="Arial" w:hAnsi="Arial" w:cs="Arial"/>
        </w:rPr>
        <w:t>e</w:t>
      </w:r>
      <w:r w:rsidRPr="00E84A6C">
        <w:rPr>
          <w:rFonts w:ascii="Arial" w:hAnsi="Arial" w:cs="Arial"/>
        </w:rPr>
        <w:t>au of Standards {SABS} only take</w:t>
      </w:r>
      <w:r>
        <w:rPr>
          <w:rFonts w:ascii="Arial" w:hAnsi="Arial" w:cs="Arial"/>
        </w:rPr>
        <w:t>s</w:t>
      </w:r>
      <w:r w:rsidRPr="00E84A6C">
        <w:rPr>
          <w:rFonts w:ascii="Arial" w:hAnsi="Arial" w:cs="Arial"/>
        </w:rPr>
        <w:t xml:space="preserve"> 3% of each vehicle that has been tested. This sub-section is manned by x2 Examiners with Grade A, X1 Pit Assistance x1 General worker, x1 Supervisor and x2 Cashiers</w:t>
      </w:r>
    </w:p>
    <w:p w:rsidR="00851B79" w:rsidRPr="001B7530" w:rsidRDefault="00851B79" w:rsidP="00851B79">
      <w:pPr>
        <w:jc w:val="both"/>
        <w:rPr>
          <w:rFonts w:ascii="Arial" w:hAnsi="Arial" w:cs="Arial"/>
        </w:rPr>
      </w:pPr>
    </w:p>
    <w:p w:rsidR="00851B79" w:rsidRDefault="00851B79" w:rsidP="00851B79">
      <w:pPr>
        <w:jc w:val="both"/>
        <w:rPr>
          <w:rFonts w:ascii="Arial" w:hAnsi="Arial" w:cs="Arial"/>
        </w:rPr>
      </w:pPr>
      <w:r w:rsidRPr="00E84A6C">
        <w:rPr>
          <w:rFonts w:ascii="Arial" w:hAnsi="Arial" w:cs="Arial"/>
          <w:b/>
        </w:rPr>
        <w:t>NB</w:t>
      </w:r>
      <w:r>
        <w:rPr>
          <w:rFonts w:ascii="Arial" w:hAnsi="Arial" w:cs="Arial"/>
        </w:rPr>
        <w:t xml:space="preserve">: </w:t>
      </w:r>
      <w:r w:rsidRPr="006C16B8">
        <w:rPr>
          <w:rFonts w:ascii="Arial" w:hAnsi="Arial" w:cs="Arial"/>
        </w:rPr>
        <w:t>Traffic officer Mr IM Sibiya we</w:t>
      </w:r>
      <w:r>
        <w:rPr>
          <w:rFonts w:ascii="Arial" w:hAnsi="Arial" w:cs="Arial"/>
        </w:rPr>
        <w:t>nt through to Traffic Training C</w:t>
      </w:r>
      <w:r w:rsidRPr="006C16B8">
        <w:rPr>
          <w:rFonts w:ascii="Arial" w:hAnsi="Arial" w:cs="Arial"/>
        </w:rPr>
        <w:t>ollege and completed his Examiners of Vehicles course</w:t>
      </w:r>
      <w:r>
        <w:rPr>
          <w:rFonts w:ascii="Arial" w:hAnsi="Arial" w:cs="Arial"/>
        </w:rPr>
        <w:t>. There were hiccups regarding the release of his results due to outstanding payment but eventually results were released</w:t>
      </w:r>
      <w:r w:rsidRPr="006C16B8">
        <w:rPr>
          <w:rFonts w:ascii="Arial" w:hAnsi="Arial" w:cs="Arial"/>
        </w:rPr>
        <w:t xml:space="preserve">.  </w:t>
      </w:r>
    </w:p>
    <w:p w:rsidR="00851B79" w:rsidRPr="006C16B8" w:rsidRDefault="00851B79" w:rsidP="00851B79">
      <w:pPr>
        <w:jc w:val="both"/>
        <w:rPr>
          <w:rFonts w:ascii="Arial" w:hAnsi="Arial" w:cs="Arial"/>
        </w:rPr>
      </w:pPr>
    </w:p>
    <w:p w:rsidR="00851B79" w:rsidRPr="006C16B8" w:rsidRDefault="00851B79" w:rsidP="00851B79">
      <w:pPr>
        <w:jc w:val="both"/>
        <w:rPr>
          <w:rFonts w:ascii="Arial" w:hAnsi="Arial" w:cs="Arial"/>
          <w:b/>
        </w:rPr>
      </w:pPr>
      <w:r w:rsidRPr="006C16B8">
        <w:rPr>
          <w:rFonts w:ascii="Arial" w:hAnsi="Arial" w:cs="Arial"/>
          <w:b/>
        </w:rPr>
        <w:t xml:space="preserve">REVENUE COLLECTED JULY TO SEPTEMBER 2018   </w:t>
      </w:r>
    </w:p>
    <w:tbl>
      <w:tblPr>
        <w:tblW w:w="0" w:type="auto"/>
        <w:tblLook w:val="04A0" w:firstRow="1" w:lastRow="0" w:firstColumn="1" w:lastColumn="0" w:noHBand="0" w:noVBand="1"/>
      </w:tblPr>
      <w:tblGrid>
        <w:gridCol w:w="2235"/>
        <w:gridCol w:w="2693"/>
        <w:gridCol w:w="3118"/>
        <w:gridCol w:w="1701"/>
        <w:gridCol w:w="1560"/>
        <w:gridCol w:w="1559"/>
      </w:tblGrid>
      <w:tr w:rsidR="00851B79" w:rsidRPr="006C16B8" w:rsidTr="0031494C">
        <w:tc>
          <w:tcPr>
            <w:tcW w:w="2235" w:type="dxa"/>
          </w:tcPr>
          <w:p w:rsidR="00851B79" w:rsidRPr="006C16B8" w:rsidRDefault="00851B79" w:rsidP="0031494C">
            <w:pPr>
              <w:jc w:val="both"/>
              <w:rPr>
                <w:rFonts w:ascii="Arial" w:hAnsi="Arial" w:cs="Arial"/>
              </w:rPr>
            </w:pPr>
            <w:r w:rsidRPr="006C16B8">
              <w:rPr>
                <w:rFonts w:ascii="Arial" w:hAnsi="Arial" w:cs="Arial"/>
              </w:rPr>
              <w:lastRenderedPageBreak/>
              <w:t>ITEM</w:t>
            </w:r>
          </w:p>
        </w:tc>
        <w:tc>
          <w:tcPr>
            <w:tcW w:w="2693" w:type="dxa"/>
          </w:tcPr>
          <w:p w:rsidR="00851B79" w:rsidRPr="006C16B8" w:rsidRDefault="00851B79" w:rsidP="0031494C">
            <w:pPr>
              <w:jc w:val="both"/>
              <w:rPr>
                <w:rFonts w:ascii="Arial" w:hAnsi="Arial" w:cs="Arial"/>
              </w:rPr>
            </w:pPr>
            <w:r>
              <w:rPr>
                <w:rFonts w:ascii="Arial" w:hAnsi="Arial" w:cs="Arial"/>
              </w:rPr>
              <w:t xml:space="preserve">April – </w:t>
            </w:r>
            <w:r w:rsidRPr="006C16B8">
              <w:rPr>
                <w:rFonts w:ascii="Arial" w:hAnsi="Arial" w:cs="Arial"/>
              </w:rPr>
              <w:t>June</w:t>
            </w:r>
            <w:r>
              <w:rPr>
                <w:rFonts w:ascii="Arial" w:hAnsi="Arial" w:cs="Arial"/>
              </w:rPr>
              <w:t xml:space="preserve"> 2018</w:t>
            </w:r>
          </w:p>
        </w:tc>
        <w:tc>
          <w:tcPr>
            <w:tcW w:w="3118" w:type="dxa"/>
          </w:tcPr>
          <w:p w:rsidR="00851B79" w:rsidRPr="006C16B8" w:rsidRDefault="00851B79" w:rsidP="0031494C">
            <w:pPr>
              <w:jc w:val="both"/>
              <w:rPr>
                <w:rFonts w:ascii="Arial" w:hAnsi="Arial" w:cs="Arial"/>
              </w:rPr>
            </w:pPr>
            <w:r>
              <w:rPr>
                <w:rFonts w:ascii="Arial" w:hAnsi="Arial" w:cs="Arial"/>
              </w:rPr>
              <w:t>July –</w:t>
            </w:r>
            <w:r w:rsidRPr="006C16B8">
              <w:rPr>
                <w:rFonts w:ascii="Arial" w:hAnsi="Arial" w:cs="Arial"/>
              </w:rPr>
              <w:t xml:space="preserve"> September</w:t>
            </w:r>
            <w:r>
              <w:rPr>
                <w:rFonts w:ascii="Arial" w:hAnsi="Arial" w:cs="Arial"/>
              </w:rPr>
              <w:t xml:space="preserve"> 2018</w:t>
            </w:r>
          </w:p>
        </w:tc>
        <w:tc>
          <w:tcPr>
            <w:tcW w:w="1701" w:type="dxa"/>
          </w:tcPr>
          <w:p w:rsidR="00851B79" w:rsidRPr="006C16B8" w:rsidRDefault="00851B79" w:rsidP="0031494C">
            <w:pPr>
              <w:jc w:val="both"/>
              <w:rPr>
                <w:rFonts w:ascii="Arial" w:hAnsi="Arial" w:cs="Arial"/>
              </w:rPr>
            </w:pPr>
            <w:r w:rsidRPr="006C16B8">
              <w:rPr>
                <w:rFonts w:ascii="Arial" w:hAnsi="Arial" w:cs="Arial"/>
              </w:rPr>
              <w:t>+/-V</w:t>
            </w:r>
            <w:r>
              <w:rPr>
                <w:rFonts w:ascii="Arial" w:hAnsi="Arial" w:cs="Arial"/>
              </w:rPr>
              <w:t>ariance</w:t>
            </w:r>
          </w:p>
        </w:tc>
        <w:tc>
          <w:tcPr>
            <w:tcW w:w="1560" w:type="dxa"/>
          </w:tcPr>
          <w:p w:rsidR="00851B79" w:rsidRPr="006C16B8" w:rsidRDefault="00851B79" w:rsidP="0031494C">
            <w:pPr>
              <w:jc w:val="both"/>
              <w:rPr>
                <w:rFonts w:ascii="Arial" w:hAnsi="Arial" w:cs="Arial"/>
              </w:rPr>
            </w:pPr>
            <w:r w:rsidRPr="006C16B8">
              <w:rPr>
                <w:rFonts w:ascii="Arial" w:hAnsi="Arial" w:cs="Arial"/>
              </w:rPr>
              <w:t>% I</w:t>
            </w:r>
            <w:r>
              <w:rPr>
                <w:rFonts w:ascii="Arial" w:hAnsi="Arial" w:cs="Arial"/>
              </w:rPr>
              <w:t>ncrease</w:t>
            </w:r>
          </w:p>
        </w:tc>
        <w:tc>
          <w:tcPr>
            <w:tcW w:w="1559" w:type="dxa"/>
          </w:tcPr>
          <w:p w:rsidR="00851B79" w:rsidRPr="006C16B8" w:rsidRDefault="00851B79" w:rsidP="0031494C">
            <w:pPr>
              <w:jc w:val="both"/>
              <w:rPr>
                <w:rFonts w:ascii="Arial" w:hAnsi="Arial" w:cs="Arial"/>
              </w:rPr>
            </w:pPr>
            <w:r w:rsidRPr="006C16B8">
              <w:rPr>
                <w:rFonts w:ascii="Arial" w:hAnsi="Arial" w:cs="Arial"/>
              </w:rPr>
              <w:t>%  D</w:t>
            </w:r>
            <w:r>
              <w:rPr>
                <w:rFonts w:ascii="Arial" w:hAnsi="Arial" w:cs="Arial"/>
              </w:rPr>
              <w:t>ecrease</w:t>
            </w:r>
          </w:p>
        </w:tc>
      </w:tr>
      <w:tr w:rsidR="00851B79" w:rsidRPr="006C16B8" w:rsidTr="0031494C">
        <w:tc>
          <w:tcPr>
            <w:tcW w:w="2235" w:type="dxa"/>
          </w:tcPr>
          <w:p w:rsidR="00851B79" w:rsidRPr="006C16B8" w:rsidRDefault="00851B79" w:rsidP="0031494C">
            <w:pPr>
              <w:jc w:val="both"/>
              <w:rPr>
                <w:rFonts w:ascii="Arial" w:hAnsi="Arial" w:cs="Arial"/>
              </w:rPr>
            </w:pPr>
            <w:r w:rsidRPr="006C16B8">
              <w:rPr>
                <w:rFonts w:ascii="Arial" w:hAnsi="Arial" w:cs="Arial"/>
              </w:rPr>
              <w:t>COR A</w:t>
            </w:r>
            <w:r>
              <w:rPr>
                <w:rFonts w:ascii="Arial" w:hAnsi="Arial" w:cs="Arial"/>
              </w:rPr>
              <w:t>pplication</w:t>
            </w:r>
          </w:p>
        </w:tc>
        <w:tc>
          <w:tcPr>
            <w:tcW w:w="2693" w:type="dxa"/>
          </w:tcPr>
          <w:p w:rsidR="00851B79" w:rsidRPr="006C16B8" w:rsidRDefault="00851B79" w:rsidP="0031494C">
            <w:pPr>
              <w:jc w:val="both"/>
              <w:rPr>
                <w:rFonts w:ascii="Arial" w:hAnsi="Arial" w:cs="Arial"/>
              </w:rPr>
            </w:pPr>
            <w:r w:rsidRPr="006C16B8">
              <w:rPr>
                <w:rFonts w:ascii="Arial" w:hAnsi="Arial" w:cs="Arial"/>
              </w:rPr>
              <w:t>R 14’000.00</w:t>
            </w:r>
          </w:p>
        </w:tc>
        <w:tc>
          <w:tcPr>
            <w:tcW w:w="3118" w:type="dxa"/>
          </w:tcPr>
          <w:p w:rsidR="00851B79" w:rsidRPr="006C16B8" w:rsidRDefault="00851B79" w:rsidP="0031494C">
            <w:pPr>
              <w:jc w:val="both"/>
              <w:rPr>
                <w:rFonts w:ascii="Arial" w:hAnsi="Arial" w:cs="Arial"/>
              </w:rPr>
            </w:pPr>
            <w:r w:rsidRPr="006C16B8">
              <w:rPr>
                <w:rFonts w:ascii="Arial" w:hAnsi="Arial" w:cs="Arial"/>
              </w:rPr>
              <w:t>R26’270.00</w:t>
            </w:r>
          </w:p>
        </w:tc>
        <w:tc>
          <w:tcPr>
            <w:tcW w:w="1701" w:type="dxa"/>
          </w:tcPr>
          <w:p w:rsidR="00851B79" w:rsidRPr="006C16B8" w:rsidRDefault="00851B79" w:rsidP="0031494C">
            <w:pPr>
              <w:jc w:val="both"/>
              <w:rPr>
                <w:rFonts w:ascii="Arial" w:hAnsi="Arial" w:cs="Arial"/>
              </w:rPr>
            </w:pPr>
            <w:r w:rsidRPr="006C16B8">
              <w:rPr>
                <w:rFonts w:ascii="Arial" w:hAnsi="Arial" w:cs="Arial"/>
              </w:rPr>
              <w:t>R12’270.00</w:t>
            </w:r>
          </w:p>
        </w:tc>
        <w:tc>
          <w:tcPr>
            <w:tcW w:w="1560" w:type="dxa"/>
          </w:tcPr>
          <w:p w:rsidR="00851B79" w:rsidRPr="006C16B8" w:rsidRDefault="00851B79" w:rsidP="0031494C">
            <w:pPr>
              <w:jc w:val="both"/>
              <w:rPr>
                <w:rFonts w:ascii="Arial" w:hAnsi="Arial" w:cs="Arial"/>
              </w:rPr>
            </w:pPr>
            <w:r w:rsidRPr="006C16B8">
              <w:rPr>
                <w:rFonts w:ascii="Arial" w:hAnsi="Arial" w:cs="Arial"/>
              </w:rPr>
              <w:t>53%</w:t>
            </w:r>
          </w:p>
        </w:tc>
        <w:tc>
          <w:tcPr>
            <w:tcW w:w="1559" w:type="dxa"/>
          </w:tcPr>
          <w:p w:rsidR="00851B79" w:rsidRPr="006C16B8" w:rsidRDefault="00851B79" w:rsidP="0031494C">
            <w:pPr>
              <w:jc w:val="both"/>
              <w:rPr>
                <w:rFonts w:ascii="Arial" w:hAnsi="Arial" w:cs="Arial"/>
              </w:rPr>
            </w:pPr>
          </w:p>
        </w:tc>
      </w:tr>
      <w:tr w:rsidR="00851B79" w:rsidRPr="006C16B8" w:rsidTr="0031494C">
        <w:tc>
          <w:tcPr>
            <w:tcW w:w="2235" w:type="dxa"/>
          </w:tcPr>
          <w:p w:rsidR="00851B79" w:rsidRPr="006C16B8" w:rsidRDefault="00851B79" w:rsidP="0031494C">
            <w:pPr>
              <w:jc w:val="both"/>
              <w:rPr>
                <w:rFonts w:ascii="Arial" w:hAnsi="Arial" w:cs="Arial"/>
              </w:rPr>
            </w:pPr>
            <w:r w:rsidRPr="006C16B8">
              <w:rPr>
                <w:rFonts w:ascii="Arial" w:hAnsi="Arial" w:cs="Arial"/>
              </w:rPr>
              <w:t>COR I</w:t>
            </w:r>
            <w:r>
              <w:rPr>
                <w:rFonts w:ascii="Arial" w:hAnsi="Arial" w:cs="Arial"/>
              </w:rPr>
              <w:t>ssued</w:t>
            </w:r>
          </w:p>
        </w:tc>
        <w:tc>
          <w:tcPr>
            <w:tcW w:w="2693" w:type="dxa"/>
          </w:tcPr>
          <w:p w:rsidR="00851B79" w:rsidRPr="006C16B8" w:rsidRDefault="00851B79" w:rsidP="0031494C">
            <w:pPr>
              <w:jc w:val="both"/>
              <w:rPr>
                <w:rFonts w:ascii="Arial" w:hAnsi="Arial" w:cs="Arial"/>
              </w:rPr>
            </w:pPr>
            <w:r w:rsidRPr="006C16B8">
              <w:rPr>
                <w:rFonts w:ascii="Arial" w:hAnsi="Arial" w:cs="Arial"/>
              </w:rPr>
              <w:t>R6’480.00</w:t>
            </w:r>
          </w:p>
        </w:tc>
        <w:tc>
          <w:tcPr>
            <w:tcW w:w="3118" w:type="dxa"/>
          </w:tcPr>
          <w:p w:rsidR="00851B79" w:rsidRPr="006C16B8" w:rsidRDefault="00851B79" w:rsidP="0031494C">
            <w:pPr>
              <w:jc w:val="both"/>
              <w:rPr>
                <w:rFonts w:ascii="Arial" w:hAnsi="Arial" w:cs="Arial"/>
              </w:rPr>
            </w:pPr>
            <w:r w:rsidRPr="006C16B8">
              <w:rPr>
                <w:rFonts w:ascii="Arial" w:hAnsi="Arial" w:cs="Arial"/>
              </w:rPr>
              <w:t>R9’320.00</w:t>
            </w:r>
          </w:p>
        </w:tc>
        <w:tc>
          <w:tcPr>
            <w:tcW w:w="1701" w:type="dxa"/>
          </w:tcPr>
          <w:p w:rsidR="00851B79" w:rsidRPr="006C16B8" w:rsidRDefault="00851B79" w:rsidP="0031494C">
            <w:pPr>
              <w:jc w:val="both"/>
              <w:rPr>
                <w:rFonts w:ascii="Arial" w:hAnsi="Arial" w:cs="Arial"/>
              </w:rPr>
            </w:pPr>
            <w:r w:rsidRPr="006C16B8">
              <w:rPr>
                <w:rFonts w:ascii="Arial" w:hAnsi="Arial" w:cs="Arial"/>
              </w:rPr>
              <w:t>R2’840.00</w:t>
            </w:r>
          </w:p>
        </w:tc>
        <w:tc>
          <w:tcPr>
            <w:tcW w:w="1560" w:type="dxa"/>
          </w:tcPr>
          <w:p w:rsidR="00851B79" w:rsidRPr="006C16B8" w:rsidRDefault="00851B79" w:rsidP="0031494C">
            <w:pPr>
              <w:jc w:val="both"/>
              <w:rPr>
                <w:rFonts w:ascii="Arial" w:hAnsi="Arial" w:cs="Arial"/>
              </w:rPr>
            </w:pPr>
            <w:r w:rsidRPr="006C16B8">
              <w:rPr>
                <w:rFonts w:ascii="Arial" w:hAnsi="Arial" w:cs="Arial"/>
              </w:rPr>
              <w:t>70%</w:t>
            </w:r>
          </w:p>
        </w:tc>
        <w:tc>
          <w:tcPr>
            <w:tcW w:w="1559" w:type="dxa"/>
          </w:tcPr>
          <w:p w:rsidR="00851B79" w:rsidRPr="006C16B8" w:rsidRDefault="00851B79" w:rsidP="0031494C">
            <w:pPr>
              <w:jc w:val="both"/>
              <w:rPr>
                <w:rFonts w:ascii="Arial" w:hAnsi="Arial" w:cs="Arial"/>
              </w:rPr>
            </w:pPr>
          </w:p>
        </w:tc>
      </w:tr>
    </w:tbl>
    <w:p w:rsidR="00851B79" w:rsidRPr="00497319" w:rsidRDefault="00851B79" w:rsidP="00851B79">
      <w:pPr>
        <w:jc w:val="both"/>
        <w:rPr>
          <w:rFonts w:ascii="Arial" w:hAnsi="Arial" w:cs="Arial"/>
        </w:rPr>
      </w:pPr>
    </w:p>
    <w:p w:rsidR="00851B79" w:rsidRPr="00497319" w:rsidRDefault="00851B79" w:rsidP="00851B79">
      <w:pPr>
        <w:rPr>
          <w:rFonts w:ascii="Arial" w:hAnsi="Arial" w:cs="Arial"/>
          <w:b/>
        </w:rPr>
      </w:pPr>
      <w:r w:rsidRPr="00497319">
        <w:rPr>
          <w:rFonts w:ascii="Arial" w:hAnsi="Arial" w:cs="Arial"/>
        </w:rPr>
        <w:t xml:space="preserve">    </w:t>
      </w:r>
      <w:r w:rsidRPr="00497319">
        <w:rPr>
          <w:rFonts w:ascii="Arial" w:hAnsi="Arial" w:cs="Arial"/>
          <w:b/>
        </w:rPr>
        <w:t xml:space="preserve">REVENUE COLLECTED OCTOBER TO DECEMBER 2018   </w:t>
      </w:r>
    </w:p>
    <w:tbl>
      <w:tblPr>
        <w:tblW w:w="12866" w:type="dxa"/>
        <w:tblLook w:val="04A0" w:firstRow="1" w:lastRow="0" w:firstColumn="1" w:lastColumn="0" w:noHBand="0" w:noVBand="1"/>
      </w:tblPr>
      <w:tblGrid>
        <w:gridCol w:w="2235"/>
        <w:gridCol w:w="2693"/>
        <w:gridCol w:w="3118"/>
        <w:gridCol w:w="1701"/>
        <w:gridCol w:w="1560"/>
        <w:gridCol w:w="1559"/>
      </w:tblGrid>
      <w:tr w:rsidR="00851B79" w:rsidRPr="00497319" w:rsidTr="0031494C">
        <w:tc>
          <w:tcPr>
            <w:tcW w:w="2235" w:type="dxa"/>
          </w:tcPr>
          <w:p w:rsidR="00851B79" w:rsidRPr="00497319" w:rsidRDefault="00851B79" w:rsidP="0031494C">
            <w:pPr>
              <w:rPr>
                <w:rFonts w:ascii="Arial" w:hAnsi="Arial" w:cs="Arial"/>
              </w:rPr>
            </w:pPr>
            <w:r w:rsidRPr="00497319">
              <w:rPr>
                <w:rFonts w:ascii="Arial" w:hAnsi="Arial" w:cs="Arial"/>
              </w:rPr>
              <w:t>ITEM</w:t>
            </w:r>
          </w:p>
        </w:tc>
        <w:tc>
          <w:tcPr>
            <w:tcW w:w="2693" w:type="dxa"/>
          </w:tcPr>
          <w:p w:rsidR="00851B79" w:rsidRPr="00497319" w:rsidRDefault="00851B79" w:rsidP="0031494C">
            <w:pPr>
              <w:rPr>
                <w:rFonts w:ascii="Arial" w:hAnsi="Arial" w:cs="Arial"/>
              </w:rPr>
            </w:pPr>
            <w:r>
              <w:rPr>
                <w:rFonts w:ascii="Arial" w:hAnsi="Arial" w:cs="Arial"/>
              </w:rPr>
              <w:t xml:space="preserve">July  - </w:t>
            </w:r>
            <w:r w:rsidRPr="00497319">
              <w:rPr>
                <w:rFonts w:ascii="Arial" w:hAnsi="Arial" w:cs="Arial"/>
              </w:rPr>
              <w:t>September</w:t>
            </w:r>
            <w:r>
              <w:rPr>
                <w:rFonts w:ascii="Arial" w:hAnsi="Arial" w:cs="Arial"/>
              </w:rPr>
              <w:t xml:space="preserve"> 2018</w:t>
            </w:r>
          </w:p>
        </w:tc>
        <w:tc>
          <w:tcPr>
            <w:tcW w:w="3118" w:type="dxa"/>
          </w:tcPr>
          <w:p w:rsidR="00851B79" w:rsidRPr="00497319" w:rsidRDefault="00851B79" w:rsidP="0031494C">
            <w:pPr>
              <w:rPr>
                <w:rFonts w:ascii="Arial" w:hAnsi="Arial" w:cs="Arial"/>
              </w:rPr>
            </w:pPr>
            <w:r w:rsidRPr="00497319">
              <w:rPr>
                <w:rFonts w:ascii="Arial" w:hAnsi="Arial" w:cs="Arial"/>
              </w:rPr>
              <w:t>October</w:t>
            </w:r>
            <w:r>
              <w:rPr>
                <w:rFonts w:ascii="Arial" w:hAnsi="Arial" w:cs="Arial"/>
              </w:rPr>
              <w:t xml:space="preserve"> – </w:t>
            </w:r>
            <w:r w:rsidRPr="00497319">
              <w:rPr>
                <w:rFonts w:ascii="Arial" w:hAnsi="Arial" w:cs="Arial"/>
              </w:rPr>
              <w:t>December</w:t>
            </w:r>
            <w:r>
              <w:rPr>
                <w:rFonts w:ascii="Arial" w:hAnsi="Arial" w:cs="Arial"/>
              </w:rPr>
              <w:t xml:space="preserve"> 2018</w:t>
            </w:r>
          </w:p>
        </w:tc>
        <w:tc>
          <w:tcPr>
            <w:tcW w:w="1701" w:type="dxa"/>
          </w:tcPr>
          <w:p w:rsidR="00851B79" w:rsidRPr="00497319" w:rsidRDefault="00851B79" w:rsidP="0031494C">
            <w:pPr>
              <w:rPr>
                <w:rFonts w:ascii="Arial" w:hAnsi="Arial" w:cs="Arial"/>
              </w:rPr>
            </w:pPr>
            <w:r w:rsidRPr="00497319">
              <w:rPr>
                <w:rFonts w:ascii="Arial" w:hAnsi="Arial" w:cs="Arial"/>
              </w:rPr>
              <w:t>+/-V</w:t>
            </w:r>
            <w:r>
              <w:rPr>
                <w:rFonts w:ascii="Arial" w:hAnsi="Arial" w:cs="Arial"/>
              </w:rPr>
              <w:t>ariance</w:t>
            </w:r>
          </w:p>
        </w:tc>
        <w:tc>
          <w:tcPr>
            <w:tcW w:w="1560" w:type="dxa"/>
          </w:tcPr>
          <w:p w:rsidR="00851B79" w:rsidRPr="00497319" w:rsidRDefault="00851B79" w:rsidP="0031494C">
            <w:pPr>
              <w:rPr>
                <w:rFonts w:ascii="Arial" w:hAnsi="Arial" w:cs="Arial"/>
              </w:rPr>
            </w:pPr>
            <w:r w:rsidRPr="00497319">
              <w:rPr>
                <w:rFonts w:ascii="Arial" w:hAnsi="Arial" w:cs="Arial"/>
              </w:rPr>
              <w:t>% I</w:t>
            </w:r>
            <w:r>
              <w:rPr>
                <w:rFonts w:ascii="Arial" w:hAnsi="Arial" w:cs="Arial"/>
              </w:rPr>
              <w:t>ncrease</w:t>
            </w:r>
          </w:p>
        </w:tc>
        <w:tc>
          <w:tcPr>
            <w:tcW w:w="1559" w:type="dxa"/>
          </w:tcPr>
          <w:p w:rsidR="00851B79" w:rsidRPr="00497319" w:rsidRDefault="00851B79" w:rsidP="0031494C">
            <w:pPr>
              <w:rPr>
                <w:rFonts w:ascii="Arial" w:hAnsi="Arial" w:cs="Arial"/>
              </w:rPr>
            </w:pPr>
            <w:r w:rsidRPr="00497319">
              <w:rPr>
                <w:rFonts w:ascii="Arial" w:hAnsi="Arial" w:cs="Arial"/>
              </w:rPr>
              <w:t>%  D</w:t>
            </w:r>
            <w:r>
              <w:rPr>
                <w:rFonts w:ascii="Arial" w:hAnsi="Arial" w:cs="Arial"/>
              </w:rPr>
              <w:t>ecrease</w:t>
            </w:r>
          </w:p>
        </w:tc>
      </w:tr>
      <w:tr w:rsidR="00851B79" w:rsidRPr="00497319" w:rsidTr="0031494C">
        <w:tc>
          <w:tcPr>
            <w:tcW w:w="2235" w:type="dxa"/>
          </w:tcPr>
          <w:p w:rsidR="00851B79" w:rsidRPr="00497319" w:rsidRDefault="00851B79" w:rsidP="0031494C">
            <w:pPr>
              <w:rPr>
                <w:rFonts w:ascii="Arial" w:hAnsi="Arial" w:cs="Arial"/>
              </w:rPr>
            </w:pPr>
            <w:r w:rsidRPr="00497319">
              <w:rPr>
                <w:rFonts w:ascii="Arial" w:hAnsi="Arial" w:cs="Arial"/>
              </w:rPr>
              <w:t>COR APPLICATION</w:t>
            </w:r>
          </w:p>
        </w:tc>
        <w:tc>
          <w:tcPr>
            <w:tcW w:w="2693" w:type="dxa"/>
          </w:tcPr>
          <w:p w:rsidR="00851B79" w:rsidRPr="00497319" w:rsidRDefault="00851B79" w:rsidP="0031494C">
            <w:pPr>
              <w:rPr>
                <w:rFonts w:ascii="Arial" w:hAnsi="Arial" w:cs="Arial"/>
              </w:rPr>
            </w:pPr>
            <w:r w:rsidRPr="00497319">
              <w:rPr>
                <w:rFonts w:ascii="Arial" w:hAnsi="Arial" w:cs="Arial"/>
              </w:rPr>
              <w:t>R26’270.00</w:t>
            </w:r>
          </w:p>
        </w:tc>
        <w:tc>
          <w:tcPr>
            <w:tcW w:w="3118" w:type="dxa"/>
          </w:tcPr>
          <w:p w:rsidR="00851B79" w:rsidRPr="00497319" w:rsidRDefault="00851B79" w:rsidP="0031494C">
            <w:pPr>
              <w:rPr>
                <w:rFonts w:ascii="Arial" w:hAnsi="Arial" w:cs="Arial"/>
              </w:rPr>
            </w:pPr>
            <w:r w:rsidRPr="00497319">
              <w:rPr>
                <w:rFonts w:ascii="Arial" w:hAnsi="Arial" w:cs="Arial"/>
              </w:rPr>
              <w:t>R16’930.00</w:t>
            </w:r>
          </w:p>
        </w:tc>
        <w:tc>
          <w:tcPr>
            <w:tcW w:w="1701" w:type="dxa"/>
          </w:tcPr>
          <w:p w:rsidR="00851B79" w:rsidRPr="00497319" w:rsidRDefault="00851B79" w:rsidP="0031494C">
            <w:pPr>
              <w:rPr>
                <w:rFonts w:ascii="Arial" w:hAnsi="Arial" w:cs="Arial"/>
              </w:rPr>
            </w:pPr>
            <w:r w:rsidRPr="00497319">
              <w:rPr>
                <w:rFonts w:ascii="Arial" w:hAnsi="Arial" w:cs="Arial"/>
              </w:rPr>
              <w:t>R9’640.00</w:t>
            </w:r>
          </w:p>
        </w:tc>
        <w:tc>
          <w:tcPr>
            <w:tcW w:w="1560" w:type="dxa"/>
          </w:tcPr>
          <w:p w:rsidR="00851B79" w:rsidRPr="00497319" w:rsidRDefault="00851B79" w:rsidP="0031494C">
            <w:pPr>
              <w:rPr>
                <w:rFonts w:ascii="Arial" w:hAnsi="Arial" w:cs="Arial"/>
              </w:rPr>
            </w:pPr>
            <w:r>
              <w:rPr>
                <w:rFonts w:ascii="Arial" w:hAnsi="Arial" w:cs="Arial"/>
              </w:rPr>
              <w:t>64%</w:t>
            </w:r>
          </w:p>
        </w:tc>
        <w:tc>
          <w:tcPr>
            <w:tcW w:w="1559" w:type="dxa"/>
          </w:tcPr>
          <w:p w:rsidR="00851B79" w:rsidRPr="00497319" w:rsidRDefault="00851B79" w:rsidP="0031494C">
            <w:pPr>
              <w:rPr>
                <w:rFonts w:ascii="Arial" w:hAnsi="Arial" w:cs="Arial"/>
              </w:rPr>
            </w:pPr>
          </w:p>
        </w:tc>
      </w:tr>
      <w:tr w:rsidR="00851B79" w:rsidRPr="00497319" w:rsidTr="0031494C">
        <w:tc>
          <w:tcPr>
            <w:tcW w:w="2235" w:type="dxa"/>
          </w:tcPr>
          <w:p w:rsidR="00851B79" w:rsidRPr="00497319" w:rsidRDefault="00851B79" w:rsidP="0031494C">
            <w:pPr>
              <w:rPr>
                <w:rFonts w:ascii="Arial" w:hAnsi="Arial" w:cs="Arial"/>
              </w:rPr>
            </w:pPr>
            <w:r w:rsidRPr="00497319">
              <w:rPr>
                <w:rFonts w:ascii="Arial" w:hAnsi="Arial" w:cs="Arial"/>
              </w:rPr>
              <w:t>COR ISSUED</w:t>
            </w:r>
          </w:p>
        </w:tc>
        <w:tc>
          <w:tcPr>
            <w:tcW w:w="2693" w:type="dxa"/>
          </w:tcPr>
          <w:p w:rsidR="00851B79" w:rsidRPr="00497319" w:rsidRDefault="00851B79" w:rsidP="0031494C">
            <w:pPr>
              <w:rPr>
                <w:rFonts w:ascii="Arial" w:hAnsi="Arial" w:cs="Arial"/>
              </w:rPr>
            </w:pPr>
            <w:r w:rsidRPr="00497319">
              <w:rPr>
                <w:rFonts w:ascii="Arial" w:hAnsi="Arial" w:cs="Arial"/>
              </w:rPr>
              <w:t>R9’320.00</w:t>
            </w:r>
          </w:p>
        </w:tc>
        <w:tc>
          <w:tcPr>
            <w:tcW w:w="3118" w:type="dxa"/>
          </w:tcPr>
          <w:p w:rsidR="00851B79" w:rsidRPr="00497319" w:rsidRDefault="00851B79" w:rsidP="0031494C">
            <w:pPr>
              <w:rPr>
                <w:rFonts w:ascii="Arial" w:hAnsi="Arial" w:cs="Arial"/>
              </w:rPr>
            </w:pPr>
            <w:r w:rsidRPr="00497319">
              <w:rPr>
                <w:rFonts w:ascii="Arial" w:hAnsi="Arial" w:cs="Arial"/>
              </w:rPr>
              <w:t>R7’200.00</w:t>
            </w:r>
          </w:p>
        </w:tc>
        <w:tc>
          <w:tcPr>
            <w:tcW w:w="1701" w:type="dxa"/>
          </w:tcPr>
          <w:p w:rsidR="00851B79" w:rsidRPr="00497319" w:rsidRDefault="00851B79" w:rsidP="0031494C">
            <w:pPr>
              <w:rPr>
                <w:rFonts w:ascii="Arial" w:hAnsi="Arial" w:cs="Arial"/>
              </w:rPr>
            </w:pPr>
            <w:r w:rsidRPr="00497319">
              <w:rPr>
                <w:rFonts w:ascii="Arial" w:hAnsi="Arial" w:cs="Arial"/>
              </w:rPr>
              <w:t>R2’120.00</w:t>
            </w:r>
          </w:p>
        </w:tc>
        <w:tc>
          <w:tcPr>
            <w:tcW w:w="1560" w:type="dxa"/>
          </w:tcPr>
          <w:p w:rsidR="00851B79" w:rsidRPr="00497319" w:rsidRDefault="00851B79" w:rsidP="0031494C">
            <w:pPr>
              <w:rPr>
                <w:rFonts w:ascii="Arial" w:hAnsi="Arial" w:cs="Arial"/>
              </w:rPr>
            </w:pPr>
            <w:r>
              <w:rPr>
                <w:rFonts w:ascii="Arial" w:hAnsi="Arial" w:cs="Arial"/>
              </w:rPr>
              <w:t>77%</w:t>
            </w:r>
          </w:p>
        </w:tc>
        <w:tc>
          <w:tcPr>
            <w:tcW w:w="1559" w:type="dxa"/>
          </w:tcPr>
          <w:p w:rsidR="00851B79" w:rsidRPr="00497319" w:rsidRDefault="00851B79" w:rsidP="0031494C">
            <w:pPr>
              <w:rPr>
                <w:rFonts w:ascii="Arial" w:hAnsi="Arial" w:cs="Arial"/>
              </w:rPr>
            </w:pPr>
          </w:p>
        </w:tc>
      </w:tr>
    </w:tbl>
    <w:p w:rsidR="00851B79" w:rsidRPr="006C16B8" w:rsidRDefault="00851B79" w:rsidP="00851B79">
      <w:pPr>
        <w:jc w:val="both"/>
        <w:rPr>
          <w:rFonts w:ascii="Arial" w:hAnsi="Arial" w:cs="Arial"/>
        </w:rPr>
      </w:pPr>
    </w:p>
    <w:p w:rsidR="00851B79" w:rsidRPr="006C16B8" w:rsidRDefault="00851B79" w:rsidP="00851B79">
      <w:pPr>
        <w:jc w:val="both"/>
        <w:rPr>
          <w:rFonts w:ascii="Arial" w:hAnsi="Arial" w:cs="Arial"/>
        </w:rPr>
      </w:pPr>
      <w:r w:rsidRPr="006C16B8">
        <w:rPr>
          <w:rFonts w:ascii="Arial" w:hAnsi="Arial" w:cs="Arial"/>
        </w:rPr>
        <w:t>2.</w:t>
      </w:r>
      <w:r w:rsidRPr="006C16B8">
        <w:rPr>
          <w:rFonts w:ascii="Arial" w:hAnsi="Arial" w:cs="Arial"/>
          <w:b/>
        </w:rPr>
        <w:t xml:space="preserve"> Drivers Licence Testing Centre {DLTC}</w:t>
      </w:r>
    </w:p>
    <w:p w:rsidR="00851B79" w:rsidRPr="006C16B8" w:rsidRDefault="00851B79" w:rsidP="00851B79">
      <w:pPr>
        <w:jc w:val="both"/>
        <w:rPr>
          <w:rFonts w:ascii="Arial" w:hAnsi="Arial" w:cs="Arial"/>
        </w:rPr>
      </w:pPr>
      <w:r w:rsidRPr="006C16B8">
        <w:rPr>
          <w:rFonts w:ascii="Arial" w:hAnsi="Arial" w:cs="Arial"/>
        </w:rPr>
        <w:t>The sub-section deals mainly with applications of Driving licence and learners licence, testing and issuing of Learners Licence and Driving Licence, Driving Licences renewals, application and issue Professionals Driving Permits{</w:t>
      </w:r>
      <w:proofErr w:type="spellStart"/>
      <w:r w:rsidRPr="006C16B8">
        <w:rPr>
          <w:rFonts w:ascii="Arial" w:hAnsi="Arial" w:cs="Arial"/>
        </w:rPr>
        <w:t>PrDP</w:t>
      </w:r>
      <w:proofErr w:type="spellEnd"/>
      <w:r w:rsidRPr="006C16B8">
        <w:rPr>
          <w:rFonts w:ascii="Arial" w:hAnsi="Arial" w:cs="Arial"/>
        </w:rPr>
        <w:t>}as well as Eye Test. The total revenue generated by this sub-section is for the municipality. This sub-section is manned by 6 employees x2 Examiners with Grade A,X1 Examiner with Grade L,X1 Examiner with Grade F,X1Supervisorand x2 Cashiers.</w:t>
      </w:r>
    </w:p>
    <w:p w:rsidR="00851B79" w:rsidRPr="006C16B8" w:rsidRDefault="00851B79" w:rsidP="00851B79">
      <w:pPr>
        <w:jc w:val="both"/>
        <w:rPr>
          <w:rFonts w:ascii="Arial" w:hAnsi="Arial" w:cs="Arial"/>
        </w:rPr>
      </w:pPr>
      <w:r w:rsidRPr="00E84A6C">
        <w:rPr>
          <w:rFonts w:ascii="Arial" w:hAnsi="Arial" w:cs="Arial"/>
          <w:b/>
        </w:rPr>
        <w:t>NB</w:t>
      </w:r>
      <w:r w:rsidRPr="006C16B8">
        <w:rPr>
          <w:rFonts w:ascii="Arial" w:hAnsi="Arial" w:cs="Arial"/>
        </w:rPr>
        <w:t xml:space="preserve">. Senior Traffic officer Ms SF Ngobese </w:t>
      </w:r>
      <w:r>
        <w:rPr>
          <w:rFonts w:ascii="Arial" w:hAnsi="Arial" w:cs="Arial"/>
        </w:rPr>
        <w:t>also attended Traffic T</w:t>
      </w:r>
      <w:r w:rsidRPr="006C16B8">
        <w:rPr>
          <w:rFonts w:ascii="Arial" w:hAnsi="Arial" w:cs="Arial"/>
        </w:rPr>
        <w:t xml:space="preserve">raining </w:t>
      </w:r>
      <w:r>
        <w:rPr>
          <w:rFonts w:ascii="Arial" w:hAnsi="Arial" w:cs="Arial"/>
        </w:rPr>
        <w:t>course to improve his skills</w:t>
      </w:r>
      <w:r w:rsidRPr="006C16B8">
        <w:rPr>
          <w:rFonts w:ascii="Arial" w:hAnsi="Arial" w:cs="Arial"/>
        </w:rPr>
        <w:t xml:space="preserve"> and comple</w:t>
      </w:r>
      <w:r>
        <w:rPr>
          <w:rFonts w:ascii="Arial" w:hAnsi="Arial" w:cs="Arial"/>
        </w:rPr>
        <w:t>ted her Driving license course</w:t>
      </w:r>
      <w:r w:rsidRPr="006C16B8">
        <w:rPr>
          <w:rFonts w:ascii="Arial" w:hAnsi="Arial" w:cs="Arial"/>
        </w:rPr>
        <w:t xml:space="preserve">. </w:t>
      </w:r>
    </w:p>
    <w:p w:rsidR="00851B79" w:rsidRPr="006C16B8" w:rsidRDefault="00851B79" w:rsidP="00851B79">
      <w:pPr>
        <w:jc w:val="both"/>
        <w:rPr>
          <w:rFonts w:ascii="Arial" w:hAnsi="Arial" w:cs="Arial"/>
        </w:rPr>
      </w:pPr>
    </w:p>
    <w:p w:rsidR="00851B79" w:rsidRPr="006C16B8" w:rsidRDefault="00851B79" w:rsidP="00851B79">
      <w:pPr>
        <w:jc w:val="both"/>
        <w:rPr>
          <w:rFonts w:ascii="Arial" w:hAnsi="Arial" w:cs="Arial"/>
          <w:b/>
        </w:rPr>
      </w:pPr>
      <w:r w:rsidRPr="006C16B8">
        <w:rPr>
          <w:rFonts w:ascii="Arial" w:hAnsi="Arial" w:cs="Arial"/>
          <w:b/>
        </w:rPr>
        <w:t xml:space="preserve"> REVENUE COLLECTED FROM JULY TO SEPTEMBER     </w:t>
      </w:r>
    </w:p>
    <w:tbl>
      <w:tblPr>
        <w:tblW w:w="12299" w:type="dxa"/>
        <w:tblLook w:val="04A0" w:firstRow="1" w:lastRow="0" w:firstColumn="1" w:lastColumn="0" w:noHBand="0" w:noVBand="1"/>
      </w:tblPr>
      <w:tblGrid>
        <w:gridCol w:w="2093"/>
        <w:gridCol w:w="1984"/>
        <w:gridCol w:w="2552"/>
        <w:gridCol w:w="1984"/>
        <w:gridCol w:w="1701"/>
        <w:gridCol w:w="1985"/>
      </w:tblGrid>
      <w:tr w:rsidR="00851B79" w:rsidRPr="006C16B8" w:rsidTr="0031494C">
        <w:tc>
          <w:tcPr>
            <w:tcW w:w="2093" w:type="dxa"/>
          </w:tcPr>
          <w:p w:rsidR="00851B79" w:rsidRPr="006C16B8" w:rsidRDefault="00851B79" w:rsidP="0031494C">
            <w:pPr>
              <w:jc w:val="both"/>
              <w:rPr>
                <w:rFonts w:ascii="Arial" w:hAnsi="Arial" w:cs="Arial"/>
              </w:rPr>
            </w:pPr>
            <w:r w:rsidRPr="006C16B8">
              <w:rPr>
                <w:rFonts w:ascii="Arial" w:hAnsi="Arial" w:cs="Arial"/>
              </w:rPr>
              <w:t>ITEM</w:t>
            </w:r>
          </w:p>
        </w:tc>
        <w:tc>
          <w:tcPr>
            <w:tcW w:w="1984" w:type="dxa"/>
          </w:tcPr>
          <w:p w:rsidR="00851B79" w:rsidRPr="006C16B8" w:rsidRDefault="00851B79" w:rsidP="0031494C">
            <w:pPr>
              <w:jc w:val="both"/>
              <w:rPr>
                <w:rFonts w:ascii="Arial" w:hAnsi="Arial" w:cs="Arial"/>
              </w:rPr>
            </w:pPr>
            <w:r>
              <w:rPr>
                <w:rFonts w:ascii="Arial" w:hAnsi="Arial" w:cs="Arial"/>
              </w:rPr>
              <w:t xml:space="preserve">April – </w:t>
            </w:r>
            <w:r w:rsidRPr="006C16B8">
              <w:rPr>
                <w:rFonts w:ascii="Arial" w:hAnsi="Arial" w:cs="Arial"/>
              </w:rPr>
              <w:t>June</w:t>
            </w:r>
            <w:r>
              <w:rPr>
                <w:rFonts w:ascii="Arial" w:hAnsi="Arial" w:cs="Arial"/>
              </w:rPr>
              <w:t xml:space="preserve"> 2018</w:t>
            </w:r>
          </w:p>
        </w:tc>
        <w:tc>
          <w:tcPr>
            <w:tcW w:w="2552" w:type="dxa"/>
          </w:tcPr>
          <w:p w:rsidR="00851B79" w:rsidRPr="006C16B8" w:rsidRDefault="00851B79" w:rsidP="0031494C">
            <w:pPr>
              <w:jc w:val="both"/>
              <w:rPr>
                <w:rFonts w:ascii="Arial" w:hAnsi="Arial" w:cs="Arial"/>
              </w:rPr>
            </w:pPr>
            <w:r>
              <w:rPr>
                <w:rFonts w:ascii="Arial" w:hAnsi="Arial" w:cs="Arial"/>
              </w:rPr>
              <w:t xml:space="preserve">July – </w:t>
            </w:r>
            <w:r w:rsidRPr="006C16B8">
              <w:rPr>
                <w:rFonts w:ascii="Arial" w:hAnsi="Arial" w:cs="Arial"/>
              </w:rPr>
              <w:t>September</w:t>
            </w:r>
            <w:r>
              <w:rPr>
                <w:rFonts w:ascii="Arial" w:hAnsi="Arial" w:cs="Arial"/>
              </w:rPr>
              <w:t xml:space="preserve"> 2018</w:t>
            </w:r>
          </w:p>
        </w:tc>
        <w:tc>
          <w:tcPr>
            <w:tcW w:w="1984" w:type="dxa"/>
          </w:tcPr>
          <w:p w:rsidR="00851B79" w:rsidRPr="006C16B8" w:rsidRDefault="00851B79" w:rsidP="0031494C">
            <w:pPr>
              <w:jc w:val="both"/>
              <w:rPr>
                <w:rFonts w:ascii="Arial" w:hAnsi="Arial" w:cs="Arial"/>
              </w:rPr>
            </w:pPr>
            <w:r w:rsidRPr="006C16B8">
              <w:rPr>
                <w:rFonts w:ascii="Arial" w:hAnsi="Arial" w:cs="Arial"/>
              </w:rPr>
              <w:t>+/-V</w:t>
            </w:r>
            <w:r>
              <w:rPr>
                <w:rFonts w:ascii="Arial" w:hAnsi="Arial" w:cs="Arial"/>
              </w:rPr>
              <w:t>ariance</w:t>
            </w:r>
          </w:p>
        </w:tc>
        <w:tc>
          <w:tcPr>
            <w:tcW w:w="1701" w:type="dxa"/>
          </w:tcPr>
          <w:p w:rsidR="00851B79" w:rsidRPr="006C16B8" w:rsidRDefault="00851B79" w:rsidP="0031494C">
            <w:pPr>
              <w:jc w:val="both"/>
              <w:rPr>
                <w:rFonts w:ascii="Arial" w:hAnsi="Arial" w:cs="Arial"/>
              </w:rPr>
            </w:pPr>
            <w:r>
              <w:rPr>
                <w:rFonts w:ascii="Arial" w:hAnsi="Arial" w:cs="Arial"/>
              </w:rPr>
              <w:t xml:space="preserve"> %</w:t>
            </w:r>
            <w:r w:rsidRPr="006C16B8">
              <w:rPr>
                <w:rFonts w:ascii="Arial" w:hAnsi="Arial" w:cs="Arial"/>
              </w:rPr>
              <w:t xml:space="preserve"> I</w:t>
            </w:r>
            <w:r>
              <w:rPr>
                <w:rFonts w:ascii="Arial" w:hAnsi="Arial" w:cs="Arial"/>
              </w:rPr>
              <w:t>ncrease</w:t>
            </w:r>
          </w:p>
        </w:tc>
        <w:tc>
          <w:tcPr>
            <w:tcW w:w="1985" w:type="dxa"/>
          </w:tcPr>
          <w:p w:rsidR="00851B79" w:rsidRPr="006C16B8" w:rsidRDefault="00851B79" w:rsidP="0031494C">
            <w:pPr>
              <w:jc w:val="both"/>
              <w:rPr>
                <w:rFonts w:ascii="Arial" w:hAnsi="Arial" w:cs="Arial"/>
              </w:rPr>
            </w:pPr>
            <w:r w:rsidRPr="006C16B8">
              <w:rPr>
                <w:rFonts w:ascii="Arial" w:hAnsi="Arial" w:cs="Arial"/>
              </w:rPr>
              <w:t>%  D</w:t>
            </w:r>
            <w:r>
              <w:rPr>
                <w:rFonts w:ascii="Arial" w:hAnsi="Arial" w:cs="Arial"/>
              </w:rPr>
              <w:t>ecrease</w:t>
            </w:r>
          </w:p>
        </w:tc>
      </w:tr>
      <w:tr w:rsidR="00851B79" w:rsidRPr="006C16B8" w:rsidTr="0031494C">
        <w:tc>
          <w:tcPr>
            <w:tcW w:w="2093" w:type="dxa"/>
          </w:tcPr>
          <w:p w:rsidR="00851B79" w:rsidRPr="006C16B8" w:rsidRDefault="00851B79" w:rsidP="0031494C">
            <w:pPr>
              <w:jc w:val="both"/>
              <w:rPr>
                <w:rFonts w:ascii="Arial" w:hAnsi="Arial" w:cs="Arial"/>
              </w:rPr>
            </w:pPr>
            <w:proofErr w:type="spellStart"/>
            <w:r w:rsidRPr="006C16B8">
              <w:rPr>
                <w:rFonts w:ascii="Arial" w:hAnsi="Arial" w:cs="Arial"/>
              </w:rPr>
              <w:t>D</w:t>
            </w:r>
            <w:r>
              <w:rPr>
                <w:rFonts w:ascii="Arial" w:hAnsi="Arial" w:cs="Arial"/>
              </w:rPr>
              <w:t>rivers</w:t>
            </w:r>
            <w:r w:rsidRPr="006C16B8">
              <w:rPr>
                <w:rFonts w:ascii="Arial" w:hAnsi="Arial" w:cs="Arial"/>
              </w:rPr>
              <w:t>T</w:t>
            </w:r>
            <w:r>
              <w:rPr>
                <w:rFonts w:ascii="Arial" w:hAnsi="Arial" w:cs="Arial"/>
              </w:rPr>
              <w:t>est</w:t>
            </w:r>
            <w:proofErr w:type="spellEnd"/>
          </w:p>
        </w:tc>
        <w:tc>
          <w:tcPr>
            <w:tcW w:w="1984" w:type="dxa"/>
          </w:tcPr>
          <w:p w:rsidR="00851B79" w:rsidRPr="006C16B8" w:rsidRDefault="00851B79" w:rsidP="0031494C">
            <w:pPr>
              <w:jc w:val="both"/>
              <w:rPr>
                <w:rFonts w:ascii="Arial" w:hAnsi="Arial" w:cs="Arial"/>
              </w:rPr>
            </w:pPr>
            <w:r w:rsidRPr="006C16B8">
              <w:rPr>
                <w:rFonts w:ascii="Arial" w:hAnsi="Arial" w:cs="Arial"/>
              </w:rPr>
              <w:t>R24’214.00</w:t>
            </w:r>
          </w:p>
        </w:tc>
        <w:tc>
          <w:tcPr>
            <w:tcW w:w="2552" w:type="dxa"/>
          </w:tcPr>
          <w:p w:rsidR="00851B79" w:rsidRPr="006C16B8" w:rsidRDefault="00851B79" w:rsidP="0031494C">
            <w:pPr>
              <w:jc w:val="both"/>
              <w:rPr>
                <w:rFonts w:ascii="Arial" w:hAnsi="Arial" w:cs="Arial"/>
              </w:rPr>
            </w:pPr>
            <w:r w:rsidRPr="006C16B8">
              <w:rPr>
                <w:rFonts w:ascii="Arial" w:hAnsi="Arial" w:cs="Arial"/>
              </w:rPr>
              <w:t>R34’079.00</w:t>
            </w:r>
          </w:p>
        </w:tc>
        <w:tc>
          <w:tcPr>
            <w:tcW w:w="1984" w:type="dxa"/>
          </w:tcPr>
          <w:p w:rsidR="00851B79" w:rsidRPr="006C16B8" w:rsidRDefault="00851B79" w:rsidP="0031494C">
            <w:pPr>
              <w:jc w:val="both"/>
              <w:rPr>
                <w:rFonts w:ascii="Arial" w:hAnsi="Arial" w:cs="Arial"/>
              </w:rPr>
            </w:pPr>
            <w:r w:rsidRPr="006C16B8">
              <w:rPr>
                <w:rFonts w:ascii="Arial" w:hAnsi="Arial" w:cs="Arial"/>
              </w:rPr>
              <w:t>R9’865.00</w:t>
            </w:r>
          </w:p>
        </w:tc>
        <w:tc>
          <w:tcPr>
            <w:tcW w:w="1701" w:type="dxa"/>
          </w:tcPr>
          <w:p w:rsidR="00851B79" w:rsidRPr="006C16B8" w:rsidRDefault="00851B79" w:rsidP="0031494C">
            <w:pPr>
              <w:jc w:val="both"/>
              <w:rPr>
                <w:rFonts w:ascii="Arial" w:hAnsi="Arial" w:cs="Arial"/>
              </w:rPr>
            </w:pPr>
            <w:r w:rsidRPr="006C16B8">
              <w:rPr>
                <w:rFonts w:ascii="Arial" w:hAnsi="Arial" w:cs="Arial"/>
              </w:rPr>
              <w:t>71%</w:t>
            </w:r>
          </w:p>
        </w:tc>
        <w:tc>
          <w:tcPr>
            <w:tcW w:w="1985" w:type="dxa"/>
          </w:tcPr>
          <w:p w:rsidR="00851B79" w:rsidRPr="006C16B8" w:rsidRDefault="00851B79" w:rsidP="0031494C">
            <w:pPr>
              <w:jc w:val="both"/>
              <w:rPr>
                <w:rFonts w:ascii="Arial" w:hAnsi="Arial" w:cs="Arial"/>
              </w:rPr>
            </w:pPr>
          </w:p>
        </w:tc>
      </w:tr>
      <w:tr w:rsidR="00851B79" w:rsidRPr="006C16B8" w:rsidTr="0031494C">
        <w:trPr>
          <w:trHeight w:val="397"/>
        </w:trPr>
        <w:tc>
          <w:tcPr>
            <w:tcW w:w="2093" w:type="dxa"/>
          </w:tcPr>
          <w:p w:rsidR="00851B79" w:rsidRPr="006C16B8" w:rsidRDefault="00851B79" w:rsidP="0031494C">
            <w:pPr>
              <w:jc w:val="both"/>
              <w:rPr>
                <w:rFonts w:ascii="Arial" w:hAnsi="Arial" w:cs="Arial"/>
              </w:rPr>
            </w:pPr>
            <w:r w:rsidRPr="006C16B8">
              <w:rPr>
                <w:rFonts w:ascii="Arial" w:hAnsi="Arial" w:cs="Arial"/>
              </w:rPr>
              <w:t>L</w:t>
            </w:r>
            <w:r>
              <w:rPr>
                <w:rFonts w:ascii="Arial" w:hAnsi="Arial" w:cs="Arial"/>
              </w:rPr>
              <w:t>earners</w:t>
            </w:r>
            <w:r w:rsidRPr="006C16B8">
              <w:rPr>
                <w:rFonts w:ascii="Arial" w:hAnsi="Arial" w:cs="Arial"/>
              </w:rPr>
              <w:t xml:space="preserve"> T</w:t>
            </w:r>
            <w:r>
              <w:rPr>
                <w:rFonts w:ascii="Arial" w:hAnsi="Arial" w:cs="Arial"/>
              </w:rPr>
              <w:t>est</w:t>
            </w:r>
          </w:p>
        </w:tc>
        <w:tc>
          <w:tcPr>
            <w:tcW w:w="1984" w:type="dxa"/>
          </w:tcPr>
          <w:p w:rsidR="00851B79" w:rsidRPr="006C16B8" w:rsidRDefault="00851B79" w:rsidP="0031494C">
            <w:pPr>
              <w:jc w:val="both"/>
              <w:rPr>
                <w:rFonts w:ascii="Arial" w:hAnsi="Arial" w:cs="Arial"/>
              </w:rPr>
            </w:pPr>
            <w:r w:rsidRPr="006C16B8">
              <w:rPr>
                <w:rFonts w:ascii="Arial" w:hAnsi="Arial" w:cs="Arial"/>
              </w:rPr>
              <w:t>R20’350.00</w:t>
            </w:r>
          </w:p>
        </w:tc>
        <w:tc>
          <w:tcPr>
            <w:tcW w:w="2552" w:type="dxa"/>
          </w:tcPr>
          <w:p w:rsidR="00851B79" w:rsidRPr="006C16B8" w:rsidRDefault="00851B79" w:rsidP="0031494C">
            <w:pPr>
              <w:jc w:val="both"/>
              <w:rPr>
                <w:rFonts w:ascii="Arial" w:hAnsi="Arial" w:cs="Arial"/>
              </w:rPr>
            </w:pPr>
            <w:r w:rsidRPr="006C16B8">
              <w:rPr>
                <w:rFonts w:ascii="Arial" w:hAnsi="Arial" w:cs="Arial"/>
              </w:rPr>
              <w:t>R16’500.00</w:t>
            </w:r>
          </w:p>
        </w:tc>
        <w:tc>
          <w:tcPr>
            <w:tcW w:w="1984" w:type="dxa"/>
          </w:tcPr>
          <w:p w:rsidR="00851B79" w:rsidRPr="006C16B8" w:rsidRDefault="00851B79" w:rsidP="0031494C">
            <w:pPr>
              <w:jc w:val="both"/>
              <w:rPr>
                <w:rFonts w:ascii="Arial" w:hAnsi="Arial" w:cs="Arial"/>
              </w:rPr>
            </w:pPr>
            <w:r w:rsidRPr="006C16B8">
              <w:rPr>
                <w:rFonts w:ascii="Arial" w:hAnsi="Arial" w:cs="Arial"/>
              </w:rPr>
              <w:t>R3’850.00</w:t>
            </w:r>
          </w:p>
        </w:tc>
        <w:tc>
          <w:tcPr>
            <w:tcW w:w="1701" w:type="dxa"/>
          </w:tcPr>
          <w:p w:rsidR="00851B79" w:rsidRPr="006C16B8" w:rsidRDefault="00851B79" w:rsidP="0031494C">
            <w:pPr>
              <w:jc w:val="both"/>
              <w:rPr>
                <w:rFonts w:ascii="Arial" w:hAnsi="Arial" w:cs="Arial"/>
              </w:rPr>
            </w:pPr>
          </w:p>
        </w:tc>
        <w:tc>
          <w:tcPr>
            <w:tcW w:w="1985" w:type="dxa"/>
          </w:tcPr>
          <w:p w:rsidR="00851B79" w:rsidRPr="006C16B8" w:rsidRDefault="00851B79" w:rsidP="0031494C">
            <w:pPr>
              <w:jc w:val="both"/>
              <w:rPr>
                <w:rFonts w:ascii="Arial" w:hAnsi="Arial" w:cs="Arial"/>
              </w:rPr>
            </w:pPr>
            <w:r w:rsidRPr="006C16B8">
              <w:rPr>
                <w:rFonts w:ascii="Arial" w:hAnsi="Arial" w:cs="Arial"/>
              </w:rPr>
              <w:t>81%</w:t>
            </w:r>
          </w:p>
        </w:tc>
      </w:tr>
      <w:tr w:rsidR="00851B79" w:rsidRPr="006C16B8" w:rsidTr="0031494C">
        <w:trPr>
          <w:trHeight w:val="397"/>
        </w:trPr>
        <w:tc>
          <w:tcPr>
            <w:tcW w:w="2093" w:type="dxa"/>
          </w:tcPr>
          <w:p w:rsidR="00851B79" w:rsidRPr="006C16B8" w:rsidRDefault="00851B79" w:rsidP="0031494C">
            <w:pPr>
              <w:jc w:val="both"/>
              <w:rPr>
                <w:rFonts w:ascii="Arial" w:hAnsi="Arial" w:cs="Arial"/>
              </w:rPr>
            </w:pPr>
            <w:r w:rsidRPr="006C16B8">
              <w:rPr>
                <w:rFonts w:ascii="Arial" w:hAnsi="Arial" w:cs="Arial"/>
              </w:rPr>
              <w:lastRenderedPageBreak/>
              <w:t>L</w:t>
            </w:r>
            <w:r>
              <w:rPr>
                <w:rFonts w:ascii="Arial" w:hAnsi="Arial" w:cs="Arial"/>
              </w:rPr>
              <w:t>eaners Licence</w:t>
            </w:r>
            <w:r w:rsidRPr="006C16B8">
              <w:rPr>
                <w:rFonts w:ascii="Arial" w:hAnsi="Arial" w:cs="Arial"/>
              </w:rPr>
              <w:t xml:space="preserve"> I</w:t>
            </w:r>
            <w:r>
              <w:rPr>
                <w:rFonts w:ascii="Arial" w:hAnsi="Arial" w:cs="Arial"/>
              </w:rPr>
              <w:t>ssued</w:t>
            </w:r>
          </w:p>
        </w:tc>
        <w:tc>
          <w:tcPr>
            <w:tcW w:w="1984" w:type="dxa"/>
          </w:tcPr>
          <w:p w:rsidR="00851B79" w:rsidRPr="006C16B8" w:rsidRDefault="00851B79" w:rsidP="0031494C">
            <w:pPr>
              <w:jc w:val="both"/>
              <w:rPr>
                <w:rFonts w:ascii="Arial" w:hAnsi="Arial" w:cs="Arial"/>
              </w:rPr>
            </w:pPr>
            <w:r w:rsidRPr="006C16B8">
              <w:rPr>
                <w:rFonts w:ascii="Arial" w:hAnsi="Arial" w:cs="Arial"/>
              </w:rPr>
              <w:t>R4’450.00</w:t>
            </w:r>
          </w:p>
        </w:tc>
        <w:tc>
          <w:tcPr>
            <w:tcW w:w="2552" w:type="dxa"/>
          </w:tcPr>
          <w:p w:rsidR="00851B79" w:rsidRPr="006C16B8" w:rsidRDefault="00851B79" w:rsidP="0031494C">
            <w:pPr>
              <w:jc w:val="both"/>
              <w:rPr>
                <w:rFonts w:ascii="Arial" w:hAnsi="Arial" w:cs="Arial"/>
              </w:rPr>
            </w:pPr>
            <w:r w:rsidRPr="006C16B8">
              <w:rPr>
                <w:rFonts w:ascii="Arial" w:hAnsi="Arial" w:cs="Arial"/>
              </w:rPr>
              <w:t>R3’440.00</w:t>
            </w:r>
          </w:p>
        </w:tc>
        <w:tc>
          <w:tcPr>
            <w:tcW w:w="1984" w:type="dxa"/>
          </w:tcPr>
          <w:p w:rsidR="00851B79" w:rsidRPr="006C16B8" w:rsidRDefault="00851B79" w:rsidP="0031494C">
            <w:pPr>
              <w:jc w:val="both"/>
              <w:rPr>
                <w:rFonts w:ascii="Arial" w:hAnsi="Arial" w:cs="Arial"/>
              </w:rPr>
            </w:pPr>
            <w:r w:rsidRPr="006C16B8">
              <w:rPr>
                <w:rFonts w:ascii="Arial" w:hAnsi="Arial" w:cs="Arial"/>
              </w:rPr>
              <w:t>R1’010.00</w:t>
            </w:r>
          </w:p>
        </w:tc>
        <w:tc>
          <w:tcPr>
            <w:tcW w:w="1701" w:type="dxa"/>
          </w:tcPr>
          <w:p w:rsidR="00851B79" w:rsidRPr="006C16B8" w:rsidRDefault="00851B79" w:rsidP="0031494C">
            <w:pPr>
              <w:jc w:val="both"/>
              <w:rPr>
                <w:rFonts w:ascii="Arial" w:hAnsi="Arial" w:cs="Arial"/>
              </w:rPr>
            </w:pPr>
          </w:p>
        </w:tc>
        <w:tc>
          <w:tcPr>
            <w:tcW w:w="1985" w:type="dxa"/>
          </w:tcPr>
          <w:p w:rsidR="00851B79" w:rsidRPr="006C16B8" w:rsidRDefault="00851B79" w:rsidP="0031494C">
            <w:pPr>
              <w:jc w:val="both"/>
              <w:rPr>
                <w:rFonts w:ascii="Arial" w:hAnsi="Arial" w:cs="Arial"/>
              </w:rPr>
            </w:pPr>
            <w:r w:rsidRPr="006C16B8">
              <w:rPr>
                <w:rFonts w:ascii="Arial" w:hAnsi="Arial" w:cs="Arial"/>
              </w:rPr>
              <w:t>77%</w:t>
            </w:r>
          </w:p>
        </w:tc>
      </w:tr>
      <w:tr w:rsidR="00851B79" w:rsidRPr="006C16B8" w:rsidTr="0031494C">
        <w:trPr>
          <w:trHeight w:val="397"/>
        </w:trPr>
        <w:tc>
          <w:tcPr>
            <w:tcW w:w="2093" w:type="dxa"/>
          </w:tcPr>
          <w:p w:rsidR="00851B79" w:rsidRPr="006C16B8" w:rsidRDefault="00851B79" w:rsidP="0031494C">
            <w:pPr>
              <w:jc w:val="both"/>
              <w:rPr>
                <w:rFonts w:ascii="Arial" w:hAnsi="Arial" w:cs="Arial"/>
              </w:rPr>
            </w:pPr>
            <w:proofErr w:type="spellStart"/>
            <w:r w:rsidRPr="006C16B8">
              <w:rPr>
                <w:rFonts w:ascii="Arial" w:hAnsi="Arial" w:cs="Arial"/>
              </w:rPr>
              <w:t>P</w:t>
            </w:r>
            <w:r>
              <w:rPr>
                <w:rFonts w:ascii="Arial" w:hAnsi="Arial" w:cs="Arial"/>
              </w:rPr>
              <w:t>professional</w:t>
            </w:r>
            <w:proofErr w:type="spellEnd"/>
            <w:r>
              <w:rPr>
                <w:rFonts w:ascii="Arial" w:hAnsi="Arial" w:cs="Arial"/>
              </w:rPr>
              <w:t xml:space="preserve"> </w:t>
            </w:r>
            <w:r w:rsidRPr="006C16B8">
              <w:rPr>
                <w:rFonts w:ascii="Arial" w:hAnsi="Arial" w:cs="Arial"/>
              </w:rPr>
              <w:t>D</w:t>
            </w:r>
            <w:r>
              <w:rPr>
                <w:rFonts w:ascii="Arial" w:hAnsi="Arial" w:cs="Arial"/>
              </w:rPr>
              <w:t xml:space="preserve">riving </w:t>
            </w:r>
            <w:r w:rsidRPr="006C16B8">
              <w:rPr>
                <w:rFonts w:ascii="Arial" w:hAnsi="Arial" w:cs="Arial"/>
              </w:rPr>
              <w:t>P</w:t>
            </w:r>
            <w:r>
              <w:rPr>
                <w:rFonts w:ascii="Arial" w:hAnsi="Arial" w:cs="Arial"/>
              </w:rPr>
              <w:t>ermits</w:t>
            </w:r>
          </w:p>
        </w:tc>
        <w:tc>
          <w:tcPr>
            <w:tcW w:w="1984" w:type="dxa"/>
          </w:tcPr>
          <w:p w:rsidR="00851B79" w:rsidRPr="006C16B8" w:rsidRDefault="00851B79" w:rsidP="0031494C">
            <w:pPr>
              <w:jc w:val="both"/>
              <w:rPr>
                <w:rFonts w:ascii="Arial" w:hAnsi="Arial" w:cs="Arial"/>
              </w:rPr>
            </w:pPr>
            <w:r w:rsidRPr="006C16B8">
              <w:rPr>
                <w:rFonts w:ascii="Arial" w:hAnsi="Arial" w:cs="Arial"/>
              </w:rPr>
              <w:t>R25’827.00</w:t>
            </w:r>
          </w:p>
        </w:tc>
        <w:tc>
          <w:tcPr>
            <w:tcW w:w="2552" w:type="dxa"/>
          </w:tcPr>
          <w:p w:rsidR="00851B79" w:rsidRPr="006C16B8" w:rsidRDefault="00851B79" w:rsidP="0031494C">
            <w:pPr>
              <w:jc w:val="both"/>
              <w:rPr>
                <w:rFonts w:ascii="Arial" w:hAnsi="Arial" w:cs="Arial"/>
              </w:rPr>
            </w:pPr>
            <w:r w:rsidRPr="006C16B8">
              <w:rPr>
                <w:rFonts w:ascii="Arial" w:hAnsi="Arial" w:cs="Arial"/>
              </w:rPr>
              <w:t>R19’350.00</w:t>
            </w:r>
          </w:p>
        </w:tc>
        <w:tc>
          <w:tcPr>
            <w:tcW w:w="1984" w:type="dxa"/>
          </w:tcPr>
          <w:p w:rsidR="00851B79" w:rsidRPr="006C16B8" w:rsidRDefault="00851B79" w:rsidP="0031494C">
            <w:pPr>
              <w:jc w:val="both"/>
              <w:rPr>
                <w:rFonts w:ascii="Arial" w:hAnsi="Arial" w:cs="Arial"/>
              </w:rPr>
            </w:pPr>
            <w:r w:rsidRPr="006C16B8">
              <w:rPr>
                <w:rFonts w:ascii="Arial" w:hAnsi="Arial" w:cs="Arial"/>
              </w:rPr>
              <w:t>R6’477.00</w:t>
            </w:r>
          </w:p>
        </w:tc>
        <w:tc>
          <w:tcPr>
            <w:tcW w:w="1701" w:type="dxa"/>
          </w:tcPr>
          <w:p w:rsidR="00851B79" w:rsidRPr="006C16B8" w:rsidRDefault="00851B79" w:rsidP="0031494C">
            <w:pPr>
              <w:jc w:val="both"/>
              <w:rPr>
                <w:rFonts w:ascii="Arial" w:hAnsi="Arial" w:cs="Arial"/>
              </w:rPr>
            </w:pPr>
          </w:p>
        </w:tc>
        <w:tc>
          <w:tcPr>
            <w:tcW w:w="1985" w:type="dxa"/>
          </w:tcPr>
          <w:p w:rsidR="00851B79" w:rsidRPr="006C16B8" w:rsidRDefault="00851B79" w:rsidP="0031494C">
            <w:pPr>
              <w:jc w:val="both"/>
              <w:rPr>
                <w:rFonts w:ascii="Arial" w:hAnsi="Arial" w:cs="Arial"/>
              </w:rPr>
            </w:pPr>
            <w:r w:rsidRPr="006C16B8">
              <w:rPr>
                <w:rFonts w:ascii="Arial" w:hAnsi="Arial" w:cs="Arial"/>
              </w:rPr>
              <w:t>75%</w:t>
            </w:r>
          </w:p>
        </w:tc>
      </w:tr>
      <w:tr w:rsidR="00851B79" w:rsidRPr="006C16B8" w:rsidTr="0031494C">
        <w:trPr>
          <w:trHeight w:val="397"/>
        </w:trPr>
        <w:tc>
          <w:tcPr>
            <w:tcW w:w="2093" w:type="dxa"/>
          </w:tcPr>
          <w:p w:rsidR="00851B79" w:rsidRPr="006C16B8" w:rsidRDefault="00851B79" w:rsidP="0031494C">
            <w:pPr>
              <w:jc w:val="both"/>
              <w:rPr>
                <w:rFonts w:ascii="Arial" w:hAnsi="Arial" w:cs="Arial"/>
              </w:rPr>
            </w:pPr>
            <w:r w:rsidRPr="006C16B8">
              <w:rPr>
                <w:rFonts w:ascii="Arial" w:hAnsi="Arial" w:cs="Arial"/>
              </w:rPr>
              <w:t>D</w:t>
            </w:r>
            <w:r>
              <w:rPr>
                <w:rFonts w:ascii="Arial" w:hAnsi="Arial" w:cs="Arial"/>
              </w:rPr>
              <w:t xml:space="preserve">riving </w:t>
            </w:r>
            <w:r w:rsidRPr="006C16B8">
              <w:rPr>
                <w:rFonts w:ascii="Arial" w:hAnsi="Arial" w:cs="Arial"/>
              </w:rPr>
              <w:t>L</w:t>
            </w:r>
            <w:r>
              <w:rPr>
                <w:rFonts w:ascii="Arial" w:hAnsi="Arial" w:cs="Arial"/>
              </w:rPr>
              <w:t>icence</w:t>
            </w:r>
            <w:r w:rsidRPr="006C16B8">
              <w:rPr>
                <w:rFonts w:ascii="Arial" w:hAnsi="Arial" w:cs="Arial"/>
              </w:rPr>
              <w:t xml:space="preserve"> C</w:t>
            </w:r>
            <w:r>
              <w:rPr>
                <w:rFonts w:ascii="Arial" w:hAnsi="Arial" w:cs="Arial"/>
              </w:rPr>
              <w:t xml:space="preserve">ards </w:t>
            </w:r>
            <w:r w:rsidRPr="006C16B8">
              <w:rPr>
                <w:rFonts w:ascii="Arial" w:hAnsi="Arial" w:cs="Arial"/>
              </w:rPr>
              <w:t>I</w:t>
            </w:r>
            <w:r>
              <w:rPr>
                <w:rFonts w:ascii="Arial" w:hAnsi="Arial" w:cs="Arial"/>
              </w:rPr>
              <w:t>ssued</w:t>
            </w:r>
          </w:p>
        </w:tc>
        <w:tc>
          <w:tcPr>
            <w:tcW w:w="1984" w:type="dxa"/>
          </w:tcPr>
          <w:p w:rsidR="00851B79" w:rsidRPr="006C16B8" w:rsidRDefault="00851B79" w:rsidP="0031494C">
            <w:pPr>
              <w:jc w:val="both"/>
              <w:rPr>
                <w:rFonts w:ascii="Arial" w:hAnsi="Arial" w:cs="Arial"/>
              </w:rPr>
            </w:pPr>
            <w:r w:rsidRPr="006C16B8">
              <w:rPr>
                <w:rFonts w:ascii="Arial" w:hAnsi="Arial" w:cs="Arial"/>
              </w:rPr>
              <w:t>R66’177.00</w:t>
            </w:r>
          </w:p>
        </w:tc>
        <w:tc>
          <w:tcPr>
            <w:tcW w:w="2552" w:type="dxa"/>
          </w:tcPr>
          <w:p w:rsidR="00851B79" w:rsidRPr="006C16B8" w:rsidRDefault="00851B79" w:rsidP="0031494C">
            <w:pPr>
              <w:jc w:val="both"/>
              <w:rPr>
                <w:rFonts w:ascii="Arial" w:hAnsi="Arial" w:cs="Arial"/>
              </w:rPr>
            </w:pPr>
            <w:r w:rsidRPr="006C16B8">
              <w:rPr>
                <w:rFonts w:ascii="Arial" w:hAnsi="Arial" w:cs="Arial"/>
              </w:rPr>
              <w:t>R51’300.00</w:t>
            </w:r>
          </w:p>
        </w:tc>
        <w:tc>
          <w:tcPr>
            <w:tcW w:w="1984" w:type="dxa"/>
          </w:tcPr>
          <w:p w:rsidR="00851B79" w:rsidRPr="006C16B8" w:rsidRDefault="00851B79" w:rsidP="0031494C">
            <w:pPr>
              <w:jc w:val="both"/>
              <w:rPr>
                <w:rFonts w:ascii="Arial" w:hAnsi="Arial" w:cs="Arial"/>
              </w:rPr>
            </w:pPr>
            <w:r w:rsidRPr="006C16B8">
              <w:rPr>
                <w:rFonts w:ascii="Arial" w:hAnsi="Arial" w:cs="Arial"/>
              </w:rPr>
              <w:t>R14’877.00</w:t>
            </w:r>
          </w:p>
        </w:tc>
        <w:tc>
          <w:tcPr>
            <w:tcW w:w="1701" w:type="dxa"/>
          </w:tcPr>
          <w:p w:rsidR="00851B79" w:rsidRPr="006C16B8" w:rsidRDefault="00851B79" w:rsidP="0031494C">
            <w:pPr>
              <w:jc w:val="both"/>
              <w:rPr>
                <w:rFonts w:ascii="Arial" w:hAnsi="Arial" w:cs="Arial"/>
              </w:rPr>
            </w:pPr>
          </w:p>
        </w:tc>
        <w:tc>
          <w:tcPr>
            <w:tcW w:w="1985" w:type="dxa"/>
          </w:tcPr>
          <w:p w:rsidR="00851B79" w:rsidRPr="006C16B8" w:rsidRDefault="00851B79" w:rsidP="0031494C">
            <w:pPr>
              <w:jc w:val="both"/>
              <w:rPr>
                <w:rFonts w:ascii="Arial" w:hAnsi="Arial" w:cs="Arial"/>
              </w:rPr>
            </w:pPr>
            <w:r w:rsidRPr="006C16B8">
              <w:rPr>
                <w:rFonts w:ascii="Arial" w:hAnsi="Arial" w:cs="Arial"/>
              </w:rPr>
              <w:t>78%</w:t>
            </w:r>
          </w:p>
        </w:tc>
      </w:tr>
      <w:tr w:rsidR="00851B79" w:rsidRPr="006C16B8" w:rsidTr="0031494C">
        <w:trPr>
          <w:trHeight w:val="397"/>
        </w:trPr>
        <w:tc>
          <w:tcPr>
            <w:tcW w:w="2093" w:type="dxa"/>
          </w:tcPr>
          <w:p w:rsidR="00851B79" w:rsidRPr="006C16B8" w:rsidRDefault="00851B79" w:rsidP="0031494C">
            <w:pPr>
              <w:jc w:val="both"/>
              <w:rPr>
                <w:rFonts w:ascii="Arial" w:hAnsi="Arial" w:cs="Arial"/>
              </w:rPr>
            </w:pPr>
            <w:r w:rsidRPr="006C16B8">
              <w:rPr>
                <w:rFonts w:ascii="Arial" w:hAnsi="Arial" w:cs="Arial"/>
              </w:rPr>
              <w:t>T</w:t>
            </w:r>
            <w:r>
              <w:rPr>
                <w:rFonts w:ascii="Arial" w:hAnsi="Arial" w:cs="Arial"/>
              </w:rPr>
              <w:t xml:space="preserve">emporary </w:t>
            </w:r>
            <w:r w:rsidRPr="006C16B8">
              <w:rPr>
                <w:rFonts w:ascii="Arial" w:hAnsi="Arial" w:cs="Arial"/>
              </w:rPr>
              <w:t>&amp; D</w:t>
            </w:r>
            <w:r>
              <w:rPr>
                <w:rFonts w:ascii="Arial" w:hAnsi="Arial" w:cs="Arial"/>
              </w:rPr>
              <w:t>uplicates</w:t>
            </w:r>
          </w:p>
        </w:tc>
        <w:tc>
          <w:tcPr>
            <w:tcW w:w="1984" w:type="dxa"/>
          </w:tcPr>
          <w:p w:rsidR="00851B79" w:rsidRPr="006C16B8" w:rsidRDefault="00851B79" w:rsidP="0031494C">
            <w:pPr>
              <w:jc w:val="both"/>
              <w:rPr>
                <w:rFonts w:ascii="Arial" w:hAnsi="Arial" w:cs="Arial"/>
              </w:rPr>
            </w:pPr>
            <w:r w:rsidRPr="006C16B8">
              <w:rPr>
                <w:rFonts w:ascii="Arial" w:hAnsi="Arial" w:cs="Arial"/>
              </w:rPr>
              <w:t>R12’130.00</w:t>
            </w:r>
          </w:p>
        </w:tc>
        <w:tc>
          <w:tcPr>
            <w:tcW w:w="2552" w:type="dxa"/>
          </w:tcPr>
          <w:p w:rsidR="00851B79" w:rsidRPr="006C16B8" w:rsidRDefault="00851B79" w:rsidP="0031494C">
            <w:pPr>
              <w:jc w:val="both"/>
              <w:rPr>
                <w:rFonts w:ascii="Arial" w:hAnsi="Arial" w:cs="Arial"/>
              </w:rPr>
            </w:pPr>
            <w:r w:rsidRPr="006C16B8">
              <w:rPr>
                <w:rFonts w:ascii="Arial" w:hAnsi="Arial" w:cs="Arial"/>
              </w:rPr>
              <w:t>R9’720.00</w:t>
            </w:r>
          </w:p>
        </w:tc>
        <w:tc>
          <w:tcPr>
            <w:tcW w:w="1984" w:type="dxa"/>
          </w:tcPr>
          <w:p w:rsidR="00851B79" w:rsidRPr="006C16B8" w:rsidRDefault="00851B79" w:rsidP="0031494C">
            <w:pPr>
              <w:jc w:val="both"/>
              <w:rPr>
                <w:rFonts w:ascii="Arial" w:hAnsi="Arial" w:cs="Arial"/>
              </w:rPr>
            </w:pPr>
            <w:r w:rsidRPr="006C16B8">
              <w:rPr>
                <w:rFonts w:ascii="Arial" w:hAnsi="Arial" w:cs="Arial"/>
              </w:rPr>
              <w:t>R2’410.00</w:t>
            </w:r>
          </w:p>
        </w:tc>
        <w:tc>
          <w:tcPr>
            <w:tcW w:w="1701" w:type="dxa"/>
          </w:tcPr>
          <w:p w:rsidR="00851B79" w:rsidRPr="006C16B8" w:rsidRDefault="00851B79" w:rsidP="0031494C">
            <w:pPr>
              <w:jc w:val="both"/>
              <w:rPr>
                <w:rFonts w:ascii="Arial" w:hAnsi="Arial" w:cs="Arial"/>
              </w:rPr>
            </w:pPr>
          </w:p>
        </w:tc>
        <w:tc>
          <w:tcPr>
            <w:tcW w:w="1985" w:type="dxa"/>
          </w:tcPr>
          <w:p w:rsidR="00851B79" w:rsidRPr="006C16B8" w:rsidRDefault="00851B79" w:rsidP="0031494C">
            <w:pPr>
              <w:jc w:val="both"/>
              <w:rPr>
                <w:rFonts w:ascii="Arial" w:hAnsi="Arial" w:cs="Arial"/>
              </w:rPr>
            </w:pPr>
            <w:r w:rsidRPr="006C16B8">
              <w:rPr>
                <w:rFonts w:ascii="Arial" w:hAnsi="Arial" w:cs="Arial"/>
              </w:rPr>
              <w:t>80%</w:t>
            </w:r>
          </w:p>
        </w:tc>
      </w:tr>
    </w:tbl>
    <w:p w:rsidR="00851B79" w:rsidRDefault="00851B79" w:rsidP="00851B79">
      <w:pPr>
        <w:jc w:val="both"/>
        <w:rPr>
          <w:rFonts w:ascii="Arial" w:hAnsi="Arial" w:cs="Arial"/>
          <w:b/>
        </w:rPr>
      </w:pPr>
    </w:p>
    <w:tbl>
      <w:tblPr>
        <w:tblW w:w="12299" w:type="dxa"/>
        <w:tblLook w:val="04A0" w:firstRow="1" w:lastRow="0" w:firstColumn="1" w:lastColumn="0" w:noHBand="0" w:noVBand="1"/>
      </w:tblPr>
      <w:tblGrid>
        <w:gridCol w:w="2093"/>
        <w:gridCol w:w="1984"/>
        <w:gridCol w:w="2552"/>
        <w:gridCol w:w="1984"/>
        <w:gridCol w:w="1701"/>
        <w:gridCol w:w="1985"/>
      </w:tblGrid>
      <w:tr w:rsidR="00851B79" w:rsidRPr="007D6F8A" w:rsidTr="0031494C">
        <w:tc>
          <w:tcPr>
            <w:tcW w:w="2093" w:type="dxa"/>
          </w:tcPr>
          <w:p w:rsidR="00851B79" w:rsidRPr="0040336C" w:rsidRDefault="00851B79" w:rsidP="0031494C">
            <w:pPr>
              <w:rPr>
                <w:rFonts w:ascii="Arial" w:hAnsi="Arial" w:cs="Arial"/>
              </w:rPr>
            </w:pPr>
            <w:r w:rsidRPr="0040336C">
              <w:rPr>
                <w:rFonts w:ascii="Arial" w:hAnsi="Arial" w:cs="Arial"/>
              </w:rPr>
              <w:t>Item</w:t>
            </w:r>
          </w:p>
        </w:tc>
        <w:tc>
          <w:tcPr>
            <w:tcW w:w="1984" w:type="dxa"/>
          </w:tcPr>
          <w:p w:rsidR="00851B79" w:rsidRPr="0040336C" w:rsidRDefault="00851B79" w:rsidP="0031494C">
            <w:pPr>
              <w:rPr>
                <w:rFonts w:ascii="Arial" w:hAnsi="Arial" w:cs="Arial"/>
              </w:rPr>
            </w:pPr>
            <w:r w:rsidRPr="0040336C">
              <w:rPr>
                <w:rFonts w:ascii="Arial" w:hAnsi="Arial" w:cs="Arial"/>
              </w:rPr>
              <w:t>July – Sept 2018</w:t>
            </w:r>
          </w:p>
        </w:tc>
        <w:tc>
          <w:tcPr>
            <w:tcW w:w="2552" w:type="dxa"/>
          </w:tcPr>
          <w:p w:rsidR="00851B79" w:rsidRPr="0040336C" w:rsidRDefault="00851B79" w:rsidP="0031494C">
            <w:pPr>
              <w:rPr>
                <w:rFonts w:ascii="Arial" w:hAnsi="Arial" w:cs="Arial"/>
              </w:rPr>
            </w:pPr>
            <w:r w:rsidRPr="0040336C">
              <w:rPr>
                <w:rFonts w:ascii="Arial" w:hAnsi="Arial" w:cs="Arial"/>
              </w:rPr>
              <w:t>October  - December 2018</w:t>
            </w:r>
          </w:p>
        </w:tc>
        <w:tc>
          <w:tcPr>
            <w:tcW w:w="1984" w:type="dxa"/>
          </w:tcPr>
          <w:p w:rsidR="00851B79" w:rsidRPr="0040336C" w:rsidRDefault="00851B79" w:rsidP="0031494C">
            <w:pPr>
              <w:rPr>
                <w:rFonts w:ascii="Arial" w:hAnsi="Arial" w:cs="Arial"/>
              </w:rPr>
            </w:pPr>
            <w:r w:rsidRPr="0040336C">
              <w:rPr>
                <w:rFonts w:ascii="Arial" w:hAnsi="Arial" w:cs="Arial"/>
              </w:rPr>
              <w:t>+/-Variance</w:t>
            </w:r>
          </w:p>
        </w:tc>
        <w:tc>
          <w:tcPr>
            <w:tcW w:w="1701" w:type="dxa"/>
          </w:tcPr>
          <w:p w:rsidR="00851B79" w:rsidRPr="0040336C" w:rsidRDefault="00851B79" w:rsidP="0031494C">
            <w:pPr>
              <w:rPr>
                <w:rFonts w:ascii="Arial" w:hAnsi="Arial" w:cs="Arial"/>
              </w:rPr>
            </w:pPr>
            <w:r w:rsidRPr="0040336C">
              <w:rPr>
                <w:rFonts w:ascii="Arial" w:hAnsi="Arial" w:cs="Arial"/>
              </w:rPr>
              <w:t xml:space="preserve"> % Increase</w:t>
            </w:r>
          </w:p>
        </w:tc>
        <w:tc>
          <w:tcPr>
            <w:tcW w:w="1985" w:type="dxa"/>
          </w:tcPr>
          <w:p w:rsidR="00851B79" w:rsidRPr="0040336C" w:rsidRDefault="00851B79" w:rsidP="0031494C">
            <w:pPr>
              <w:rPr>
                <w:rFonts w:ascii="Arial" w:hAnsi="Arial" w:cs="Arial"/>
              </w:rPr>
            </w:pPr>
            <w:r w:rsidRPr="0040336C">
              <w:rPr>
                <w:rFonts w:ascii="Arial" w:hAnsi="Arial" w:cs="Arial"/>
              </w:rPr>
              <w:t>%  Decrease</w:t>
            </w:r>
          </w:p>
        </w:tc>
      </w:tr>
      <w:tr w:rsidR="00851B79" w:rsidRPr="007D6F8A" w:rsidTr="0031494C">
        <w:tc>
          <w:tcPr>
            <w:tcW w:w="2093" w:type="dxa"/>
          </w:tcPr>
          <w:p w:rsidR="00851B79" w:rsidRPr="0040336C" w:rsidRDefault="00851B79" w:rsidP="0031494C">
            <w:pPr>
              <w:rPr>
                <w:rFonts w:ascii="Arial" w:hAnsi="Arial" w:cs="Arial"/>
              </w:rPr>
            </w:pPr>
            <w:r w:rsidRPr="0040336C">
              <w:rPr>
                <w:rFonts w:ascii="Arial" w:hAnsi="Arial" w:cs="Arial"/>
              </w:rPr>
              <w:t>Drivers Test</w:t>
            </w:r>
          </w:p>
        </w:tc>
        <w:tc>
          <w:tcPr>
            <w:tcW w:w="1984" w:type="dxa"/>
          </w:tcPr>
          <w:p w:rsidR="00851B79" w:rsidRPr="0040336C" w:rsidRDefault="00851B79" w:rsidP="0031494C">
            <w:pPr>
              <w:rPr>
                <w:rFonts w:ascii="Arial" w:hAnsi="Arial" w:cs="Arial"/>
              </w:rPr>
            </w:pPr>
            <w:r w:rsidRPr="0040336C">
              <w:rPr>
                <w:rFonts w:ascii="Arial" w:hAnsi="Arial" w:cs="Arial"/>
              </w:rPr>
              <w:t>R34’079.00</w:t>
            </w:r>
          </w:p>
        </w:tc>
        <w:tc>
          <w:tcPr>
            <w:tcW w:w="2552" w:type="dxa"/>
          </w:tcPr>
          <w:p w:rsidR="00851B79" w:rsidRPr="0040336C" w:rsidRDefault="00851B79" w:rsidP="0031494C">
            <w:pPr>
              <w:rPr>
                <w:rFonts w:ascii="Arial" w:hAnsi="Arial" w:cs="Arial"/>
              </w:rPr>
            </w:pPr>
            <w:r w:rsidRPr="0040336C">
              <w:rPr>
                <w:rFonts w:ascii="Arial" w:hAnsi="Arial" w:cs="Arial"/>
              </w:rPr>
              <w:t>R25’200.00</w:t>
            </w:r>
          </w:p>
        </w:tc>
        <w:tc>
          <w:tcPr>
            <w:tcW w:w="1984" w:type="dxa"/>
          </w:tcPr>
          <w:p w:rsidR="00851B79" w:rsidRPr="0040336C" w:rsidRDefault="00851B79" w:rsidP="0031494C">
            <w:pPr>
              <w:rPr>
                <w:rFonts w:ascii="Arial" w:hAnsi="Arial" w:cs="Arial"/>
              </w:rPr>
            </w:pPr>
            <w:r w:rsidRPr="0040336C">
              <w:rPr>
                <w:rFonts w:ascii="Arial" w:hAnsi="Arial" w:cs="Arial"/>
              </w:rPr>
              <w:t>R8’879.00</w:t>
            </w:r>
          </w:p>
        </w:tc>
        <w:tc>
          <w:tcPr>
            <w:tcW w:w="1701" w:type="dxa"/>
          </w:tcPr>
          <w:p w:rsidR="00851B79" w:rsidRPr="0040336C" w:rsidRDefault="00851B79" w:rsidP="0031494C">
            <w:pPr>
              <w:rPr>
                <w:rFonts w:ascii="Arial" w:hAnsi="Arial" w:cs="Arial"/>
              </w:rPr>
            </w:pPr>
          </w:p>
        </w:tc>
        <w:tc>
          <w:tcPr>
            <w:tcW w:w="1985" w:type="dxa"/>
          </w:tcPr>
          <w:p w:rsidR="00851B79" w:rsidRPr="0040336C" w:rsidRDefault="00851B79" w:rsidP="0031494C">
            <w:pPr>
              <w:rPr>
                <w:rFonts w:ascii="Arial" w:hAnsi="Arial" w:cs="Arial"/>
              </w:rPr>
            </w:pPr>
            <w:r w:rsidRPr="0040336C">
              <w:rPr>
                <w:rFonts w:ascii="Arial" w:hAnsi="Arial" w:cs="Arial"/>
              </w:rPr>
              <w:t>74%</w:t>
            </w:r>
          </w:p>
        </w:tc>
      </w:tr>
      <w:tr w:rsidR="00851B79" w:rsidRPr="007D6F8A" w:rsidTr="0031494C">
        <w:trPr>
          <w:trHeight w:val="397"/>
        </w:trPr>
        <w:tc>
          <w:tcPr>
            <w:tcW w:w="2093" w:type="dxa"/>
          </w:tcPr>
          <w:p w:rsidR="00851B79" w:rsidRPr="0040336C" w:rsidRDefault="00851B79" w:rsidP="0031494C">
            <w:pPr>
              <w:rPr>
                <w:rFonts w:ascii="Arial" w:hAnsi="Arial" w:cs="Arial"/>
              </w:rPr>
            </w:pPr>
            <w:r w:rsidRPr="0040336C">
              <w:rPr>
                <w:rFonts w:ascii="Arial" w:hAnsi="Arial" w:cs="Arial"/>
              </w:rPr>
              <w:t>Learners Test</w:t>
            </w:r>
          </w:p>
        </w:tc>
        <w:tc>
          <w:tcPr>
            <w:tcW w:w="1984" w:type="dxa"/>
          </w:tcPr>
          <w:p w:rsidR="00851B79" w:rsidRPr="0040336C" w:rsidRDefault="00851B79" w:rsidP="0031494C">
            <w:pPr>
              <w:rPr>
                <w:rFonts w:ascii="Arial" w:hAnsi="Arial" w:cs="Arial"/>
              </w:rPr>
            </w:pPr>
            <w:r w:rsidRPr="0040336C">
              <w:rPr>
                <w:rFonts w:ascii="Arial" w:hAnsi="Arial" w:cs="Arial"/>
              </w:rPr>
              <w:t>R16’500.00</w:t>
            </w:r>
          </w:p>
        </w:tc>
        <w:tc>
          <w:tcPr>
            <w:tcW w:w="2552" w:type="dxa"/>
          </w:tcPr>
          <w:p w:rsidR="00851B79" w:rsidRPr="0040336C" w:rsidRDefault="00851B79" w:rsidP="0031494C">
            <w:pPr>
              <w:rPr>
                <w:rFonts w:ascii="Arial" w:hAnsi="Arial" w:cs="Arial"/>
              </w:rPr>
            </w:pPr>
            <w:r w:rsidRPr="0040336C">
              <w:rPr>
                <w:rFonts w:ascii="Arial" w:hAnsi="Arial" w:cs="Arial"/>
              </w:rPr>
              <w:t>R18’600.00</w:t>
            </w:r>
          </w:p>
        </w:tc>
        <w:tc>
          <w:tcPr>
            <w:tcW w:w="1984" w:type="dxa"/>
          </w:tcPr>
          <w:p w:rsidR="00851B79" w:rsidRPr="0040336C" w:rsidRDefault="00851B79" w:rsidP="0031494C">
            <w:pPr>
              <w:rPr>
                <w:rFonts w:ascii="Arial" w:hAnsi="Arial" w:cs="Arial"/>
              </w:rPr>
            </w:pPr>
            <w:r w:rsidRPr="0040336C">
              <w:rPr>
                <w:rFonts w:ascii="Arial" w:hAnsi="Arial" w:cs="Arial"/>
              </w:rPr>
              <w:t>R2’100.00</w:t>
            </w:r>
          </w:p>
        </w:tc>
        <w:tc>
          <w:tcPr>
            <w:tcW w:w="1701" w:type="dxa"/>
          </w:tcPr>
          <w:p w:rsidR="00851B79" w:rsidRPr="0040336C" w:rsidRDefault="00851B79" w:rsidP="0031494C">
            <w:pPr>
              <w:rPr>
                <w:rFonts w:ascii="Arial" w:hAnsi="Arial" w:cs="Arial"/>
              </w:rPr>
            </w:pPr>
            <w:r w:rsidRPr="0040336C">
              <w:rPr>
                <w:rFonts w:ascii="Arial" w:hAnsi="Arial" w:cs="Arial"/>
              </w:rPr>
              <w:t>89%</w:t>
            </w:r>
          </w:p>
        </w:tc>
        <w:tc>
          <w:tcPr>
            <w:tcW w:w="1985" w:type="dxa"/>
          </w:tcPr>
          <w:p w:rsidR="00851B79" w:rsidRPr="0040336C" w:rsidRDefault="00851B79" w:rsidP="0031494C">
            <w:pPr>
              <w:rPr>
                <w:rFonts w:ascii="Arial" w:hAnsi="Arial" w:cs="Arial"/>
              </w:rPr>
            </w:pPr>
          </w:p>
        </w:tc>
      </w:tr>
      <w:tr w:rsidR="00851B79" w:rsidRPr="007D6F8A" w:rsidTr="0031494C">
        <w:trPr>
          <w:trHeight w:val="397"/>
        </w:trPr>
        <w:tc>
          <w:tcPr>
            <w:tcW w:w="2093" w:type="dxa"/>
          </w:tcPr>
          <w:p w:rsidR="00851B79" w:rsidRPr="0040336C" w:rsidRDefault="00851B79" w:rsidP="0031494C">
            <w:pPr>
              <w:rPr>
                <w:rFonts w:ascii="Arial" w:hAnsi="Arial" w:cs="Arial"/>
              </w:rPr>
            </w:pPr>
            <w:r w:rsidRPr="0040336C">
              <w:rPr>
                <w:rFonts w:ascii="Arial" w:hAnsi="Arial" w:cs="Arial"/>
              </w:rPr>
              <w:t>Learners  Licence Issued</w:t>
            </w:r>
          </w:p>
        </w:tc>
        <w:tc>
          <w:tcPr>
            <w:tcW w:w="1984" w:type="dxa"/>
          </w:tcPr>
          <w:p w:rsidR="00851B79" w:rsidRPr="0040336C" w:rsidRDefault="00851B79" w:rsidP="0031494C">
            <w:pPr>
              <w:rPr>
                <w:rFonts w:ascii="Arial" w:hAnsi="Arial" w:cs="Arial"/>
              </w:rPr>
            </w:pPr>
            <w:r w:rsidRPr="0040336C">
              <w:rPr>
                <w:rFonts w:ascii="Arial" w:hAnsi="Arial" w:cs="Arial"/>
              </w:rPr>
              <w:t>R3’440.00</w:t>
            </w:r>
          </w:p>
        </w:tc>
        <w:tc>
          <w:tcPr>
            <w:tcW w:w="2552" w:type="dxa"/>
          </w:tcPr>
          <w:p w:rsidR="00851B79" w:rsidRPr="0040336C" w:rsidRDefault="00851B79" w:rsidP="0031494C">
            <w:pPr>
              <w:rPr>
                <w:rFonts w:ascii="Arial" w:hAnsi="Arial" w:cs="Arial"/>
              </w:rPr>
            </w:pPr>
            <w:r w:rsidRPr="0040336C">
              <w:rPr>
                <w:rFonts w:ascii="Arial" w:hAnsi="Arial" w:cs="Arial"/>
              </w:rPr>
              <w:t>R3’120.00</w:t>
            </w:r>
          </w:p>
        </w:tc>
        <w:tc>
          <w:tcPr>
            <w:tcW w:w="1984" w:type="dxa"/>
          </w:tcPr>
          <w:p w:rsidR="00851B79" w:rsidRPr="0040336C" w:rsidRDefault="00851B79" w:rsidP="0031494C">
            <w:pPr>
              <w:rPr>
                <w:rFonts w:ascii="Arial" w:hAnsi="Arial" w:cs="Arial"/>
              </w:rPr>
            </w:pPr>
            <w:r w:rsidRPr="0040336C">
              <w:rPr>
                <w:rFonts w:ascii="Arial" w:hAnsi="Arial" w:cs="Arial"/>
              </w:rPr>
              <w:t>R320.00</w:t>
            </w:r>
          </w:p>
        </w:tc>
        <w:tc>
          <w:tcPr>
            <w:tcW w:w="1701" w:type="dxa"/>
          </w:tcPr>
          <w:p w:rsidR="00851B79" w:rsidRPr="0040336C" w:rsidRDefault="00851B79" w:rsidP="0031494C">
            <w:pPr>
              <w:rPr>
                <w:rFonts w:ascii="Arial" w:hAnsi="Arial" w:cs="Arial"/>
              </w:rPr>
            </w:pPr>
          </w:p>
        </w:tc>
        <w:tc>
          <w:tcPr>
            <w:tcW w:w="1985" w:type="dxa"/>
          </w:tcPr>
          <w:p w:rsidR="00851B79" w:rsidRPr="0040336C" w:rsidRDefault="00851B79" w:rsidP="0031494C">
            <w:pPr>
              <w:rPr>
                <w:rFonts w:ascii="Arial" w:hAnsi="Arial" w:cs="Arial"/>
              </w:rPr>
            </w:pPr>
            <w:r w:rsidRPr="0040336C">
              <w:rPr>
                <w:rFonts w:ascii="Arial" w:hAnsi="Arial" w:cs="Arial"/>
              </w:rPr>
              <w:t>91%</w:t>
            </w:r>
          </w:p>
        </w:tc>
      </w:tr>
      <w:tr w:rsidR="00851B79" w:rsidRPr="007D6F8A" w:rsidTr="0031494C">
        <w:trPr>
          <w:trHeight w:val="397"/>
        </w:trPr>
        <w:tc>
          <w:tcPr>
            <w:tcW w:w="2093" w:type="dxa"/>
          </w:tcPr>
          <w:p w:rsidR="00851B79" w:rsidRPr="0040336C" w:rsidRDefault="00851B79" w:rsidP="0031494C">
            <w:pPr>
              <w:rPr>
                <w:rFonts w:ascii="Arial" w:hAnsi="Arial" w:cs="Arial"/>
              </w:rPr>
            </w:pPr>
            <w:r w:rsidRPr="0040336C">
              <w:rPr>
                <w:rFonts w:ascii="Arial" w:hAnsi="Arial" w:cs="Arial"/>
              </w:rPr>
              <w:t>Professional Driving Permits</w:t>
            </w:r>
          </w:p>
        </w:tc>
        <w:tc>
          <w:tcPr>
            <w:tcW w:w="1984" w:type="dxa"/>
          </w:tcPr>
          <w:p w:rsidR="00851B79" w:rsidRPr="0040336C" w:rsidRDefault="00851B79" w:rsidP="0031494C">
            <w:pPr>
              <w:rPr>
                <w:rFonts w:ascii="Arial" w:hAnsi="Arial" w:cs="Arial"/>
              </w:rPr>
            </w:pPr>
            <w:r w:rsidRPr="0040336C">
              <w:rPr>
                <w:rFonts w:ascii="Arial" w:hAnsi="Arial" w:cs="Arial"/>
              </w:rPr>
              <w:t>R19’350.00</w:t>
            </w:r>
          </w:p>
        </w:tc>
        <w:tc>
          <w:tcPr>
            <w:tcW w:w="2552" w:type="dxa"/>
          </w:tcPr>
          <w:p w:rsidR="00851B79" w:rsidRPr="0040336C" w:rsidRDefault="00851B79" w:rsidP="0031494C">
            <w:pPr>
              <w:rPr>
                <w:rFonts w:ascii="Arial" w:hAnsi="Arial" w:cs="Arial"/>
              </w:rPr>
            </w:pPr>
            <w:r w:rsidRPr="0040336C">
              <w:rPr>
                <w:rFonts w:ascii="Arial" w:hAnsi="Arial" w:cs="Arial"/>
              </w:rPr>
              <w:t>R15’150.00</w:t>
            </w:r>
          </w:p>
        </w:tc>
        <w:tc>
          <w:tcPr>
            <w:tcW w:w="1984" w:type="dxa"/>
          </w:tcPr>
          <w:p w:rsidR="00851B79" w:rsidRPr="0040336C" w:rsidRDefault="00851B79" w:rsidP="0031494C">
            <w:pPr>
              <w:rPr>
                <w:rFonts w:ascii="Arial" w:hAnsi="Arial" w:cs="Arial"/>
              </w:rPr>
            </w:pPr>
            <w:r w:rsidRPr="0040336C">
              <w:rPr>
                <w:rFonts w:ascii="Arial" w:hAnsi="Arial" w:cs="Arial"/>
              </w:rPr>
              <w:t>R4’200.00</w:t>
            </w:r>
          </w:p>
        </w:tc>
        <w:tc>
          <w:tcPr>
            <w:tcW w:w="1701" w:type="dxa"/>
          </w:tcPr>
          <w:p w:rsidR="00851B79" w:rsidRPr="0040336C" w:rsidRDefault="00851B79" w:rsidP="0031494C">
            <w:pPr>
              <w:rPr>
                <w:rFonts w:ascii="Arial" w:hAnsi="Arial" w:cs="Arial"/>
              </w:rPr>
            </w:pPr>
          </w:p>
        </w:tc>
        <w:tc>
          <w:tcPr>
            <w:tcW w:w="1985" w:type="dxa"/>
          </w:tcPr>
          <w:p w:rsidR="00851B79" w:rsidRPr="0040336C" w:rsidRDefault="00851B79" w:rsidP="0031494C">
            <w:pPr>
              <w:rPr>
                <w:rFonts w:ascii="Arial" w:hAnsi="Arial" w:cs="Arial"/>
              </w:rPr>
            </w:pPr>
            <w:r w:rsidRPr="0040336C">
              <w:rPr>
                <w:rFonts w:ascii="Arial" w:hAnsi="Arial" w:cs="Arial"/>
              </w:rPr>
              <w:t>78%</w:t>
            </w:r>
          </w:p>
        </w:tc>
      </w:tr>
      <w:tr w:rsidR="00851B79" w:rsidRPr="007D6F8A" w:rsidTr="0031494C">
        <w:trPr>
          <w:trHeight w:val="397"/>
        </w:trPr>
        <w:tc>
          <w:tcPr>
            <w:tcW w:w="2093" w:type="dxa"/>
          </w:tcPr>
          <w:p w:rsidR="00851B79" w:rsidRPr="0040336C" w:rsidRDefault="00851B79" w:rsidP="0031494C">
            <w:pPr>
              <w:rPr>
                <w:rFonts w:ascii="Arial" w:hAnsi="Arial" w:cs="Arial"/>
              </w:rPr>
            </w:pPr>
            <w:r w:rsidRPr="0040336C">
              <w:rPr>
                <w:rFonts w:ascii="Arial" w:hAnsi="Arial" w:cs="Arial"/>
              </w:rPr>
              <w:t>Driving Licence Cards Issued</w:t>
            </w:r>
          </w:p>
        </w:tc>
        <w:tc>
          <w:tcPr>
            <w:tcW w:w="1984" w:type="dxa"/>
          </w:tcPr>
          <w:p w:rsidR="00851B79" w:rsidRPr="0040336C" w:rsidRDefault="00851B79" w:rsidP="0031494C">
            <w:pPr>
              <w:rPr>
                <w:rFonts w:ascii="Arial" w:hAnsi="Arial" w:cs="Arial"/>
              </w:rPr>
            </w:pPr>
            <w:r w:rsidRPr="0040336C">
              <w:rPr>
                <w:rFonts w:ascii="Arial" w:hAnsi="Arial" w:cs="Arial"/>
              </w:rPr>
              <w:t>R51’300.00</w:t>
            </w:r>
          </w:p>
        </w:tc>
        <w:tc>
          <w:tcPr>
            <w:tcW w:w="2552" w:type="dxa"/>
          </w:tcPr>
          <w:p w:rsidR="00851B79" w:rsidRPr="0040336C" w:rsidRDefault="00851B79" w:rsidP="0031494C">
            <w:pPr>
              <w:rPr>
                <w:rFonts w:ascii="Arial" w:hAnsi="Arial" w:cs="Arial"/>
              </w:rPr>
            </w:pPr>
            <w:r w:rsidRPr="0040336C">
              <w:rPr>
                <w:rFonts w:ascii="Arial" w:hAnsi="Arial" w:cs="Arial"/>
              </w:rPr>
              <w:t>R35’910.00</w:t>
            </w:r>
          </w:p>
        </w:tc>
        <w:tc>
          <w:tcPr>
            <w:tcW w:w="1984" w:type="dxa"/>
          </w:tcPr>
          <w:p w:rsidR="00851B79" w:rsidRPr="0040336C" w:rsidRDefault="00851B79" w:rsidP="0031494C">
            <w:pPr>
              <w:rPr>
                <w:rFonts w:ascii="Arial" w:hAnsi="Arial" w:cs="Arial"/>
              </w:rPr>
            </w:pPr>
            <w:r w:rsidRPr="0040336C">
              <w:rPr>
                <w:rFonts w:ascii="Arial" w:hAnsi="Arial" w:cs="Arial"/>
              </w:rPr>
              <w:t>R15’390.00</w:t>
            </w:r>
          </w:p>
        </w:tc>
        <w:tc>
          <w:tcPr>
            <w:tcW w:w="1701" w:type="dxa"/>
          </w:tcPr>
          <w:p w:rsidR="00851B79" w:rsidRPr="0040336C" w:rsidRDefault="00851B79" w:rsidP="0031494C">
            <w:pPr>
              <w:rPr>
                <w:rFonts w:ascii="Arial" w:hAnsi="Arial" w:cs="Arial"/>
              </w:rPr>
            </w:pPr>
          </w:p>
        </w:tc>
        <w:tc>
          <w:tcPr>
            <w:tcW w:w="1985" w:type="dxa"/>
          </w:tcPr>
          <w:p w:rsidR="00851B79" w:rsidRPr="0040336C" w:rsidRDefault="00851B79" w:rsidP="0031494C">
            <w:pPr>
              <w:rPr>
                <w:rFonts w:ascii="Arial" w:hAnsi="Arial" w:cs="Arial"/>
              </w:rPr>
            </w:pPr>
            <w:r w:rsidRPr="0040336C">
              <w:rPr>
                <w:rFonts w:ascii="Arial" w:hAnsi="Arial" w:cs="Arial"/>
              </w:rPr>
              <w:t>70%</w:t>
            </w:r>
          </w:p>
        </w:tc>
      </w:tr>
      <w:tr w:rsidR="00851B79" w:rsidTr="0031494C">
        <w:trPr>
          <w:trHeight w:val="397"/>
        </w:trPr>
        <w:tc>
          <w:tcPr>
            <w:tcW w:w="2093" w:type="dxa"/>
          </w:tcPr>
          <w:p w:rsidR="00851B79" w:rsidRPr="0040336C" w:rsidRDefault="00851B79" w:rsidP="0031494C">
            <w:pPr>
              <w:rPr>
                <w:rFonts w:ascii="Arial" w:hAnsi="Arial" w:cs="Arial"/>
              </w:rPr>
            </w:pPr>
            <w:r w:rsidRPr="0040336C">
              <w:rPr>
                <w:rFonts w:ascii="Arial" w:hAnsi="Arial" w:cs="Arial"/>
              </w:rPr>
              <w:t>Temporary &amp; Duplicates</w:t>
            </w:r>
          </w:p>
        </w:tc>
        <w:tc>
          <w:tcPr>
            <w:tcW w:w="1984" w:type="dxa"/>
          </w:tcPr>
          <w:p w:rsidR="00851B79" w:rsidRPr="0040336C" w:rsidRDefault="00851B79" w:rsidP="0031494C">
            <w:pPr>
              <w:rPr>
                <w:rFonts w:ascii="Arial" w:hAnsi="Arial" w:cs="Arial"/>
              </w:rPr>
            </w:pPr>
            <w:r w:rsidRPr="0040336C">
              <w:rPr>
                <w:rFonts w:ascii="Arial" w:hAnsi="Arial" w:cs="Arial"/>
              </w:rPr>
              <w:t>R9’720.00</w:t>
            </w:r>
          </w:p>
        </w:tc>
        <w:tc>
          <w:tcPr>
            <w:tcW w:w="2552" w:type="dxa"/>
          </w:tcPr>
          <w:p w:rsidR="00851B79" w:rsidRPr="0040336C" w:rsidRDefault="00851B79" w:rsidP="0031494C">
            <w:pPr>
              <w:rPr>
                <w:rFonts w:ascii="Arial" w:hAnsi="Arial" w:cs="Arial"/>
              </w:rPr>
            </w:pPr>
            <w:r w:rsidRPr="0040336C">
              <w:rPr>
                <w:rFonts w:ascii="Arial" w:hAnsi="Arial" w:cs="Arial"/>
              </w:rPr>
              <w:t>R9’540.00</w:t>
            </w:r>
          </w:p>
        </w:tc>
        <w:tc>
          <w:tcPr>
            <w:tcW w:w="1984" w:type="dxa"/>
          </w:tcPr>
          <w:p w:rsidR="00851B79" w:rsidRPr="0040336C" w:rsidRDefault="00851B79" w:rsidP="0031494C">
            <w:pPr>
              <w:rPr>
                <w:rFonts w:ascii="Arial" w:hAnsi="Arial" w:cs="Arial"/>
              </w:rPr>
            </w:pPr>
            <w:r w:rsidRPr="0040336C">
              <w:rPr>
                <w:rFonts w:ascii="Arial" w:hAnsi="Arial" w:cs="Arial"/>
              </w:rPr>
              <w:t>R180.00</w:t>
            </w:r>
          </w:p>
        </w:tc>
        <w:tc>
          <w:tcPr>
            <w:tcW w:w="1701" w:type="dxa"/>
          </w:tcPr>
          <w:p w:rsidR="00851B79" w:rsidRPr="0040336C" w:rsidRDefault="00851B79" w:rsidP="0031494C">
            <w:pPr>
              <w:rPr>
                <w:rFonts w:ascii="Arial" w:hAnsi="Arial" w:cs="Arial"/>
              </w:rPr>
            </w:pPr>
          </w:p>
        </w:tc>
        <w:tc>
          <w:tcPr>
            <w:tcW w:w="1985" w:type="dxa"/>
          </w:tcPr>
          <w:p w:rsidR="00851B79" w:rsidRPr="0040336C" w:rsidRDefault="00851B79" w:rsidP="0031494C">
            <w:pPr>
              <w:rPr>
                <w:rFonts w:ascii="Arial" w:hAnsi="Arial" w:cs="Arial"/>
              </w:rPr>
            </w:pPr>
            <w:r w:rsidRPr="0040336C">
              <w:rPr>
                <w:rFonts w:ascii="Arial" w:hAnsi="Arial" w:cs="Arial"/>
              </w:rPr>
              <w:t>98%</w:t>
            </w:r>
          </w:p>
        </w:tc>
      </w:tr>
    </w:tbl>
    <w:p w:rsidR="00851B79" w:rsidRPr="006C16B8" w:rsidRDefault="00851B79" w:rsidP="00851B79">
      <w:pPr>
        <w:jc w:val="both"/>
        <w:rPr>
          <w:rFonts w:ascii="Arial" w:hAnsi="Arial" w:cs="Arial"/>
          <w:b/>
        </w:rPr>
      </w:pPr>
    </w:p>
    <w:p w:rsidR="00851B79" w:rsidRPr="006C16B8" w:rsidRDefault="00851B79" w:rsidP="00851B79">
      <w:pPr>
        <w:jc w:val="both"/>
        <w:rPr>
          <w:rFonts w:ascii="Arial" w:hAnsi="Arial" w:cs="Arial"/>
          <w:b/>
        </w:rPr>
      </w:pPr>
      <w:r w:rsidRPr="006C16B8">
        <w:rPr>
          <w:rFonts w:ascii="Arial" w:hAnsi="Arial" w:cs="Arial"/>
          <w:b/>
        </w:rPr>
        <w:t>3. Registration and licensing of vehicles:</w:t>
      </w:r>
    </w:p>
    <w:p w:rsidR="00851B79" w:rsidRPr="00E84A6C" w:rsidRDefault="00851B79" w:rsidP="00851B79">
      <w:pPr>
        <w:jc w:val="both"/>
        <w:rPr>
          <w:rFonts w:ascii="Arial" w:hAnsi="Arial" w:cs="Arial"/>
        </w:rPr>
      </w:pPr>
      <w:r w:rsidRPr="00E84A6C">
        <w:rPr>
          <w:rFonts w:ascii="Arial" w:hAnsi="Arial" w:cs="Arial"/>
        </w:rPr>
        <w:lastRenderedPageBreak/>
        <w:t>The sub-section deals with functions related to vehicles mainly Registration and Licensing. Agency fee calculated at 8.55% of the total revenue is retained by the municipality. This sub-section is manned by 3 employees comprising of x1 Supervisor, x2 Cashiers.</w:t>
      </w:r>
    </w:p>
    <w:p w:rsidR="00851B79" w:rsidRPr="006C16B8" w:rsidRDefault="00851B79" w:rsidP="00851B79">
      <w:pPr>
        <w:pStyle w:val="ListParagraph"/>
        <w:jc w:val="both"/>
        <w:rPr>
          <w:rFonts w:ascii="Arial" w:hAnsi="Arial" w:cs="Arial"/>
        </w:rPr>
      </w:pPr>
    </w:p>
    <w:p w:rsidR="00851B79" w:rsidRPr="00E84A6C" w:rsidRDefault="00851B79" w:rsidP="00851B79">
      <w:pPr>
        <w:jc w:val="both"/>
        <w:rPr>
          <w:rFonts w:ascii="Arial" w:hAnsi="Arial" w:cs="Arial"/>
          <w:b/>
        </w:rPr>
      </w:pPr>
      <w:r>
        <w:rPr>
          <w:rFonts w:ascii="Arial" w:hAnsi="Arial" w:cs="Arial"/>
          <w:b/>
        </w:rPr>
        <w:t>Agency</w:t>
      </w:r>
      <w:r w:rsidRPr="00E84A6C">
        <w:rPr>
          <w:rFonts w:ascii="Arial" w:hAnsi="Arial" w:cs="Arial"/>
          <w:b/>
        </w:rPr>
        <w:t xml:space="preserve"> fee calculated at 8.55%</w:t>
      </w:r>
    </w:p>
    <w:p w:rsidR="00851B79" w:rsidRPr="006C16B8" w:rsidRDefault="00851B79" w:rsidP="00851B79">
      <w:pPr>
        <w:pStyle w:val="ListParagraph"/>
        <w:jc w:val="both"/>
        <w:rPr>
          <w:rFonts w:ascii="Arial" w:hAnsi="Arial" w:cs="Arial"/>
          <w:b/>
        </w:rPr>
      </w:pPr>
    </w:p>
    <w:tbl>
      <w:tblPr>
        <w:tblW w:w="12191" w:type="dxa"/>
        <w:tblInd w:w="108" w:type="dxa"/>
        <w:tblLayout w:type="fixed"/>
        <w:tblLook w:val="04A0" w:firstRow="1" w:lastRow="0" w:firstColumn="1" w:lastColumn="0" w:noHBand="0" w:noVBand="1"/>
      </w:tblPr>
      <w:tblGrid>
        <w:gridCol w:w="1843"/>
        <w:gridCol w:w="2126"/>
        <w:gridCol w:w="2552"/>
        <w:gridCol w:w="1984"/>
        <w:gridCol w:w="1701"/>
        <w:gridCol w:w="1985"/>
      </w:tblGrid>
      <w:tr w:rsidR="00851B79" w:rsidRPr="006C16B8" w:rsidTr="0031494C">
        <w:tc>
          <w:tcPr>
            <w:tcW w:w="1843" w:type="dxa"/>
          </w:tcPr>
          <w:p w:rsidR="00851B79" w:rsidRPr="001A6219" w:rsidRDefault="00851B79" w:rsidP="0031494C">
            <w:pPr>
              <w:pStyle w:val="ListParagraph"/>
              <w:ind w:left="0"/>
              <w:jc w:val="both"/>
              <w:rPr>
                <w:rFonts w:ascii="Arial" w:hAnsi="Arial" w:cs="Arial"/>
                <w:b/>
              </w:rPr>
            </w:pPr>
            <w:r w:rsidRPr="001A6219">
              <w:rPr>
                <w:rFonts w:ascii="Arial" w:hAnsi="Arial" w:cs="Arial"/>
                <w:b/>
              </w:rPr>
              <w:t>ITEM</w:t>
            </w:r>
          </w:p>
        </w:tc>
        <w:tc>
          <w:tcPr>
            <w:tcW w:w="2126" w:type="dxa"/>
          </w:tcPr>
          <w:p w:rsidR="00851B79" w:rsidRPr="006C16B8" w:rsidRDefault="00851B79" w:rsidP="0031494C">
            <w:pPr>
              <w:jc w:val="both"/>
              <w:rPr>
                <w:rFonts w:ascii="Arial" w:hAnsi="Arial" w:cs="Arial"/>
              </w:rPr>
            </w:pPr>
            <w:r>
              <w:rPr>
                <w:rFonts w:ascii="Arial" w:hAnsi="Arial" w:cs="Arial"/>
              </w:rPr>
              <w:t xml:space="preserve">April – </w:t>
            </w:r>
            <w:r w:rsidRPr="006C16B8">
              <w:rPr>
                <w:rFonts w:ascii="Arial" w:hAnsi="Arial" w:cs="Arial"/>
              </w:rPr>
              <w:t>June</w:t>
            </w:r>
            <w:r>
              <w:rPr>
                <w:rFonts w:ascii="Arial" w:hAnsi="Arial" w:cs="Arial"/>
              </w:rPr>
              <w:t xml:space="preserve"> 2018</w:t>
            </w:r>
          </w:p>
        </w:tc>
        <w:tc>
          <w:tcPr>
            <w:tcW w:w="2552" w:type="dxa"/>
          </w:tcPr>
          <w:p w:rsidR="00851B79" w:rsidRPr="006C16B8" w:rsidRDefault="00851B79" w:rsidP="0031494C">
            <w:pPr>
              <w:jc w:val="both"/>
              <w:rPr>
                <w:rFonts w:ascii="Arial" w:hAnsi="Arial" w:cs="Arial"/>
              </w:rPr>
            </w:pPr>
            <w:r w:rsidRPr="006C16B8">
              <w:rPr>
                <w:rFonts w:ascii="Arial" w:hAnsi="Arial" w:cs="Arial"/>
              </w:rPr>
              <w:t>July</w:t>
            </w:r>
            <w:r>
              <w:rPr>
                <w:rFonts w:ascii="Arial" w:hAnsi="Arial" w:cs="Arial"/>
              </w:rPr>
              <w:t>-</w:t>
            </w:r>
            <w:r w:rsidRPr="006C16B8">
              <w:rPr>
                <w:rFonts w:ascii="Arial" w:hAnsi="Arial" w:cs="Arial"/>
              </w:rPr>
              <w:t>September</w:t>
            </w:r>
            <w:r>
              <w:rPr>
                <w:rFonts w:ascii="Arial" w:hAnsi="Arial" w:cs="Arial"/>
              </w:rPr>
              <w:t xml:space="preserve"> 2018</w:t>
            </w:r>
          </w:p>
        </w:tc>
        <w:tc>
          <w:tcPr>
            <w:tcW w:w="1984" w:type="dxa"/>
          </w:tcPr>
          <w:p w:rsidR="00851B79" w:rsidRPr="006C16B8" w:rsidRDefault="00851B79" w:rsidP="0031494C">
            <w:pPr>
              <w:pStyle w:val="ListParagraph"/>
              <w:ind w:left="0"/>
              <w:jc w:val="both"/>
              <w:rPr>
                <w:rFonts w:ascii="Arial" w:hAnsi="Arial" w:cs="Arial"/>
              </w:rPr>
            </w:pPr>
            <w:r w:rsidRPr="006C16B8">
              <w:rPr>
                <w:rFonts w:ascii="Arial" w:hAnsi="Arial" w:cs="Arial"/>
              </w:rPr>
              <w:t>+/-V</w:t>
            </w:r>
            <w:r>
              <w:rPr>
                <w:rFonts w:ascii="Arial" w:hAnsi="Arial" w:cs="Arial"/>
              </w:rPr>
              <w:t>ariance</w:t>
            </w:r>
          </w:p>
        </w:tc>
        <w:tc>
          <w:tcPr>
            <w:tcW w:w="1701" w:type="dxa"/>
          </w:tcPr>
          <w:p w:rsidR="00851B79" w:rsidRPr="006C16B8" w:rsidRDefault="00851B79" w:rsidP="0031494C">
            <w:pPr>
              <w:pStyle w:val="ListParagraph"/>
              <w:ind w:left="0"/>
              <w:jc w:val="both"/>
              <w:rPr>
                <w:rFonts w:ascii="Arial" w:hAnsi="Arial" w:cs="Arial"/>
              </w:rPr>
            </w:pPr>
            <w:r w:rsidRPr="006C16B8">
              <w:rPr>
                <w:rFonts w:ascii="Arial" w:hAnsi="Arial" w:cs="Arial"/>
              </w:rPr>
              <w:t>%</w:t>
            </w:r>
            <w:r>
              <w:rPr>
                <w:rFonts w:ascii="Arial" w:hAnsi="Arial" w:cs="Arial"/>
              </w:rPr>
              <w:t xml:space="preserve"> </w:t>
            </w:r>
            <w:r w:rsidRPr="006C16B8">
              <w:rPr>
                <w:rFonts w:ascii="Arial" w:hAnsi="Arial" w:cs="Arial"/>
              </w:rPr>
              <w:t>I</w:t>
            </w:r>
            <w:r>
              <w:rPr>
                <w:rFonts w:ascii="Arial" w:hAnsi="Arial" w:cs="Arial"/>
              </w:rPr>
              <w:t>ncrease</w:t>
            </w:r>
          </w:p>
        </w:tc>
        <w:tc>
          <w:tcPr>
            <w:tcW w:w="1985" w:type="dxa"/>
          </w:tcPr>
          <w:p w:rsidR="00851B79" w:rsidRPr="006C16B8" w:rsidRDefault="00851B79" w:rsidP="0031494C">
            <w:pPr>
              <w:pStyle w:val="ListParagraph"/>
              <w:ind w:left="0"/>
              <w:jc w:val="both"/>
              <w:rPr>
                <w:rFonts w:ascii="Arial" w:hAnsi="Arial" w:cs="Arial"/>
              </w:rPr>
            </w:pPr>
            <w:r w:rsidRPr="006C16B8">
              <w:rPr>
                <w:rFonts w:ascii="Arial" w:hAnsi="Arial" w:cs="Arial"/>
              </w:rPr>
              <w:t xml:space="preserve"> %</w:t>
            </w:r>
            <w:r>
              <w:rPr>
                <w:rFonts w:ascii="Arial" w:hAnsi="Arial" w:cs="Arial"/>
              </w:rPr>
              <w:t xml:space="preserve"> </w:t>
            </w:r>
            <w:r w:rsidRPr="006C16B8">
              <w:rPr>
                <w:rFonts w:ascii="Arial" w:hAnsi="Arial" w:cs="Arial"/>
              </w:rPr>
              <w:t>D</w:t>
            </w:r>
            <w:r>
              <w:rPr>
                <w:rFonts w:ascii="Arial" w:hAnsi="Arial" w:cs="Arial"/>
              </w:rPr>
              <w:t>ecrease</w:t>
            </w:r>
          </w:p>
        </w:tc>
      </w:tr>
      <w:tr w:rsidR="00851B79" w:rsidRPr="006C16B8" w:rsidTr="0031494C">
        <w:tc>
          <w:tcPr>
            <w:tcW w:w="1843" w:type="dxa"/>
          </w:tcPr>
          <w:p w:rsidR="00851B79" w:rsidRPr="00E84A6C" w:rsidRDefault="00851B79" w:rsidP="0031494C">
            <w:pPr>
              <w:pStyle w:val="ListParagraph"/>
              <w:ind w:left="0"/>
              <w:jc w:val="both"/>
              <w:rPr>
                <w:rFonts w:ascii="Arial" w:hAnsi="Arial" w:cs="Arial"/>
                <w:b/>
              </w:rPr>
            </w:pPr>
            <w:r w:rsidRPr="00E84A6C">
              <w:rPr>
                <w:rFonts w:ascii="Arial" w:hAnsi="Arial" w:cs="Arial"/>
                <w:b/>
              </w:rPr>
              <w:t>A</w:t>
            </w:r>
            <w:r>
              <w:rPr>
                <w:rFonts w:ascii="Arial" w:hAnsi="Arial" w:cs="Arial"/>
                <w:b/>
              </w:rPr>
              <w:t>gency</w:t>
            </w:r>
            <w:r w:rsidRPr="00E84A6C">
              <w:rPr>
                <w:rFonts w:ascii="Arial" w:hAnsi="Arial" w:cs="Arial"/>
                <w:b/>
              </w:rPr>
              <w:t xml:space="preserve"> F</w:t>
            </w:r>
            <w:r>
              <w:rPr>
                <w:rFonts w:ascii="Arial" w:hAnsi="Arial" w:cs="Arial"/>
                <w:b/>
              </w:rPr>
              <w:t>ee</w:t>
            </w:r>
          </w:p>
        </w:tc>
        <w:tc>
          <w:tcPr>
            <w:tcW w:w="2126" w:type="dxa"/>
          </w:tcPr>
          <w:p w:rsidR="00851B79" w:rsidRPr="006C16B8" w:rsidRDefault="00851B79" w:rsidP="0031494C">
            <w:pPr>
              <w:pStyle w:val="ListParagraph"/>
              <w:ind w:left="0"/>
              <w:jc w:val="both"/>
              <w:rPr>
                <w:rFonts w:ascii="Arial" w:hAnsi="Arial" w:cs="Arial"/>
              </w:rPr>
            </w:pPr>
            <w:r w:rsidRPr="006C16B8">
              <w:rPr>
                <w:rFonts w:ascii="Arial" w:hAnsi="Arial" w:cs="Arial"/>
              </w:rPr>
              <w:t>R65’110.30</w:t>
            </w:r>
          </w:p>
        </w:tc>
        <w:tc>
          <w:tcPr>
            <w:tcW w:w="2552" w:type="dxa"/>
          </w:tcPr>
          <w:p w:rsidR="00851B79" w:rsidRPr="006C16B8" w:rsidRDefault="00851B79" w:rsidP="0031494C">
            <w:pPr>
              <w:pStyle w:val="ListParagraph"/>
              <w:ind w:left="0"/>
              <w:jc w:val="both"/>
              <w:rPr>
                <w:rFonts w:ascii="Arial" w:hAnsi="Arial" w:cs="Arial"/>
              </w:rPr>
            </w:pPr>
            <w:r w:rsidRPr="006C16B8">
              <w:rPr>
                <w:rFonts w:ascii="Arial" w:hAnsi="Arial" w:cs="Arial"/>
              </w:rPr>
              <w:t>R42’580.05</w:t>
            </w:r>
          </w:p>
        </w:tc>
        <w:tc>
          <w:tcPr>
            <w:tcW w:w="1984" w:type="dxa"/>
          </w:tcPr>
          <w:p w:rsidR="00851B79" w:rsidRPr="006C16B8" w:rsidRDefault="00851B79" w:rsidP="0031494C">
            <w:pPr>
              <w:pStyle w:val="ListParagraph"/>
              <w:ind w:left="0"/>
              <w:jc w:val="both"/>
              <w:rPr>
                <w:rFonts w:ascii="Arial" w:hAnsi="Arial" w:cs="Arial"/>
              </w:rPr>
            </w:pPr>
            <w:r w:rsidRPr="006C16B8">
              <w:rPr>
                <w:rFonts w:ascii="Arial" w:hAnsi="Arial" w:cs="Arial"/>
              </w:rPr>
              <w:t>R22’530.25</w:t>
            </w:r>
          </w:p>
        </w:tc>
        <w:tc>
          <w:tcPr>
            <w:tcW w:w="1701" w:type="dxa"/>
          </w:tcPr>
          <w:p w:rsidR="00851B79" w:rsidRPr="006C16B8" w:rsidRDefault="00851B79" w:rsidP="0031494C">
            <w:pPr>
              <w:pStyle w:val="ListParagraph"/>
              <w:ind w:left="0"/>
              <w:jc w:val="both"/>
              <w:rPr>
                <w:rFonts w:ascii="Arial" w:hAnsi="Arial" w:cs="Arial"/>
              </w:rPr>
            </w:pPr>
          </w:p>
        </w:tc>
        <w:tc>
          <w:tcPr>
            <w:tcW w:w="1985" w:type="dxa"/>
          </w:tcPr>
          <w:p w:rsidR="00851B79" w:rsidRPr="006C16B8" w:rsidRDefault="00851B79" w:rsidP="0031494C">
            <w:pPr>
              <w:pStyle w:val="ListParagraph"/>
              <w:ind w:left="0"/>
              <w:jc w:val="both"/>
              <w:rPr>
                <w:rFonts w:ascii="Arial" w:hAnsi="Arial" w:cs="Arial"/>
              </w:rPr>
            </w:pPr>
            <w:r w:rsidRPr="006C16B8">
              <w:rPr>
                <w:rFonts w:ascii="Arial" w:hAnsi="Arial" w:cs="Arial"/>
              </w:rPr>
              <w:t>65%</w:t>
            </w:r>
          </w:p>
        </w:tc>
      </w:tr>
    </w:tbl>
    <w:p w:rsidR="00851B79" w:rsidRPr="006C16B8" w:rsidRDefault="00851B79" w:rsidP="00851B79">
      <w:pPr>
        <w:pStyle w:val="ListParagraph"/>
        <w:jc w:val="both"/>
        <w:rPr>
          <w:rFonts w:ascii="Arial" w:hAnsi="Arial" w:cs="Arial"/>
        </w:rPr>
      </w:pPr>
    </w:p>
    <w:tbl>
      <w:tblPr>
        <w:tblW w:w="12191" w:type="dxa"/>
        <w:tblInd w:w="108" w:type="dxa"/>
        <w:tblLayout w:type="fixed"/>
        <w:tblLook w:val="04A0" w:firstRow="1" w:lastRow="0" w:firstColumn="1" w:lastColumn="0" w:noHBand="0" w:noVBand="1"/>
      </w:tblPr>
      <w:tblGrid>
        <w:gridCol w:w="1843"/>
        <w:gridCol w:w="2126"/>
        <w:gridCol w:w="2552"/>
        <w:gridCol w:w="1984"/>
        <w:gridCol w:w="1701"/>
        <w:gridCol w:w="1985"/>
      </w:tblGrid>
      <w:tr w:rsidR="00851B79" w:rsidRPr="007D6F8A" w:rsidTr="0031494C">
        <w:tc>
          <w:tcPr>
            <w:tcW w:w="1843" w:type="dxa"/>
          </w:tcPr>
          <w:p w:rsidR="00851B79" w:rsidRPr="007B0DBA" w:rsidRDefault="00851B79" w:rsidP="0031494C">
            <w:pPr>
              <w:pStyle w:val="ListParagraph"/>
              <w:ind w:left="0"/>
              <w:rPr>
                <w:rFonts w:ascii="Arial" w:hAnsi="Arial" w:cs="Arial"/>
                <w:b/>
              </w:rPr>
            </w:pPr>
            <w:r w:rsidRPr="007B0DBA">
              <w:rPr>
                <w:rFonts w:ascii="Arial" w:hAnsi="Arial" w:cs="Arial"/>
                <w:b/>
              </w:rPr>
              <w:t>ITEM</w:t>
            </w:r>
          </w:p>
        </w:tc>
        <w:tc>
          <w:tcPr>
            <w:tcW w:w="2126" w:type="dxa"/>
          </w:tcPr>
          <w:p w:rsidR="00851B79" w:rsidRPr="007B0DBA" w:rsidRDefault="00851B79" w:rsidP="0031494C">
            <w:pPr>
              <w:rPr>
                <w:rFonts w:ascii="Arial" w:hAnsi="Arial" w:cs="Arial"/>
              </w:rPr>
            </w:pPr>
            <w:r>
              <w:rPr>
                <w:rFonts w:ascii="Arial" w:hAnsi="Arial" w:cs="Arial"/>
              </w:rPr>
              <w:t xml:space="preserve">July – </w:t>
            </w:r>
            <w:r w:rsidRPr="007B0DBA">
              <w:rPr>
                <w:rFonts w:ascii="Arial" w:hAnsi="Arial" w:cs="Arial"/>
              </w:rPr>
              <w:t>September</w:t>
            </w:r>
          </w:p>
        </w:tc>
        <w:tc>
          <w:tcPr>
            <w:tcW w:w="2552" w:type="dxa"/>
          </w:tcPr>
          <w:p w:rsidR="00851B79" w:rsidRPr="007B0DBA" w:rsidRDefault="00851B79" w:rsidP="0031494C">
            <w:pPr>
              <w:rPr>
                <w:rFonts w:ascii="Arial" w:hAnsi="Arial" w:cs="Arial"/>
              </w:rPr>
            </w:pPr>
            <w:r w:rsidRPr="007B0DBA">
              <w:rPr>
                <w:rFonts w:ascii="Arial" w:hAnsi="Arial" w:cs="Arial"/>
              </w:rPr>
              <w:t>October</w:t>
            </w:r>
            <w:r>
              <w:rPr>
                <w:rFonts w:ascii="Arial" w:hAnsi="Arial" w:cs="Arial"/>
              </w:rPr>
              <w:t xml:space="preserve"> –</w:t>
            </w:r>
            <w:r w:rsidRPr="007B0DBA">
              <w:rPr>
                <w:rFonts w:ascii="Arial" w:hAnsi="Arial" w:cs="Arial"/>
              </w:rPr>
              <w:t xml:space="preserve"> December</w:t>
            </w:r>
            <w:r>
              <w:rPr>
                <w:rFonts w:ascii="Arial" w:hAnsi="Arial" w:cs="Arial"/>
              </w:rPr>
              <w:t xml:space="preserve"> 2018</w:t>
            </w:r>
          </w:p>
        </w:tc>
        <w:tc>
          <w:tcPr>
            <w:tcW w:w="1984" w:type="dxa"/>
          </w:tcPr>
          <w:p w:rsidR="00851B79" w:rsidRPr="007B0DBA" w:rsidRDefault="00851B79" w:rsidP="0031494C">
            <w:pPr>
              <w:pStyle w:val="ListParagraph"/>
              <w:ind w:left="0"/>
              <w:rPr>
                <w:rFonts w:ascii="Arial" w:hAnsi="Arial" w:cs="Arial"/>
              </w:rPr>
            </w:pPr>
            <w:r w:rsidRPr="007B0DBA">
              <w:rPr>
                <w:rFonts w:ascii="Arial" w:hAnsi="Arial" w:cs="Arial"/>
              </w:rPr>
              <w:t>+/-V</w:t>
            </w:r>
            <w:r>
              <w:rPr>
                <w:rFonts w:ascii="Arial" w:hAnsi="Arial" w:cs="Arial"/>
              </w:rPr>
              <w:t>ariance</w:t>
            </w:r>
          </w:p>
        </w:tc>
        <w:tc>
          <w:tcPr>
            <w:tcW w:w="1701" w:type="dxa"/>
          </w:tcPr>
          <w:p w:rsidR="00851B79" w:rsidRPr="007B0DBA" w:rsidRDefault="00851B79" w:rsidP="0031494C">
            <w:pPr>
              <w:pStyle w:val="ListParagraph"/>
              <w:ind w:left="0"/>
              <w:rPr>
                <w:rFonts w:ascii="Arial" w:hAnsi="Arial" w:cs="Arial"/>
              </w:rPr>
            </w:pPr>
            <w:r w:rsidRPr="007B0DBA">
              <w:rPr>
                <w:rFonts w:ascii="Arial" w:hAnsi="Arial" w:cs="Arial"/>
              </w:rPr>
              <w:t>% I</w:t>
            </w:r>
            <w:r>
              <w:rPr>
                <w:rFonts w:ascii="Arial" w:hAnsi="Arial" w:cs="Arial"/>
              </w:rPr>
              <w:t>ncrease</w:t>
            </w:r>
          </w:p>
        </w:tc>
        <w:tc>
          <w:tcPr>
            <w:tcW w:w="1985" w:type="dxa"/>
          </w:tcPr>
          <w:p w:rsidR="00851B79" w:rsidRPr="007B0DBA" w:rsidRDefault="00851B79" w:rsidP="0031494C">
            <w:pPr>
              <w:pStyle w:val="ListParagraph"/>
              <w:ind w:left="0"/>
              <w:rPr>
                <w:rFonts w:ascii="Arial" w:hAnsi="Arial" w:cs="Arial"/>
              </w:rPr>
            </w:pPr>
            <w:r w:rsidRPr="007B0DBA">
              <w:rPr>
                <w:rFonts w:ascii="Arial" w:hAnsi="Arial" w:cs="Arial"/>
              </w:rPr>
              <w:t xml:space="preserve"> %</w:t>
            </w:r>
            <w:r>
              <w:rPr>
                <w:rFonts w:ascii="Arial" w:hAnsi="Arial" w:cs="Arial"/>
              </w:rPr>
              <w:t xml:space="preserve"> </w:t>
            </w:r>
            <w:r w:rsidRPr="007B0DBA">
              <w:rPr>
                <w:rFonts w:ascii="Arial" w:hAnsi="Arial" w:cs="Arial"/>
              </w:rPr>
              <w:t>D</w:t>
            </w:r>
            <w:r>
              <w:rPr>
                <w:rFonts w:ascii="Arial" w:hAnsi="Arial" w:cs="Arial"/>
              </w:rPr>
              <w:t>ecrease</w:t>
            </w:r>
          </w:p>
        </w:tc>
      </w:tr>
      <w:tr w:rsidR="00851B79" w:rsidRPr="007D6F8A" w:rsidTr="0031494C">
        <w:tc>
          <w:tcPr>
            <w:tcW w:w="1843" w:type="dxa"/>
          </w:tcPr>
          <w:p w:rsidR="00851B79" w:rsidRPr="007B0DBA" w:rsidRDefault="00851B79" w:rsidP="0031494C">
            <w:pPr>
              <w:pStyle w:val="ListParagraph"/>
              <w:ind w:left="0"/>
              <w:rPr>
                <w:rFonts w:ascii="Arial" w:hAnsi="Arial" w:cs="Arial"/>
                <w:b/>
              </w:rPr>
            </w:pPr>
            <w:r w:rsidRPr="007B0DBA">
              <w:rPr>
                <w:rFonts w:ascii="Arial" w:hAnsi="Arial" w:cs="Arial"/>
                <w:b/>
              </w:rPr>
              <w:t>A</w:t>
            </w:r>
            <w:r>
              <w:rPr>
                <w:rFonts w:ascii="Arial" w:hAnsi="Arial" w:cs="Arial"/>
                <w:b/>
              </w:rPr>
              <w:t>gency</w:t>
            </w:r>
            <w:r w:rsidRPr="007B0DBA">
              <w:rPr>
                <w:rFonts w:ascii="Arial" w:hAnsi="Arial" w:cs="Arial"/>
                <w:b/>
              </w:rPr>
              <w:t xml:space="preserve"> F</w:t>
            </w:r>
            <w:r>
              <w:rPr>
                <w:rFonts w:ascii="Arial" w:hAnsi="Arial" w:cs="Arial"/>
                <w:b/>
              </w:rPr>
              <w:t>ee</w:t>
            </w:r>
          </w:p>
        </w:tc>
        <w:tc>
          <w:tcPr>
            <w:tcW w:w="2126" w:type="dxa"/>
          </w:tcPr>
          <w:p w:rsidR="00851B79" w:rsidRPr="007B0DBA" w:rsidRDefault="00851B79" w:rsidP="0031494C">
            <w:pPr>
              <w:pStyle w:val="ListParagraph"/>
              <w:ind w:left="0"/>
              <w:rPr>
                <w:rFonts w:ascii="Arial" w:hAnsi="Arial" w:cs="Arial"/>
              </w:rPr>
            </w:pPr>
            <w:r w:rsidRPr="007B0DBA">
              <w:rPr>
                <w:rFonts w:ascii="Arial" w:hAnsi="Arial" w:cs="Arial"/>
              </w:rPr>
              <w:t>R42’580.05</w:t>
            </w:r>
          </w:p>
        </w:tc>
        <w:tc>
          <w:tcPr>
            <w:tcW w:w="2552" w:type="dxa"/>
          </w:tcPr>
          <w:p w:rsidR="00851B79" w:rsidRPr="007B0DBA" w:rsidRDefault="00851B79" w:rsidP="0031494C">
            <w:pPr>
              <w:pStyle w:val="ListParagraph"/>
              <w:ind w:left="0"/>
              <w:rPr>
                <w:rFonts w:ascii="Arial" w:hAnsi="Arial" w:cs="Arial"/>
              </w:rPr>
            </w:pPr>
            <w:r w:rsidRPr="007B0DBA">
              <w:rPr>
                <w:rFonts w:ascii="Arial" w:hAnsi="Arial" w:cs="Arial"/>
              </w:rPr>
              <w:t>R54’065.35</w:t>
            </w:r>
          </w:p>
        </w:tc>
        <w:tc>
          <w:tcPr>
            <w:tcW w:w="1984" w:type="dxa"/>
          </w:tcPr>
          <w:p w:rsidR="00851B79" w:rsidRPr="007B0DBA" w:rsidRDefault="00851B79" w:rsidP="0031494C">
            <w:pPr>
              <w:pStyle w:val="ListParagraph"/>
              <w:ind w:left="0"/>
              <w:rPr>
                <w:rFonts w:ascii="Arial" w:hAnsi="Arial" w:cs="Arial"/>
              </w:rPr>
            </w:pPr>
            <w:r w:rsidRPr="007B0DBA">
              <w:rPr>
                <w:rFonts w:ascii="Arial" w:hAnsi="Arial" w:cs="Arial"/>
              </w:rPr>
              <w:t>R11’485.30</w:t>
            </w:r>
          </w:p>
        </w:tc>
        <w:tc>
          <w:tcPr>
            <w:tcW w:w="1701" w:type="dxa"/>
          </w:tcPr>
          <w:p w:rsidR="00851B79" w:rsidRPr="007B0DBA" w:rsidRDefault="00851B79" w:rsidP="0031494C">
            <w:pPr>
              <w:pStyle w:val="ListParagraph"/>
              <w:ind w:left="0"/>
              <w:rPr>
                <w:rFonts w:ascii="Arial" w:hAnsi="Arial" w:cs="Arial"/>
              </w:rPr>
            </w:pPr>
            <w:r w:rsidRPr="007B0DBA">
              <w:rPr>
                <w:rFonts w:ascii="Arial" w:hAnsi="Arial" w:cs="Arial"/>
              </w:rPr>
              <w:t>79%</w:t>
            </w:r>
          </w:p>
        </w:tc>
        <w:tc>
          <w:tcPr>
            <w:tcW w:w="1985" w:type="dxa"/>
          </w:tcPr>
          <w:p w:rsidR="00851B79" w:rsidRPr="007B0DBA" w:rsidRDefault="00851B79" w:rsidP="0031494C">
            <w:pPr>
              <w:pStyle w:val="ListParagraph"/>
              <w:ind w:left="0"/>
              <w:rPr>
                <w:rFonts w:ascii="Arial" w:hAnsi="Arial" w:cs="Arial"/>
              </w:rPr>
            </w:pPr>
          </w:p>
        </w:tc>
      </w:tr>
    </w:tbl>
    <w:p w:rsidR="00851B79" w:rsidRPr="001B7530" w:rsidRDefault="00851B79" w:rsidP="00851B79">
      <w:pPr>
        <w:jc w:val="both"/>
        <w:rPr>
          <w:rFonts w:ascii="Arial" w:hAnsi="Arial" w:cs="Arial"/>
        </w:rPr>
      </w:pPr>
    </w:p>
    <w:p w:rsidR="00851B79" w:rsidRPr="001B7530" w:rsidRDefault="00851B79" w:rsidP="00851B79">
      <w:pPr>
        <w:jc w:val="both"/>
        <w:rPr>
          <w:rFonts w:ascii="Arial" w:hAnsi="Arial" w:cs="Arial"/>
          <w:b/>
        </w:rPr>
      </w:pPr>
      <w:r w:rsidRPr="001B7530">
        <w:rPr>
          <w:rFonts w:ascii="Arial" w:hAnsi="Arial" w:cs="Arial"/>
          <w:b/>
        </w:rPr>
        <w:t xml:space="preserve">4. Traffic </w:t>
      </w:r>
    </w:p>
    <w:p w:rsidR="00851B79" w:rsidRPr="001A6219" w:rsidRDefault="00851B79" w:rsidP="00851B79">
      <w:pPr>
        <w:jc w:val="both"/>
        <w:rPr>
          <w:rFonts w:ascii="Arial" w:hAnsi="Arial" w:cs="Arial"/>
          <w:b/>
        </w:rPr>
      </w:pPr>
      <w:r w:rsidRPr="001A6219">
        <w:rPr>
          <w:rFonts w:ascii="Arial" w:hAnsi="Arial" w:cs="Arial"/>
        </w:rPr>
        <w:t xml:space="preserve">This sub-section deals with all traffic related matters through National Road Traffic Act, Criminal procedure act and Municipal By-Laws. The revenue generated by this sub-section is for the Municipality. It is manned by x1 Traffic Chief Officer, x1 superintendent,  x1Senior Traffic officer, x 5 Traffic officers and x1 Traffic clerk. </w:t>
      </w:r>
    </w:p>
    <w:p w:rsidR="00851B79" w:rsidRPr="001B7530" w:rsidRDefault="00851B79" w:rsidP="00851B79">
      <w:pPr>
        <w:jc w:val="both"/>
        <w:rPr>
          <w:rFonts w:ascii="Arial" w:hAnsi="Arial" w:cs="Arial"/>
          <w:b/>
        </w:rPr>
      </w:pPr>
    </w:p>
    <w:p w:rsidR="00851B79" w:rsidRPr="001A6219" w:rsidRDefault="00851B79" w:rsidP="00851B79">
      <w:pPr>
        <w:jc w:val="both"/>
        <w:rPr>
          <w:rFonts w:ascii="Arial" w:hAnsi="Arial" w:cs="Arial"/>
          <w:b/>
        </w:rPr>
      </w:pPr>
      <w:r w:rsidRPr="001A6219">
        <w:rPr>
          <w:rFonts w:ascii="Arial" w:hAnsi="Arial" w:cs="Arial"/>
          <w:b/>
        </w:rPr>
        <w:t>SECTION 56 NOTICES ISSUED FOR JULY TO SEPTEMBER</w:t>
      </w:r>
    </w:p>
    <w:p w:rsidR="00851B79" w:rsidRPr="001B7530" w:rsidRDefault="00851B79" w:rsidP="00851B79">
      <w:pPr>
        <w:jc w:val="both"/>
        <w:rPr>
          <w:rFonts w:ascii="Arial" w:hAnsi="Arial" w:cs="Arial"/>
          <w:b/>
        </w:rPr>
      </w:pPr>
    </w:p>
    <w:tbl>
      <w:tblPr>
        <w:tblW w:w="7655" w:type="dxa"/>
        <w:tblInd w:w="108" w:type="dxa"/>
        <w:tblLook w:val="04A0" w:firstRow="1" w:lastRow="0" w:firstColumn="1" w:lastColumn="0" w:noHBand="0" w:noVBand="1"/>
      </w:tblPr>
      <w:tblGrid>
        <w:gridCol w:w="3686"/>
        <w:gridCol w:w="1417"/>
        <w:gridCol w:w="2552"/>
      </w:tblGrid>
      <w:tr w:rsidR="00851B79" w:rsidRPr="006C16B8" w:rsidTr="0031494C">
        <w:trPr>
          <w:trHeight w:val="416"/>
        </w:trPr>
        <w:tc>
          <w:tcPr>
            <w:tcW w:w="3686" w:type="dxa"/>
          </w:tcPr>
          <w:p w:rsidR="00851B79" w:rsidRPr="006C16B8" w:rsidRDefault="00851B79" w:rsidP="0031494C">
            <w:pPr>
              <w:pStyle w:val="ListParagraph"/>
              <w:ind w:left="0"/>
              <w:jc w:val="both"/>
              <w:rPr>
                <w:rFonts w:ascii="Arial" w:hAnsi="Arial" w:cs="Arial"/>
                <w:b/>
              </w:rPr>
            </w:pPr>
            <w:r w:rsidRPr="006C16B8">
              <w:rPr>
                <w:rFonts w:ascii="Arial" w:hAnsi="Arial" w:cs="Arial"/>
                <w:b/>
              </w:rPr>
              <w:t>S</w:t>
            </w:r>
            <w:r>
              <w:rPr>
                <w:rFonts w:ascii="Arial" w:hAnsi="Arial" w:cs="Arial"/>
                <w:b/>
              </w:rPr>
              <w:t>ection</w:t>
            </w:r>
            <w:r w:rsidRPr="006C16B8">
              <w:rPr>
                <w:rFonts w:ascii="Arial" w:hAnsi="Arial" w:cs="Arial"/>
                <w:b/>
              </w:rPr>
              <w:t xml:space="preserve"> 56 N</w:t>
            </w:r>
            <w:r>
              <w:rPr>
                <w:rFonts w:ascii="Arial" w:hAnsi="Arial" w:cs="Arial"/>
                <w:b/>
              </w:rPr>
              <w:t>otices</w:t>
            </w:r>
            <w:r w:rsidRPr="006C16B8">
              <w:rPr>
                <w:rFonts w:ascii="Arial" w:hAnsi="Arial" w:cs="Arial"/>
                <w:b/>
              </w:rPr>
              <w:t xml:space="preserve"> I</w:t>
            </w:r>
            <w:r>
              <w:rPr>
                <w:rFonts w:ascii="Arial" w:hAnsi="Arial" w:cs="Arial"/>
                <w:b/>
              </w:rPr>
              <w:t>ssued</w:t>
            </w:r>
          </w:p>
        </w:tc>
        <w:tc>
          <w:tcPr>
            <w:tcW w:w="1417" w:type="dxa"/>
          </w:tcPr>
          <w:p w:rsidR="00851B79" w:rsidRPr="006C16B8" w:rsidRDefault="00851B79" w:rsidP="0031494C">
            <w:pPr>
              <w:pStyle w:val="ListParagraph"/>
              <w:ind w:left="0"/>
              <w:jc w:val="both"/>
              <w:rPr>
                <w:rFonts w:ascii="Arial" w:hAnsi="Arial" w:cs="Arial"/>
                <w:b/>
              </w:rPr>
            </w:pPr>
            <w:r>
              <w:rPr>
                <w:rFonts w:ascii="Arial" w:hAnsi="Arial" w:cs="Arial"/>
                <w:b/>
              </w:rPr>
              <w:t>Number</w:t>
            </w:r>
          </w:p>
        </w:tc>
        <w:tc>
          <w:tcPr>
            <w:tcW w:w="2552" w:type="dxa"/>
          </w:tcPr>
          <w:p w:rsidR="00851B79" w:rsidRPr="006C16B8" w:rsidRDefault="00851B79" w:rsidP="0031494C">
            <w:pPr>
              <w:pStyle w:val="ListParagraph"/>
              <w:ind w:left="0"/>
              <w:jc w:val="both"/>
              <w:rPr>
                <w:rFonts w:ascii="Arial" w:hAnsi="Arial" w:cs="Arial"/>
                <w:b/>
              </w:rPr>
            </w:pPr>
            <w:r w:rsidRPr="006C16B8">
              <w:rPr>
                <w:rFonts w:ascii="Arial" w:hAnsi="Arial" w:cs="Arial"/>
                <w:b/>
              </w:rPr>
              <w:t>A</w:t>
            </w:r>
            <w:r>
              <w:rPr>
                <w:rFonts w:ascii="Arial" w:hAnsi="Arial" w:cs="Arial"/>
                <w:b/>
              </w:rPr>
              <w:t>mount</w:t>
            </w:r>
          </w:p>
        </w:tc>
      </w:tr>
      <w:tr w:rsidR="00851B79" w:rsidRPr="006C16B8" w:rsidTr="0031494C">
        <w:trPr>
          <w:trHeight w:val="350"/>
        </w:trPr>
        <w:tc>
          <w:tcPr>
            <w:tcW w:w="3686" w:type="dxa"/>
          </w:tcPr>
          <w:p w:rsidR="00851B79" w:rsidRPr="001A6219" w:rsidRDefault="00851B79" w:rsidP="0031494C">
            <w:pPr>
              <w:pStyle w:val="ListParagraph"/>
              <w:ind w:left="0"/>
              <w:jc w:val="both"/>
              <w:rPr>
                <w:rFonts w:ascii="Arial" w:hAnsi="Arial" w:cs="Arial"/>
              </w:rPr>
            </w:pPr>
            <w:r>
              <w:rPr>
                <w:rFonts w:ascii="Arial" w:hAnsi="Arial" w:cs="Arial"/>
              </w:rPr>
              <w:t xml:space="preserve">April – </w:t>
            </w:r>
            <w:r w:rsidRPr="001A6219">
              <w:rPr>
                <w:rFonts w:ascii="Arial" w:hAnsi="Arial" w:cs="Arial"/>
              </w:rPr>
              <w:t>June</w:t>
            </w:r>
            <w:r>
              <w:rPr>
                <w:rFonts w:ascii="Arial" w:hAnsi="Arial" w:cs="Arial"/>
              </w:rPr>
              <w:t xml:space="preserve"> 2018</w:t>
            </w:r>
          </w:p>
        </w:tc>
        <w:tc>
          <w:tcPr>
            <w:tcW w:w="1417" w:type="dxa"/>
          </w:tcPr>
          <w:p w:rsidR="00851B79" w:rsidRPr="001A6219" w:rsidRDefault="00851B79" w:rsidP="0031494C">
            <w:pPr>
              <w:pStyle w:val="ListParagraph"/>
              <w:ind w:left="0"/>
              <w:jc w:val="both"/>
              <w:rPr>
                <w:rFonts w:ascii="Arial" w:hAnsi="Arial" w:cs="Arial"/>
              </w:rPr>
            </w:pPr>
            <w:r w:rsidRPr="001A6219">
              <w:rPr>
                <w:rFonts w:ascii="Arial" w:hAnsi="Arial" w:cs="Arial"/>
              </w:rPr>
              <w:t>11140</w:t>
            </w:r>
          </w:p>
        </w:tc>
        <w:tc>
          <w:tcPr>
            <w:tcW w:w="2552" w:type="dxa"/>
          </w:tcPr>
          <w:p w:rsidR="00851B79" w:rsidRPr="006C16B8" w:rsidRDefault="00851B79" w:rsidP="0031494C">
            <w:pPr>
              <w:pStyle w:val="ListParagraph"/>
              <w:ind w:left="0"/>
              <w:jc w:val="both"/>
              <w:rPr>
                <w:rFonts w:ascii="Arial" w:hAnsi="Arial" w:cs="Arial"/>
                <w:b/>
              </w:rPr>
            </w:pPr>
            <w:r w:rsidRPr="006C16B8">
              <w:rPr>
                <w:rFonts w:ascii="Arial" w:hAnsi="Arial" w:cs="Arial"/>
                <w:b/>
              </w:rPr>
              <w:t>R744’600.00</w:t>
            </w:r>
          </w:p>
        </w:tc>
      </w:tr>
      <w:tr w:rsidR="00851B79" w:rsidRPr="006C16B8" w:rsidTr="0031494C">
        <w:trPr>
          <w:trHeight w:val="363"/>
        </w:trPr>
        <w:tc>
          <w:tcPr>
            <w:tcW w:w="3686" w:type="dxa"/>
          </w:tcPr>
          <w:p w:rsidR="00851B79" w:rsidRPr="001A6219" w:rsidRDefault="00851B79" w:rsidP="0031494C">
            <w:pPr>
              <w:pStyle w:val="ListParagraph"/>
              <w:ind w:left="0"/>
              <w:jc w:val="both"/>
              <w:rPr>
                <w:rFonts w:ascii="Arial" w:hAnsi="Arial" w:cs="Arial"/>
              </w:rPr>
            </w:pPr>
            <w:r>
              <w:rPr>
                <w:rFonts w:ascii="Arial" w:hAnsi="Arial" w:cs="Arial"/>
              </w:rPr>
              <w:t xml:space="preserve">July – </w:t>
            </w:r>
            <w:r w:rsidRPr="001A6219">
              <w:rPr>
                <w:rFonts w:ascii="Arial" w:hAnsi="Arial" w:cs="Arial"/>
              </w:rPr>
              <w:t>September</w:t>
            </w:r>
            <w:r>
              <w:rPr>
                <w:rFonts w:ascii="Arial" w:hAnsi="Arial" w:cs="Arial"/>
              </w:rPr>
              <w:t xml:space="preserve"> 2018</w:t>
            </w:r>
          </w:p>
        </w:tc>
        <w:tc>
          <w:tcPr>
            <w:tcW w:w="1417" w:type="dxa"/>
          </w:tcPr>
          <w:p w:rsidR="00851B79" w:rsidRPr="001A6219" w:rsidRDefault="00851B79" w:rsidP="0031494C">
            <w:pPr>
              <w:pStyle w:val="ListParagraph"/>
              <w:ind w:left="0"/>
              <w:jc w:val="both"/>
              <w:rPr>
                <w:rFonts w:ascii="Arial" w:hAnsi="Arial" w:cs="Arial"/>
              </w:rPr>
            </w:pPr>
            <w:r w:rsidRPr="001A6219">
              <w:rPr>
                <w:rFonts w:ascii="Arial" w:hAnsi="Arial" w:cs="Arial"/>
              </w:rPr>
              <w:t>936</w:t>
            </w:r>
          </w:p>
        </w:tc>
        <w:tc>
          <w:tcPr>
            <w:tcW w:w="2552" w:type="dxa"/>
          </w:tcPr>
          <w:p w:rsidR="00851B79" w:rsidRPr="006C16B8" w:rsidRDefault="00851B79" w:rsidP="0031494C">
            <w:pPr>
              <w:pStyle w:val="ListParagraph"/>
              <w:ind w:left="0"/>
              <w:jc w:val="both"/>
              <w:rPr>
                <w:rFonts w:ascii="Arial" w:hAnsi="Arial" w:cs="Arial"/>
                <w:b/>
              </w:rPr>
            </w:pPr>
            <w:r w:rsidRPr="006C16B8">
              <w:rPr>
                <w:rFonts w:ascii="Arial" w:hAnsi="Arial" w:cs="Arial"/>
                <w:b/>
              </w:rPr>
              <w:t>R665’400.00</w:t>
            </w:r>
          </w:p>
        </w:tc>
      </w:tr>
    </w:tbl>
    <w:p w:rsidR="00851B79" w:rsidRDefault="00851B79" w:rsidP="00851B79">
      <w:pPr>
        <w:jc w:val="both"/>
        <w:rPr>
          <w:rFonts w:ascii="Arial" w:hAnsi="Arial" w:cs="Arial"/>
          <w:b/>
        </w:rPr>
      </w:pPr>
    </w:p>
    <w:tbl>
      <w:tblPr>
        <w:tblW w:w="0" w:type="auto"/>
        <w:tblInd w:w="108" w:type="dxa"/>
        <w:tblLook w:val="04A0" w:firstRow="1" w:lastRow="0" w:firstColumn="1" w:lastColumn="0" w:noHBand="0" w:noVBand="1"/>
      </w:tblPr>
      <w:tblGrid>
        <w:gridCol w:w="3686"/>
        <w:gridCol w:w="1417"/>
        <w:gridCol w:w="2552"/>
      </w:tblGrid>
      <w:tr w:rsidR="00851B79" w:rsidRPr="007D6F8A" w:rsidTr="0031494C">
        <w:trPr>
          <w:trHeight w:val="1063"/>
        </w:trPr>
        <w:tc>
          <w:tcPr>
            <w:tcW w:w="3686" w:type="dxa"/>
          </w:tcPr>
          <w:p w:rsidR="00851B79" w:rsidRPr="00257AF8" w:rsidRDefault="00851B79" w:rsidP="0031494C">
            <w:pPr>
              <w:pStyle w:val="ListParagraph"/>
              <w:ind w:left="0"/>
              <w:rPr>
                <w:rFonts w:ascii="Arial" w:hAnsi="Arial" w:cs="Arial"/>
                <w:b/>
              </w:rPr>
            </w:pPr>
            <w:r w:rsidRPr="00257AF8">
              <w:rPr>
                <w:rFonts w:ascii="Arial" w:hAnsi="Arial" w:cs="Arial"/>
                <w:b/>
              </w:rPr>
              <w:lastRenderedPageBreak/>
              <w:t>Section 56 Notices Issued</w:t>
            </w:r>
          </w:p>
        </w:tc>
        <w:tc>
          <w:tcPr>
            <w:tcW w:w="1417" w:type="dxa"/>
          </w:tcPr>
          <w:p w:rsidR="00851B79" w:rsidRPr="00257AF8" w:rsidRDefault="00851B79" w:rsidP="0031494C">
            <w:pPr>
              <w:pStyle w:val="ListParagraph"/>
              <w:ind w:left="0"/>
              <w:rPr>
                <w:rFonts w:ascii="Arial" w:hAnsi="Arial" w:cs="Arial"/>
                <w:b/>
              </w:rPr>
            </w:pPr>
            <w:r w:rsidRPr="00257AF8">
              <w:rPr>
                <w:rFonts w:ascii="Arial" w:hAnsi="Arial" w:cs="Arial"/>
                <w:b/>
              </w:rPr>
              <w:t>Number</w:t>
            </w:r>
          </w:p>
        </w:tc>
        <w:tc>
          <w:tcPr>
            <w:tcW w:w="2552" w:type="dxa"/>
          </w:tcPr>
          <w:p w:rsidR="00851B79" w:rsidRPr="00257AF8" w:rsidRDefault="00851B79" w:rsidP="0031494C">
            <w:pPr>
              <w:pStyle w:val="ListParagraph"/>
              <w:ind w:left="0"/>
              <w:rPr>
                <w:rFonts w:ascii="Arial" w:hAnsi="Arial" w:cs="Arial"/>
                <w:b/>
              </w:rPr>
            </w:pPr>
            <w:r w:rsidRPr="00257AF8">
              <w:rPr>
                <w:rFonts w:ascii="Arial" w:hAnsi="Arial" w:cs="Arial"/>
                <w:b/>
              </w:rPr>
              <w:t>Amount</w:t>
            </w:r>
          </w:p>
        </w:tc>
      </w:tr>
      <w:tr w:rsidR="00851B79" w:rsidRPr="007D6F8A" w:rsidTr="0031494C">
        <w:trPr>
          <w:trHeight w:val="350"/>
        </w:trPr>
        <w:tc>
          <w:tcPr>
            <w:tcW w:w="3686" w:type="dxa"/>
          </w:tcPr>
          <w:p w:rsidR="00851B79" w:rsidRPr="00257AF8" w:rsidRDefault="00851B79" w:rsidP="0031494C">
            <w:pPr>
              <w:pStyle w:val="ListParagraph"/>
              <w:ind w:left="0"/>
              <w:rPr>
                <w:rFonts w:ascii="Arial" w:hAnsi="Arial" w:cs="Arial"/>
              </w:rPr>
            </w:pPr>
            <w:r>
              <w:rPr>
                <w:rFonts w:ascii="Arial" w:hAnsi="Arial" w:cs="Arial"/>
              </w:rPr>
              <w:t xml:space="preserve">July  - </w:t>
            </w:r>
            <w:r w:rsidRPr="00257AF8">
              <w:rPr>
                <w:rFonts w:ascii="Arial" w:hAnsi="Arial" w:cs="Arial"/>
              </w:rPr>
              <w:t>September</w:t>
            </w:r>
            <w:r>
              <w:rPr>
                <w:rFonts w:ascii="Arial" w:hAnsi="Arial" w:cs="Arial"/>
              </w:rPr>
              <w:t xml:space="preserve"> 2018</w:t>
            </w:r>
          </w:p>
        </w:tc>
        <w:tc>
          <w:tcPr>
            <w:tcW w:w="1417" w:type="dxa"/>
          </w:tcPr>
          <w:p w:rsidR="00851B79" w:rsidRPr="00257AF8" w:rsidRDefault="00851B79" w:rsidP="0031494C">
            <w:pPr>
              <w:pStyle w:val="ListParagraph"/>
              <w:ind w:left="0"/>
              <w:rPr>
                <w:rFonts w:ascii="Arial" w:hAnsi="Arial" w:cs="Arial"/>
              </w:rPr>
            </w:pPr>
            <w:r w:rsidRPr="00257AF8">
              <w:rPr>
                <w:rFonts w:ascii="Arial" w:hAnsi="Arial" w:cs="Arial"/>
              </w:rPr>
              <w:t>936</w:t>
            </w:r>
          </w:p>
        </w:tc>
        <w:tc>
          <w:tcPr>
            <w:tcW w:w="2552" w:type="dxa"/>
          </w:tcPr>
          <w:p w:rsidR="00851B79" w:rsidRPr="00257AF8" w:rsidRDefault="00851B79" w:rsidP="0031494C">
            <w:pPr>
              <w:pStyle w:val="ListParagraph"/>
              <w:ind w:left="0"/>
              <w:rPr>
                <w:rFonts w:ascii="Arial" w:hAnsi="Arial" w:cs="Arial"/>
              </w:rPr>
            </w:pPr>
            <w:r w:rsidRPr="00257AF8">
              <w:rPr>
                <w:rFonts w:ascii="Arial" w:hAnsi="Arial" w:cs="Arial"/>
              </w:rPr>
              <w:t>R665’400.00</w:t>
            </w:r>
          </w:p>
        </w:tc>
      </w:tr>
      <w:tr w:rsidR="00851B79" w:rsidRPr="007D6F8A" w:rsidTr="0031494C">
        <w:trPr>
          <w:trHeight w:val="363"/>
        </w:trPr>
        <w:tc>
          <w:tcPr>
            <w:tcW w:w="3686" w:type="dxa"/>
          </w:tcPr>
          <w:p w:rsidR="00851B79" w:rsidRPr="00257AF8" w:rsidRDefault="00851B79" w:rsidP="0031494C">
            <w:pPr>
              <w:pStyle w:val="ListParagraph"/>
              <w:ind w:left="0"/>
              <w:rPr>
                <w:rFonts w:ascii="Arial" w:hAnsi="Arial" w:cs="Arial"/>
              </w:rPr>
            </w:pPr>
            <w:r w:rsidRPr="00257AF8">
              <w:rPr>
                <w:rFonts w:ascii="Arial" w:hAnsi="Arial" w:cs="Arial"/>
              </w:rPr>
              <w:t>October</w:t>
            </w:r>
            <w:r>
              <w:rPr>
                <w:rFonts w:ascii="Arial" w:hAnsi="Arial" w:cs="Arial"/>
              </w:rPr>
              <w:t xml:space="preserve"> – </w:t>
            </w:r>
            <w:r w:rsidRPr="00257AF8">
              <w:rPr>
                <w:rFonts w:ascii="Arial" w:hAnsi="Arial" w:cs="Arial"/>
              </w:rPr>
              <w:t>December</w:t>
            </w:r>
            <w:r>
              <w:rPr>
                <w:rFonts w:ascii="Arial" w:hAnsi="Arial" w:cs="Arial"/>
              </w:rPr>
              <w:t xml:space="preserve"> 2018</w:t>
            </w:r>
          </w:p>
        </w:tc>
        <w:tc>
          <w:tcPr>
            <w:tcW w:w="1417" w:type="dxa"/>
          </w:tcPr>
          <w:p w:rsidR="00851B79" w:rsidRPr="00257AF8" w:rsidRDefault="00851B79" w:rsidP="0031494C">
            <w:pPr>
              <w:pStyle w:val="ListParagraph"/>
              <w:ind w:left="0"/>
              <w:rPr>
                <w:rFonts w:ascii="Arial" w:hAnsi="Arial" w:cs="Arial"/>
              </w:rPr>
            </w:pPr>
            <w:r w:rsidRPr="00257AF8">
              <w:rPr>
                <w:rFonts w:ascii="Arial" w:hAnsi="Arial" w:cs="Arial"/>
              </w:rPr>
              <w:t>614</w:t>
            </w:r>
          </w:p>
        </w:tc>
        <w:tc>
          <w:tcPr>
            <w:tcW w:w="2552" w:type="dxa"/>
          </w:tcPr>
          <w:p w:rsidR="00851B79" w:rsidRPr="00257AF8" w:rsidRDefault="00851B79" w:rsidP="0031494C">
            <w:pPr>
              <w:pStyle w:val="ListParagraph"/>
              <w:ind w:left="0"/>
              <w:rPr>
                <w:rFonts w:ascii="Arial" w:hAnsi="Arial" w:cs="Arial"/>
              </w:rPr>
            </w:pPr>
            <w:r w:rsidRPr="00257AF8">
              <w:rPr>
                <w:rFonts w:ascii="Arial" w:hAnsi="Arial" w:cs="Arial"/>
              </w:rPr>
              <w:t>R445’700.00</w:t>
            </w:r>
          </w:p>
        </w:tc>
      </w:tr>
    </w:tbl>
    <w:p w:rsidR="00851B79" w:rsidRPr="001A6219" w:rsidRDefault="00851B79" w:rsidP="00851B79">
      <w:pPr>
        <w:jc w:val="both"/>
        <w:rPr>
          <w:rFonts w:ascii="Arial" w:hAnsi="Arial" w:cs="Arial"/>
          <w:b/>
        </w:rPr>
      </w:pPr>
    </w:p>
    <w:p w:rsidR="00851B79" w:rsidRPr="001A6219" w:rsidRDefault="00851B79" w:rsidP="00851B79">
      <w:pPr>
        <w:jc w:val="both"/>
        <w:rPr>
          <w:rFonts w:ascii="Arial" w:hAnsi="Arial" w:cs="Arial"/>
          <w:b/>
        </w:rPr>
      </w:pPr>
      <w:r w:rsidRPr="001A6219">
        <w:rPr>
          <w:rFonts w:ascii="Arial" w:hAnsi="Arial" w:cs="Arial"/>
          <w:b/>
        </w:rPr>
        <w:t>REVENUE COLLECTED ON SECTION 56 NOTICES FOR JULY TO SEPTEMBER</w:t>
      </w:r>
    </w:p>
    <w:p w:rsidR="00851B79" w:rsidRPr="006C16B8" w:rsidRDefault="00851B79" w:rsidP="00851B79">
      <w:pPr>
        <w:pStyle w:val="ListParagraph"/>
        <w:jc w:val="both"/>
        <w:rPr>
          <w:rFonts w:ascii="Arial" w:hAnsi="Arial" w:cs="Arial"/>
          <w:b/>
        </w:rPr>
      </w:pPr>
    </w:p>
    <w:tbl>
      <w:tblPr>
        <w:tblW w:w="0" w:type="auto"/>
        <w:tblInd w:w="108" w:type="dxa"/>
        <w:tblLook w:val="04A0" w:firstRow="1" w:lastRow="0" w:firstColumn="1" w:lastColumn="0" w:noHBand="0" w:noVBand="1"/>
      </w:tblPr>
      <w:tblGrid>
        <w:gridCol w:w="1985"/>
        <w:gridCol w:w="2410"/>
        <w:gridCol w:w="1578"/>
        <w:gridCol w:w="1490"/>
        <w:gridCol w:w="1690"/>
      </w:tblGrid>
      <w:tr w:rsidR="00851B79" w:rsidRPr="006C16B8" w:rsidTr="0031494C">
        <w:tc>
          <w:tcPr>
            <w:tcW w:w="1985" w:type="dxa"/>
          </w:tcPr>
          <w:p w:rsidR="00851B79" w:rsidRPr="006C16B8" w:rsidRDefault="00851B79" w:rsidP="0031494C">
            <w:pPr>
              <w:pStyle w:val="ListParagraph"/>
              <w:ind w:left="0"/>
              <w:jc w:val="both"/>
              <w:rPr>
                <w:rFonts w:ascii="Arial" w:hAnsi="Arial" w:cs="Arial"/>
                <w:b/>
              </w:rPr>
            </w:pPr>
            <w:r>
              <w:rPr>
                <w:rFonts w:ascii="Arial" w:hAnsi="Arial" w:cs="Arial"/>
                <w:b/>
              </w:rPr>
              <w:t xml:space="preserve">April – </w:t>
            </w:r>
            <w:r w:rsidRPr="006C16B8">
              <w:rPr>
                <w:rFonts w:ascii="Arial" w:hAnsi="Arial" w:cs="Arial"/>
                <w:b/>
              </w:rPr>
              <w:t xml:space="preserve">June </w:t>
            </w:r>
            <w:r>
              <w:rPr>
                <w:rFonts w:ascii="Arial" w:hAnsi="Arial" w:cs="Arial"/>
                <w:b/>
              </w:rPr>
              <w:t>2018</w:t>
            </w:r>
          </w:p>
        </w:tc>
        <w:tc>
          <w:tcPr>
            <w:tcW w:w="2410" w:type="dxa"/>
          </w:tcPr>
          <w:p w:rsidR="00851B79" w:rsidRPr="006C16B8" w:rsidRDefault="00851B79" w:rsidP="0031494C">
            <w:pPr>
              <w:pStyle w:val="ListParagraph"/>
              <w:ind w:left="0"/>
              <w:jc w:val="both"/>
              <w:rPr>
                <w:rFonts w:ascii="Arial" w:hAnsi="Arial" w:cs="Arial"/>
                <w:b/>
              </w:rPr>
            </w:pPr>
            <w:r w:rsidRPr="006C16B8">
              <w:rPr>
                <w:rFonts w:ascii="Arial" w:hAnsi="Arial" w:cs="Arial"/>
                <w:b/>
              </w:rPr>
              <w:t>July</w:t>
            </w:r>
            <w:r>
              <w:rPr>
                <w:rFonts w:ascii="Arial" w:hAnsi="Arial" w:cs="Arial"/>
                <w:b/>
              </w:rPr>
              <w:t xml:space="preserve"> – </w:t>
            </w:r>
            <w:r w:rsidRPr="006C16B8">
              <w:rPr>
                <w:rFonts w:ascii="Arial" w:hAnsi="Arial" w:cs="Arial"/>
                <w:b/>
              </w:rPr>
              <w:t>September</w:t>
            </w:r>
            <w:r>
              <w:rPr>
                <w:rFonts w:ascii="Arial" w:hAnsi="Arial" w:cs="Arial"/>
                <w:b/>
              </w:rPr>
              <w:t xml:space="preserve"> 18</w:t>
            </w:r>
          </w:p>
        </w:tc>
        <w:tc>
          <w:tcPr>
            <w:tcW w:w="1559" w:type="dxa"/>
          </w:tcPr>
          <w:p w:rsidR="00851B79" w:rsidRPr="006C16B8" w:rsidRDefault="00851B79" w:rsidP="0031494C">
            <w:pPr>
              <w:pStyle w:val="ListParagraph"/>
              <w:ind w:left="0"/>
              <w:jc w:val="both"/>
              <w:rPr>
                <w:rFonts w:ascii="Arial" w:hAnsi="Arial" w:cs="Arial"/>
                <w:b/>
              </w:rPr>
            </w:pPr>
            <w:r w:rsidRPr="006C16B8">
              <w:rPr>
                <w:rFonts w:ascii="Arial" w:hAnsi="Arial" w:cs="Arial"/>
                <w:b/>
              </w:rPr>
              <w:t>+/- V</w:t>
            </w:r>
            <w:r>
              <w:rPr>
                <w:rFonts w:ascii="Arial" w:hAnsi="Arial" w:cs="Arial"/>
                <w:b/>
              </w:rPr>
              <w:t>ariance</w:t>
            </w:r>
          </w:p>
        </w:tc>
        <w:tc>
          <w:tcPr>
            <w:tcW w:w="1490" w:type="dxa"/>
          </w:tcPr>
          <w:p w:rsidR="00851B79" w:rsidRPr="006C16B8" w:rsidRDefault="00851B79" w:rsidP="0031494C">
            <w:pPr>
              <w:pStyle w:val="ListParagraph"/>
              <w:ind w:left="0"/>
              <w:jc w:val="both"/>
              <w:rPr>
                <w:rFonts w:ascii="Arial" w:hAnsi="Arial" w:cs="Arial"/>
                <w:b/>
              </w:rPr>
            </w:pPr>
            <w:r w:rsidRPr="006C16B8">
              <w:rPr>
                <w:rFonts w:ascii="Arial" w:hAnsi="Arial" w:cs="Arial"/>
                <w:b/>
              </w:rPr>
              <w:t>%</w:t>
            </w:r>
            <w:r>
              <w:rPr>
                <w:rFonts w:ascii="Arial" w:hAnsi="Arial" w:cs="Arial"/>
                <w:b/>
              </w:rPr>
              <w:t xml:space="preserve"> increase</w:t>
            </w:r>
          </w:p>
        </w:tc>
        <w:tc>
          <w:tcPr>
            <w:tcW w:w="1690" w:type="dxa"/>
          </w:tcPr>
          <w:p w:rsidR="00851B79" w:rsidRPr="006C16B8" w:rsidRDefault="00851B79" w:rsidP="0031494C">
            <w:pPr>
              <w:pStyle w:val="ListParagraph"/>
              <w:ind w:left="0"/>
              <w:jc w:val="both"/>
              <w:rPr>
                <w:rFonts w:ascii="Arial" w:hAnsi="Arial" w:cs="Arial"/>
                <w:b/>
              </w:rPr>
            </w:pPr>
            <w:r w:rsidRPr="006C16B8">
              <w:rPr>
                <w:rFonts w:ascii="Arial" w:hAnsi="Arial" w:cs="Arial"/>
                <w:b/>
              </w:rPr>
              <w:t>% D</w:t>
            </w:r>
            <w:r>
              <w:rPr>
                <w:rFonts w:ascii="Arial" w:hAnsi="Arial" w:cs="Arial"/>
                <w:b/>
              </w:rPr>
              <w:t>ecrease</w:t>
            </w:r>
          </w:p>
        </w:tc>
      </w:tr>
      <w:tr w:rsidR="00851B79" w:rsidRPr="001A6219" w:rsidTr="0031494C">
        <w:tc>
          <w:tcPr>
            <w:tcW w:w="1985" w:type="dxa"/>
          </w:tcPr>
          <w:p w:rsidR="00851B79" w:rsidRPr="001A6219" w:rsidRDefault="00851B79" w:rsidP="0031494C">
            <w:pPr>
              <w:pStyle w:val="ListParagraph"/>
              <w:ind w:left="0"/>
              <w:jc w:val="both"/>
              <w:rPr>
                <w:rFonts w:ascii="Arial" w:hAnsi="Arial" w:cs="Arial"/>
              </w:rPr>
            </w:pPr>
            <w:r w:rsidRPr="001A6219">
              <w:rPr>
                <w:rFonts w:ascii="Arial" w:hAnsi="Arial" w:cs="Arial"/>
              </w:rPr>
              <w:t>R232’000.00</w:t>
            </w:r>
          </w:p>
        </w:tc>
        <w:tc>
          <w:tcPr>
            <w:tcW w:w="2410" w:type="dxa"/>
          </w:tcPr>
          <w:p w:rsidR="00851B79" w:rsidRPr="001A6219" w:rsidRDefault="00851B79" w:rsidP="0031494C">
            <w:pPr>
              <w:pStyle w:val="ListParagraph"/>
              <w:ind w:left="0"/>
              <w:jc w:val="both"/>
              <w:rPr>
                <w:rFonts w:ascii="Arial" w:hAnsi="Arial" w:cs="Arial"/>
              </w:rPr>
            </w:pPr>
            <w:r w:rsidRPr="001A6219">
              <w:rPr>
                <w:rFonts w:ascii="Arial" w:hAnsi="Arial" w:cs="Arial"/>
              </w:rPr>
              <w:t>R73’490</w:t>
            </w:r>
          </w:p>
        </w:tc>
        <w:tc>
          <w:tcPr>
            <w:tcW w:w="1559" w:type="dxa"/>
          </w:tcPr>
          <w:p w:rsidR="00851B79" w:rsidRPr="001A6219" w:rsidRDefault="00851B79" w:rsidP="0031494C">
            <w:pPr>
              <w:pStyle w:val="ListParagraph"/>
              <w:ind w:left="0"/>
              <w:jc w:val="both"/>
              <w:rPr>
                <w:rFonts w:ascii="Arial" w:hAnsi="Arial" w:cs="Arial"/>
              </w:rPr>
            </w:pPr>
            <w:r w:rsidRPr="001A6219">
              <w:rPr>
                <w:rFonts w:ascii="Arial" w:hAnsi="Arial" w:cs="Arial"/>
              </w:rPr>
              <w:t>R158’510.00</w:t>
            </w:r>
          </w:p>
        </w:tc>
        <w:tc>
          <w:tcPr>
            <w:tcW w:w="1490" w:type="dxa"/>
          </w:tcPr>
          <w:p w:rsidR="00851B79" w:rsidRPr="001A6219" w:rsidRDefault="00851B79" w:rsidP="0031494C">
            <w:pPr>
              <w:pStyle w:val="ListParagraph"/>
              <w:ind w:left="0"/>
              <w:jc w:val="both"/>
              <w:rPr>
                <w:rFonts w:ascii="Arial" w:hAnsi="Arial" w:cs="Arial"/>
              </w:rPr>
            </w:pPr>
          </w:p>
        </w:tc>
        <w:tc>
          <w:tcPr>
            <w:tcW w:w="1690" w:type="dxa"/>
          </w:tcPr>
          <w:p w:rsidR="00851B79" w:rsidRPr="001A6219" w:rsidRDefault="00851B79" w:rsidP="0031494C">
            <w:pPr>
              <w:pStyle w:val="ListParagraph"/>
              <w:ind w:left="0"/>
              <w:jc w:val="both"/>
              <w:rPr>
                <w:rFonts w:ascii="Arial" w:hAnsi="Arial" w:cs="Arial"/>
              </w:rPr>
            </w:pPr>
            <w:r w:rsidRPr="001A6219">
              <w:rPr>
                <w:rFonts w:ascii="Arial" w:hAnsi="Arial" w:cs="Arial"/>
              </w:rPr>
              <w:t>32%</w:t>
            </w:r>
          </w:p>
        </w:tc>
      </w:tr>
    </w:tbl>
    <w:p w:rsidR="00851B79" w:rsidRDefault="00851B79" w:rsidP="00851B79">
      <w:pPr>
        <w:jc w:val="both"/>
        <w:rPr>
          <w:rFonts w:ascii="Arial" w:hAnsi="Arial" w:cs="Arial"/>
        </w:rPr>
      </w:pPr>
    </w:p>
    <w:tbl>
      <w:tblPr>
        <w:tblW w:w="9214" w:type="dxa"/>
        <w:tblInd w:w="108" w:type="dxa"/>
        <w:tblLook w:val="04A0" w:firstRow="1" w:lastRow="0" w:firstColumn="1" w:lastColumn="0" w:noHBand="0" w:noVBand="1"/>
      </w:tblPr>
      <w:tblGrid>
        <w:gridCol w:w="2166"/>
        <w:gridCol w:w="2229"/>
        <w:gridCol w:w="1559"/>
        <w:gridCol w:w="1457"/>
        <w:gridCol w:w="1803"/>
      </w:tblGrid>
      <w:tr w:rsidR="00851B79" w:rsidRPr="007D6F8A" w:rsidTr="0031494C">
        <w:tc>
          <w:tcPr>
            <w:tcW w:w="2166" w:type="dxa"/>
          </w:tcPr>
          <w:p w:rsidR="00851B79" w:rsidRPr="00BD6328" w:rsidRDefault="00851B79" w:rsidP="0031494C">
            <w:pPr>
              <w:pStyle w:val="ListParagraph"/>
              <w:ind w:left="0"/>
              <w:rPr>
                <w:rFonts w:ascii="Arial" w:hAnsi="Arial" w:cs="Arial"/>
                <w:b/>
              </w:rPr>
            </w:pPr>
            <w:r w:rsidRPr="00BD6328">
              <w:rPr>
                <w:rFonts w:ascii="Arial" w:hAnsi="Arial" w:cs="Arial"/>
                <w:b/>
              </w:rPr>
              <w:t>July -  September</w:t>
            </w:r>
            <w:r>
              <w:rPr>
                <w:rFonts w:ascii="Arial" w:hAnsi="Arial" w:cs="Arial"/>
                <w:b/>
              </w:rPr>
              <w:t xml:space="preserve"> 2018</w:t>
            </w:r>
          </w:p>
        </w:tc>
        <w:tc>
          <w:tcPr>
            <w:tcW w:w="2229" w:type="dxa"/>
          </w:tcPr>
          <w:p w:rsidR="00851B79" w:rsidRPr="00BD6328" w:rsidRDefault="00851B79" w:rsidP="0031494C">
            <w:pPr>
              <w:pStyle w:val="ListParagraph"/>
              <w:ind w:left="0"/>
              <w:rPr>
                <w:rFonts w:ascii="Arial" w:hAnsi="Arial" w:cs="Arial"/>
                <w:b/>
              </w:rPr>
            </w:pPr>
            <w:r w:rsidRPr="00BD6328">
              <w:rPr>
                <w:rFonts w:ascii="Arial" w:hAnsi="Arial" w:cs="Arial"/>
                <w:b/>
              </w:rPr>
              <w:t xml:space="preserve">October </w:t>
            </w:r>
            <w:r>
              <w:rPr>
                <w:rFonts w:ascii="Arial" w:hAnsi="Arial" w:cs="Arial"/>
                <w:b/>
              </w:rPr>
              <w:t>–</w:t>
            </w:r>
            <w:r w:rsidRPr="00BD6328">
              <w:rPr>
                <w:rFonts w:ascii="Arial" w:hAnsi="Arial" w:cs="Arial"/>
                <w:b/>
              </w:rPr>
              <w:t xml:space="preserve"> December</w:t>
            </w:r>
            <w:r>
              <w:rPr>
                <w:rFonts w:ascii="Arial" w:hAnsi="Arial" w:cs="Arial"/>
                <w:b/>
              </w:rPr>
              <w:t xml:space="preserve"> 2018</w:t>
            </w:r>
          </w:p>
        </w:tc>
        <w:tc>
          <w:tcPr>
            <w:tcW w:w="1559" w:type="dxa"/>
          </w:tcPr>
          <w:p w:rsidR="00851B79" w:rsidRPr="00BD6328" w:rsidRDefault="00851B79" w:rsidP="0031494C">
            <w:pPr>
              <w:pStyle w:val="ListParagraph"/>
              <w:ind w:left="0"/>
              <w:rPr>
                <w:rFonts w:ascii="Arial" w:hAnsi="Arial" w:cs="Arial"/>
                <w:b/>
              </w:rPr>
            </w:pPr>
            <w:r w:rsidRPr="00BD6328">
              <w:rPr>
                <w:rFonts w:ascii="Arial" w:hAnsi="Arial" w:cs="Arial"/>
                <w:b/>
              </w:rPr>
              <w:t>+/- Variance</w:t>
            </w:r>
          </w:p>
        </w:tc>
        <w:tc>
          <w:tcPr>
            <w:tcW w:w="1457" w:type="dxa"/>
          </w:tcPr>
          <w:p w:rsidR="00851B79" w:rsidRPr="00BD6328" w:rsidRDefault="00851B79" w:rsidP="0031494C">
            <w:pPr>
              <w:pStyle w:val="ListParagraph"/>
              <w:ind w:left="0"/>
              <w:rPr>
                <w:rFonts w:ascii="Arial" w:hAnsi="Arial" w:cs="Arial"/>
                <w:b/>
              </w:rPr>
            </w:pPr>
            <w:r w:rsidRPr="00BD6328">
              <w:rPr>
                <w:rFonts w:ascii="Arial" w:hAnsi="Arial" w:cs="Arial"/>
                <w:b/>
              </w:rPr>
              <w:t>% Increase</w:t>
            </w:r>
          </w:p>
        </w:tc>
        <w:tc>
          <w:tcPr>
            <w:tcW w:w="1803" w:type="dxa"/>
          </w:tcPr>
          <w:p w:rsidR="00851B79" w:rsidRPr="00BD6328" w:rsidRDefault="00851B79" w:rsidP="0031494C">
            <w:pPr>
              <w:pStyle w:val="ListParagraph"/>
              <w:ind w:left="0"/>
              <w:rPr>
                <w:rFonts w:ascii="Arial" w:hAnsi="Arial" w:cs="Arial"/>
                <w:b/>
              </w:rPr>
            </w:pPr>
            <w:r w:rsidRPr="00BD6328">
              <w:rPr>
                <w:rFonts w:ascii="Arial" w:hAnsi="Arial" w:cs="Arial"/>
                <w:b/>
              </w:rPr>
              <w:t>% Decrease</w:t>
            </w:r>
          </w:p>
        </w:tc>
      </w:tr>
      <w:tr w:rsidR="00851B79" w:rsidRPr="007D6F8A" w:rsidTr="0031494C">
        <w:tc>
          <w:tcPr>
            <w:tcW w:w="2166" w:type="dxa"/>
          </w:tcPr>
          <w:p w:rsidR="00851B79" w:rsidRPr="00BD6328" w:rsidRDefault="00851B79" w:rsidP="0031494C">
            <w:pPr>
              <w:pStyle w:val="ListParagraph"/>
              <w:ind w:left="0"/>
              <w:rPr>
                <w:rFonts w:ascii="Arial" w:hAnsi="Arial" w:cs="Arial"/>
              </w:rPr>
            </w:pPr>
            <w:r w:rsidRPr="00BD6328">
              <w:rPr>
                <w:rFonts w:ascii="Arial" w:hAnsi="Arial" w:cs="Arial"/>
              </w:rPr>
              <w:t>R73’490</w:t>
            </w:r>
          </w:p>
        </w:tc>
        <w:tc>
          <w:tcPr>
            <w:tcW w:w="2229" w:type="dxa"/>
          </w:tcPr>
          <w:p w:rsidR="00851B79" w:rsidRPr="00BD6328" w:rsidRDefault="00851B79" w:rsidP="0031494C">
            <w:pPr>
              <w:pStyle w:val="ListParagraph"/>
              <w:ind w:left="0"/>
              <w:rPr>
                <w:rFonts w:ascii="Arial" w:hAnsi="Arial" w:cs="Arial"/>
              </w:rPr>
            </w:pPr>
            <w:r w:rsidRPr="00BD6328">
              <w:rPr>
                <w:rFonts w:ascii="Arial" w:hAnsi="Arial" w:cs="Arial"/>
              </w:rPr>
              <w:t>R94’000.00</w:t>
            </w:r>
          </w:p>
        </w:tc>
        <w:tc>
          <w:tcPr>
            <w:tcW w:w="1559" w:type="dxa"/>
          </w:tcPr>
          <w:p w:rsidR="00851B79" w:rsidRPr="00BD6328" w:rsidRDefault="00851B79" w:rsidP="0031494C">
            <w:pPr>
              <w:pStyle w:val="ListParagraph"/>
              <w:ind w:left="0"/>
              <w:rPr>
                <w:rFonts w:ascii="Arial" w:hAnsi="Arial" w:cs="Arial"/>
              </w:rPr>
            </w:pPr>
            <w:r w:rsidRPr="00BD6328">
              <w:rPr>
                <w:rFonts w:ascii="Arial" w:hAnsi="Arial" w:cs="Arial"/>
              </w:rPr>
              <w:t>R20’510.00</w:t>
            </w:r>
          </w:p>
        </w:tc>
        <w:tc>
          <w:tcPr>
            <w:tcW w:w="1457" w:type="dxa"/>
          </w:tcPr>
          <w:p w:rsidR="00851B79" w:rsidRPr="00BD6328" w:rsidRDefault="00851B79" w:rsidP="0031494C">
            <w:pPr>
              <w:pStyle w:val="ListParagraph"/>
              <w:ind w:left="0"/>
              <w:rPr>
                <w:rFonts w:ascii="Arial" w:hAnsi="Arial" w:cs="Arial"/>
              </w:rPr>
            </w:pPr>
            <w:r w:rsidRPr="00BD6328">
              <w:rPr>
                <w:rFonts w:ascii="Arial" w:hAnsi="Arial" w:cs="Arial"/>
              </w:rPr>
              <w:t>78%</w:t>
            </w:r>
          </w:p>
        </w:tc>
        <w:tc>
          <w:tcPr>
            <w:tcW w:w="1803" w:type="dxa"/>
          </w:tcPr>
          <w:p w:rsidR="00851B79" w:rsidRPr="00BD6328" w:rsidRDefault="00851B79" w:rsidP="0031494C">
            <w:pPr>
              <w:pStyle w:val="ListParagraph"/>
              <w:ind w:left="0"/>
              <w:rPr>
                <w:rFonts w:ascii="Arial" w:hAnsi="Arial" w:cs="Arial"/>
                <w:b/>
              </w:rPr>
            </w:pPr>
          </w:p>
        </w:tc>
      </w:tr>
    </w:tbl>
    <w:p w:rsidR="00851B79" w:rsidRDefault="00851B79" w:rsidP="00851B79">
      <w:pPr>
        <w:jc w:val="both"/>
        <w:rPr>
          <w:rFonts w:ascii="Arial" w:hAnsi="Arial" w:cs="Arial"/>
        </w:rPr>
      </w:pPr>
    </w:p>
    <w:p w:rsidR="00851B79" w:rsidRPr="008024B8" w:rsidRDefault="00851B79" w:rsidP="00851B79">
      <w:r w:rsidRPr="008024B8">
        <w:rPr>
          <w:rFonts w:ascii="Arial" w:hAnsi="Arial" w:cs="Arial"/>
          <w:b/>
        </w:rPr>
        <w:t>NB:</w:t>
      </w:r>
      <w:r w:rsidRPr="008024B8">
        <w:rPr>
          <w:rFonts w:ascii="Arial" w:hAnsi="Arial" w:cs="Arial"/>
        </w:rPr>
        <w:t xml:space="preserve"> No Section 56 issued to motorist during the month of December due to shortage summons books</w:t>
      </w:r>
      <w:r>
        <w:rPr>
          <w:rFonts w:ascii="Arial" w:hAnsi="Arial" w:cs="Arial"/>
        </w:rPr>
        <w:t xml:space="preserve"> (</w:t>
      </w:r>
      <w:r w:rsidRPr="008024B8">
        <w:rPr>
          <w:rFonts w:ascii="Arial" w:hAnsi="Arial" w:cs="Arial"/>
        </w:rPr>
        <w:t>Sec 56</w:t>
      </w:r>
      <w:r w:rsidRPr="008024B8">
        <w:t>)</w:t>
      </w:r>
    </w:p>
    <w:p w:rsidR="00851B79" w:rsidRPr="001A6219" w:rsidRDefault="00851B79" w:rsidP="00851B79">
      <w:pPr>
        <w:jc w:val="both"/>
        <w:rPr>
          <w:rFonts w:ascii="Arial" w:hAnsi="Arial" w:cs="Arial"/>
        </w:rPr>
      </w:pPr>
    </w:p>
    <w:p w:rsidR="00851B79" w:rsidRPr="006C16B8" w:rsidRDefault="00851B79" w:rsidP="00851B79">
      <w:pPr>
        <w:jc w:val="both"/>
        <w:rPr>
          <w:rFonts w:ascii="Arial" w:hAnsi="Arial" w:cs="Arial"/>
          <w:b/>
        </w:rPr>
      </w:pPr>
      <w:r w:rsidRPr="006C16B8">
        <w:rPr>
          <w:rFonts w:ascii="Arial" w:hAnsi="Arial" w:cs="Arial"/>
          <w:b/>
        </w:rPr>
        <w:t>5. ROAD PAINTING</w:t>
      </w:r>
    </w:p>
    <w:p w:rsidR="00851B79" w:rsidRPr="006C16B8" w:rsidRDefault="00851B79" w:rsidP="00851B79">
      <w:pPr>
        <w:jc w:val="both"/>
        <w:rPr>
          <w:rFonts w:ascii="Arial" w:hAnsi="Arial" w:cs="Arial"/>
        </w:rPr>
      </w:pPr>
      <w:r w:rsidRPr="006C16B8">
        <w:rPr>
          <w:rFonts w:ascii="Arial" w:hAnsi="Arial" w:cs="Arial"/>
        </w:rPr>
        <w:t xml:space="preserve">No road painting was done during July to </w:t>
      </w:r>
      <w:r>
        <w:rPr>
          <w:rFonts w:ascii="Arial" w:hAnsi="Arial" w:cs="Arial"/>
        </w:rPr>
        <w:t>December</w:t>
      </w:r>
      <w:r w:rsidRPr="006C16B8">
        <w:rPr>
          <w:rFonts w:ascii="Arial" w:hAnsi="Arial" w:cs="Arial"/>
        </w:rPr>
        <w:t xml:space="preserve"> 2018 </w:t>
      </w:r>
    </w:p>
    <w:p w:rsidR="00851B79" w:rsidRDefault="00851B79" w:rsidP="00851B79">
      <w:pPr>
        <w:jc w:val="both"/>
        <w:rPr>
          <w:rFonts w:ascii="Arial" w:hAnsi="Arial" w:cs="Arial"/>
          <w:b/>
        </w:rPr>
      </w:pPr>
    </w:p>
    <w:p w:rsidR="00851B79" w:rsidRPr="006C16B8" w:rsidRDefault="00851B79" w:rsidP="00851B79">
      <w:pPr>
        <w:jc w:val="both"/>
        <w:rPr>
          <w:rFonts w:ascii="Arial" w:hAnsi="Arial" w:cs="Arial"/>
          <w:b/>
        </w:rPr>
      </w:pPr>
      <w:r w:rsidRPr="006C16B8">
        <w:rPr>
          <w:rFonts w:ascii="Arial" w:hAnsi="Arial" w:cs="Arial"/>
          <w:b/>
        </w:rPr>
        <w:t>6. STAFF TRAINING</w:t>
      </w:r>
    </w:p>
    <w:p w:rsidR="00851B79" w:rsidRPr="006C16B8" w:rsidRDefault="00851B79" w:rsidP="00851B79">
      <w:pPr>
        <w:jc w:val="both"/>
        <w:rPr>
          <w:rFonts w:ascii="Arial" w:hAnsi="Arial" w:cs="Arial"/>
        </w:rPr>
      </w:pPr>
      <w:r w:rsidRPr="006C16B8">
        <w:rPr>
          <w:rFonts w:ascii="Arial" w:hAnsi="Arial" w:cs="Arial"/>
        </w:rPr>
        <w:t xml:space="preserve">Two Traffic officers have completed their courses </w:t>
      </w:r>
      <w:r>
        <w:rPr>
          <w:rFonts w:ascii="Arial" w:hAnsi="Arial" w:cs="Arial"/>
        </w:rPr>
        <w:t xml:space="preserve">which </w:t>
      </w:r>
      <w:r w:rsidRPr="006C16B8">
        <w:rPr>
          <w:rFonts w:ascii="Arial" w:hAnsi="Arial" w:cs="Arial"/>
        </w:rPr>
        <w:t xml:space="preserve">started from July to September in </w:t>
      </w:r>
      <w:proofErr w:type="spellStart"/>
      <w:r w:rsidRPr="006C16B8">
        <w:rPr>
          <w:rFonts w:ascii="Arial" w:hAnsi="Arial" w:cs="Arial"/>
        </w:rPr>
        <w:t>Boekenhout</w:t>
      </w:r>
      <w:proofErr w:type="spellEnd"/>
      <w:r w:rsidRPr="006C16B8">
        <w:rPr>
          <w:rFonts w:ascii="Arial" w:hAnsi="Arial" w:cs="Arial"/>
        </w:rPr>
        <w:t xml:space="preserve"> Traffic Training College</w:t>
      </w:r>
      <w:r>
        <w:rPr>
          <w:rFonts w:ascii="Arial" w:hAnsi="Arial" w:cs="Arial"/>
        </w:rPr>
        <w:t xml:space="preserve"> in</w:t>
      </w:r>
      <w:r w:rsidRPr="006C16B8">
        <w:rPr>
          <w:rFonts w:ascii="Arial" w:hAnsi="Arial" w:cs="Arial"/>
        </w:rPr>
        <w:t xml:space="preserve"> Pretoria</w:t>
      </w:r>
      <w:r w:rsidRPr="001A6219">
        <w:rPr>
          <w:rFonts w:ascii="Arial" w:hAnsi="Arial" w:cs="Arial"/>
          <w:color w:val="FF0000"/>
        </w:rPr>
        <w:t>.</w:t>
      </w:r>
    </w:p>
    <w:p w:rsidR="00851B79" w:rsidRPr="006C16B8" w:rsidRDefault="00851B79" w:rsidP="00851B79">
      <w:pPr>
        <w:jc w:val="both"/>
        <w:rPr>
          <w:rFonts w:ascii="Arial" w:hAnsi="Arial" w:cs="Arial"/>
          <w:b/>
        </w:rPr>
      </w:pPr>
    </w:p>
    <w:p w:rsidR="00851B79" w:rsidRPr="006C16B8" w:rsidRDefault="00851B79" w:rsidP="00851B79">
      <w:pPr>
        <w:jc w:val="both"/>
        <w:rPr>
          <w:rFonts w:ascii="Arial" w:hAnsi="Arial" w:cs="Arial"/>
          <w:b/>
        </w:rPr>
      </w:pPr>
      <w:r w:rsidRPr="006C16B8">
        <w:rPr>
          <w:rFonts w:ascii="Arial" w:hAnsi="Arial" w:cs="Arial"/>
          <w:b/>
        </w:rPr>
        <w:lastRenderedPageBreak/>
        <w:t>7. OVERTIME</w:t>
      </w:r>
    </w:p>
    <w:p w:rsidR="00851B79" w:rsidRDefault="00851B79" w:rsidP="00851B79">
      <w:pPr>
        <w:jc w:val="both"/>
        <w:rPr>
          <w:rFonts w:ascii="Arial" w:hAnsi="Arial" w:cs="Arial"/>
        </w:rPr>
      </w:pPr>
      <w:r w:rsidRPr="001A6219">
        <w:rPr>
          <w:rFonts w:ascii="Arial" w:hAnsi="Arial" w:cs="Arial"/>
        </w:rPr>
        <w:t xml:space="preserve">No over time worked during the period of July to </w:t>
      </w:r>
      <w:r>
        <w:rPr>
          <w:rFonts w:ascii="Arial" w:hAnsi="Arial" w:cs="Arial"/>
        </w:rPr>
        <w:t>December 2018</w:t>
      </w:r>
    </w:p>
    <w:p w:rsidR="00851B79" w:rsidRPr="001A6219" w:rsidRDefault="00851B79" w:rsidP="00851B79">
      <w:pPr>
        <w:jc w:val="both"/>
        <w:rPr>
          <w:rFonts w:ascii="Arial" w:hAnsi="Arial" w:cs="Arial"/>
        </w:rPr>
      </w:pPr>
    </w:p>
    <w:p w:rsidR="00851B79" w:rsidRPr="00C70FED" w:rsidRDefault="00851B79" w:rsidP="00A24A9E">
      <w:pPr>
        <w:pStyle w:val="ListParagraph"/>
        <w:numPr>
          <w:ilvl w:val="0"/>
          <w:numId w:val="73"/>
        </w:numPr>
        <w:spacing w:after="200" w:line="276" w:lineRule="auto"/>
        <w:jc w:val="both"/>
        <w:rPr>
          <w:rFonts w:ascii="Arial" w:hAnsi="Arial" w:cs="Arial"/>
        </w:rPr>
      </w:pPr>
      <w:r w:rsidRPr="00C70FED">
        <w:rPr>
          <w:rFonts w:ascii="Arial" w:hAnsi="Arial" w:cs="Arial"/>
          <w:b/>
        </w:rPr>
        <w:t>FIRE</w:t>
      </w:r>
    </w:p>
    <w:p w:rsidR="00851B79" w:rsidRPr="001A6219" w:rsidRDefault="00851B79" w:rsidP="00851B79">
      <w:pPr>
        <w:jc w:val="both"/>
        <w:rPr>
          <w:rFonts w:ascii="Arial" w:hAnsi="Arial" w:cs="Arial"/>
        </w:rPr>
      </w:pPr>
      <w:r w:rsidRPr="001A6219">
        <w:rPr>
          <w:rFonts w:ascii="Arial" w:hAnsi="Arial" w:cs="Arial"/>
        </w:rPr>
        <w:t xml:space="preserve">This sub-section deals with fire related functions throughout the whole of eDumbe Area {08 Wards}.It is controlled by the Fire Brigade Act, Standard Municipal By-Laws and Building Regulation SABS 0400-1990.The equipment, to service the community the Fire Team has one old and dilapidated truck SAMAL 50,one old Bakkie and two Bakkie </w:t>
      </w:r>
      <w:proofErr w:type="spellStart"/>
      <w:r w:rsidRPr="001A6219">
        <w:rPr>
          <w:rFonts w:ascii="Arial" w:hAnsi="Arial" w:cs="Arial"/>
        </w:rPr>
        <w:t>Sakkie</w:t>
      </w:r>
      <w:proofErr w:type="spellEnd"/>
      <w:r w:rsidRPr="001A6219">
        <w:rPr>
          <w:rFonts w:ascii="Arial" w:hAnsi="Arial" w:cs="Arial"/>
        </w:rPr>
        <w:t xml:space="preserve"> and 12 beaters. It is manned of 5 Fire Fighters that do all the functions.</w:t>
      </w:r>
    </w:p>
    <w:p w:rsidR="00851B79" w:rsidRDefault="00851B79" w:rsidP="00851B79">
      <w:pPr>
        <w:jc w:val="both"/>
        <w:rPr>
          <w:rFonts w:ascii="Arial" w:hAnsi="Arial" w:cs="Arial"/>
          <w:b/>
        </w:rPr>
      </w:pPr>
    </w:p>
    <w:p w:rsidR="00851B79" w:rsidRPr="00C70FED" w:rsidRDefault="00851B79" w:rsidP="00A24A9E">
      <w:pPr>
        <w:pStyle w:val="ListParagraph"/>
        <w:numPr>
          <w:ilvl w:val="0"/>
          <w:numId w:val="74"/>
        </w:numPr>
        <w:spacing w:after="200" w:line="276" w:lineRule="auto"/>
        <w:jc w:val="both"/>
        <w:rPr>
          <w:rFonts w:ascii="Arial" w:hAnsi="Arial" w:cs="Arial"/>
        </w:rPr>
      </w:pPr>
      <w:r w:rsidRPr="00C70FED">
        <w:rPr>
          <w:rFonts w:ascii="Arial" w:hAnsi="Arial" w:cs="Arial"/>
          <w:b/>
        </w:rPr>
        <w:t xml:space="preserve">Disaster Management </w:t>
      </w:r>
    </w:p>
    <w:p w:rsidR="00851B79" w:rsidRDefault="00851B79" w:rsidP="00851B79">
      <w:pPr>
        <w:jc w:val="both"/>
        <w:rPr>
          <w:rFonts w:ascii="Arial" w:hAnsi="Arial" w:cs="Arial"/>
        </w:rPr>
      </w:pPr>
      <w:r w:rsidRPr="001A6219">
        <w:rPr>
          <w:rFonts w:ascii="Arial" w:hAnsi="Arial" w:cs="Arial"/>
        </w:rPr>
        <w:t>These sub-section deals with all issues related to Disaster and it works hand in hand with Fire Sub-section. This sub report all incidents occurred in eDumbe area to Council and District Disaster Management</w:t>
      </w:r>
      <w:r>
        <w:rPr>
          <w:rFonts w:ascii="Arial" w:hAnsi="Arial" w:cs="Arial"/>
        </w:rPr>
        <w:t xml:space="preserve"> on quarterly basis</w:t>
      </w:r>
      <w:r w:rsidRPr="001A6219">
        <w:rPr>
          <w:rFonts w:ascii="Arial" w:hAnsi="Arial" w:cs="Arial"/>
        </w:rPr>
        <w:t xml:space="preserve"> .It is manned by Acting Disaster officer</w:t>
      </w:r>
      <w:r>
        <w:rPr>
          <w:rFonts w:ascii="Arial" w:hAnsi="Arial" w:cs="Arial"/>
        </w:rPr>
        <w:t xml:space="preserve"> (</w:t>
      </w:r>
      <w:r w:rsidRPr="001A6219">
        <w:rPr>
          <w:rFonts w:ascii="Arial" w:hAnsi="Arial" w:cs="Arial"/>
        </w:rPr>
        <w:t>Manager Public Safety) and Five Fire Fighters</w:t>
      </w:r>
      <w:r w:rsidRPr="006C16B8">
        <w:rPr>
          <w:rFonts w:ascii="Arial" w:hAnsi="Arial" w:cs="Arial"/>
        </w:rPr>
        <w:t xml:space="preserve">   </w:t>
      </w:r>
    </w:p>
    <w:p w:rsidR="00851B79" w:rsidRPr="00055A00" w:rsidRDefault="00851B79" w:rsidP="00851B79">
      <w:pPr>
        <w:jc w:val="both"/>
        <w:rPr>
          <w:rFonts w:ascii="Arial" w:hAnsi="Arial" w:cs="Arial"/>
        </w:rPr>
      </w:pPr>
      <w:r>
        <w:rPr>
          <w:rFonts w:ascii="Arial" w:hAnsi="Arial" w:cs="Arial"/>
          <w:b/>
        </w:rPr>
        <w:t xml:space="preserve">9.1 </w:t>
      </w:r>
      <w:r w:rsidRPr="006C16B8">
        <w:rPr>
          <w:rFonts w:ascii="Arial" w:hAnsi="Arial" w:cs="Arial"/>
          <w:b/>
        </w:rPr>
        <w:t>SUMMARY STATISTICS FOR JULY TO SEPTEMBER 2018</w:t>
      </w:r>
    </w:p>
    <w:tbl>
      <w:tblPr>
        <w:tblpPr w:leftFromText="180" w:rightFromText="180" w:vertAnchor="text" w:tblpX="165" w:tblpY="1"/>
        <w:tblOverlap w:val="never"/>
        <w:tblW w:w="13925" w:type="dxa"/>
        <w:tblLayout w:type="fixed"/>
        <w:tblLook w:val="04A0" w:firstRow="1" w:lastRow="0" w:firstColumn="1" w:lastColumn="0" w:noHBand="0" w:noVBand="1"/>
      </w:tblPr>
      <w:tblGrid>
        <w:gridCol w:w="2693"/>
        <w:gridCol w:w="1985"/>
        <w:gridCol w:w="1701"/>
        <w:gridCol w:w="1843"/>
        <w:gridCol w:w="1559"/>
        <w:gridCol w:w="1417"/>
        <w:gridCol w:w="1134"/>
        <w:gridCol w:w="1593"/>
      </w:tblGrid>
      <w:tr w:rsidR="00851B79" w:rsidRPr="006C16B8" w:rsidTr="0031494C">
        <w:trPr>
          <w:trHeight w:val="923"/>
        </w:trPr>
        <w:tc>
          <w:tcPr>
            <w:tcW w:w="2693" w:type="dxa"/>
            <w:tcBorders>
              <w:right w:val="single" w:sz="4" w:space="0" w:color="auto"/>
            </w:tcBorders>
          </w:tcPr>
          <w:p w:rsidR="00851B79" w:rsidRPr="006C16B8" w:rsidRDefault="00851B79" w:rsidP="0031494C">
            <w:pPr>
              <w:jc w:val="both"/>
              <w:rPr>
                <w:rFonts w:ascii="Arial" w:hAnsi="Arial" w:cs="Arial"/>
                <w:b/>
              </w:rPr>
            </w:pPr>
          </w:p>
          <w:p w:rsidR="00851B79" w:rsidRPr="006C16B8" w:rsidRDefault="00851B79" w:rsidP="0031494C">
            <w:pPr>
              <w:jc w:val="both"/>
              <w:rPr>
                <w:rFonts w:ascii="Arial" w:hAnsi="Arial" w:cs="Arial"/>
              </w:rPr>
            </w:pPr>
            <w:r w:rsidRPr="006C16B8">
              <w:rPr>
                <w:rFonts w:ascii="Arial" w:hAnsi="Arial" w:cs="Arial"/>
                <w:b/>
              </w:rPr>
              <w:t>Wards &amp; areas</w:t>
            </w:r>
          </w:p>
        </w:tc>
        <w:tc>
          <w:tcPr>
            <w:tcW w:w="1985" w:type="dxa"/>
            <w:tcBorders>
              <w:left w:val="single" w:sz="4" w:space="0" w:color="auto"/>
            </w:tcBorders>
          </w:tcPr>
          <w:p w:rsidR="00851B79" w:rsidRPr="006C16B8" w:rsidRDefault="00851B79" w:rsidP="0031494C">
            <w:pPr>
              <w:ind w:firstLine="720"/>
              <w:jc w:val="both"/>
              <w:rPr>
                <w:rFonts w:ascii="Arial" w:hAnsi="Arial" w:cs="Arial"/>
              </w:rPr>
            </w:pPr>
          </w:p>
          <w:p w:rsidR="00851B79" w:rsidRPr="006C16B8" w:rsidRDefault="00851B79" w:rsidP="0031494C">
            <w:pPr>
              <w:jc w:val="both"/>
              <w:rPr>
                <w:rFonts w:ascii="Arial" w:hAnsi="Arial" w:cs="Arial"/>
                <w:b/>
              </w:rPr>
            </w:pPr>
            <w:r w:rsidRPr="006C16B8">
              <w:rPr>
                <w:rFonts w:ascii="Arial" w:hAnsi="Arial" w:cs="Arial"/>
                <w:b/>
              </w:rPr>
              <w:t>Types of incidents</w:t>
            </w:r>
          </w:p>
        </w:tc>
        <w:tc>
          <w:tcPr>
            <w:tcW w:w="1701" w:type="dxa"/>
          </w:tcPr>
          <w:p w:rsidR="00851B79" w:rsidRPr="006C16B8" w:rsidRDefault="00851B79" w:rsidP="0031494C">
            <w:pPr>
              <w:jc w:val="both"/>
              <w:rPr>
                <w:rFonts w:ascii="Arial" w:hAnsi="Arial" w:cs="Arial"/>
              </w:rPr>
            </w:pPr>
          </w:p>
          <w:p w:rsidR="00851B79" w:rsidRPr="006C16B8" w:rsidRDefault="00851B79" w:rsidP="0031494C">
            <w:pPr>
              <w:jc w:val="both"/>
              <w:rPr>
                <w:rFonts w:ascii="Arial" w:hAnsi="Arial" w:cs="Arial"/>
                <w:b/>
              </w:rPr>
            </w:pPr>
            <w:r w:rsidRPr="006C16B8">
              <w:rPr>
                <w:rFonts w:ascii="Arial" w:hAnsi="Arial" w:cs="Arial"/>
                <w:b/>
              </w:rPr>
              <w:t>Number of incidents</w:t>
            </w:r>
          </w:p>
        </w:tc>
        <w:tc>
          <w:tcPr>
            <w:tcW w:w="1843" w:type="dxa"/>
          </w:tcPr>
          <w:p w:rsidR="00851B79" w:rsidRPr="006C16B8" w:rsidRDefault="00851B79" w:rsidP="0031494C">
            <w:pPr>
              <w:jc w:val="both"/>
              <w:rPr>
                <w:rFonts w:ascii="Arial" w:hAnsi="Arial" w:cs="Arial"/>
                <w:b/>
              </w:rPr>
            </w:pPr>
          </w:p>
          <w:p w:rsidR="00851B79" w:rsidRPr="006C16B8" w:rsidRDefault="00851B79" w:rsidP="0031494C">
            <w:pPr>
              <w:jc w:val="both"/>
              <w:rPr>
                <w:rFonts w:ascii="Arial" w:hAnsi="Arial" w:cs="Arial"/>
                <w:b/>
              </w:rPr>
            </w:pPr>
            <w:r w:rsidRPr="006C16B8">
              <w:rPr>
                <w:rFonts w:ascii="Arial" w:hAnsi="Arial" w:cs="Arial"/>
                <w:b/>
              </w:rPr>
              <w:t>Household affected</w:t>
            </w:r>
          </w:p>
        </w:tc>
        <w:tc>
          <w:tcPr>
            <w:tcW w:w="1559" w:type="dxa"/>
          </w:tcPr>
          <w:p w:rsidR="00851B79" w:rsidRPr="006C16B8" w:rsidRDefault="00851B79" w:rsidP="0031494C">
            <w:pPr>
              <w:jc w:val="both"/>
              <w:rPr>
                <w:rFonts w:ascii="Arial" w:hAnsi="Arial" w:cs="Arial"/>
                <w:b/>
              </w:rPr>
            </w:pPr>
          </w:p>
          <w:p w:rsidR="00851B79" w:rsidRPr="006C16B8" w:rsidRDefault="00851B79" w:rsidP="0031494C">
            <w:pPr>
              <w:jc w:val="both"/>
              <w:rPr>
                <w:rFonts w:ascii="Arial" w:hAnsi="Arial" w:cs="Arial"/>
                <w:b/>
              </w:rPr>
            </w:pPr>
            <w:r w:rsidRPr="006C16B8">
              <w:rPr>
                <w:rFonts w:ascii="Arial" w:hAnsi="Arial" w:cs="Arial"/>
                <w:b/>
              </w:rPr>
              <w:t>People affected</w:t>
            </w:r>
          </w:p>
        </w:tc>
        <w:tc>
          <w:tcPr>
            <w:tcW w:w="1417" w:type="dxa"/>
          </w:tcPr>
          <w:p w:rsidR="00851B79" w:rsidRPr="006C16B8" w:rsidRDefault="00851B79" w:rsidP="0031494C">
            <w:pPr>
              <w:jc w:val="both"/>
              <w:rPr>
                <w:rFonts w:ascii="Arial" w:hAnsi="Arial" w:cs="Arial"/>
                <w:b/>
              </w:rPr>
            </w:pPr>
          </w:p>
          <w:p w:rsidR="00851B79" w:rsidRPr="006C16B8" w:rsidRDefault="00851B79" w:rsidP="0031494C">
            <w:pPr>
              <w:jc w:val="both"/>
              <w:rPr>
                <w:rFonts w:ascii="Arial" w:hAnsi="Arial" w:cs="Arial"/>
                <w:b/>
              </w:rPr>
            </w:pPr>
            <w:r w:rsidRPr="006C16B8">
              <w:rPr>
                <w:rFonts w:ascii="Arial" w:hAnsi="Arial" w:cs="Arial"/>
                <w:b/>
              </w:rPr>
              <w:t>Fatalities</w:t>
            </w:r>
          </w:p>
        </w:tc>
        <w:tc>
          <w:tcPr>
            <w:tcW w:w="1134" w:type="dxa"/>
            <w:tcBorders>
              <w:top w:val="single" w:sz="4" w:space="0" w:color="auto"/>
              <w:right w:val="single" w:sz="4" w:space="0" w:color="auto"/>
            </w:tcBorders>
          </w:tcPr>
          <w:p w:rsidR="00851B79" w:rsidRPr="006C16B8" w:rsidRDefault="00851B79" w:rsidP="0031494C">
            <w:pPr>
              <w:jc w:val="both"/>
              <w:rPr>
                <w:rFonts w:ascii="Arial" w:hAnsi="Arial" w:cs="Arial"/>
                <w:b/>
              </w:rPr>
            </w:pPr>
          </w:p>
          <w:p w:rsidR="00851B79" w:rsidRPr="006C16B8" w:rsidRDefault="00851B79" w:rsidP="0031494C">
            <w:pPr>
              <w:jc w:val="both"/>
              <w:rPr>
                <w:rFonts w:ascii="Arial" w:hAnsi="Arial" w:cs="Arial"/>
                <w:b/>
              </w:rPr>
            </w:pPr>
            <w:r w:rsidRPr="006C16B8">
              <w:rPr>
                <w:rFonts w:ascii="Arial" w:hAnsi="Arial" w:cs="Arial"/>
                <w:b/>
              </w:rPr>
              <w:t>Injuries</w:t>
            </w:r>
          </w:p>
        </w:tc>
        <w:tc>
          <w:tcPr>
            <w:tcW w:w="1593" w:type="dxa"/>
            <w:tcBorders>
              <w:top w:val="single" w:sz="4" w:space="0" w:color="auto"/>
              <w:left w:val="single" w:sz="4" w:space="0" w:color="auto"/>
            </w:tcBorders>
          </w:tcPr>
          <w:p w:rsidR="00851B79" w:rsidRPr="006C16B8" w:rsidRDefault="00851B79" w:rsidP="0031494C">
            <w:pPr>
              <w:jc w:val="both"/>
              <w:rPr>
                <w:rFonts w:ascii="Arial" w:hAnsi="Arial" w:cs="Arial"/>
                <w:b/>
              </w:rPr>
            </w:pPr>
          </w:p>
          <w:p w:rsidR="00851B79" w:rsidRPr="006C16B8" w:rsidRDefault="00851B79" w:rsidP="0031494C">
            <w:pPr>
              <w:jc w:val="both"/>
              <w:rPr>
                <w:rFonts w:ascii="Arial" w:hAnsi="Arial" w:cs="Arial"/>
                <w:b/>
              </w:rPr>
            </w:pPr>
            <w:r w:rsidRPr="006C16B8">
              <w:rPr>
                <w:rFonts w:ascii="Arial" w:hAnsi="Arial" w:cs="Arial"/>
                <w:b/>
              </w:rPr>
              <w:t>Assistan</w:t>
            </w:r>
            <w:r>
              <w:rPr>
                <w:rFonts w:ascii="Arial" w:hAnsi="Arial" w:cs="Arial"/>
                <w:b/>
              </w:rPr>
              <w:t xml:space="preserve">ce </w:t>
            </w:r>
            <w:r w:rsidRPr="006C16B8">
              <w:rPr>
                <w:rFonts w:ascii="Arial" w:hAnsi="Arial" w:cs="Arial"/>
                <w:b/>
              </w:rPr>
              <w:t>given</w:t>
            </w:r>
          </w:p>
        </w:tc>
      </w:tr>
      <w:tr w:rsidR="00851B79" w:rsidRPr="006C16B8" w:rsidTr="0031494C">
        <w:trPr>
          <w:trHeight w:val="624"/>
        </w:trPr>
        <w:tc>
          <w:tcPr>
            <w:tcW w:w="2693" w:type="dxa"/>
            <w:tcBorders>
              <w:right w:val="single" w:sz="4" w:space="0" w:color="auto"/>
            </w:tcBorders>
          </w:tcPr>
          <w:p w:rsidR="00851B79" w:rsidRPr="006C16B8" w:rsidRDefault="00851B79" w:rsidP="0031494C">
            <w:pPr>
              <w:jc w:val="both"/>
              <w:rPr>
                <w:rFonts w:ascii="Arial" w:hAnsi="Arial" w:cs="Arial"/>
              </w:rPr>
            </w:pPr>
            <w:r w:rsidRPr="006C16B8">
              <w:rPr>
                <w:rFonts w:ascii="Arial" w:hAnsi="Arial" w:cs="Arial"/>
              </w:rPr>
              <w:t>W</w:t>
            </w:r>
            <w:r>
              <w:rPr>
                <w:rFonts w:ascii="Arial" w:hAnsi="Arial" w:cs="Arial"/>
              </w:rPr>
              <w:t>ard</w:t>
            </w:r>
            <w:r w:rsidRPr="006C16B8">
              <w:rPr>
                <w:rFonts w:ascii="Arial" w:hAnsi="Arial" w:cs="Arial"/>
              </w:rPr>
              <w:t xml:space="preserve"> 01</w:t>
            </w:r>
          </w:p>
        </w:tc>
        <w:tc>
          <w:tcPr>
            <w:tcW w:w="1985" w:type="dxa"/>
            <w:tcBorders>
              <w:left w:val="single" w:sz="4" w:space="0" w:color="auto"/>
            </w:tcBorders>
          </w:tcPr>
          <w:p w:rsidR="00851B79" w:rsidRPr="006C16B8" w:rsidRDefault="00851B79" w:rsidP="0031494C">
            <w:pPr>
              <w:jc w:val="both"/>
              <w:rPr>
                <w:rFonts w:ascii="Arial" w:hAnsi="Arial" w:cs="Arial"/>
              </w:rPr>
            </w:pPr>
            <w:r w:rsidRPr="006C16B8">
              <w:rPr>
                <w:rFonts w:ascii="Arial" w:hAnsi="Arial" w:cs="Arial"/>
              </w:rPr>
              <w:t>0</w:t>
            </w:r>
          </w:p>
        </w:tc>
        <w:tc>
          <w:tcPr>
            <w:tcW w:w="1701" w:type="dxa"/>
          </w:tcPr>
          <w:p w:rsidR="00851B79" w:rsidRPr="006C16B8" w:rsidRDefault="00851B79" w:rsidP="0031494C">
            <w:pPr>
              <w:jc w:val="both"/>
              <w:rPr>
                <w:rFonts w:ascii="Arial" w:hAnsi="Arial" w:cs="Arial"/>
              </w:rPr>
            </w:pPr>
            <w:r w:rsidRPr="006C16B8">
              <w:rPr>
                <w:rFonts w:ascii="Arial" w:hAnsi="Arial" w:cs="Arial"/>
              </w:rPr>
              <w:t>0</w:t>
            </w:r>
          </w:p>
        </w:tc>
        <w:tc>
          <w:tcPr>
            <w:tcW w:w="1843" w:type="dxa"/>
          </w:tcPr>
          <w:p w:rsidR="00851B79" w:rsidRPr="006C16B8" w:rsidRDefault="00851B79" w:rsidP="0031494C">
            <w:pPr>
              <w:jc w:val="both"/>
              <w:rPr>
                <w:rFonts w:ascii="Arial" w:hAnsi="Arial" w:cs="Arial"/>
              </w:rPr>
            </w:pPr>
            <w:r w:rsidRPr="006C16B8">
              <w:rPr>
                <w:rFonts w:ascii="Arial" w:hAnsi="Arial" w:cs="Arial"/>
              </w:rPr>
              <w:t>0</w:t>
            </w:r>
          </w:p>
        </w:tc>
        <w:tc>
          <w:tcPr>
            <w:tcW w:w="1559" w:type="dxa"/>
          </w:tcPr>
          <w:p w:rsidR="00851B79" w:rsidRPr="006C16B8" w:rsidRDefault="00851B79" w:rsidP="0031494C">
            <w:pPr>
              <w:jc w:val="both"/>
              <w:rPr>
                <w:rFonts w:ascii="Arial" w:hAnsi="Arial" w:cs="Arial"/>
              </w:rPr>
            </w:pPr>
            <w:r w:rsidRPr="006C16B8">
              <w:rPr>
                <w:rFonts w:ascii="Arial" w:hAnsi="Arial" w:cs="Arial"/>
              </w:rPr>
              <w:t>0</w:t>
            </w:r>
          </w:p>
        </w:tc>
        <w:tc>
          <w:tcPr>
            <w:tcW w:w="1417" w:type="dxa"/>
          </w:tcPr>
          <w:p w:rsidR="00851B79" w:rsidRPr="006C16B8" w:rsidRDefault="00851B79" w:rsidP="0031494C">
            <w:pPr>
              <w:jc w:val="both"/>
              <w:rPr>
                <w:rFonts w:ascii="Arial" w:hAnsi="Arial" w:cs="Arial"/>
              </w:rPr>
            </w:pPr>
            <w:r w:rsidRPr="006C16B8">
              <w:rPr>
                <w:rFonts w:ascii="Arial" w:hAnsi="Arial" w:cs="Arial"/>
              </w:rPr>
              <w:t>0</w:t>
            </w:r>
          </w:p>
        </w:tc>
        <w:tc>
          <w:tcPr>
            <w:tcW w:w="1134" w:type="dxa"/>
            <w:tcBorders>
              <w:right w:val="single" w:sz="4" w:space="0" w:color="auto"/>
            </w:tcBorders>
          </w:tcPr>
          <w:p w:rsidR="00851B79" w:rsidRPr="006C16B8" w:rsidRDefault="00851B79" w:rsidP="0031494C">
            <w:pPr>
              <w:jc w:val="both"/>
              <w:rPr>
                <w:rFonts w:ascii="Arial" w:hAnsi="Arial" w:cs="Arial"/>
              </w:rPr>
            </w:pPr>
            <w:r w:rsidRPr="006C16B8">
              <w:rPr>
                <w:rFonts w:ascii="Arial" w:hAnsi="Arial" w:cs="Arial"/>
              </w:rPr>
              <w:t>0</w:t>
            </w:r>
          </w:p>
        </w:tc>
        <w:tc>
          <w:tcPr>
            <w:tcW w:w="1593" w:type="dxa"/>
            <w:tcBorders>
              <w:left w:val="single" w:sz="4" w:space="0" w:color="auto"/>
            </w:tcBorders>
          </w:tcPr>
          <w:p w:rsidR="00851B79" w:rsidRPr="006C16B8" w:rsidRDefault="00851B79" w:rsidP="0031494C">
            <w:pPr>
              <w:jc w:val="both"/>
              <w:rPr>
                <w:rFonts w:ascii="Arial" w:hAnsi="Arial" w:cs="Arial"/>
              </w:rPr>
            </w:pPr>
            <w:r w:rsidRPr="006C16B8">
              <w:rPr>
                <w:rFonts w:ascii="Arial" w:hAnsi="Arial" w:cs="Arial"/>
              </w:rPr>
              <w:t>0</w:t>
            </w:r>
          </w:p>
        </w:tc>
      </w:tr>
      <w:tr w:rsidR="00851B79" w:rsidRPr="006C16B8" w:rsidTr="0031494C">
        <w:trPr>
          <w:trHeight w:val="562"/>
        </w:trPr>
        <w:tc>
          <w:tcPr>
            <w:tcW w:w="2693" w:type="dxa"/>
            <w:tcBorders>
              <w:right w:val="single" w:sz="4" w:space="0" w:color="auto"/>
            </w:tcBorders>
          </w:tcPr>
          <w:p w:rsidR="00851B79" w:rsidRPr="006C16B8" w:rsidRDefault="00851B79" w:rsidP="0031494C">
            <w:pPr>
              <w:jc w:val="both"/>
              <w:rPr>
                <w:rFonts w:ascii="Arial" w:hAnsi="Arial" w:cs="Arial"/>
              </w:rPr>
            </w:pPr>
            <w:r w:rsidRPr="006C16B8">
              <w:rPr>
                <w:rFonts w:ascii="Arial" w:hAnsi="Arial" w:cs="Arial"/>
              </w:rPr>
              <w:t>W</w:t>
            </w:r>
            <w:r>
              <w:rPr>
                <w:rFonts w:ascii="Arial" w:hAnsi="Arial" w:cs="Arial"/>
              </w:rPr>
              <w:t>ard 02</w:t>
            </w:r>
            <w:r w:rsidRPr="006C16B8">
              <w:rPr>
                <w:rFonts w:ascii="Arial" w:hAnsi="Arial" w:cs="Arial"/>
              </w:rPr>
              <w:t xml:space="preserve"> </w:t>
            </w:r>
            <w:proofErr w:type="spellStart"/>
            <w:r w:rsidRPr="006C16B8">
              <w:rPr>
                <w:rFonts w:ascii="Arial" w:hAnsi="Arial" w:cs="Arial"/>
              </w:rPr>
              <w:t>Mangosuthu</w:t>
            </w:r>
            <w:proofErr w:type="spellEnd"/>
            <w:r w:rsidRPr="006C16B8">
              <w:rPr>
                <w:rFonts w:ascii="Arial" w:hAnsi="Arial" w:cs="Arial"/>
              </w:rPr>
              <w:t xml:space="preserve"> area</w:t>
            </w:r>
          </w:p>
        </w:tc>
        <w:tc>
          <w:tcPr>
            <w:tcW w:w="1985" w:type="dxa"/>
            <w:tcBorders>
              <w:left w:val="single" w:sz="4" w:space="0" w:color="auto"/>
            </w:tcBorders>
          </w:tcPr>
          <w:p w:rsidR="00851B79" w:rsidRPr="006C16B8" w:rsidRDefault="00851B79" w:rsidP="0031494C">
            <w:pPr>
              <w:jc w:val="both"/>
              <w:rPr>
                <w:rFonts w:ascii="Arial" w:hAnsi="Arial" w:cs="Arial"/>
              </w:rPr>
            </w:pPr>
            <w:r w:rsidRPr="006C16B8">
              <w:rPr>
                <w:rFonts w:ascii="Arial" w:hAnsi="Arial" w:cs="Arial"/>
              </w:rPr>
              <w:t xml:space="preserve"> </w:t>
            </w:r>
            <w:r w:rsidR="00525444" w:rsidRPr="006C16B8">
              <w:rPr>
                <w:rFonts w:ascii="Arial" w:hAnsi="Arial" w:cs="Arial"/>
              </w:rPr>
              <w:t>F</w:t>
            </w:r>
            <w:r w:rsidRPr="006C16B8">
              <w:rPr>
                <w:rFonts w:ascii="Arial" w:hAnsi="Arial" w:cs="Arial"/>
              </w:rPr>
              <w:t>ire</w:t>
            </w:r>
          </w:p>
        </w:tc>
        <w:tc>
          <w:tcPr>
            <w:tcW w:w="1701" w:type="dxa"/>
          </w:tcPr>
          <w:p w:rsidR="00851B79" w:rsidRPr="006C16B8" w:rsidRDefault="00851B79" w:rsidP="0031494C">
            <w:pPr>
              <w:jc w:val="both"/>
              <w:rPr>
                <w:rFonts w:ascii="Arial" w:hAnsi="Arial" w:cs="Arial"/>
              </w:rPr>
            </w:pPr>
            <w:r w:rsidRPr="006C16B8">
              <w:rPr>
                <w:rFonts w:ascii="Arial" w:hAnsi="Arial" w:cs="Arial"/>
              </w:rPr>
              <w:t>1</w:t>
            </w:r>
          </w:p>
        </w:tc>
        <w:tc>
          <w:tcPr>
            <w:tcW w:w="1843" w:type="dxa"/>
          </w:tcPr>
          <w:p w:rsidR="00851B79" w:rsidRPr="006C16B8" w:rsidRDefault="00851B79" w:rsidP="0031494C">
            <w:pPr>
              <w:jc w:val="both"/>
              <w:rPr>
                <w:rFonts w:ascii="Arial" w:hAnsi="Arial" w:cs="Arial"/>
              </w:rPr>
            </w:pPr>
            <w:r w:rsidRPr="006C16B8">
              <w:rPr>
                <w:rFonts w:ascii="Arial" w:hAnsi="Arial" w:cs="Arial"/>
              </w:rPr>
              <w:t>1</w:t>
            </w:r>
          </w:p>
        </w:tc>
        <w:tc>
          <w:tcPr>
            <w:tcW w:w="1559" w:type="dxa"/>
          </w:tcPr>
          <w:p w:rsidR="00851B79" w:rsidRPr="006C16B8" w:rsidRDefault="00851B79" w:rsidP="0031494C">
            <w:pPr>
              <w:jc w:val="both"/>
              <w:rPr>
                <w:rFonts w:ascii="Arial" w:hAnsi="Arial" w:cs="Arial"/>
              </w:rPr>
            </w:pPr>
            <w:r w:rsidRPr="006C16B8">
              <w:rPr>
                <w:rFonts w:ascii="Arial" w:hAnsi="Arial" w:cs="Arial"/>
              </w:rPr>
              <w:t>02</w:t>
            </w:r>
          </w:p>
        </w:tc>
        <w:tc>
          <w:tcPr>
            <w:tcW w:w="1417" w:type="dxa"/>
          </w:tcPr>
          <w:p w:rsidR="00851B79" w:rsidRPr="006C16B8" w:rsidRDefault="00851B79" w:rsidP="0031494C">
            <w:pPr>
              <w:jc w:val="both"/>
              <w:rPr>
                <w:rFonts w:ascii="Arial" w:hAnsi="Arial" w:cs="Arial"/>
              </w:rPr>
            </w:pPr>
            <w:r w:rsidRPr="006C16B8">
              <w:rPr>
                <w:rFonts w:ascii="Arial" w:hAnsi="Arial" w:cs="Arial"/>
              </w:rPr>
              <w:t>0</w:t>
            </w:r>
          </w:p>
        </w:tc>
        <w:tc>
          <w:tcPr>
            <w:tcW w:w="1134" w:type="dxa"/>
            <w:tcBorders>
              <w:right w:val="single" w:sz="4" w:space="0" w:color="auto"/>
            </w:tcBorders>
          </w:tcPr>
          <w:p w:rsidR="00851B79" w:rsidRPr="006C16B8" w:rsidRDefault="00851B79" w:rsidP="0031494C">
            <w:pPr>
              <w:jc w:val="both"/>
              <w:rPr>
                <w:rFonts w:ascii="Arial" w:hAnsi="Arial" w:cs="Arial"/>
              </w:rPr>
            </w:pPr>
            <w:r w:rsidRPr="006C16B8">
              <w:rPr>
                <w:rFonts w:ascii="Arial" w:hAnsi="Arial" w:cs="Arial"/>
              </w:rPr>
              <w:t>0</w:t>
            </w:r>
          </w:p>
        </w:tc>
        <w:tc>
          <w:tcPr>
            <w:tcW w:w="1593" w:type="dxa"/>
            <w:tcBorders>
              <w:left w:val="single" w:sz="4" w:space="0" w:color="auto"/>
            </w:tcBorders>
          </w:tcPr>
          <w:p w:rsidR="00851B79" w:rsidRPr="006C16B8" w:rsidRDefault="00851B79" w:rsidP="0031494C">
            <w:pPr>
              <w:jc w:val="both"/>
              <w:rPr>
                <w:rFonts w:ascii="Arial" w:hAnsi="Arial" w:cs="Arial"/>
              </w:rPr>
            </w:pPr>
            <w:r w:rsidRPr="006C16B8">
              <w:rPr>
                <w:rFonts w:ascii="Arial" w:hAnsi="Arial" w:cs="Arial"/>
              </w:rPr>
              <w:t>0</w:t>
            </w:r>
          </w:p>
        </w:tc>
      </w:tr>
      <w:tr w:rsidR="00851B79" w:rsidRPr="006C16B8" w:rsidTr="0031494C">
        <w:trPr>
          <w:trHeight w:val="557"/>
        </w:trPr>
        <w:tc>
          <w:tcPr>
            <w:tcW w:w="2693" w:type="dxa"/>
            <w:tcBorders>
              <w:right w:val="single" w:sz="4" w:space="0" w:color="auto"/>
            </w:tcBorders>
          </w:tcPr>
          <w:p w:rsidR="00851B79" w:rsidRPr="006C16B8" w:rsidRDefault="00851B79" w:rsidP="0031494C">
            <w:pPr>
              <w:jc w:val="both"/>
              <w:rPr>
                <w:rFonts w:ascii="Arial" w:hAnsi="Arial" w:cs="Arial"/>
              </w:rPr>
            </w:pPr>
            <w:r w:rsidRPr="006C16B8">
              <w:rPr>
                <w:rFonts w:ascii="Arial" w:hAnsi="Arial" w:cs="Arial"/>
              </w:rPr>
              <w:t>W</w:t>
            </w:r>
            <w:r>
              <w:rPr>
                <w:rFonts w:ascii="Arial" w:hAnsi="Arial" w:cs="Arial"/>
              </w:rPr>
              <w:t>ard</w:t>
            </w:r>
            <w:r w:rsidRPr="006C16B8">
              <w:rPr>
                <w:rFonts w:ascii="Arial" w:hAnsi="Arial" w:cs="Arial"/>
              </w:rPr>
              <w:t xml:space="preserve"> 03</w:t>
            </w:r>
          </w:p>
          <w:p w:rsidR="00851B79" w:rsidRPr="006C16B8" w:rsidRDefault="00851B79" w:rsidP="0031494C">
            <w:pPr>
              <w:jc w:val="both"/>
              <w:rPr>
                <w:rFonts w:ascii="Arial" w:hAnsi="Arial" w:cs="Arial"/>
              </w:rPr>
            </w:pPr>
          </w:p>
        </w:tc>
        <w:tc>
          <w:tcPr>
            <w:tcW w:w="1985" w:type="dxa"/>
            <w:tcBorders>
              <w:left w:val="single" w:sz="4" w:space="0" w:color="auto"/>
            </w:tcBorders>
          </w:tcPr>
          <w:p w:rsidR="00851B79" w:rsidRPr="006C16B8" w:rsidRDefault="00851B79" w:rsidP="0031494C">
            <w:pPr>
              <w:jc w:val="both"/>
              <w:rPr>
                <w:rFonts w:ascii="Arial" w:hAnsi="Arial" w:cs="Arial"/>
              </w:rPr>
            </w:pPr>
            <w:r w:rsidRPr="006C16B8">
              <w:rPr>
                <w:rFonts w:ascii="Arial" w:hAnsi="Arial" w:cs="Arial"/>
              </w:rPr>
              <w:t>0</w:t>
            </w:r>
          </w:p>
        </w:tc>
        <w:tc>
          <w:tcPr>
            <w:tcW w:w="1701" w:type="dxa"/>
          </w:tcPr>
          <w:p w:rsidR="00851B79" w:rsidRPr="006C16B8" w:rsidRDefault="00851B79" w:rsidP="0031494C">
            <w:pPr>
              <w:jc w:val="both"/>
              <w:rPr>
                <w:rFonts w:ascii="Arial" w:hAnsi="Arial" w:cs="Arial"/>
              </w:rPr>
            </w:pPr>
            <w:r w:rsidRPr="006C16B8">
              <w:rPr>
                <w:rFonts w:ascii="Arial" w:hAnsi="Arial" w:cs="Arial"/>
              </w:rPr>
              <w:t>0</w:t>
            </w:r>
          </w:p>
        </w:tc>
        <w:tc>
          <w:tcPr>
            <w:tcW w:w="1843" w:type="dxa"/>
            <w:tcBorders>
              <w:bottom w:val="single" w:sz="4" w:space="0" w:color="auto"/>
            </w:tcBorders>
          </w:tcPr>
          <w:p w:rsidR="00851B79" w:rsidRPr="006C16B8" w:rsidRDefault="00851B79" w:rsidP="0031494C">
            <w:pPr>
              <w:jc w:val="both"/>
              <w:rPr>
                <w:rFonts w:ascii="Arial" w:hAnsi="Arial" w:cs="Arial"/>
              </w:rPr>
            </w:pPr>
            <w:r w:rsidRPr="006C16B8">
              <w:rPr>
                <w:rFonts w:ascii="Arial" w:hAnsi="Arial" w:cs="Arial"/>
              </w:rPr>
              <w:t>0</w:t>
            </w:r>
          </w:p>
        </w:tc>
        <w:tc>
          <w:tcPr>
            <w:tcW w:w="1559" w:type="dxa"/>
          </w:tcPr>
          <w:p w:rsidR="00851B79" w:rsidRPr="006C16B8" w:rsidRDefault="00851B79" w:rsidP="0031494C">
            <w:pPr>
              <w:jc w:val="both"/>
              <w:rPr>
                <w:rFonts w:ascii="Arial" w:hAnsi="Arial" w:cs="Arial"/>
              </w:rPr>
            </w:pPr>
            <w:r w:rsidRPr="006C16B8">
              <w:rPr>
                <w:rFonts w:ascii="Arial" w:hAnsi="Arial" w:cs="Arial"/>
              </w:rPr>
              <w:t>0</w:t>
            </w:r>
          </w:p>
          <w:p w:rsidR="00851B79" w:rsidRPr="006C16B8" w:rsidRDefault="00851B79" w:rsidP="0031494C">
            <w:pPr>
              <w:jc w:val="both"/>
              <w:rPr>
                <w:rFonts w:ascii="Arial" w:hAnsi="Arial" w:cs="Arial"/>
              </w:rPr>
            </w:pPr>
          </w:p>
        </w:tc>
        <w:tc>
          <w:tcPr>
            <w:tcW w:w="1417" w:type="dxa"/>
          </w:tcPr>
          <w:p w:rsidR="00851B79" w:rsidRPr="006C16B8" w:rsidRDefault="00851B79" w:rsidP="0031494C">
            <w:pPr>
              <w:jc w:val="both"/>
              <w:rPr>
                <w:rFonts w:ascii="Arial" w:hAnsi="Arial" w:cs="Arial"/>
              </w:rPr>
            </w:pPr>
            <w:r w:rsidRPr="006C16B8">
              <w:rPr>
                <w:rFonts w:ascii="Arial" w:hAnsi="Arial" w:cs="Arial"/>
              </w:rPr>
              <w:t>0</w:t>
            </w:r>
          </w:p>
        </w:tc>
        <w:tc>
          <w:tcPr>
            <w:tcW w:w="1134" w:type="dxa"/>
            <w:tcBorders>
              <w:right w:val="single" w:sz="4" w:space="0" w:color="auto"/>
            </w:tcBorders>
          </w:tcPr>
          <w:p w:rsidR="00851B79" w:rsidRPr="006C16B8" w:rsidRDefault="00851B79" w:rsidP="0031494C">
            <w:pPr>
              <w:jc w:val="both"/>
              <w:rPr>
                <w:rFonts w:ascii="Arial" w:hAnsi="Arial" w:cs="Arial"/>
              </w:rPr>
            </w:pPr>
            <w:r w:rsidRPr="006C16B8">
              <w:rPr>
                <w:rFonts w:ascii="Arial" w:hAnsi="Arial" w:cs="Arial"/>
              </w:rPr>
              <w:t>0</w:t>
            </w:r>
          </w:p>
        </w:tc>
        <w:tc>
          <w:tcPr>
            <w:tcW w:w="1593" w:type="dxa"/>
            <w:tcBorders>
              <w:left w:val="single" w:sz="4" w:space="0" w:color="auto"/>
            </w:tcBorders>
          </w:tcPr>
          <w:p w:rsidR="00851B79" w:rsidRPr="006C16B8" w:rsidRDefault="00851B79" w:rsidP="0031494C">
            <w:pPr>
              <w:jc w:val="both"/>
              <w:rPr>
                <w:rFonts w:ascii="Arial" w:hAnsi="Arial" w:cs="Arial"/>
              </w:rPr>
            </w:pPr>
            <w:r w:rsidRPr="006C16B8">
              <w:rPr>
                <w:rFonts w:ascii="Arial" w:hAnsi="Arial" w:cs="Arial"/>
              </w:rPr>
              <w:t>0</w:t>
            </w:r>
          </w:p>
        </w:tc>
      </w:tr>
      <w:tr w:rsidR="00851B79" w:rsidRPr="006C16B8" w:rsidTr="0031494C">
        <w:trPr>
          <w:trHeight w:val="256"/>
        </w:trPr>
        <w:tc>
          <w:tcPr>
            <w:tcW w:w="2693" w:type="dxa"/>
            <w:tcBorders>
              <w:right w:val="single" w:sz="4" w:space="0" w:color="auto"/>
            </w:tcBorders>
          </w:tcPr>
          <w:p w:rsidR="00851B79" w:rsidRPr="006C16B8" w:rsidRDefault="00851B79" w:rsidP="0031494C">
            <w:pPr>
              <w:jc w:val="both"/>
              <w:rPr>
                <w:rFonts w:ascii="Arial" w:hAnsi="Arial" w:cs="Arial"/>
              </w:rPr>
            </w:pPr>
            <w:r w:rsidRPr="006C16B8">
              <w:rPr>
                <w:rFonts w:ascii="Arial" w:hAnsi="Arial" w:cs="Arial"/>
              </w:rPr>
              <w:lastRenderedPageBreak/>
              <w:t>W</w:t>
            </w:r>
            <w:r>
              <w:rPr>
                <w:rFonts w:ascii="Arial" w:hAnsi="Arial" w:cs="Arial"/>
              </w:rPr>
              <w:t>ard</w:t>
            </w:r>
            <w:r w:rsidRPr="006C16B8">
              <w:rPr>
                <w:rFonts w:ascii="Arial" w:hAnsi="Arial" w:cs="Arial"/>
              </w:rPr>
              <w:t xml:space="preserve"> 04 </w:t>
            </w:r>
            <w:proofErr w:type="spellStart"/>
            <w:r w:rsidRPr="006C16B8">
              <w:rPr>
                <w:rFonts w:ascii="Arial" w:hAnsi="Arial" w:cs="Arial"/>
              </w:rPr>
              <w:t>Embizeni</w:t>
            </w:r>
            <w:proofErr w:type="spellEnd"/>
          </w:p>
          <w:p w:rsidR="00851B79" w:rsidRPr="006C16B8" w:rsidRDefault="00851B79" w:rsidP="0031494C">
            <w:pPr>
              <w:jc w:val="both"/>
              <w:rPr>
                <w:rFonts w:ascii="Arial" w:hAnsi="Arial" w:cs="Arial"/>
              </w:rPr>
            </w:pPr>
          </w:p>
        </w:tc>
        <w:tc>
          <w:tcPr>
            <w:tcW w:w="1985" w:type="dxa"/>
            <w:tcBorders>
              <w:left w:val="single" w:sz="4" w:space="0" w:color="auto"/>
            </w:tcBorders>
          </w:tcPr>
          <w:p w:rsidR="00851B79" w:rsidRPr="006C16B8" w:rsidRDefault="00525444" w:rsidP="0031494C">
            <w:pPr>
              <w:jc w:val="both"/>
              <w:rPr>
                <w:rFonts w:ascii="Arial" w:hAnsi="Arial" w:cs="Arial"/>
              </w:rPr>
            </w:pPr>
            <w:r w:rsidRPr="006C16B8">
              <w:rPr>
                <w:rFonts w:ascii="Arial" w:hAnsi="Arial" w:cs="Arial"/>
              </w:rPr>
              <w:t>F</w:t>
            </w:r>
            <w:r w:rsidR="00851B79" w:rsidRPr="006C16B8">
              <w:rPr>
                <w:rFonts w:ascii="Arial" w:hAnsi="Arial" w:cs="Arial"/>
              </w:rPr>
              <w:t>ire</w:t>
            </w:r>
          </w:p>
        </w:tc>
        <w:tc>
          <w:tcPr>
            <w:tcW w:w="1701" w:type="dxa"/>
          </w:tcPr>
          <w:p w:rsidR="00851B79" w:rsidRPr="006C16B8" w:rsidRDefault="00851B79" w:rsidP="0031494C">
            <w:pPr>
              <w:jc w:val="both"/>
              <w:rPr>
                <w:rFonts w:ascii="Arial" w:hAnsi="Arial" w:cs="Arial"/>
              </w:rPr>
            </w:pPr>
            <w:r w:rsidRPr="006C16B8">
              <w:rPr>
                <w:rFonts w:ascii="Arial" w:hAnsi="Arial" w:cs="Arial"/>
              </w:rPr>
              <w:t>1</w:t>
            </w:r>
          </w:p>
        </w:tc>
        <w:tc>
          <w:tcPr>
            <w:tcW w:w="1843" w:type="dxa"/>
            <w:tcBorders>
              <w:top w:val="single" w:sz="4" w:space="0" w:color="auto"/>
              <w:bottom w:val="single" w:sz="4" w:space="0" w:color="auto"/>
            </w:tcBorders>
          </w:tcPr>
          <w:p w:rsidR="00851B79" w:rsidRPr="006C16B8" w:rsidRDefault="00851B79" w:rsidP="0031494C">
            <w:pPr>
              <w:jc w:val="both"/>
              <w:rPr>
                <w:rFonts w:ascii="Arial" w:hAnsi="Arial" w:cs="Arial"/>
              </w:rPr>
            </w:pPr>
            <w:r w:rsidRPr="006C16B8">
              <w:rPr>
                <w:rFonts w:ascii="Arial" w:hAnsi="Arial" w:cs="Arial"/>
              </w:rPr>
              <w:t>1</w:t>
            </w:r>
          </w:p>
        </w:tc>
        <w:tc>
          <w:tcPr>
            <w:tcW w:w="1559" w:type="dxa"/>
          </w:tcPr>
          <w:p w:rsidR="00851B79" w:rsidRPr="006C16B8" w:rsidRDefault="00851B79" w:rsidP="0031494C">
            <w:pPr>
              <w:jc w:val="both"/>
              <w:rPr>
                <w:rFonts w:ascii="Arial" w:hAnsi="Arial" w:cs="Arial"/>
              </w:rPr>
            </w:pPr>
            <w:r w:rsidRPr="006C16B8">
              <w:rPr>
                <w:rFonts w:ascii="Arial" w:hAnsi="Arial" w:cs="Arial"/>
              </w:rPr>
              <w:t>03</w:t>
            </w:r>
          </w:p>
        </w:tc>
        <w:tc>
          <w:tcPr>
            <w:tcW w:w="1417" w:type="dxa"/>
          </w:tcPr>
          <w:p w:rsidR="00851B79" w:rsidRPr="006C16B8" w:rsidRDefault="00851B79" w:rsidP="0031494C">
            <w:pPr>
              <w:jc w:val="both"/>
              <w:rPr>
                <w:rFonts w:ascii="Arial" w:hAnsi="Arial" w:cs="Arial"/>
              </w:rPr>
            </w:pPr>
            <w:r w:rsidRPr="006C16B8">
              <w:rPr>
                <w:rFonts w:ascii="Arial" w:hAnsi="Arial" w:cs="Arial"/>
              </w:rPr>
              <w:t>0</w:t>
            </w:r>
          </w:p>
        </w:tc>
        <w:tc>
          <w:tcPr>
            <w:tcW w:w="1134" w:type="dxa"/>
            <w:tcBorders>
              <w:right w:val="single" w:sz="4" w:space="0" w:color="auto"/>
            </w:tcBorders>
          </w:tcPr>
          <w:p w:rsidR="00851B79" w:rsidRPr="006C16B8" w:rsidRDefault="00851B79" w:rsidP="0031494C">
            <w:pPr>
              <w:jc w:val="both"/>
              <w:rPr>
                <w:rFonts w:ascii="Arial" w:hAnsi="Arial" w:cs="Arial"/>
              </w:rPr>
            </w:pPr>
            <w:r w:rsidRPr="006C16B8">
              <w:rPr>
                <w:rFonts w:ascii="Arial" w:hAnsi="Arial" w:cs="Arial"/>
              </w:rPr>
              <w:t>0</w:t>
            </w:r>
          </w:p>
        </w:tc>
        <w:tc>
          <w:tcPr>
            <w:tcW w:w="1593" w:type="dxa"/>
            <w:tcBorders>
              <w:left w:val="single" w:sz="4" w:space="0" w:color="auto"/>
            </w:tcBorders>
          </w:tcPr>
          <w:p w:rsidR="00851B79" w:rsidRPr="006C16B8" w:rsidRDefault="00851B79" w:rsidP="0031494C">
            <w:pPr>
              <w:jc w:val="both"/>
              <w:rPr>
                <w:rFonts w:ascii="Arial" w:hAnsi="Arial" w:cs="Arial"/>
              </w:rPr>
            </w:pPr>
            <w:r w:rsidRPr="006C16B8">
              <w:rPr>
                <w:rFonts w:ascii="Arial" w:hAnsi="Arial" w:cs="Arial"/>
              </w:rPr>
              <w:t xml:space="preserve"> 0</w:t>
            </w:r>
          </w:p>
          <w:p w:rsidR="00851B79" w:rsidRPr="006C16B8" w:rsidRDefault="00851B79" w:rsidP="0031494C">
            <w:pPr>
              <w:jc w:val="both"/>
              <w:rPr>
                <w:rFonts w:ascii="Arial" w:hAnsi="Arial" w:cs="Arial"/>
              </w:rPr>
            </w:pPr>
          </w:p>
        </w:tc>
      </w:tr>
      <w:tr w:rsidR="00851B79" w:rsidRPr="006C16B8" w:rsidTr="0031494C">
        <w:trPr>
          <w:trHeight w:val="226"/>
        </w:trPr>
        <w:tc>
          <w:tcPr>
            <w:tcW w:w="2693" w:type="dxa"/>
            <w:tcBorders>
              <w:right w:val="single" w:sz="4" w:space="0" w:color="auto"/>
            </w:tcBorders>
          </w:tcPr>
          <w:p w:rsidR="00851B79" w:rsidRPr="006C16B8" w:rsidRDefault="00851B79" w:rsidP="0031494C">
            <w:pPr>
              <w:jc w:val="both"/>
              <w:rPr>
                <w:rFonts w:ascii="Arial" w:hAnsi="Arial" w:cs="Arial"/>
              </w:rPr>
            </w:pPr>
            <w:r w:rsidRPr="006C16B8">
              <w:rPr>
                <w:rFonts w:ascii="Arial" w:hAnsi="Arial" w:cs="Arial"/>
              </w:rPr>
              <w:t>W</w:t>
            </w:r>
            <w:r>
              <w:rPr>
                <w:rFonts w:ascii="Arial" w:hAnsi="Arial" w:cs="Arial"/>
              </w:rPr>
              <w:t>ard</w:t>
            </w:r>
            <w:r w:rsidRPr="006C16B8">
              <w:rPr>
                <w:rFonts w:ascii="Arial" w:hAnsi="Arial" w:cs="Arial"/>
              </w:rPr>
              <w:t xml:space="preserve"> 05</w:t>
            </w:r>
          </w:p>
          <w:p w:rsidR="00851B79" w:rsidRPr="006C16B8" w:rsidRDefault="00851B79" w:rsidP="0031494C">
            <w:pPr>
              <w:jc w:val="both"/>
              <w:rPr>
                <w:rFonts w:ascii="Arial" w:hAnsi="Arial" w:cs="Arial"/>
              </w:rPr>
            </w:pPr>
          </w:p>
        </w:tc>
        <w:tc>
          <w:tcPr>
            <w:tcW w:w="1985" w:type="dxa"/>
            <w:tcBorders>
              <w:left w:val="single" w:sz="4" w:space="0" w:color="auto"/>
            </w:tcBorders>
          </w:tcPr>
          <w:p w:rsidR="00851B79" w:rsidRPr="006C16B8" w:rsidRDefault="00851B79" w:rsidP="0031494C">
            <w:pPr>
              <w:jc w:val="both"/>
              <w:rPr>
                <w:rFonts w:ascii="Arial" w:hAnsi="Arial" w:cs="Arial"/>
              </w:rPr>
            </w:pPr>
            <w:r w:rsidRPr="006C16B8">
              <w:rPr>
                <w:rFonts w:ascii="Arial" w:hAnsi="Arial" w:cs="Arial"/>
              </w:rPr>
              <w:t>0</w:t>
            </w:r>
          </w:p>
        </w:tc>
        <w:tc>
          <w:tcPr>
            <w:tcW w:w="1701" w:type="dxa"/>
          </w:tcPr>
          <w:p w:rsidR="00851B79" w:rsidRPr="006C16B8" w:rsidRDefault="00851B79" w:rsidP="0031494C">
            <w:pPr>
              <w:jc w:val="both"/>
              <w:rPr>
                <w:rFonts w:ascii="Arial" w:hAnsi="Arial" w:cs="Arial"/>
              </w:rPr>
            </w:pPr>
            <w:r w:rsidRPr="006C16B8">
              <w:rPr>
                <w:rFonts w:ascii="Arial" w:hAnsi="Arial" w:cs="Arial"/>
              </w:rPr>
              <w:t>0</w:t>
            </w:r>
          </w:p>
        </w:tc>
        <w:tc>
          <w:tcPr>
            <w:tcW w:w="1843" w:type="dxa"/>
            <w:tcBorders>
              <w:top w:val="single" w:sz="4" w:space="0" w:color="auto"/>
              <w:bottom w:val="single" w:sz="4" w:space="0" w:color="auto"/>
            </w:tcBorders>
          </w:tcPr>
          <w:p w:rsidR="00851B79" w:rsidRPr="006C16B8" w:rsidRDefault="00851B79" w:rsidP="0031494C">
            <w:pPr>
              <w:jc w:val="both"/>
              <w:rPr>
                <w:rFonts w:ascii="Arial" w:hAnsi="Arial" w:cs="Arial"/>
              </w:rPr>
            </w:pPr>
            <w:r w:rsidRPr="006C16B8">
              <w:rPr>
                <w:rFonts w:ascii="Arial" w:hAnsi="Arial" w:cs="Arial"/>
              </w:rPr>
              <w:t>0</w:t>
            </w:r>
          </w:p>
        </w:tc>
        <w:tc>
          <w:tcPr>
            <w:tcW w:w="1559" w:type="dxa"/>
          </w:tcPr>
          <w:p w:rsidR="00851B79" w:rsidRPr="006C16B8" w:rsidRDefault="00851B79" w:rsidP="0031494C">
            <w:pPr>
              <w:jc w:val="both"/>
              <w:rPr>
                <w:rFonts w:ascii="Arial" w:hAnsi="Arial" w:cs="Arial"/>
              </w:rPr>
            </w:pPr>
            <w:r w:rsidRPr="006C16B8">
              <w:rPr>
                <w:rFonts w:ascii="Arial" w:hAnsi="Arial" w:cs="Arial"/>
              </w:rPr>
              <w:t>0</w:t>
            </w:r>
          </w:p>
        </w:tc>
        <w:tc>
          <w:tcPr>
            <w:tcW w:w="1417" w:type="dxa"/>
          </w:tcPr>
          <w:p w:rsidR="00851B79" w:rsidRPr="006C16B8" w:rsidRDefault="00851B79" w:rsidP="0031494C">
            <w:pPr>
              <w:jc w:val="both"/>
              <w:rPr>
                <w:rFonts w:ascii="Arial" w:hAnsi="Arial" w:cs="Arial"/>
              </w:rPr>
            </w:pPr>
            <w:r w:rsidRPr="006C16B8">
              <w:rPr>
                <w:rFonts w:ascii="Arial" w:hAnsi="Arial" w:cs="Arial"/>
              </w:rPr>
              <w:t>0</w:t>
            </w:r>
          </w:p>
        </w:tc>
        <w:tc>
          <w:tcPr>
            <w:tcW w:w="1134" w:type="dxa"/>
            <w:tcBorders>
              <w:right w:val="single" w:sz="4" w:space="0" w:color="auto"/>
            </w:tcBorders>
          </w:tcPr>
          <w:p w:rsidR="00851B79" w:rsidRPr="006C16B8" w:rsidRDefault="00851B79" w:rsidP="0031494C">
            <w:pPr>
              <w:jc w:val="both"/>
              <w:rPr>
                <w:rFonts w:ascii="Arial" w:hAnsi="Arial" w:cs="Arial"/>
              </w:rPr>
            </w:pPr>
            <w:r w:rsidRPr="006C16B8">
              <w:rPr>
                <w:rFonts w:ascii="Arial" w:hAnsi="Arial" w:cs="Arial"/>
              </w:rPr>
              <w:t>0</w:t>
            </w:r>
          </w:p>
        </w:tc>
        <w:tc>
          <w:tcPr>
            <w:tcW w:w="1593" w:type="dxa"/>
            <w:tcBorders>
              <w:left w:val="single" w:sz="4" w:space="0" w:color="auto"/>
            </w:tcBorders>
          </w:tcPr>
          <w:p w:rsidR="00851B79" w:rsidRPr="006C16B8" w:rsidRDefault="00851B79" w:rsidP="0031494C">
            <w:pPr>
              <w:jc w:val="both"/>
              <w:rPr>
                <w:rFonts w:ascii="Arial" w:hAnsi="Arial" w:cs="Arial"/>
              </w:rPr>
            </w:pPr>
            <w:r w:rsidRPr="006C16B8">
              <w:rPr>
                <w:rFonts w:ascii="Arial" w:hAnsi="Arial" w:cs="Arial"/>
              </w:rPr>
              <w:t>0</w:t>
            </w:r>
          </w:p>
        </w:tc>
      </w:tr>
      <w:tr w:rsidR="00851B79" w:rsidRPr="006C16B8" w:rsidTr="0031494C">
        <w:trPr>
          <w:trHeight w:val="582"/>
        </w:trPr>
        <w:tc>
          <w:tcPr>
            <w:tcW w:w="2693" w:type="dxa"/>
            <w:tcBorders>
              <w:right w:val="single" w:sz="4" w:space="0" w:color="auto"/>
            </w:tcBorders>
          </w:tcPr>
          <w:p w:rsidR="00851B79" w:rsidRPr="006C16B8" w:rsidRDefault="00851B79" w:rsidP="0031494C">
            <w:pPr>
              <w:jc w:val="both"/>
              <w:rPr>
                <w:rFonts w:ascii="Arial" w:hAnsi="Arial" w:cs="Arial"/>
              </w:rPr>
            </w:pPr>
            <w:r w:rsidRPr="006C16B8">
              <w:rPr>
                <w:rFonts w:ascii="Arial" w:hAnsi="Arial" w:cs="Arial"/>
              </w:rPr>
              <w:t>W</w:t>
            </w:r>
            <w:r>
              <w:rPr>
                <w:rFonts w:ascii="Arial" w:hAnsi="Arial" w:cs="Arial"/>
              </w:rPr>
              <w:t>ard</w:t>
            </w:r>
            <w:r w:rsidRPr="006C16B8">
              <w:rPr>
                <w:rFonts w:ascii="Arial" w:hAnsi="Arial" w:cs="Arial"/>
              </w:rPr>
              <w:t xml:space="preserve"> 06</w:t>
            </w:r>
          </w:p>
        </w:tc>
        <w:tc>
          <w:tcPr>
            <w:tcW w:w="1985" w:type="dxa"/>
            <w:tcBorders>
              <w:left w:val="single" w:sz="4" w:space="0" w:color="auto"/>
            </w:tcBorders>
          </w:tcPr>
          <w:p w:rsidR="00851B79" w:rsidRPr="006C16B8" w:rsidRDefault="00851B79" w:rsidP="0031494C">
            <w:pPr>
              <w:jc w:val="both"/>
              <w:rPr>
                <w:rFonts w:ascii="Arial" w:hAnsi="Arial" w:cs="Arial"/>
              </w:rPr>
            </w:pPr>
            <w:r w:rsidRPr="006C16B8">
              <w:rPr>
                <w:rFonts w:ascii="Arial" w:hAnsi="Arial" w:cs="Arial"/>
              </w:rPr>
              <w:t>0</w:t>
            </w:r>
          </w:p>
        </w:tc>
        <w:tc>
          <w:tcPr>
            <w:tcW w:w="1701" w:type="dxa"/>
          </w:tcPr>
          <w:p w:rsidR="00851B79" w:rsidRPr="006C16B8" w:rsidRDefault="00851B79" w:rsidP="0031494C">
            <w:pPr>
              <w:jc w:val="both"/>
              <w:rPr>
                <w:rFonts w:ascii="Arial" w:hAnsi="Arial" w:cs="Arial"/>
              </w:rPr>
            </w:pPr>
            <w:r w:rsidRPr="006C16B8">
              <w:rPr>
                <w:rFonts w:ascii="Arial" w:hAnsi="Arial" w:cs="Arial"/>
              </w:rPr>
              <w:t>0</w:t>
            </w:r>
          </w:p>
        </w:tc>
        <w:tc>
          <w:tcPr>
            <w:tcW w:w="1843" w:type="dxa"/>
            <w:tcBorders>
              <w:top w:val="single" w:sz="4" w:space="0" w:color="auto"/>
              <w:bottom w:val="single" w:sz="4" w:space="0" w:color="auto"/>
            </w:tcBorders>
          </w:tcPr>
          <w:p w:rsidR="00851B79" w:rsidRPr="006C16B8" w:rsidRDefault="00851B79" w:rsidP="0031494C">
            <w:pPr>
              <w:jc w:val="both"/>
              <w:rPr>
                <w:rFonts w:ascii="Arial" w:hAnsi="Arial" w:cs="Arial"/>
              </w:rPr>
            </w:pPr>
            <w:r w:rsidRPr="006C16B8">
              <w:rPr>
                <w:rFonts w:ascii="Arial" w:hAnsi="Arial" w:cs="Arial"/>
              </w:rPr>
              <w:t>0</w:t>
            </w:r>
          </w:p>
        </w:tc>
        <w:tc>
          <w:tcPr>
            <w:tcW w:w="1559" w:type="dxa"/>
          </w:tcPr>
          <w:p w:rsidR="00851B79" w:rsidRPr="006C16B8" w:rsidRDefault="00851B79" w:rsidP="0031494C">
            <w:pPr>
              <w:jc w:val="both"/>
              <w:rPr>
                <w:rFonts w:ascii="Arial" w:hAnsi="Arial" w:cs="Arial"/>
              </w:rPr>
            </w:pPr>
            <w:r w:rsidRPr="006C16B8">
              <w:rPr>
                <w:rFonts w:ascii="Arial" w:hAnsi="Arial" w:cs="Arial"/>
              </w:rPr>
              <w:t>0</w:t>
            </w:r>
          </w:p>
        </w:tc>
        <w:tc>
          <w:tcPr>
            <w:tcW w:w="1417" w:type="dxa"/>
          </w:tcPr>
          <w:p w:rsidR="00851B79" w:rsidRPr="006C16B8" w:rsidRDefault="00851B79" w:rsidP="0031494C">
            <w:pPr>
              <w:jc w:val="both"/>
              <w:rPr>
                <w:rFonts w:ascii="Arial" w:hAnsi="Arial" w:cs="Arial"/>
              </w:rPr>
            </w:pPr>
            <w:r w:rsidRPr="006C16B8">
              <w:rPr>
                <w:rFonts w:ascii="Arial" w:hAnsi="Arial" w:cs="Arial"/>
              </w:rPr>
              <w:t>0</w:t>
            </w:r>
          </w:p>
        </w:tc>
        <w:tc>
          <w:tcPr>
            <w:tcW w:w="1134" w:type="dxa"/>
            <w:tcBorders>
              <w:right w:val="single" w:sz="4" w:space="0" w:color="auto"/>
            </w:tcBorders>
          </w:tcPr>
          <w:p w:rsidR="00851B79" w:rsidRPr="006C16B8" w:rsidRDefault="00851B79" w:rsidP="0031494C">
            <w:pPr>
              <w:jc w:val="both"/>
              <w:rPr>
                <w:rFonts w:ascii="Arial" w:hAnsi="Arial" w:cs="Arial"/>
              </w:rPr>
            </w:pPr>
            <w:r w:rsidRPr="006C16B8">
              <w:rPr>
                <w:rFonts w:ascii="Arial" w:hAnsi="Arial" w:cs="Arial"/>
              </w:rPr>
              <w:t>0</w:t>
            </w:r>
          </w:p>
        </w:tc>
        <w:tc>
          <w:tcPr>
            <w:tcW w:w="1593" w:type="dxa"/>
            <w:tcBorders>
              <w:left w:val="single" w:sz="4" w:space="0" w:color="auto"/>
            </w:tcBorders>
          </w:tcPr>
          <w:p w:rsidR="00851B79" w:rsidRPr="006C16B8" w:rsidRDefault="00851B79" w:rsidP="0031494C">
            <w:pPr>
              <w:jc w:val="both"/>
              <w:rPr>
                <w:rFonts w:ascii="Arial" w:hAnsi="Arial" w:cs="Arial"/>
              </w:rPr>
            </w:pPr>
            <w:r w:rsidRPr="006C16B8">
              <w:rPr>
                <w:rFonts w:ascii="Arial" w:hAnsi="Arial" w:cs="Arial"/>
              </w:rPr>
              <w:t>0</w:t>
            </w:r>
          </w:p>
        </w:tc>
      </w:tr>
      <w:tr w:rsidR="00851B79" w:rsidRPr="006C16B8" w:rsidTr="0031494C">
        <w:trPr>
          <w:trHeight w:val="703"/>
        </w:trPr>
        <w:tc>
          <w:tcPr>
            <w:tcW w:w="2693" w:type="dxa"/>
            <w:tcBorders>
              <w:right w:val="single" w:sz="4" w:space="0" w:color="auto"/>
            </w:tcBorders>
          </w:tcPr>
          <w:p w:rsidR="00851B79" w:rsidRPr="006C16B8" w:rsidRDefault="00851B79" w:rsidP="0031494C">
            <w:pPr>
              <w:jc w:val="both"/>
              <w:rPr>
                <w:rFonts w:ascii="Arial" w:hAnsi="Arial" w:cs="Arial"/>
              </w:rPr>
            </w:pPr>
            <w:r w:rsidRPr="006C16B8">
              <w:rPr>
                <w:rFonts w:ascii="Arial" w:hAnsi="Arial" w:cs="Arial"/>
              </w:rPr>
              <w:t>W</w:t>
            </w:r>
            <w:r>
              <w:rPr>
                <w:rFonts w:ascii="Arial" w:hAnsi="Arial" w:cs="Arial"/>
              </w:rPr>
              <w:t>ard</w:t>
            </w:r>
            <w:r w:rsidRPr="006C16B8">
              <w:rPr>
                <w:rFonts w:ascii="Arial" w:hAnsi="Arial" w:cs="Arial"/>
              </w:rPr>
              <w:t xml:space="preserve"> 07 Natal spar</w:t>
            </w:r>
          </w:p>
        </w:tc>
        <w:tc>
          <w:tcPr>
            <w:tcW w:w="1985" w:type="dxa"/>
            <w:tcBorders>
              <w:left w:val="single" w:sz="4" w:space="0" w:color="auto"/>
            </w:tcBorders>
          </w:tcPr>
          <w:p w:rsidR="00851B79" w:rsidRPr="006C16B8" w:rsidRDefault="00851B79" w:rsidP="0031494C">
            <w:pPr>
              <w:jc w:val="both"/>
              <w:rPr>
                <w:rFonts w:ascii="Arial" w:hAnsi="Arial" w:cs="Arial"/>
              </w:rPr>
            </w:pPr>
            <w:r w:rsidRPr="006C16B8">
              <w:rPr>
                <w:rFonts w:ascii="Arial" w:hAnsi="Arial" w:cs="Arial"/>
              </w:rPr>
              <w:t>S</w:t>
            </w:r>
            <w:r>
              <w:rPr>
                <w:rFonts w:ascii="Arial" w:hAnsi="Arial" w:cs="Arial"/>
              </w:rPr>
              <w:t xml:space="preserve">tructural </w:t>
            </w:r>
            <w:r w:rsidRPr="006C16B8">
              <w:rPr>
                <w:rFonts w:ascii="Arial" w:hAnsi="Arial" w:cs="Arial"/>
              </w:rPr>
              <w:t xml:space="preserve"> F</w:t>
            </w:r>
            <w:r>
              <w:rPr>
                <w:rFonts w:ascii="Arial" w:hAnsi="Arial" w:cs="Arial"/>
              </w:rPr>
              <w:t>ire</w:t>
            </w:r>
          </w:p>
        </w:tc>
        <w:tc>
          <w:tcPr>
            <w:tcW w:w="1701" w:type="dxa"/>
          </w:tcPr>
          <w:p w:rsidR="00851B79" w:rsidRPr="006C16B8" w:rsidRDefault="00851B79" w:rsidP="0031494C">
            <w:pPr>
              <w:jc w:val="both"/>
              <w:rPr>
                <w:rFonts w:ascii="Arial" w:hAnsi="Arial" w:cs="Arial"/>
              </w:rPr>
            </w:pPr>
            <w:r w:rsidRPr="006C16B8">
              <w:rPr>
                <w:rFonts w:ascii="Arial" w:hAnsi="Arial" w:cs="Arial"/>
              </w:rPr>
              <w:t>1</w:t>
            </w:r>
          </w:p>
        </w:tc>
        <w:tc>
          <w:tcPr>
            <w:tcW w:w="1843" w:type="dxa"/>
            <w:tcBorders>
              <w:top w:val="single" w:sz="4" w:space="0" w:color="auto"/>
              <w:bottom w:val="single" w:sz="4" w:space="0" w:color="auto"/>
            </w:tcBorders>
          </w:tcPr>
          <w:p w:rsidR="00851B79" w:rsidRPr="006C16B8" w:rsidRDefault="00851B79" w:rsidP="0031494C">
            <w:pPr>
              <w:jc w:val="both"/>
              <w:rPr>
                <w:rFonts w:ascii="Arial" w:hAnsi="Arial" w:cs="Arial"/>
              </w:rPr>
            </w:pPr>
            <w:r w:rsidRPr="006C16B8">
              <w:rPr>
                <w:rFonts w:ascii="Arial" w:hAnsi="Arial" w:cs="Arial"/>
              </w:rPr>
              <w:t>1</w:t>
            </w:r>
          </w:p>
        </w:tc>
        <w:tc>
          <w:tcPr>
            <w:tcW w:w="1559" w:type="dxa"/>
          </w:tcPr>
          <w:p w:rsidR="00851B79" w:rsidRPr="006C16B8" w:rsidRDefault="00851B79" w:rsidP="0031494C">
            <w:pPr>
              <w:jc w:val="both"/>
              <w:rPr>
                <w:rFonts w:ascii="Arial" w:hAnsi="Arial" w:cs="Arial"/>
              </w:rPr>
            </w:pPr>
            <w:r w:rsidRPr="006C16B8">
              <w:rPr>
                <w:rFonts w:ascii="Arial" w:hAnsi="Arial" w:cs="Arial"/>
              </w:rPr>
              <w:t>07</w:t>
            </w:r>
          </w:p>
        </w:tc>
        <w:tc>
          <w:tcPr>
            <w:tcW w:w="1417" w:type="dxa"/>
          </w:tcPr>
          <w:p w:rsidR="00851B79" w:rsidRPr="006C16B8" w:rsidRDefault="00851B79" w:rsidP="0031494C">
            <w:pPr>
              <w:jc w:val="both"/>
              <w:rPr>
                <w:rFonts w:ascii="Arial" w:hAnsi="Arial" w:cs="Arial"/>
              </w:rPr>
            </w:pPr>
            <w:r w:rsidRPr="006C16B8">
              <w:rPr>
                <w:rFonts w:ascii="Arial" w:hAnsi="Arial" w:cs="Arial"/>
              </w:rPr>
              <w:t>0</w:t>
            </w:r>
          </w:p>
        </w:tc>
        <w:tc>
          <w:tcPr>
            <w:tcW w:w="1134" w:type="dxa"/>
            <w:tcBorders>
              <w:right w:val="single" w:sz="4" w:space="0" w:color="auto"/>
            </w:tcBorders>
          </w:tcPr>
          <w:p w:rsidR="00851B79" w:rsidRPr="006C16B8" w:rsidRDefault="00851B79" w:rsidP="0031494C">
            <w:pPr>
              <w:jc w:val="both"/>
              <w:rPr>
                <w:rFonts w:ascii="Arial" w:hAnsi="Arial" w:cs="Arial"/>
              </w:rPr>
            </w:pPr>
            <w:r w:rsidRPr="006C16B8">
              <w:rPr>
                <w:rFonts w:ascii="Arial" w:hAnsi="Arial" w:cs="Arial"/>
              </w:rPr>
              <w:t>0</w:t>
            </w:r>
          </w:p>
        </w:tc>
        <w:tc>
          <w:tcPr>
            <w:tcW w:w="1593" w:type="dxa"/>
            <w:tcBorders>
              <w:left w:val="single" w:sz="4" w:space="0" w:color="auto"/>
            </w:tcBorders>
          </w:tcPr>
          <w:p w:rsidR="00851B79" w:rsidRPr="006C16B8" w:rsidRDefault="00851B79" w:rsidP="0031494C">
            <w:pPr>
              <w:jc w:val="both"/>
              <w:rPr>
                <w:rFonts w:ascii="Arial" w:hAnsi="Arial" w:cs="Arial"/>
              </w:rPr>
            </w:pPr>
            <w:r w:rsidRPr="006C16B8">
              <w:rPr>
                <w:rFonts w:ascii="Arial" w:hAnsi="Arial" w:cs="Arial"/>
              </w:rPr>
              <w:t>0</w:t>
            </w:r>
          </w:p>
        </w:tc>
      </w:tr>
      <w:tr w:rsidR="00851B79" w:rsidRPr="006C16B8" w:rsidTr="0031494C">
        <w:trPr>
          <w:trHeight w:val="699"/>
        </w:trPr>
        <w:tc>
          <w:tcPr>
            <w:tcW w:w="2693" w:type="dxa"/>
            <w:tcBorders>
              <w:right w:val="single" w:sz="4" w:space="0" w:color="auto"/>
            </w:tcBorders>
          </w:tcPr>
          <w:p w:rsidR="00851B79" w:rsidRPr="006C16B8" w:rsidRDefault="00851B79" w:rsidP="0031494C">
            <w:pPr>
              <w:jc w:val="both"/>
              <w:rPr>
                <w:rFonts w:ascii="Arial" w:hAnsi="Arial" w:cs="Arial"/>
              </w:rPr>
            </w:pPr>
            <w:r w:rsidRPr="006C16B8">
              <w:rPr>
                <w:rFonts w:ascii="Arial" w:hAnsi="Arial" w:cs="Arial"/>
              </w:rPr>
              <w:t>W</w:t>
            </w:r>
            <w:r>
              <w:rPr>
                <w:rFonts w:ascii="Arial" w:hAnsi="Arial" w:cs="Arial"/>
              </w:rPr>
              <w:t>ard</w:t>
            </w:r>
            <w:r w:rsidRPr="006C16B8">
              <w:rPr>
                <w:rFonts w:ascii="Arial" w:hAnsi="Arial" w:cs="Arial"/>
              </w:rPr>
              <w:t xml:space="preserve"> 08</w:t>
            </w:r>
          </w:p>
        </w:tc>
        <w:tc>
          <w:tcPr>
            <w:tcW w:w="1985" w:type="dxa"/>
            <w:tcBorders>
              <w:left w:val="single" w:sz="4" w:space="0" w:color="auto"/>
            </w:tcBorders>
          </w:tcPr>
          <w:p w:rsidR="00851B79" w:rsidRPr="006C16B8" w:rsidRDefault="00851B79" w:rsidP="0031494C">
            <w:pPr>
              <w:jc w:val="both"/>
              <w:rPr>
                <w:rFonts w:ascii="Arial" w:hAnsi="Arial" w:cs="Arial"/>
              </w:rPr>
            </w:pPr>
            <w:r w:rsidRPr="006C16B8">
              <w:rPr>
                <w:rFonts w:ascii="Arial" w:hAnsi="Arial" w:cs="Arial"/>
              </w:rPr>
              <w:t>0</w:t>
            </w:r>
          </w:p>
        </w:tc>
        <w:tc>
          <w:tcPr>
            <w:tcW w:w="1701" w:type="dxa"/>
          </w:tcPr>
          <w:p w:rsidR="00851B79" w:rsidRPr="006C16B8" w:rsidRDefault="00851B79" w:rsidP="0031494C">
            <w:pPr>
              <w:jc w:val="both"/>
              <w:rPr>
                <w:rFonts w:ascii="Arial" w:hAnsi="Arial" w:cs="Arial"/>
              </w:rPr>
            </w:pPr>
            <w:r w:rsidRPr="006C16B8">
              <w:rPr>
                <w:rFonts w:ascii="Arial" w:hAnsi="Arial" w:cs="Arial"/>
              </w:rPr>
              <w:t>0</w:t>
            </w:r>
          </w:p>
        </w:tc>
        <w:tc>
          <w:tcPr>
            <w:tcW w:w="1843" w:type="dxa"/>
            <w:tcBorders>
              <w:top w:val="single" w:sz="4" w:space="0" w:color="auto"/>
              <w:bottom w:val="single" w:sz="4" w:space="0" w:color="auto"/>
            </w:tcBorders>
          </w:tcPr>
          <w:p w:rsidR="00851B79" w:rsidRPr="006C16B8" w:rsidRDefault="00851B79" w:rsidP="0031494C">
            <w:pPr>
              <w:jc w:val="both"/>
              <w:rPr>
                <w:rFonts w:ascii="Arial" w:hAnsi="Arial" w:cs="Arial"/>
              </w:rPr>
            </w:pPr>
            <w:r w:rsidRPr="006C16B8">
              <w:rPr>
                <w:rFonts w:ascii="Arial" w:hAnsi="Arial" w:cs="Arial"/>
              </w:rPr>
              <w:t>0</w:t>
            </w:r>
          </w:p>
        </w:tc>
        <w:tc>
          <w:tcPr>
            <w:tcW w:w="1559" w:type="dxa"/>
          </w:tcPr>
          <w:p w:rsidR="00851B79" w:rsidRPr="006C16B8" w:rsidRDefault="00851B79" w:rsidP="0031494C">
            <w:pPr>
              <w:jc w:val="both"/>
              <w:rPr>
                <w:rFonts w:ascii="Arial" w:hAnsi="Arial" w:cs="Arial"/>
              </w:rPr>
            </w:pPr>
            <w:r w:rsidRPr="006C16B8">
              <w:rPr>
                <w:rFonts w:ascii="Arial" w:hAnsi="Arial" w:cs="Arial"/>
              </w:rPr>
              <w:t>0</w:t>
            </w:r>
          </w:p>
        </w:tc>
        <w:tc>
          <w:tcPr>
            <w:tcW w:w="1417" w:type="dxa"/>
          </w:tcPr>
          <w:p w:rsidR="00851B79" w:rsidRPr="006C16B8" w:rsidRDefault="00851B79" w:rsidP="0031494C">
            <w:pPr>
              <w:jc w:val="both"/>
              <w:rPr>
                <w:rFonts w:ascii="Arial" w:hAnsi="Arial" w:cs="Arial"/>
              </w:rPr>
            </w:pPr>
            <w:r w:rsidRPr="006C16B8">
              <w:rPr>
                <w:rFonts w:ascii="Arial" w:hAnsi="Arial" w:cs="Arial"/>
              </w:rPr>
              <w:t>0</w:t>
            </w:r>
          </w:p>
        </w:tc>
        <w:tc>
          <w:tcPr>
            <w:tcW w:w="1134" w:type="dxa"/>
            <w:tcBorders>
              <w:right w:val="single" w:sz="4" w:space="0" w:color="auto"/>
            </w:tcBorders>
          </w:tcPr>
          <w:p w:rsidR="00851B79" w:rsidRPr="006C16B8" w:rsidRDefault="00851B79" w:rsidP="0031494C">
            <w:pPr>
              <w:jc w:val="both"/>
              <w:rPr>
                <w:rFonts w:ascii="Arial" w:hAnsi="Arial" w:cs="Arial"/>
              </w:rPr>
            </w:pPr>
            <w:r w:rsidRPr="006C16B8">
              <w:rPr>
                <w:rFonts w:ascii="Arial" w:hAnsi="Arial" w:cs="Arial"/>
              </w:rPr>
              <w:t>0</w:t>
            </w:r>
          </w:p>
        </w:tc>
        <w:tc>
          <w:tcPr>
            <w:tcW w:w="1593" w:type="dxa"/>
            <w:tcBorders>
              <w:left w:val="single" w:sz="4" w:space="0" w:color="auto"/>
            </w:tcBorders>
          </w:tcPr>
          <w:p w:rsidR="00851B79" w:rsidRPr="006C16B8" w:rsidRDefault="00851B79" w:rsidP="0031494C">
            <w:pPr>
              <w:jc w:val="both"/>
              <w:rPr>
                <w:rFonts w:ascii="Arial" w:hAnsi="Arial" w:cs="Arial"/>
              </w:rPr>
            </w:pPr>
            <w:r w:rsidRPr="006C16B8">
              <w:rPr>
                <w:rFonts w:ascii="Arial" w:hAnsi="Arial" w:cs="Arial"/>
              </w:rPr>
              <w:t>0</w:t>
            </w:r>
          </w:p>
        </w:tc>
      </w:tr>
      <w:tr w:rsidR="00851B79" w:rsidRPr="006C16B8" w:rsidTr="0031494C">
        <w:trPr>
          <w:trHeight w:val="585"/>
        </w:trPr>
        <w:tc>
          <w:tcPr>
            <w:tcW w:w="2693" w:type="dxa"/>
            <w:tcBorders>
              <w:right w:val="single" w:sz="4" w:space="0" w:color="auto"/>
            </w:tcBorders>
          </w:tcPr>
          <w:p w:rsidR="00851B79" w:rsidRPr="006C16B8" w:rsidRDefault="00851B79" w:rsidP="0031494C">
            <w:pPr>
              <w:jc w:val="both"/>
              <w:rPr>
                <w:rFonts w:ascii="Arial" w:hAnsi="Arial" w:cs="Arial"/>
                <w:b/>
              </w:rPr>
            </w:pPr>
            <w:r w:rsidRPr="006C16B8">
              <w:rPr>
                <w:rFonts w:ascii="Arial" w:hAnsi="Arial" w:cs="Arial"/>
                <w:b/>
              </w:rPr>
              <w:t>TOTAL</w:t>
            </w:r>
          </w:p>
        </w:tc>
        <w:tc>
          <w:tcPr>
            <w:tcW w:w="1985" w:type="dxa"/>
            <w:tcBorders>
              <w:left w:val="single" w:sz="4" w:space="0" w:color="auto"/>
              <w:bottom w:val="single" w:sz="4" w:space="0" w:color="auto"/>
            </w:tcBorders>
          </w:tcPr>
          <w:p w:rsidR="00851B79" w:rsidRPr="006C16B8" w:rsidRDefault="00851B79" w:rsidP="0031494C">
            <w:pPr>
              <w:jc w:val="both"/>
              <w:rPr>
                <w:rFonts w:ascii="Arial" w:hAnsi="Arial" w:cs="Arial"/>
              </w:rPr>
            </w:pPr>
            <w:r w:rsidRPr="006C16B8">
              <w:rPr>
                <w:rFonts w:ascii="Arial" w:hAnsi="Arial" w:cs="Arial"/>
              </w:rPr>
              <w:t>03</w:t>
            </w:r>
          </w:p>
        </w:tc>
        <w:tc>
          <w:tcPr>
            <w:tcW w:w="1701" w:type="dxa"/>
          </w:tcPr>
          <w:p w:rsidR="00851B79" w:rsidRPr="006C16B8" w:rsidRDefault="00851B79" w:rsidP="0031494C">
            <w:pPr>
              <w:jc w:val="both"/>
              <w:rPr>
                <w:rFonts w:ascii="Arial" w:hAnsi="Arial" w:cs="Arial"/>
              </w:rPr>
            </w:pPr>
            <w:r w:rsidRPr="006C16B8">
              <w:rPr>
                <w:rFonts w:ascii="Arial" w:hAnsi="Arial" w:cs="Arial"/>
              </w:rPr>
              <w:t>03</w:t>
            </w:r>
          </w:p>
        </w:tc>
        <w:tc>
          <w:tcPr>
            <w:tcW w:w="1843" w:type="dxa"/>
            <w:tcBorders>
              <w:top w:val="single" w:sz="4" w:space="0" w:color="auto"/>
            </w:tcBorders>
          </w:tcPr>
          <w:p w:rsidR="00851B79" w:rsidRPr="006C16B8" w:rsidRDefault="00851B79" w:rsidP="0031494C">
            <w:pPr>
              <w:jc w:val="both"/>
              <w:rPr>
                <w:rFonts w:ascii="Arial" w:hAnsi="Arial" w:cs="Arial"/>
              </w:rPr>
            </w:pPr>
            <w:r w:rsidRPr="006C16B8">
              <w:rPr>
                <w:rFonts w:ascii="Arial" w:hAnsi="Arial" w:cs="Arial"/>
              </w:rPr>
              <w:t>03</w:t>
            </w:r>
          </w:p>
        </w:tc>
        <w:tc>
          <w:tcPr>
            <w:tcW w:w="1559" w:type="dxa"/>
          </w:tcPr>
          <w:p w:rsidR="00851B79" w:rsidRPr="006C16B8" w:rsidRDefault="00851B79" w:rsidP="0031494C">
            <w:pPr>
              <w:jc w:val="both"/>
              <w:rPr>
                <w:rFonts w:ascii="Arial" w:hAnsi="Arial" w:cs="Arial"/>
              </w:rPr>
            </w:pPr>
            <w:r w:rsidRPr="006C16B8">
              <w:rPr>
                <w:rFonts w:ascii="Arial" w:hAnsi="Arial" w:cs="Arial"/>
              </w:rPr>
              <w:t>12</w:t>
            </w:r>
          </w:p>
        </w:tc>
        <w:tc>
          <w:tcPr>
            <w:tcW w:w="1417" w:type="dxa"/>
          </w:tcPr>
          <w:p w:rsidR="00851B79" w:rsidRPr="006C16B8" w:rsidRDefault="00851B79" w:rsidP="0031494C">
            <w:pPr>
              <w:jc w:val="both"/>
              <w:rPr>
                <w:rFonts w:ascii="Arial" w:hAnsi="Arial" w:cs="Arial"/>
              </w:rPr>
            </w:pPr>
            <w:r w:rsidRPr="006C16B8">
              <w:rPr>
                <w:rFonts w:ascii="Arial" w:hAnsi="Arial" w:cs="Arial"/>
              </w:rPr>
              <w:t>0</w:t>
            </w:r>
          </w:p>
        </w:tc>
        <w:tc>
          <w:tcPr>
            <w:tcW w:w="1134" w:type="dxa"/>
            <w:tcBorders>
              <w:right w:val="single" w:sz="4" w:space="0" w:color="auto"/>
            </w:tcBorders>
          </w:tcPr>
          <w:p w:rsidR="00851B79" w:rsidRPr="006C16B8" w:rsidRDefault="00851B79" w:rsidP="0031494C">
            <w:pPr>
              <w:jc w:val="both"/>
              <w:rPr>
                <w:rFonts w:ascii="Arial" w:hAnsi="Arial" w:cs="Arial"/>
              </w:rPr>
            </w:pPr>
            <w:r w:rsidRPr="006C16B8">
              <w:rPr>
                <w:rFonts w:ascii="Arial" w:hAnsi="Arial" w:cs="Arial"/>
              </w:rPr>
              <w:t>0</w:t>
            </w:r>
          </w:p>
        </w:tc>
        <w:tc>
          <w:tcPr>
            <w:tcW w:w="1593" w:type="dxa"/>
            <w:tcBorders>
              <w:left w:val="single" w:sz="4" w:space="0" w:color="auto"/>
            </w:tcBorders>
          </w:tcPr>
          <w:p w:rsidR="00851B79" w:rsidRPr="006C16B8" w:rsidRDefault="00851B79" w:rsidP="0031494C">
            <w:pPr>
              <w:jc w:val="both"/>
              <w:rPr>
                <w:rFonts w:ascii="Arial" w:hAnsi="Arial" w:cs="Arial"/>
              </w:rPr>
            </w:pPr>
            <w:r w:rsidRPr="006C16B8">
              <w:rPr>
                <w:rFonts w:ascii="Arial" w:hAnsi="Arial" w:cs="Arial"/>
              </w:rPr>
              <w:t>0</w:t>
            </w:r>
          </w:p>
        </w:tc>
      </w:tr>
    </w:tbl>
    <w:p w:rsidR="00851B79" w:rsidRPr="006C16B8" w:rsidRDefault="00851B79" w:rsidP="00851B79">
      <w:pPr>
        <w:spacing w:after="0"/>
        <w:jc w:val="both"/>
        <w:rPr>
          <w:rFonts w:ascii="Arial" w:hAnsi="Arial" w:cs="Arial"/>
          <w:b/>
        </w:rPr>
      </w:pPr>
    </w:p>
    <w:p w:rsidR="00851B79" w:rsidRDefault="00851B79" w:rsidP="00851B79">
      <w:pPr>
        <w:jc w:val="both"/>
        <w:rPr>
          <w:rFonts w:ascii="Arial" w:hAnsi="Arial" w:cs="Arial"/>
          <w:b/>
        </w:rPr>
      </w:pPr>
    </w:p>
    <w:p w:rsidR="00851B79" w:rsidRPr="00C70FED" w:rsidRDefault="00851B79" w:rsidP="00A24A9E">
      <w:pPr>
        <w:pStyle w:val="ListParagraph"/>
        <w:numPr>
          <w:ilvl w:val="1"/>
          <w:numId w:val="75"/>
        </w:numPr>
        <w:spacing w:after="200" w:line="276" w:lineRule="auto"/>
        <w:rPr>
          <w:rFonts w:ascii="Arial" w:hAnsi="Arial" w:cs="Arial"/>
          <w:b/>
        </w:rPr>
      </w:pPr>
      <w:r w:rsidRPr="00C70FED">
        <w:rPr>
          <w:rFonts w:ascii="Arial" w:hAnsi="Arial" w:cs="Arial"/>
          <w:b/>
        </w:rPr>
        <w:t>SUMMARY STATISTICS FOR OCTOBER TO DECEMBER 2018</w:t>
      </w:r>
    </w:p>
    <w:p w:rsidR="00851B79" w:rsidRDefault="00851B79" w:rsidP="00851B79">
      <w:pPr>
        <w:rPr>
          <w:rFonts w:ascii="Arial" w:hAnsi="Arial" w:cs="Arial"/>
          <w:b/>
        </w:rPr>
      </w:pPr>
    </w:p>
    <w:p w:rsidR="00851B79" w:rsidRDefault="00851B79" w:rsidP="00851B79">
      <w:pPr>
        <w:rPr>
          <w:rFonts w:ascii="Arial" w:hAnsi="Arial" w:cs="Arial"/>
          <w:b/>
        </w:rPr>
      </w:pPr>
    </w:p>
    <w:p w:rsidR="00851B79" w:rsidRDefault="00851B79" w:rsidP="00851B79">
      <w:pPr>
        <w:rPr>
          <w:rFonts w:ascii="Arial" w:hAnsi="Arial" w:cs="Arial"/>
          <w:b/>
        </w:rPr>
      </w:pPr>
    </w:p>
    <w:tbl>
      <w:tblPr>
        <w:tblpPr w:leftFromText="180" w:rightFromText="180" w:vertAnchor="text" w:tblpX="556" w:tblpY="1"/>
        <w:tblOverlap w:val="never"/>
        <w:tblW w:w="13534" w:type="dxa"/>
        <w:tblLayout w:type="fixed"/>
        <w:tblLook w:val="04A0" w:firstRow="1" w:lastRow="0" w:firstColumn="1" w:lastColumn="0" w:noHBand="0" w:noVBand="1"/>
      </w:tblPr>
      <w:tblGrid>
        <w:gridCol w:w="1985"/>
        <w:gridCol w:w="1843"/>
        <w:gridCol w:w="1701"/>
        <w:gridCol w:w="1701"/>
        <w:gridCol w:w="1701"/>
        <w:gridCol w:w="1701"/>
        <w:gridCol w:w="1451"/>
        <w:gridCol w:w="1451"/>
      </w:tblGrid>
      <w:tr w:rsidR="00851B79" w:rsidRPr="00D613B8" w:rsidTr="0031494C">
        <w:trPr>
          <w:trHeight w:val="923"/>
        </w:trPr>
        <w:tc>
          <w:tcPr>
            <w:tcW w:w="1985" w:type="dxa"/>
            <w:tcBorders>
              <w:right w:val="single" w:sz="4" w:space="0" w:color="auto"/>
            </w:tcBorders>
          </w:tcPr>
          <w:p w:rsidR="00851B79" w:rsidRPr="00AC1F80" w:rsidRDefault="00851B79" w:rsidP="0031494C">
            <w:pPr>
              <w:rPr>
                <w:rFonts w:ascii="Arial" w:hAnsi="Arial" w:cs="Arial"/>
                <w:b/>
              </w:rPr>
            </w:pPr>
          </w:p>
          <w:p w:rsidR="00851B79" w:rsidRPr="00AC1F80" w:rsidRDefault="00851B79" w:rsidP="0031494C">
            <w:pPr>
              <w:jc w:val="center"/>
              <w:rPr>
                <w:rFonts w:ascii="Arial" w:hAnsi="Arial" w:cs="Arial"/>
              </w:rPr>
            </w:pPr>
            <w:r w:rsidRPr="00AC1F80">
              <w:rPr>
                <w:rFonts w:ascii="Arial" w:hAnsi="Arial" w:cs="Arial"/>
                <w:b/>
              </w:rPr>
              <w:t>Wards&amp; areas</w:t>
            </w:r>
          </w:p>
        </w:tc>
        <w:tc>
          <w:tcPr>
            <w:tcW w:w="1843" w:type="dxa"/>
            <w:tcBorders>
              <w:left w:val="single" w:sz="4" w:space="0" w:color="auto"/>
            </w:tcBorders>
          </w:tcPr>
          <w:p w:rsidR="00851B79" w:rsidRPr="00AC1F80" w:rsidRDefault="00851B79" w:rsidP="0031494C">
            <w:pPr>
              <w:ind w:firstLine="720"/>
              <w:jc w:val="center"/>
              <w:rPr>
                <w:rFonts w:ascii="Arial" w:hAnsi="Arial" w:cs="Arial"/>
              </w:rPr>
            </w:pPr>
          </w:p>
          <w:p w:rsidR="00851B79" w:rsidRPr="00AC1F80" w:rsidRDefault="00851B79" w:rsidP="0031494C">
            <w:pPr>
              <w:jc w:val="center"/>
              <w:rPr>
                <w:rFonts w:ascii="Arial" w:hAnsi="Arial" w:cs="Arial"/>
                <w:b/>
              </w:rPr>
            </w:pPr>
            <w:r w:rsidRPr="00AC1F80">
              <w:rPr>
                <w:rFonts w:ascii="Arial" w:hAnsi="Arial" w:cs="Arial"/>
                <w:b/>
              </w:rPr>
              <w:t>Types of incidents</w:t>
            </w:r>
          </w:p>
        </w:tc>
        <w:tc>
          <w:tcPr>
            <w:tcW w:w="1701" w:type="dxa"/>
          </w:tcPr>
          <w:p w:rsidR="00851B79" w:rsidRPr="00AC1F80" w:rsidRDefault="00851B79" w:rsidP="0031494C">
            <w:pPr>
              <w:rPr>
                <w:rFonts w:ascii="Arial" w:hAnsi="Arial" w:cs="Arial"/>
              </w:rPr>
            </w:pPr>
          </w:p>
          <w:p w:rsidR="00851B79" w:rsidRPr="00AC1F80" w:rsidRDefault="00851B79" w:rsidP="0031494C">
            <w:pPr>
              <w:jc w:val="center"/>
              <w:rPr>
                <w:rFonts w:ascii="Arial" w:hAnsi="Arial" w:cs="Arial"/>
                <w:b/>
              </w:rPr>
            </w:pPr>
            <w:r w:rsidRPr="00AC1F80">
              <w:rPr>
                <w:rFonts w:ascii="Arial" w:hAnsi="Arial" w:cs="Arial"/>
                <w:b/>
              </w:rPr>
              <w:t>Number of incidents</w:t>
            </w:r>
          </w:p>
        </w:tc>
        <w:tc>
          <w:tcPr>
            <w:tcW w:w="1701" w:type="dxa"/>
          </w:tcPr>
          <w:p w:rsidR="00851B79" w:rsidRPr="00AC1F80" w:rsidRDefault="00851B79" w:rsidP="0031494C">
            <w:pPr>
              <w:rPr>
                <w:rFonts w:ascii="Arial" w:hAnsi="Arial" w:cs="Arial"/>
                <w:b/>
              </w:rPr>
            </w:pPr>
          </w:p>
          <w:p w:rsidR="00851B79" w:rsidRPr="00AC1F80" w:rsidRDefault="00851B79" w:rsidP="0031494C">
            <w:pPr>
              <w:jc w:val="center"/>
              <w:rPr>
                <w:rFonts w:ascii="Arial" w:hAnsi="Arial" w:cs="Arial"/>
                <w:b/>
              </w:rPr>
            </w:pPr>
            <w:r w:rsidRPr="00AC1F80">
              <w:rPr>
                <w:rFonts w:ascii="Arial" w:hAnsi="Arial" w:cs="Arial"/>
                <w:b/>
              </w:rPr>
              <w:t>Household affected</w:t>
            </w:r>
          </w:p>
        </w:tc>
        <w:tc>
          <w:tcPr>
            <w:tcW w:w="1701" w:type="dxa"/>
          </w:tcPr>
          <w:p w:rsidR="00851B79" w:rsidRPr="00AC1F80" w:rsidRDefault="00851B79" w:rsidP="0031494C">
            <w:pPr>
              <w:rPr>
                <w:rFonts w:ascii="Arial" w:hAnsi="Arial" w:cs="Arial"/>
                <w:b/>
              </w:rPr>
            </w:pPr>
          </w:p>
          <w:p w:rsidR="00851B79" w:rsidRPr="00AC1F80" w:rsidRDefault="00851B79" w:rsidP="0031494C">
            <w:pPr>
              <w:jc w:val="center"/>
              <w:rPr>
                <w:rFonts w:ascii="Arial" w:hAnsi="Arial" w:cs="Arial"/>
                <w:b/>
              </w:rPr>
            </w:pPr>
            <w:r w:rsidRPr="00AC1F80">
              <w:rPr>
                <w:rFonts w:ascii="Arial" w:hAnsi="Arial" w:cs="Arial"/>
                <w:b/>
              </w:rPr>
              <w:t>People affected</w:t>
            </w:r>
          </w:p>
        </w:tc>
        <w:tc>
          <w:tcPr>
            <w:tcW w:w="1701" w:type="dxa"/>
          </w:tcPr>
          <w:p w:rsidR="00851B79" w:rsidRPr="00AC1F80" w:rsidRDefault="00851B79" w:rsidP="0031494C">
            <w:pPr>
              <w:jc w:val="center"/>
              <w:rPr>
                <w:rFonts w:ascii="Arial" w:hAnsi="Arial" w:cs="Arial"/>
                <w:b/>
              </w:rPr>
            </w:pPr>
          </w:p>
          <w:p w:rsidR="00851B79" w:rsidRPr="00AC1F80" w:rsidRDefault="00851B79" w:rsidP="0031494C">
            <w:pPr>
              <w:jc w:val="center"/>
              <w:rPr>
                <w:rFonts w:ascii="Arial" w:hAnsi="Arial" w:cs="Arial"/>
                <w:b/>
              </w:rPr>
            </w:pPr>
            <w:r w:rsidRPr="00AC1F80">
              <w:rPr>
                <w:rFonts w:ascii="Arial" w:hAnsi="Arial" w:cs="Arial"/>
                <w:b/>
              </w:rPr>
              <w:t>Fatalities</w:t>
            </w:r>
          </w:p>
        </w:tc>
        <w:tc>
          <w:tcPr>
            <w:tcW w:w="1451" w:type="dxa"/>
            <w:tcBorders>
              <w:top w:val="single" w:sz="4" w:space="0" w:color="auto"/>
              <w:right w:val="single" w:sz="4" w:space="0" w:color="auto"/>
            </w:tcBorders>
          </w:tcPr>
          <w:p w:rsidR="00851B79" w:rsidRPr="00AC1F80" w:rsidRDefault="00851B79" w:rsidP="0031494C">
            <w:pPr>
              <w:rPr>
                <w:rFonts w:ascii="Arial" w:hAnsi="Arial" w:cs="Arial"/>
                <w:b/>
              </w:rPr>
            </w:pPr>
          </w:p>
          <w:p w:rsidR="00851B79" w:rsidRPr="00AC1F80" w:rsidRDefault="00851B79" w:rsidP="0031494C">
            <w:pPr>
              <w:jc w:val="center"/>
              <w:rPr>
                <w:rFonts w:ascii="Arial" w:hAnsi="Arial" w:cs="Arial"/>
                <w:b/>
              </w:rPr>
            </w:pPr>
            <w:r w:rsidRPr="00AC1F80">
              <w:rPr>
                <w:rFonts w:ascii="Arial" w:hAnsi="Arial" w:cs="Arial"/>
                <w:b/>
              </w:rPr>
              <w:t>Injuries</w:t>
            </w:r>
          </w:p>
        </w:tc>
        <w:tc>
          <w:tcPr>
            <w:tcW w:w="1451" w:type="dxa"/>
            <w:tcBorders>
              <w:top w:val="single" w:sz="4" w:space="0" w:color="auto"/>
              <w:left w:val="single" w:sz="4" w:space="0" w:color="auto"/>
            </w:tcBorders>
          </w:tcPr>
          <w:p w:rsidR="00851B79" w:rsidRPr="00AC1F80" w:rsidRDefault="00851B79" w:rsidP="0031494C">
            <w:pPr>
              <w:jc w:val="center"/>
              <w:rPr>
                <w:rFonts w:ascii="Arial" w:hAnsi="Arial" w:cs="Arial"/>
                <w:b/>
              </w:rPr>
            </w:pPr>
          </w:p>
          <w:p w:rsidR="00851B79" w:rsidRPr="00AC1F80" w:rsidRDefault="00851B79" w:rsidP="0031494C">
            <w:pPr>
              <w:jc w:val="center"/>
              <w:rPr>
                <w:rFonts w:ascii="Arial" w:hAnsi="Arial" w:cs="Arial"/>
                <w:b/>
              </w:rPr>
            </w:pPr>
            <w:r w:rsidRPr="00AC1F80">
              <w:rPr>
                <w:rFonts w:ascii="Arial" w:hAnsi="Arial" w:cs="Arial"/>
                <w:b/>
              </w:rPr>
              <w:t>Assistant given</w:t>
            </w:r>
          </w:p>
        </w:tc>
      </w:tr>
      <w:tr w:rsidR="00851B79" w:rsidRPr="00D613B8" w:rsidTr="0031494C">
        <w:trPr>
          <w:trHeight w:val="624"/>
        </w:trPr>
        <w:tc>
          <w:tcPr>
            <w:tcW w:w="1985" w:type="dxa"/>
            <w:tcBorders>
              <w:right w:val="single" w:sz="4" w:space="0" w:color="auto"/>
            </w:tcBorders>
          </w:tcPr>
          <w:p w:rsidR="00851B79" w:rsidRPr="00AC1F80" w:rsidRDefault="00851B79" w:rsidP="0031494C">
            <w:pPr>
              <w:rPr>
                <w:rFonts w:ascii="Arial" w:hAnsi="Arial" w:cs="Arial"/>
              </w:rPr>
            </w:pPr>
            <w:r w:rsidRPr="00AC1F80">
              <w:rPr>
                <w:rFonts w:ascii="Arial" w:hAnsi="Arial" w:cs="Arial"/>
              </w:rPr>
              <w:t>W</w:t>
            </w:r>
            <w:r>
              <w:rPr>
                <w:rFonts w:ascii="Arial" w:hAnsi="Arial" w:cs="Arial"/>
              </w:rPr>
              <w:t>ard</w:t>
            </w:r>
            <w:r w:rsidRPr="00AC1F80">
              <w:rPr>
                <w:rFonts w:ascii="Arial" w:hAnsi="Arial" w:cs="Arial"/>
              </w:rPr>
              <w:t xml:space="preserve"> 01 </w:t>
            </w:r>
          </w:p>
        </w:tc>
        <w:tc>
          <w:tcPr>
            <w:tcW w:w="1843" w:type="dxa"/>
            <w:tcBorders>
              <w:left w:val="single" w:sz="4" w:space="0" w:color="auto"/>
            </w:tcBorders>
          </w:tcPr>
          <w:p w:rsidR="00851B79" w:rsidRPr="00AC1F80" w:rsidRDefault="00851B79" w:rsidP="0031494C">
            <w:pPr>
              <w:rPr>
                <w:rFonts w:ascii="Arial" w:hAnsi="Arial" w:cs="Arial"/>
              </w:rPr>
            </w:pPr>
            <w:r w:rsidRPr="00AC1F80">
              <w:rPr>
                <w:rFonts w:ascii="Arial" w:hAnsi="Arial" w:cs="Arial"/>
              </w:rPr>
              <w:t xml:space="preserve">3L&amp; Poison </w:t>
            </w:r>
          </w:p>
        </w:tc>
        <w:tc>
          <w:tcPr>
            <w:tcW w:w="1701" w:type="dxa"/>
          </w:tcPr>
          <w:p w:rsidR="00851B79" w:rsidRPr="00AC1F80" w:rsidRDefault="00851B79" w:rsidP="0031494C">
            <w:pPr>
              <w:rPr>
                <w:rFonts w:ascii="Arial" w:hAnsi="Arial" w:cs="Arial"/>
              </w:rPr>
            </w:pPr>
            <w:r w:rsidRPr="00AC1F80">
              <w:rPr>
                <w:rFonts w:ascii="Arial" w:hAnsi="Arial" w:cs="Arial"/>
              </w:rPr>
              <w:t>3</w:t>
            </w:r>
          </w:p>
        </w:tc>
        <w:tc>
          <w:tcPr>
            <w:tcW w:w="1701" w:type="dxa"/>
          </w:tcPr>
          <w:p w:rsidR="00851B79" w:rsidRPr="00AC1F80" w:rsidRDefault="00851B79" w:rsidP="0031494C">
            <w:pPr>
              <w:rPr>
                <w:rFonts w:ascii="Arial" w:hAnsi="Arial" w:cs="Arial"/>
              </w:rPr>
            </w:pPr>
            <w:r w:rsidRPr="00AC1F80">
              <w:rPr>
                <w:rFonts w:ascii="Arial" w:hAnsi="Arial" w:cs="Arial"/>
              </w:rPr>
              <w:t>3</w:t>
            </w:r>
          </w:p>
        </w:tc>
        <w:tc>
          <w:tcPr>
            <w:tcW w:w="1701" w:type="dxa"/>
          </w:tcPr>
          <w:p w:rsidR="00851B79" w:rsidRPr="00AC1F80" w:rsidRDefault="00851B79" w:rsidP="0031494C">
            <w:pPr>
              <w:rPr>
                <w:rFonts w:ascii="Arial" w:hAnsi="Arial" w:cs="Arial"/>
              </w:rPr>
            </w:pPr>
            <w:r w:rsidRPr="00AC1F80">
              <w:rPr>
                <w:rFonts w:ascii="Arial" w:hAnsi="Arial" w:cs="Arial"/>
              </w:rPr>
              <w:t>56</w:t>
            </w:r>
          </w:p>
        </w:tc>
        <w:tc>
          <w:tcPr>
            <w:tcW w:w="1701" w:type="dxa"/>
          </w:tcPr>
          <w:p w:rsidR="00851B79" w:rsidRPr="00AC1F80" w:rsidRDefault="00851B79" w:rsidP="0031494C">
            <w:pPr>
              <w:rPr>
                <w:rFonts w:ascii="Arial" w:hAnsi="Arial" w:cs="Arial"/>
              </w:rPr>
            </w:pPr>
            <w:r w:rsidRPr="00AC1F80">
              <w:rPr>
                <w:rFonts w:ascii="Arial" w:hAnsi="Arial" w:cs="Arial"/>
              </w:rPr>
              <w:t>07 Cows &amp; 26 Goats</w:t>
            </w:r>
          </w:p>
        </w:tc>
        <w:tc>
          <w:tcPr>
            <w:tcW w:w="1451" w:type="dxa"/>
            <w:tcBorders>
              <w:right w:val="single" w:sz="4" w:space="0" w:color="auto"/>
            </w:tcBorders>
          </w:tcPr>
          <w:p w:rsidR="00851B79" w:rsidRPr="00AC1F80" w:rsidRDefault="00851B79" w:rsidP="0031494C">
            <w:pPr>
              <w:rPr>
                <w:rFonts w:ascii="Arial" w:hAnsi="Arial" w:cs="Arial"/>
              </w:rPr>
            </w:pPr>
            <w:r w:rsidRPr="00AC1F80">
              <w:rPr>
                <w:rFonts w:ascii="Arial" w:hAnsi="Arial" w:cs="Arial"/>
              </w:rPr>
              <w:t>1</w:t>
            </w:r>
          </w:p>
        </w:tc>
        <w:tc>
          <w:tcPr>
            <w:tcW w:w="1451" w:type="dxa"/>
            <w:tcBorders>
              <w:left w:val="single" w:sz="4" w:space="0" w:color="auto"/>
            </w:tcBorders>
          </w:tcPr>
          <w:p w:rsidR="00851B79" w:rsidRPr="00AC1F80" w:rsidRDefault="00851B79" w:rsidP="0031494C">
            <w:pPr>
              <w:rPr>
                <w:rFonts w:ascii="Arial" w:hAnsi="Arial" w:cs="Arial"/>
              </w:rPr>
            </w:pPr>
            <w:r w:rsidRPr="00AC1F80">
              <w:rPr>
                <w:rFonts w:ascii="Arial" w:hAnsi="Arial" w:cs="Arial"/>
              </w:rPr>
              <w:t>2 Blankets</w:t>
            </w:r>
          </w:p>
        </w:tc>
      </w:tr>
      <w:tr w:rsidR="00851B79" w:rsidRPr="00D613B8" w:rsidTr="0031494C">
        <w:trPr>
          <w:trHeight w:val="562"/>
        </w:trPr>
        <w:tc>
          <w:tcPr>
            <w:tcW w:w="1985" w:type="dxa"/>
            <w:tcBorders>
              <w:right w:val="single" w:sz="4" w:space="0" w:color="auto"/>
            </w:tcBorders>
          </w:tcPr>
          <w:p w:rsidR="00851B79" w:rsidRPr="00AC1F80" w:rsidRDefault="00851B79" w:rsidP="0031494C">
            <w:pPr>
              <w:rPr>
                <w:rFonts w:ascii="Arial" w:hAnsi="Arial" w:cs="Arial"/>
              </w:rPr>
            </w:pPr>
            <w:r w:rsidRPr="00AC1F80">
              <w:rPr>
                <w:rFonts w:ascii="Arial" w:hAnsi="Arial" w:cs="Arial"/>
              </w:rPr>
              <w:lastRenderedPageBreak/>
              <w:t>W</w:t>
            </w:r>
            <w:r>
              <w:rPr>
                <w:rFonts w:ascii="Arial" w:hAnsi="Arial" w:cs="Arial"/>
              </w:rPr>
              <w:t>ard</w:t>
            </w:r>
            <w:r w:rsidRPr="00AC1F80">
              <w:rPr>
                <w:rFonts w:ascii="Arial" w:hAnsi="Arial" w:cs="Arial"/>
              </w:rPr>
              <w:t xml:space="preserve"> 02 </w:t>
            </w:r>
          </w:p>
        </w:tc>
        <w:tc>
          <w:tcPr>
            <w:tcW w:w="1843" w:type="dxa"/>
            <w:tcBorders>
              <w:left w:val="single" w:sz="4" w:space="0" w:color="auto"/>
            </w:tcBorders>
          </w:tcPr>
          <w:p w:rsidR="00851B79" w:rsidRPr="00AC1F80" w:rsidRDefault="00851B79" w:rsidP="0031494C">
            <w:pPr>
              <w:rPr>
                <w:rFonts w:ascii="Arial" w:hAnsi="Arial" w:cs="Arial"/>
              </w:rPr>
            </w:pPr>
            <w:r w:rsidRPr="00AC1F80">
              <w:rPr>
                <w:rFonts w:ascii="Arial" w:hAnsi="Arial" w:cs="Arial"/>
              </w:rPr>
              <w:t>1F</w:t>
            </w:r>
          </w:p>
        </w:tc>
        <w:tc>
          <w:tcPr>
            <w:tcW w:w="1701" w:type="dxa"/>
          </w:tcPr>
          <w:p w:rsidR="00851B79" w:rsidRPr="00AC1F80" w:rsidRDefault="00851B79" w:rsidP="0031494C">
            <w:pPr>
              <w:rPr>
                <w:rFonts w:ascii="Arial" w:hAnsi="Arial" w:cs="Arial"/>
              </w:rPr>
            </w:pPr>
            <w:r w:rsidRPr="00AC1F80">
              <w:rPr>
                <w:rFonts w:ascii="Arial" w:hAnsi="Arial" w:cs="Arial"/>
              </w:rPr>
              <w:t>1</w:t>
            </w:r>
          </w:p>
        </w:tc>
        <w:tc>
          <w:tcPr>
            <w:tcW w:w="1701" w:type="dxa"/>
          </w:tcPr>
          <w:p w:rsidR="00851B79" w:rsidRPr="00AC1F80" w:rsidRDefault="00851B79" w:rsidP="0031494C">
            <w:pPr>
              <w:rPr>
                <w:rFonts w:ascii="Arial" w:hAnsi="Arial" w:cs="Arial"/>
              </w:rPr>
            </w:pPr>
            <w:r w:rsidRPr="00AC1F80">
              <w:rPr>
                <w:rFonts w:ascii="Arial" w:hAnsi="Arial" w:cs="Arial"/>
              </w:rPr>
              <w:t>1</w:t>
            </w:r>
          </w:p>
        </w:tc>
        <w:tc>
          <w:tcPr>
            <w:tcW w:w="1701" w:type="dxa"/>
          </w:tcPr>
          <w:p w:rsidR="00851B79" w:rsidRPr="00AC1F80" w:rsidRDefault="00851B79" w:rsidP="0031494C">
            <w:pPr>
              <w:rPr>
                <w:rFonts w:ascii="Arial" w:hAnsi="Arial" w:cs="Arial"/>
              </w:rPr>
            </w:pPr>
            <w:r w:rsidRPr="00AC1F80">
              <w:rPr>
                <w:rFonts w:ascii="Arial" w:hAnsi="Arial" w:cs="Arial"/>
              </w:rPr>
              <w:t>03</w:t>
            </w:r>
          </w:p>
        </w:tc>
        <w:tc>
          <w:tcPr>
            <w:tcW w:w="1701" w:type="dxa"/>
          </w:tcPr>
          <w:p w:rsidR="00851B79" w:rsidRPr="00AC1F80" w:rsidRDefault="00851B79" w:rsidP="0031494C">
            <w:pPr>
              <w:rPr>
                <w:rFonts w:ascii="Arial" w:hAnsi="Arial" w:cs="Arial"/>
              </w:rPr>
            </w:pPr>
            <w:r w:rsidRPr="00AC1F80">
              <w:rPr>
                <w:rFonts w:ascii="Arial" w:hAnsi="Arial" w:cs="Arial"/>
              </w:rPr>
              <w:t>0</w:t>
            </w:r>
          </w:p>
        </w:tc>
        <w:tc>
          <w:tcPr>
            <w:tcW w:w="1451" w:type="dxa"/>
            <w:tcBorders>
              <w:right w:val="single" w:sz="4" w:space="0" w:color="auto"/>
            </w:tcBorders>
          </w:tcPr>
          <w:p w:rsidR="00851B79" w:rsidRPr="00AC1F80" w:rsidRDefault="00851B79" w:rsidP="0031494C">
            <w:pPr>
              <w:rPr>
                <w:rFonts w:ascii="Arial" w:hAnsi="Arial" w:cs="Arial"/>
              </w:rPr>
            </w:pPr>
            <w:r w:rsidRPr="00AC1F80">
              <w:rPr>
                <w:rFonts w:ascii="Arial" w:hAnsi="Arial" w:cs="Arial"/>
              </w:rPr>
              <w:t>0</w:t>
            </w:r>
          </w:p>
        </w:tc>
        <w:tc>
          <w:tcPr>
            <w:tcW w:w="1451" w:type="dxa"/>
            <w:tcBorders>
              <w:left w:val="single" w:sz="4" w:space="0" w:color="auto"/>
            </w:tcBorders>
          </w:tcPr>
          <w:p w:rsidR="00851B79" w:rsidRPr="00AC1F80" w:rsidRDefault="00851B79" w:rsidP="0031494C">
            <w:pPr>
              <w:rPr>
                <w:rFonts w:ascii="Arial" w:hAnsi="Arial" w:cs="Arial"/>
              </w:rPr>
            </w:pPr>
            <w:r w:rsidRPr="00AC1F80">
              <w:rPr>
                <w:rFonts w:ascii="Arial" w:hAnsi="Arial" w:cs="Arial"/>
              </w:rPr>
              <w:t>0</w:t>
            </w:r>
          </w:p>
        </w:tc>
      </w:tr>
      <w:tr w:rsidR="00851B79" w:rsidRPr="00D613B8" w:rsidTr="0031494C">
        <w:trPr>
          <w:trHeight w:val="557"/>
        </w:trPr>
        <w:tc>
          <w:tcPr>
            <w:tcW w:w="1985" w:type="dxa"/>
            <w:tcBorders>
              <w:right w:val="single" w:sz="4" w:space="0" w:color="auto"/>
            </w:tcBorders>
          </w:tcPr>
          <w:p w:rsidR="00851B79" w:rsidRPr="00AC1F80" w:rsidRDefault="00851B79" w:rsidP="0031494C">
            <w:pPr>
              <w:rPr>
                <w:rFonts w:ascii="Arial" w:hAnsi="Arial" w:cs="Arial"/>
              </w:rPr>
            </w:pPr>
            <w:r w:rsidRPr="00AC1F80">
              <w:rPr>
                <w:rFonts w:ascii="Arial" w:hAnsi="Arial" w:cs="Arial"/>
              </w:rPr>
              <w:t>W</w:t>
            </w:r>
            <w:r>
              <w:rPr>
                <w:rFonts w:ascii="Arial" w:hAnsi="Arial" w:cs="Arial"/>
              </w:rPr>
              <w:t>ard</w:t>
            </w:r>
            <w:r w:rsidRPr="00AC1F80">
              <w:rPr>
                <w:rFonts w:ascii="Arial" w:hAnsi="Arial" w:cs="Arial"/>
              </w:rPr>
              <w:t xml:space="preserve"> 03</w:t>
            </w:r>
          </w:p>
          <w:p w:rsidR="00851B79" w:rsidRPr="00AC1F80" w:rsidRDefault="00851B79" w:rsidP="0031494C">
            <w:pPr>
              <w:rPr>
                <w:rFonts w:ascii="Arial" w:hAnsi="Arial" w:cs="Arial"/>
              </w:rPr>
            </w:pPr>
          </w:p>
        </w:tc>
        <w:tc>
          <w:tcPr>
            <w:tcW w:w="1843" w:type="dxa"/>
            <w:tcBorders>
              <w:left w:val="single" w:sz="4" w:space="0" w:color="auto"/>
            </w:tcBorders>
          </w:tcPr>
          <w:p w:rsidR="00851B79" w:rsidRPr="00AC1F80" w:rsidRDefault="00851B79" w:rsidP="0031494C">
            <w:pPr>
              <w:rPr>
                <w:rFonts w:ascii="Arial" w:hAnsi="Arial" w:cs="Arial"/>
              </w:rPr>
            </w:pPr>
            <w:r w:rsidRPr="00AC1F80">
              <w:rPr>
                <w:rFonts w:ascii="Arial" w:hAnsi="Arial" w:cs="Arial"/>
              </w:rPr>
              <w:t>1F,3 HR</w:t>
            </w:r>
          </w:p>
        </w:tc>
        <w:tc>
          <w:tcPr>
            <w:tcW w:w="1701" w:type="dxa"/>
          </w:tcPr>
          <w:p w:rsidR="00851B79" w:rsidRPr="00AC1F80" w:rsidRDefault="00851B79" w:rsidP="0031494C">
            <w:pPr>
              <w:rPr>
                <w:rFonts w:ascii="Arial" w:hAnsi="Arial" w:cs="Arial"/>
              </w:rPr>
            </w:pPr>
            <w:r w:rsidRPr="00AC1F80">
              <w:rPr>
                <w:rFonts w:ascii="Arial" w:hAnsi="Arial" w:cs="Arial"/>
              </w:rPr>
              <w:t>4</w:t>
            </w:r>
          </w:p>
        </w:tc>
        <w:tc>
          <w:tcPr>
            <w:tcW w:w="1701" w:type="dxa"/>
            <w:tcBorders>
              <w:bottom w:val="single" w:sz="4" w:space="0" w:color="auto"/>
            </w:tcBorders>
          </w:tcPr>
          <w:p w:rsidR="00851B79" w:rsidRPr="00AC1F80" w:rsidRDefault="00851B79" w:rsidP="0031494C">
            <w:pPr>
              <w:rPr>
                <w:rFonts w:ascii="Arial" w:hAnsi="Arial" w:cs="Arial"/>
              </w:rPr>
            </w:pPr>
            <w:r w:rsidRPr="00AC1F80">
              <w:rPr>
                <w:rFonts w:ascii="Arial" w:hAnsi="Arial" w:cs="Arial"/>
              </w:rPr>
              <w:t>4</w:t>
            </w:r>
          </w:p>
        </w:tc>
        <w:tc>
          <w:tcPr>
            <w:tcW w:w="1701" w:type="dxa"/>
          </w:tcPr>
          <w:p w:rsidR="00851B79" w:rsidRPr="00AC1F80" w:rsidRDefault="00851B79" w:rsidP="0031494C">
            <w:pPr>
              <w:rPr>
                <w:rFonts w:ascii="Arial" w:hAnsi="Arial" w:cs="Arial"/>
              </w:rPr>
            </w:pPr>
            <w:r w:rsidRPr="00AC1F80">
              <w:rPr>
                <w:rFonts w:ascii="Arial" w:hAnsi="Arial" w:cs="Arial"/>
              </w:rPr>
              <w:t>17</w:t>
            </w:r>
          </w:p>
          <w:p w:rsidR="00851B79" w:rsidRPr="00AC1F80" w:rsidRDefault="00851B79" w:rsidP="0031494C">
            <w:pPr>
              <w:rPr>
                <w:rFonts w:ascii="Arial" w:hAnsi="Arial" w:cs="Arial"/>
              </w:rPr>
            </w:pPr>
          </w:p>
        </w:tc>
        <w:tc>
          <w:tcPr>
            <w:tcW w:w="1701" w:type="dxa"/>
          </w:tcPr>
          <w:p w:rsidR="00851B79" w:rsidRPr="00AC1F80" w:rsidRDefault="00851B79" w:rsidP="0031494C">
            <w:pPr>
              <w:rPr>
                <w:rFonts w:ascii="Arial" w:hAnsi="Arial" w:cs="Arial"/>
              </w:rPr>
            </w:pPr>
            <w:r w:rsidRPr="00AC1F80">
              <w:rPr>
                <w:rFonts w:ascii="Arial" w:hAnsi="Arial" w:cs="Arial"/>
              </w:rPr>
              <w:t>0</w:t>
            </w:r>
          </w:p>
        </w:tc>
        <w:tc>
          <w:tcPr>
            <w:tcW w:w="1451" w:type="dxa"/>
            <w:tcBorders>
              <w:right w:val="single" w:sz="4" w:space="0" w:color="auto"/>
            </w:tcBorders>
          </w:tcPr>
          <w:p w:rsidR="00851B79" w:rsidRPr="00AC1F80" w:rsidRDefault="00851B79" w:rsidP="0031494C">
            <w:pPr>
              <w:rPr>
                <w:rFonts w:ascii="Arial" w:hAnsi="Arial" w:cs="Arial"/>
              </w:rPr>
            </w:pPr>
            <w:r w:rsidRPr="00AC1F80">
              <w:rPr>
                <w:rFonts w:ascii="Arial" w:hAnsi="Arial" w:cs="Arial"/>
              </w:rPr>
              <w:t>0</w:t>
            </w:r>
          </w:p>
        </w:tc>
        <w:tc>
          <w:tcPr>
            <w:tcW w:w="1451" w:type="dxa"/>
            <w:tcBorders>
              <w:left w:val="single" w:sz="4" w:space="0" w:color="auto"/>
            </w:tcBorders>
          </w:tcPr>
          <w:p w:rsidR="00851B79" w:rsidRPr="00AC1F80" w:rsidRDefault="00851B79" w:rsidP="0031494C">
            <w:pPr>
              <w:rPr>
                <w:rFonts w:ascii="Arial" w:hAnsi="Arial" w:cs="Arial"/>
              </w:rPr>
            </w:pPr>
            <w:r w:rsidRPr="00AC1F80">
              <w:rPr>
                <w:rFonts w:ascii="Arial" w:hAnsi="Arial" w:cs="Arial"/>
              </w:rPr>
              <w:t>0</w:t>
            </w:r>
          </w:p>
        </w:tc>
      </w:tr>
      <w:tr w:rsidR="00851B79" w:rsidRPr="00D613B8" w:rsidTr="0031494C">
        <w:trPr>
          <w:trHeight w:val="256"/>
        </w:trPr>
        <w:tc>
          <w:tcPr>
            <w:tcW w:w="1985" w:type="dxa"/>
            <w:tcBorders>
              <w:right w:val="single" w:sz="4" w:space="0" w:color="auto"/>
            </w:tcBorders>
          </w:tcPr>
          <w:p w:rsidR="00851B79" w:rsidRPr="00AC1F80" w:rsidRDefault="00851B79" w:rsidP="0031494C">
            <w:pPr>
              <w:rPr>
                <w:rFonts w:ascii="Arial" w:hAnsi="Arial" w:cs="Arial"/>
              </w:rPr>
            </w:pPr>
            <w:r w:rsidRPr="00AC1F80">
              <w:rPr>
                <w:rFonts w:ascii="Arial" w:hAnsi="Arial" w:cs="Arial"/>
              </w:rPr>
              <w:t>W</w:t>
            </w:r>
            <w:r>
              <w:rPr>
                <w:rFonts w:ascii="Arial" w:hAnsi="Arial" w:cs="Arial"/>
              </w:rPr>
              <w:t>ard</w:t>
            </w:r>
            <w:r w:rsidRPr="00AC1F80">
              <w:rPr>
                <w:rFonts w:ascii="Arial" w:hAnsi="Arial" w:cs="Arial"/>
              </w:rPr>
              <w:t xml:space="preserve"> 04</w:t>
            </w:r>
          </w:p>
          <w:p w:rsidR="00851B79" w:rsidRPr="00AC1F80" w:rsidRDefault="00851B79" w:rsidP="0031494C">
            <w:pPr>
              <w:rPr>
                <w:rFonts w:ascii="Arial" w:hAnsi="Arial" w:cs="Arial"/>
              </w:rPr>
            </w:pPr>
          </w:p>
        </w:tc>
        <w:tc>
          <w:tcPr>
            <w:tcW w:w="1843" w:type="dxa"/>
            <w:tcBorders>
              <w:left w:val="single" w:sz="4" w:space="0" w:color="auto"/>
            </w:tcBorders>
          </w:tcPr>
          <w:p w:rsidR="00851B79" w:rsidRPr="00AC1F80" w:rsidRDefault="00851B79" w:rsidP="0031494C">
            <w:pPr>
              <w:rPr>
                <w:rFonts w:ascii="Arial" w:hAnsi="Arial" w:cs="Arial"/>
              </w:rPr>
            </w:pPr>
            <w:r w:rsidRPr="00AC1F80">
              <w:rPr>
                <w:rFonts w:ascii="Arial" w:hAnsi="Arial" w:cs="Arial"/>
              </w:rPr>
              <w:t>1SW &amp; 1F</w:t>
            </w:r>
          </w:p>
        </w:tc>
        <w:tc>
          <w:tcPr>
            <w:tcW w:w="1701" w:type="dxa"/>
          </w:tcPr>
          <w:p w:rsidR="00851B79" w:rsidRPr="00AC1F80" w:rsidRDefault="00851B79" w:rsidP="0031494C">
            <w:pPr>
              <w:rPr>
                <w:rFonts w:ascii="Arial" w:hAnsi="Arial" w:cs="Arial"/>
              </w:rPr>
            </w:pPr>
            <w:r w:rsidRPr="00AC1F80">
              <w:rPr>
                <w:rFonts w:ascii="Arial" w:hAnsi="Arial" w:cs="Arial"/>
              </w:rPr>
              <w:t>2</w:t>
            </w:r>
          </w:p>
        </w:tc>
        <w:tc>
          <w:tcPr>
            <w:tcW w:w="1701" w:type="dxa"/>
            <w:tcBorders>
              <w:top w:val="single" w:sz="4" w:space="0" w:color="auto"/>
              <w:bottom w:val="single" w:sz="4" w:space="0" w:color="auto"/>
            </w:tcBorders>
          </w:tcPr>
          <w:p w:rsidR="00851B79" w:rsidRPr="00AC1F80" w:rsidRDefault="00851B79" w:rsidP="0031494C">
            <w:pPr>
              <w:rPr>
                <w:rFonts w:ascii="Arial" w:hAnsi="Arial" w:cs="Arial"/>
              </w:rPr>
            </w:pPr>
            <w:r w:rsidRPr="00AC1F80">
              <w:rPr>
                <w:rFonts w:ascii="Arial" w:hAnsi="Arial" w:cs="Arial"/>
              </w:rPr>
              <w:t>2</w:t>
            </w:r>
          </w:p>
        </w:tc>
        <w:tc>
          <w:tcPr>
            <w:tcW w:w="1701" w:type="dxa"/>
          </w:tcPr>
          <w:p w:rsidR="00851B79" w:rsidRPr="00AC1F80" w:rsidRDefault="00851B79" w:rsidP="0031494C">
            <w:pPr>
              <w:rPr>
                <w:rFonts w:ascii="Arial" w:hAnsi="Arial" w:cs="Arial"/>
              </w:rPr>
            </w:pPr>
            <w:r w:rsidRPr="00AC1F80">
              <w:rPr>
                <w:rFonts w:ascii="Arial" w:hAnsi="Arial" w:cs="Arial"/>
              </w:rPr>
              <w:t>04</w:t>
            </w:r>
          </w:p>
        </w:tc>
        <w:tc>
          <w:tcPr>
            <w:tcW w:w="1701" w:type="dxa"/>
          </w:tcPr>
          <w:p w:rsidR="00851B79" w:rsidRPr="00AC1F80" w:rsidRDefault="00851B79" w:rsidP="0031494C">
            <w:pPr>
              <w:rPr>
                <w:rFonts w:ascii="Arial" w:hAnsi="Arial" w:cs="Arial"/>
              </w:rPr>
            </w:pPr>
            <w:r w:rsidRPr="00AC1F80">
              <w:rPr>
                <w:rFonts w:ascii="Arial" w:hAnsi="Arial" w:cs="Arial"/>
              </w:rPr>
              <w:t>0</w:t>
            </w:r>
          </w:p>
        </w:tc>
        <w:tc>
          <w:tcPr>
            <w:tcW w:w="1451" w:type="dxa"/>
            <w:tcBorders>
              <w:right w:val="single" w:sz="4" w:space="0" w:color="auto"/>
            </w:tcBorders>
          </w:tcPr>
          <w:p w:rsidR="00851B79" w:rsidRPr="00AC1F80" w:rsidRDefault="00851B79" w:rsidP="0031494C">
            <w:pPr>
              <w:rPr>
                <w:rFonts w:ascii="Arial" w:hAnsi="Arial" w:cs="Arial"/>
              </w:rPr>
            </w:pPr>
            <w:r w:rsidRPr="00AC1F80">
              <w:rPr>
                <w:rFonts w:ascii="Arial" w:hAnsi="Arial" w:cs="Arial"/>
              </w:rPr>
              <w:t>0</w:t>
            </w:r>
          </w:p>
        </w:tc>
        <w:tc>
          <w:tcPr>
            <w:tcW w:w="1451" w:type="dxa"/>
            <w:tcBorders>
              <w:left w:val="single" w:sz="4" w:space="0" w:color="auto"/>
            </w:tcBorders>
          </w:tcPr>
          <w:p w:rsidR="00851B79" w:rsidRPr="00AC1F80" w:rsidRDefault="00851B79" w:rsidP="0031494C">
            <w:pPr>
              <w:rPr>
                <w:rFonts w:ascii="Arial" w:hAnsi="Arial" w:cs="Arial"/>
              </w:rPr>
            </w:pPr>
            <w:r w:rsidRPr="00AC1F80">
              <w:rPr>
                <w:rFonts w:ascii="Arial" w:hAnsi="Arial" w:cs="Arial"/>
              </w:rPr>
              <w:t>Plastic Sheets</w:t>
            </w:r>
          </w:p>
          <w:p w:rsidR="00851B79" w:rsidRPr="00AC1F80" w:rsidRDefault="00851B79" w:rsidP="0031494C">
            <w:pPr>
              <w:rPr>
                <w:rFonts w:ascii="Arial" w:hAnsi="Arial" w:cs="Arial"/>
              </w:rPr>
            </w:pPr>
          </w:p>
        </w:tc>
      </w:tr>
      <w:tr w:rsidR="00851B79" w:rsidRPr="00D613B8" w:rsidTr="0031494C">
        <w:trPr>
          <w:trHeight w:val="226"/>
        </w:trPr>
        <w:tc>
          <w:tcPr>
            <w:tcW w:w="1985" w:type="dxa"/>
            <w:tcBorders>
              <w:right w:val="single" w:sz="4" w:space="0" w:color="auto"/>
            </w:tcBorders>
          </w:tcPr>
          <w:p w:rsidR="00851B79" w:rsidRPr="00AC1F80" w:rsidRDefault="00851B79" w:rsidP="0031494C">
            <w:pPr>
              <w:rPr>
                <w:rFonts w:ascii="Arial" w:hAnsi="Arial" w:cs="Arial"/>
              </w:rPr>
            </w:pPr>
            <w:r w:rsidRPr="00AC1F80">
              <w:rPr>
                <w:rFonts w:ascii="Arial" w:hAnsi="Arial" w:cs="Arial"/>
              </w:rPr>
              <w:t>W</w:t>
            </w:r>
            <w:r>
              <w:rPr>
                <w:rFonts w:ascii="Arial" w:hAnsi="Arial" w:cs="Arial"/>
              </w:rPr>
              <w:t>ard</w:t>
            </w:r>
            <w:r w:rsidRPr="00AC1F80">
              <w:rPr>
                <w:rFonts w:ascii="Arial" w:hAnsi="Arial" w:cs="Arial"/>
              </w:rPr>
              <w:t xml:space="preserve"> 05</w:t>
            </w:r>
          </w:p>
          <w:p w:rsidR="00851B79" w:rsidRPr="00AC1F80" w:rsidRDefault="00851B79" w:rsidP="0031494C">
            <w:pPr>
              <w:rPr>
                <w:rFonts w:ascii="Arial" w:hAnsi="Arial" w:cs="Arial"/>
              </w:rPr>
            </w:pPr>
          </w:p>
        </w:tc>
        <w:tc>
          <w:tcPr>
            <w:tcW w:w="1843" w:type="dxa"/>
            <w:tcBorders>
              <w:left w:val="single" w:sz="4" w:space="0" w:color="auto"/>
            </w:tcBorders>
          </w:tcPr>
          <w:p w:rsidR="00851B79" w:rsidRPr="00AC1F80" w:rsidRDefault="00851B79" w:rsidP="0031494C">
            <w:pPr>
              <w:rPr>
                <w:rFonts w:ascii="Arial" w:hAnsi="Arial" w:cs="Arial"/>
              </w:rPr>
            </w:pPr>
            <w:r w:rsidRPr="00AC1F80">
              <w:rPr>
                <w:rFonts w:ascii="Arial" w:hAnsi="Arial" w:cs="Arial"/>
              </w:rPr>
              <w:t>2F</w:t>
            </w:r>
          </w:p>
        </w:tc>
        <w:tc>
          <w:tcPr>
            <w:tcW w:w="1701" w:type="dxa"/>
          </w:tcPr>
          <w:p w:rsidR="00851B79" w:rsidRPr="00AC1F80" w:rsidRDefault="00851B79" w:rsidP="0031494C">
            <w:pPr>
              <w:rPr>
                <w:rFonts w:ascii="Arial" w:hAnsi="Arial" w:cs="Arial"/>
              </w:rPr>
            </w:pPr>
            <w:r w:rsidRPr="00AC1F80">
              <w:rPr>
                <w:rFonts w:ascii="Arial" w:hAnsi="Arial" w:cs="Arial"/>
              </w:rPr>
              <w:t>2</w:t>
            </w:r>
          </w:p>
        </w:tc>
        <w:tc>
          <w:tcPr>
            <w:tcW w:w="1701" w:type="dxa"/>
            <w:tcBorders>
              <w:top w:val="single" w:sz="4" w:space="0" w:color="auto"/>
              <w:bottom w:val="single" w:sz="4" w:space="0" w:color="auto"/>
            </w:tcBorders>
          </w:tcPr>
          <w:p w:rsidR="00851B79" w:rsidRPr="00AC1F80" w:rsidRDefault="00851B79" w:rsidP="0031494C">
            <w:pPr>
              <w:rPr>
                <w:rFonts w:ascii="Arial" w:hAnsi="Arial" w:cs="Arial"/>
              </w:rPr>
            </w:pPr>
            <w:r w:rsidRPr="00AC1F80">
              <w:rPr>
                <w:rFonts w:ascii="Arial" w:hAnsi="Arial" w:cs="Arial"/>
              </w:rPr>
              <w:t>2</w:t>
            </w:r>
          </w:p>
        </w:tc>
        <w:tc>
          <w:tcPr>
            <w:tcW w:w="1701" w:type="dxa"/>
          </w:tcPr>
          <w:p w:rsidR="00851B79" w:rsidRPr="00AC1F80" w:rsidRDefault="00851B79" w:rsidP="0031494C">
            <w:pPr>
              <w:rPr>
                <w:rFonts w:ascii="Arial" w:hAnsi="Arial" w:cs="Arial"/>
              </w:rPr>
            </w:pPr>
            <w:r w:rsidRPr="00AC1F80">
              <w:rPr>
                <w:rFonts w:ascii="Arial" w:hAnsi="Arial" w:cs="Arial"/>
              </w:rPr>
              <w:t>5</w:t>
            </w:r>
          </w:p>
        </w:tc>
        <w:tc>
          <w:tcPr>
            <w:tcW w:w="1701" w:type="dxa"/>
          </w:tcPr>
          <w:p w:rsidR="00851B79" w:rsidRPr="00AC1F80" w:rsidRDefault="00851B79" w:rsidP="0031494C">
            <w:pPr>
              <w:rPr>
                <w:rFonts w:ascii="Arial" w:hAnsi="Arial" w:cs="Arial"/>
              </w:rPr>
            </w:pPr>
            <w:r w:rsidRPr="00AC1F80">
              <w:rPr>
                <w:rFonts w:ascii="Arial" w:hAnsi="Arial" w:cs="Arial"/>
              </w:rPr>
              <w:t>0</w:t>
            </w:r>
          </w:p>
        </w:tc>
        <w:tc>
          <w:tcPr>
            <w:tcW w:w="1451" w:type="dxa"/>
            <w:tcBorders>
              <w:right w:val="single" w:sz="4" w:space="0" w:color="auto"/>
            </w:tcBorders>
          </w:tcPr>
          <w:p w:rsidR="00851B79" w:rsidRPr="00AC1F80" w:rsidRDefault="00851B79" w:rsidP="0031494C">
            <w:pPr>
              <w:rPr>
                <w:rFonts w:ascii="Arial" w:hAnsi="Arial" w:cs="Arial"/>
              </w:rPr>
            </w:pPr>
            <w:r w:rsidRPr="00AC1F80">
              <w:rPr>
                <w:rFonts w:ascii="Arial" w:hAnsi="Arial" w:cs="Arial"/>
              </w:rPr>
              <w:t>0</w:t>
            </w:r>
          </w:p>
        </w:tc>
        <w:tc>
          <w:tcPr>
            <w:tcW w:w="1451" w:type="dxa"/>
            <w:tcBorders>
              <w:left w:val="single" w:sz="4" w:space="0" w:color="auto"/>
            </w:tcBorders>
          </w:tcPr>
          <w:p w:rsidR="00851B79" w:rsidRPr="00AC1F80" w:rsidRDefault="00851B79" w:rsidP="0031494C">
            <w:pPr>
              <w:rPr>
                <w:rFonts w:ascii="Arial" w:hAnsi="Arial" w:cs="Arial"/>
              </w:rPr>
            </w:pPr>
            <w:r w:rsidRPr="00AC1F80">
              <w:rPr>
                <w:rFonts w:ascii="Arial" w:hAnsi="Arial" w:cs="Arial"/>
              </w:rPr>
              <w:t>2 Blankets</w:t>
            </w:r>
          </w:p>
        </w:tc>
      </w:tr>
      <w:tr w:rsidR="00851B79" w:rsidRPr="00D613B8" w:rsidTr="0031494C">
        <w:trPr>
          <w:trHeight w:val="582"/>
        </w:trPr>
        <w:tc>
          <w:tcPr>
            <w:tcW w:w="1985" w:type="dxa"/>
            <w:tcBorders>
              <w:right w:val="single" w:sz="4" w:space="0" w:color="auto"/>
            </w:tcBorders>
          </w:tcPr>
          <w:p w:rsidR="00851B79" w:rsidRPr="00AC1F80" w:rsidRDefault="00851B79" w:rsidP="0031494C">
            <w:pPr>
              <w:rPr>
                <w:rFonts w:ascii="Arial" w:hAnsi="Arial" w:cs="Arial"/>
              </w:rPr>
            </w:pPr>
            <w:r w:rsidRPr="00AC1F80">
              <w:rPr>
                <w:rFonts w:ascii="Arial" w:hAnsi="Arial" w:cs="Arial"/>
              </w:rPr>
              <w:t>W</w:t>
            </w:r>
            <w:r>
              <w:rPr>
                <w:rFonts w:ascii="Arial" w:hAnsi="Arial" w:cs="Arial"/>
              </w:rPr>
              <w:t>ard</w:t>
            </w:r>
            <w:r w:rsidRPr="00AC1F80">
              <w:rPr>
                <w:rFonts w:ascii="Arial" w:hAnsi="Arial" w:cs="Arial"/>
              </w:rPr>
              <w:t xml:space="preserve"> 06</w:t>
            </w:r>
          </w:p>
        </w:tc>
        <w:tc>
          <w:tcPr>
            <w:tcW w:w="1843" w:type="dxa"/>
            <w:tcBorders>
              <w:left w:val="single" w:sz="4" w:space="0" w:color="auto"/>
            </w:tcBorders>
          </w:tcPr>
          <w:p w:rsidR="00851B79" w:rsidRPr="00AC1F80" w:rsidRDefault="00851B79" w:rsidP="0031494C">
            <w:pPr>
              <w:rPr>
                <w:rFonts w:ascii="Arial" w:hAnsi="Arial" w:cs="Arial"/>
              </w:rPr>
            </w:pPr>
            <w:r w:rsidRPr="00AC1F80">
              <w:rPr>
                <w:rFonts w:ascii="Arial" w:hAnsi="Arial" w:cs="Arial"/>
              </w:rPr>
              <w:t>2 HS &amp; 2L</w:t>
            </w:r>
          </w:p>
        </w:tc>
        <w:tc>
          <w:tcPr>
            <w:tcW w:w="1701" w:type="dxa"/>
          </w:tcPr>
          <w:p w:rsidR="00851B79" w:rsidRPr="00AC1F80" w:rsidRDefault="00851B79" w:rsidP="0031494C">
            <w:pPr>
              <w:rPr>
                <w:rFonts w:ascii="Arial" w:hAnsi="Arial" w:cs="Arial"/>
              </w:rPr>
            </w:pPr>
            <w:r w:rsidRPr="00AC1F80">
              <w:rPr>
                <w:rFonts w:ascii="Arial" w:hAnsi="Arial" w:cs="Arial"/>
              </w:rPr>
              <w:t>4</w:t>
            </w:r>
          </w:p>
        </w:tc>
        <w:tc>
          <w:tcPr>
            <w:tcW w:w="1701" w:type="dxa"/>
            <w:tcBorders>
              <w:top w:val="single" w:sz="4" w:space="0" w:color="auto"/>
              <w:bottom w:val="single" w:sz="4" w:space="0" w:color="auto"/>
            </w:tcBorders>
          </w:tcPr>
          <w:p w:rsidR="00851B79" w:rsidRPr="00AC1F80" w:rsidRDefault="00851B79" w:rsidP="0031494C">
            <w:pPr>
              <w:rPr>
                <w:rFonts w:ascii="Arial" w:hAnsi="Arial" w:cs="Arial"/>
              </w:rPr>
            </w:pPr>
            <w:r w:rsidRPr="00AC1F80">
              <w:rPr>
                <w:rFonts w:ascii="Arial" w:hAnsi="Arial" w:cs="Arial"/>
              </w:rPr>
              <w:t>4</w:t>
            </w:r>
          </w:p>
        </w:tc>
        <w:tc>
          <w:tcPr>
            <w:tcW w:w="1701" w:type="dxa"/>
          </w:tcPr>
          <w:p w:rsidR="00851B79" w:rsidRPr="00AC1F80" w:rsidRDefault="00851B79" w:rsidP="0031494C">
            <w:pPr>
              <w:rPr>
                <w:rFonts w:ascii="Arial" w:hAnsi="Arial" w:cs="Arial"/>
              </w:rPr>
            </w:pPr>
            <w:r w:rsidRPr="00AC1F80">
              <w:rPr>
                <w:rFonts w:ascii="Arial" w:hAnsi="Arial" w:cs="Arial"/>
              </w:rPr>
              <w:t>29</w:t>
            </w:r>
          </w:p>
        </w:tc>
        <w:tc>
          <w:tcPr>
            <w:tcW w:w="1701" w:type="dxa"/>
          </w:tcPr>
          <w:p w:rsidR="00851B79" w:rsidRPr="00AC1F80" w:rsidRDefault="00851B79" w:rsidP="0031494C">
            <w:pPr>
              <w:rPr>
                <w:rFonts w:ascii="Arial" w:hAnsi="Arial" w:cs="Arial"/>
              </w:rPr>
            </w:pPr>
          </w:p>
        </w:tc>
        <w:tc>
          <w:tcPr>
            <w:tcW w:w="1451" w:type="dxa"/>
            <w:tcBorders>
              <w:right w:val="single" w:sz="4" w:space="0" w:color="auto"/>
            </w:tcBorders>
          </w:tcPr>
          <w:p w:rsidR="00851B79" w:rsidRPr="00AC1F80" w:rsidRDefault="00851B79" w:rsidP="0031494C">
            <w:pPr>
              <w:rPr>
                <w:rFonts w:ascii="Arial" w:hAnsi="Arial" w:cs="Arial"/>
              </w:rPr>
            </w:pPr>
            <w:r w:rsidRPr="00AC1F80">
              <w:rPr>
                <w:rFonts w:ascii="Arial" w:hAnsi="Arial" w:cs="Arial"/>
              </w:rPr>
              <w:t>0</w:t>
            </w:r>
          </w:p>
        </w:tc>
        <w:tc>
          <w:tcPr>
            <w:tcW w:w="1451" w:type="dxa"/>
            <w:tcBorders>
              <w:left w:val="single" w:sz="4" w:space="0" w:color="auto"/>
            </w:tcBorders>
          </w:tcPr>
          <w:p w:rsidR="00851B79" w:rsidRPr="00AC1F80" w:rsidRDefault="00851B79" w:rsidP="0031494C">
            <w:pPr>
              <w:rPr>
                <w:rFonts w:ascii="Arial" w:hAnsi="Arial" w:cs="Arial"/>
              </w:rPr>
            </w:pPr>
            <w:r w:rsidRPr="00AC1F80">
              <w:rPr>
                <w:rFonts w:ascii="Arial" w:hAnsi="Arial" w:cs="Arial"/>
              </w:rPr>
              <w:t>2 Blankets &amp; 3 Plastic Sheets</w:t>
            </w:r>
          </w:p>
        </w:tc>
      </w:tr>
      <w:tr w:rsidR="00851B79" w:rsidRPr="00D613B8" w:rsidTr="0031494C">
        <w:trPr>
          <w:trHeight w:val="703"/>
        </w:trPr>
        <w:tc>
          <w:tcPr>
            <w:tcW w:w="1985" w:type="dxa"/>
            <w:tcBorders>
              <w:right w:val="single" w:sz="4" w:space="0" w:color="auto"/>
            </w:tcBorders>
          </w:tcPr>
          <w:p w:rsidR="00851B79" w:rsidRPr="00AC1F80" w:rsidRDefault="00851B79" w:rsidP="0031494C">
            <w:pPr>
              <w:rPr>
                <w:rFonts w:ascii="Arial" w:hAnsi="Arial" w:cs="Arial"/>
              </w:rPr>
            </w:pPr>
            <w:r w:rsidRPr="00AC1F80">
              <w:rPr>
                <w:rFonts w:ascii="Arial" w:hAnsi="Arial" w:cs="Arial"/>
              </w:rPr>
              <w:t>W</w:t>
            </w:r>
            <w:r>
              <w:rPr>
                <w:rFonts w:ascii="Arial" w:hAnsi="Arial" w:cs="Arial"/>
              </w:rPr>
              <w:t>ard</w:t>
            </w:r>
            <w:r w:rsidRPr="00AC1F80">
              <w:rPr>
                <w:rFonts w:ascii="Arial" w:hAnsi="Arial" w:cs="Arial"/>
              </w:rPr>
              <w:t xml:space="preserve"> 07</w:t>
            </w:r>
          </w:p>
        </w:tc>
        <w:tc>
          <w:tcPr>
            <w:tcW w:w="1843" w:type="dxa"/>
            <w:tcBorders>
              <w:left w:val="single" w:sz="4" w:space="0" w:color="auto"/>
            </w:tcBorders>
          </w:tcPr>
          <w:p w:rsidR="00851B79" w:rsidRPr="00AC1F80" w:rsidRDefault="00851B79" w:rsidP="0031494C">
            <w:pPr>
              <w:rPr>
                <w:rFonts w:ascii="Arial" w:hAnsi="Arial" w:cs="Arial"/>
              </w:rPr>
            </w:pPr>
            <w:r w:rsidRPr="00AC1F80">
              <w:rPr>
                <w:rFonts w:ascii="Arial" w:hAnsi="Arial" w:cs="Arial"/>
              </w:rPr>
              <w:t>1F, 2HR, 3 L &amp; 1SW</w:t>
            </w:r>
          </w:p>
        </w:tc>
        <w:tc>
          <w:tcPr>
            <w:tcW w:w="1701" w:type="dxa"/>
          </w:tcPr>
          <w:p w:rsidR="00851B79" w:rsidRPr="00AC1F80" w:rsidRDefault="00851B79" w:rsidP="0031494C">
            <w:pPr>
              <w:rPr>
                <w:rFonts w:ascii="Arial" w:hAnsi="Arial" w:cs="Arial"/>
              </w:rPr>
            </w:pPr>
            <w:r w:rsidRPr="00AC1F80">
              <w:rPr>
                <w:rFonts w:ascii="Arial" w:hAnsi="Arial" w:cs="Arial"/>
              </w:rPr>
              <w:t>7</w:t>
            </w:r>
          </w:p>
        </w:tc>
        <w:tc>
          <w:tcPr>
            <w:tcW w:w="1701" w:type="dxa"/>
            <w:tcBorders>
              <w:top w:val="single" w:sz="4" w:space="0" w:color="auto"/>
              <w:bottom w:val="single" w:sz="4" w:space="0" w:color="auto"/>
            </w:tcBorders>
          </w:tcPr>
          <w:p w:rsidR="00851B79" w:rsidRPr="00AC1F80" w:rsidRDefault="00851B79" w:rsidP="0031494C">
            <w:pPr>
              <w:rPr>
                <w:rFonts w:ascii="Arial" w:hAnsi="Arial" w:cs="Arial"/>
              </w:rPr>
            </w:pPr>
            <w:r w:rsidRPr="00AC1F80">
              <w:rPr>
                <w:rFonts w:ascii="Arial" w:hAnsi="Arial" w:cs="Arial"/>
              </w:rPr>
              <w:t>17</w:t>
            </w:r>
          </w:p>
        </w:tc>
        <w:tc>
          <w:tcPr>
            <w:tcW w:w="1701" w:type="dxa"/>
          </w:tcPr>
          <w:p w:rsidR="00851B79" w:rsidRPr="00AC1F80" w:rsidRDefault="00851B79" w:rsidP="0031494C">
            <w:pPr>
              <w:rPr>
                <w:rFonts w:ascii="Arial" w:hAnsi="Arial" w:cs="Arial"/>
              </w:rPr>
            </w:pPr>
            <w:r w:rsidRPr="00AC1F80">
              <w:rPr>
                <w:rFonts w:ascii="Arial" w:hAnsi="Arial" w:cs="Arial"/>
              </w:rPr>
              <w:t>38</w:t>
            </w:r>
          </w:p>
        </w:tc>
        <w:tc>
          <w:tcPr>
            <w:tcW w:w="1701" w:type="dxa"/>
          </w:tcPr>
          <w:p w:rsidR="00851B79" w:rsidRPr="00AC1F80" w:rsidRDefault="00851B79" w:rsidP="0031494C">
            <w:pPr>
              <w:rPr>
                <w:rFonts w:ascii="Arial" w:hAnsi="Arial" w:cs="Arial"/>
              </w:rPr>
            </w:pPr>
            <w:r w:rsidRPr="00AC1F80">
              <w:rPr>
                <w:rFonts w:ascii="Arial" w:hAnsi="Arial" w:cs="Arial"/>
              </w:rPr>
              <w:t>1</w:t>
            </w:r>
          </w:p>
        </w:tc>
        <w:tc>
          <w:tcPr>
            <w:tcW w:w="1451" w:type="dxa"/>
            <w:tcBorders>
              <w:right w:val="single" w:sz="4" w:space="0" w:color="auto"/>
            </w:tcBorders>
          </w:tcPr>
          <w:p w:rsidR="00851B79" w:rsidRPr="00AC1F80" w:rsidRDefault="00851B79" w:rsidP="0031494C">
            <w:pPr>
              <w:rPr>
                <w:rFonts w:ascii="Arial" w:hAnsi="Arial" w:cs="Arial"/>
              </w:rPr>
            </w:pPr>
            <w:r w:rsidRPr="00AC1F80">
              <w:rPr>
                <w:rFonts w:ascii="Arial" w:hAnsi="Arial" w:cs="Arial"/>
              </w:rPr>
              <w:t>2</w:t>
            </w:r>
          </w:p>
        </w:tc>
        <w:tc>
          <w:tcPr>
            <w:tcW w:w="1451" w:type="dxa"/>
            <w:tcBorders>
              <w:left w:val="single" w:sz="4" w:space="0" w:color="auto"/>
            </w:tcBorders>
          </w:tcPr>
          <w:p w:rsidR="00851B79" w:rsidRPr="00AC1F80" w:rsidRDefault="00851B79" w:rsidP="0031494C">
            <w:pPr>
              <w:rPr>
                <w:rFonts w:ascii="Arial" w:hAnsi="Arial" w:cs="Arial"/>
              </w:rPr>
            </w:pPr>
            <w:r w:rsidRPr="00AC1F80">
              <w:rPr>
                <w:rFonts w:ascii="Arial" w:hAnsi="Arial" w:cs="Arial"/>
              </w:rPr>
              <w:t>2 Plastic Sheets; 6Blankets</w:t>
            </w:r>
          </w:p>
        </w:tc>
      </w:tr>
      <w:tr w:rsidR="00851B79" w:rsidRPr="00D613B8" w:rsidTr="0031494C">
        <w:trPr>
          <w:trHeight w:val="699"/>
        </w:trPr>
        <w:tc>
          <w:tcPr>
            <w:tcW w:w="1985" w:type="dxa"/>
            <w:tcBorders>
              <w:right w:val="single" w:sz="4" w:space="0" w:color="auto"/>
            </w:tcBorders>
          </w:tcPr>
          <w:p w:rsidR="00851B79" w:rsidRPr="00AC1F80" w:rsidRDefault="00851B79" w:rsidP="0031494C">
            <w:pPr>
              <w:rPr>
                <w:rFonts w:ascii="Arial" w:hAnsi="Arial" w:cs="Arial"/>
              </w:rPr>
            </w:pPr>
            <w:r w:rsidRPr="00AC1F80">
              <w:rPr>
                <w:rFonts w:ascii="Arial" w:hAnsi="Arial" w:cs="Arial"/>
              </w:rPr>
              <w:t>W</w:t>
            </w:r>
            <w:r>
              <w:rPr>
                <w:rFonts w:ascii="Arial" w:hAnsi="Arial" w:cs="Arial"/>
              </w:rPr>
              <w:t>ard</w:t>
            </w:r>
            <w:r w:rsidRPr="00AC1F80">
              <w:rPr>
                <w:rFonts w:ascii="Arial" w:hAnsi="Arial" w:cs="Arial"/>
              </w:rPr>
              <w:t xml:space="preserve"> 08</w:t>
            </w:r>
          </w:p>
        </w:tc>
        <w:tc>
          <w:tcPr>
            <w:tcW w:w="1843" w:type="dxa"/>
            <w:tcBorders>
              <w:left w:val="single" w:sz="4" w:space="0" w:color="auto"/>
            </w:tcBorders>
          </w:tcPr>
          <w:p w:rsidR="00851B79" w:rsidRPr="00AC1F80" w:rsidRDefault="00851B79" w:rsidP="0031494C">
            <w:pPr>
              <w:rPr>
                <w:rFonts w:ascii="Arial" w:hAnsi="Arial" w:cs="Arial"/>
              </w:rPr>
            </w:pPr>
            <w:r w:rsidRPr="00AC1F80">
              <w:rPr>
                <w:rFonts w:ascii="Arial" w:hAnsi="Arial" w:cs="Arial"/>
              </w:rPr>
              <w:t>0</w:t>
            </w:r>
          </w:p>
        </w:tc>
        <w:tc>
          <w:tcPr>
            <w:tcW w:w="1701" w:type="dxa"/>
          </w:tcPr>
          <w:p w:rsidR="00851B79" w:rsidRPr="00AC1F80" w:rsidRDefault="00851B79" w:rsidP="0031494C">
            <w:pPr>
              <w:rPr>
                <w:rFonts w:ascii="Arial" w:hAnsi="Arial" w:cs="Arial"/>
              </w:rPr>
            </w:pPr>
            <w:r w:rsidRPr="00AC1F80">
              <w:rPr>
                <w:rFonts w:ascii="Arial" w:hAnsi="Arial" w:cs="Arial"/>
              </w:rPr>
              <w:t>0</w:t>
            </w:r>
          </w:p>
        </w:tc>
        <w:tc>
          <w:tcPr>
            <w:tcW w:w="1701" w:type="dxa"/>
            <w:tcBorders>
              <w:top w:val="single" w:sz="4" w:space="0" w:color="auto"/>
              <w:bottom w:val="single" w:sz="4" w:space="0" w:color="auto"/>
            </w:tcBorders>
          </w:tcPr>
          <w:p w:rsidR="00851B79" w:rsidRPr="00AC1F80" w:rsidRDefault="00851B79" w:rsidP="0031494C">
            <w:pPr>
              <w:rPr>
                <w:rFonts w:ascii="Arial" w:hAnsi="Arial" w:cs="Arial"/>
              </w:rPr>
            </w:pPr>
            <w:r w:rsidRPr="00AC1F80">
              <w:rPr>
                <w:rFonts w:ascii="Arial" w:hAnsi="Arial" w:cs="Arial"/>
              </w:rPr>
              <w:t>0</w:t>
            </w:r>
          </w:p>
        </w:tc>
        <w:tc>
          <w:tcPr>
            <w:tcW w:w="1701" w:type="dxa"/>
          </w:tcPr>
          <w:p w:rsidR="00851B79" w:rsidRPr="00AC1F80" w:rsidRDefault="00851B79" w:rsidP="0031494C">
            <w:pPr>
              <w:rPr>
                <w:rFonts w:ascii="Arial" w:hAnsi="Arial" w:cs="Arial"/>
              </w:rPr>
            </w:pPr>
            <w:r w:rsidRPr="00AC1F80">
              <w:rPr>
                <w:rFonts w:ascii="Arial" w:hAnsi="Arial" w:cs="Arial"/>
              </w:rPr>
              <w:t>0</w:t>
            </w:r>
          </w:p>
        </w:tc>
        <w:tc>
          <w:tcPr>
            <w:tcW w:w="1701" w:type="dxa"/>
          </w:tcPr>
          <w:p w:rsidR="00851B79" w:rsidRPr="00AC1F80" w:rsidRDefault="00851B79" w:rsidP="0031494C">
            <w:pPr>
              <w:rPr>
                <w:rFonts w:ascii="Arial" w:hAnsi="Arial" w:cs="Arial"/>
              </w:rPr>
            </w:pPr>
            <w:r w:rsidRPr="00AC1F80">
              <w:rPr>
                <w:rFonts w:ascii="Arial" w:hAnsi="Arial" w:cs="Arial"/>
              </w:rPr>
              <w:t>0</w:t>
            </w:r>
          </w:p>
        </w:tc>
        <w:tc>
          <w:tcPr>
            <w:tcW w:w="1451" w:type="dxa"/>
            <w:tcBorders>
              <w:right w:val="single" w:sz="4" w:space="0" w:color="auto"/>
            </w:tcBorders>
          </w:tcPr>
          <w:p w:rsidR="00851B79" w:rsidRPr="00AC1F80" w:rsidRDefault="00851B79" w:rsidP="0031494C">
            <w:pPr>
              <w:rPr>
                <w:rFonts w:ascii="Arial" w:hAnsi="Arial" w:cs="Arial"/>
              </w:rPr>
            </w:pPr>
            <w:r w:rsidRPr="00AC1F80">
              <w:rPr>
                <w:rFonts w:ascii="Arial" w:hAnsi="Arial" w:cs="Arial"/>
              </w:rPr>
              <w:t>0</w:t>
            </w:r>
          </w:p>
        </w:tc>
        <w:tc>
          <w:tcPr>
            <w:tcW w:w="1451" w:type="dxa"/>
            <w:tcBorders>
              <w:left w:val="single" w:sz="4" w:space="0" w:color="auto"/>
            </w:tcBorders>
          </w:tcPr>
          <w:p w:rsidR="00851B79" w:rsidRPr="00AC1F80" w:rsidRDefault="00851B79" w:rsidP="0031494C">
            <w:pPr>
              <w:rPr>
                <w:rFonts w:ascii="Arial" w:hAnsi="Arial" w:cs="Arial"/>
              </w:rPr>
            </w:pPr>
            <w:r w:rsidRPr="00AC1F80">
              <w:rPr>
                <w:rFonts w:ascii="Arial" w:hAnsi="Arial" w:cs="Arial"/>
              </w:rPr>
              <w:t>0</w:t>
            </w:r>
          </w:p>
        </w:tc>
      </w:tr>
      <w:tr w:rsidR="00851B79" w:rsidRPr="00D613B8" w:rsidTr="0031494C">
        <w:trPr>
          <w:trHeight w:val="585"/>
        </w:trPr>
        <w:tc>
          <w:tcPr>
            <w:tcW w:w="1985" w:type="dxa"/>
            <w:tcBorders>
              <w:right w:val="single" w:sz="4" w:space="0" w:color="auto"/>
            </w:tcBorders>
          </w:tcPr>
          <w:p w:rsidR="00851B79" w:rsidRPr="00AC1F80" w:rsidRDefault="00851B79" w:rsidP="0031494C">
            <w:pPr>
              <w:rPr>
                <w:rFonts w:ascii="Arial" w:hAnsi="Arial" w:cs="Arial"/>
                <w:b/>
              </w:rPr>
            </w:pPr>
            <w:r w:rsidRPr="00AC1F80">
              <w:rPr>
                <w:rFonts w:ascii="Arial" w:hAnsi="Arial" w:cs="Arial"/>
                <w:b/>
              </w:rPr>
              <w:t>TOTAL</w:t>
            </w:r>
          </w:p>
        </w:tc>
        <w:tc>
          <w:tcPr>
            <w:tcW w:w="1843" w:type="dxa"/>
            <w:tcBorders>
              <w:left w:val="single" w:sz="4" w:space="0" w:color="auto"/>
              <w:bottom w:val="single" w:sz="4" w:space="0" w:color="auto"/>
            </w:tcBorders>
          </w:tcPr>
          <w:p w:rsidR="00851B79" w:rsidRPr="00AC1F80" w:rsidRDefault="00851B79" w:rsidP="0031494C">
            <w:pPr>
              <w:rPr>
                <w:rFonts w:ascii="Arial" w:hAnsi="Arial" w:cs="Arial"/>
              </w:rPr>
            </w:pPr>
            <w:r w:rsidRPr="00AC1F80">
              <w:rPr>
                <w:rFonts w:ascii="Arial" w:hAnsi="Arial" w:cs="Arial"/>
              </w:rPr>
              <w:t>23</w:t>
            </w:r>
          </w:p>
        </w:tc>
        <w:tc>
          <w:tcPr>
            <w:tcW w:w="1701" w:type="dxa"/>
          </w:tcPr>
          <w:p w:rsidR="00851B79" w:rsidRPr="00AC1F80" w:rsidRDefault="00851B79" w:rsidP="0031494C">
            <w:pPr>
              <w:rPr>
                <w:rFonts w:ascii="Arial" w:hAnsi="Arial" w:cs="Arial"/>
              </w:rPr>
            </w:pPr>
            <w:r w:rsidRPr="00AC1F80">
              <w:rPr>
                <w:rFonts w:ascii="Arial" w:hAnsi="Arial" w:cs="Arial"/>
              </w:rPr>
              <w:t>23</w:t>
            </w:r>
          </w:p>
        </w:tc>
        <w:tc>
          <w:tcPr>
            <w:tcW w:w="1701" w:type="dxa"/>
            <w:tcBorders>
              <w:top w:val="single" w:sz="4" w:space="0" w:color="auto"/>
            </w:tcBorders>
          </w:tcPr>
          <w:p w:rsidR="00851B79" w:rsidRPr="00AC1F80" w:rsidRDefault="00851B79" w:rsidP="0031494C">
            <w:pPr>
              <w:rPr>
                <w:rFonts w:ascii="Arial" w:hAnsi="Arial" w:cs="Arial"/>
              </w:rPr>
            </w:pPr>
            <w:r w:rsidRPr="00AC1F80">
              <w:rPr>
                <w:rFonts w:ascii="Arial" w:hAnsi="Arial" w:cs="Arial"/>
              </w:rPr>
              <w:t>23</w:t>
            </w:r>
          </w:p>
        </w:tc>
        <w:tc>
          <w:tcPr>
            <w:tcW w:w="1701" w:type="dxa"/>
          </w:tcPr>
          <w:p w:rsidR="00851B79" w:rsidRPr="00AC1F80" w:rsidRDefault="00851B79" w:rsidP="0031494C">
            <w:pPr>
              <w:rPr>
                <w:rFonts w:ascii="Arial" w:hAnsi="Arial" w:cs="Arial"/>
              </w:rPr>
            </w:pPr>
            <w:r w:rsidRPr="00AC1F80">
              <w:rPr>
                <w:rFonts w:ascii="Arial" w:hAnsi="Arial" w:cs="Arial"/>
              </w:rPr>
              <w:t>152</w:t>
            </w:r>
          </w:p>
        </w:tc>
        <w:tc>
          <w:tcPr>
            <w:tcW w:w="1701" w:type="dxa"/>
          </w:tcPr>
          <w:p w:rsidR="00851B79" w:rsidRPr="00AC1F80" w:rsidRDefault="00851B79" w:rsidP="0031494C">
            <w:pPr>
              <w:rPr>
                <w:rFonts w:ascii="Arial" w:hAnsi="Arial" w:cs="Arial"/>
              </w:rPr>
            </w:pPr>
            <w:r w:rsidRPr="00AC1F80">
              <w:rPr>
                <w:rFonts w:ascii="Arial" w:hAnsi="Arial" w:cs="Arial"/>
              </w:rPr>
              <w:t>1</w:t>
            </w:r>
          </w:p>
        </w:tc>
        <w:tc>
          <w:tcPr>
            <w:tcW w:w="1451" w:type="dxa"/>
            <w:tcBorders>
              <w:right w:val="single" w:sz="4" w:space="0" w:color="auto"/>
            </w:tcBorders>
          </w:tcPr>
          <w:p w:rsidR="00851B79" w:rsidRPr="00AC1F80" w:rsidRDefault="00851B79" w:rsidP="0031494C">
            <w:pPr>
              <w:rPr>
                <w:rFonts w:ascii="Arial" w:hAnsi="Arial" w:cs="Arial"/>
              </w:rPr>
            </w:pPr>
            <w:r w:rsidRPr="00AC1F80">
              <w:rPr>
                <w:rFonts w:ascii="Arial" w:hAnsi="Arial" w:cs="Arial"/>
              </w:rPr>
              <w:t>3</w:t>
            </w:r>
          </w:p>
        </w:tc>
        <w:tc>
          <w:tcPr>
            <w:tcW w:w="1451" w:type="dxa"/>
            <w:tcBorders>
              <w:left w:val="single" w:sz="4" w:space="0" w:color="auto"/>
            </w:tcBorders>
          </w:tcPr>
          <w:p w:rsidR="00851B79" w:rsidRPr="00AC1F80" w:rsidRDefault="00851B79" w:rsidP="0031494C">
            <w:pPr>
              <w:rPr>
                <w:rFonts w:ascii="Arial" w:hAnsi="Arial" w:cs="Arial"/>
              </w:rPr>
            </w:pPr>
            <w:r w:rsidRPr="00AC1F80">
              <w:rPr>
                <w:rFonts w:ascii="Arial" w:hAnsi="Arial" w:cs="Arial"/>
              </w:rPr>
              <w:t>0</w:t>
            </w:r>
          </w:p>
        </w:tc>
      </w:tr>
    </w:tbl>
    <w:p w:rsidR="00851B79" w:rsidRPr="00D613B8" w:rsidRDefault="00851B79" w:rsidP="00851B79">
      <w:pPr>
        <w:spacing w:after="0"/>
        <w:rPr>
          <w:b/>
        </w:rPr>
      </w:pPr>
    </w:p>
    <w:p w:rsidR="00851B79" w:rsidRPr="000C13E8" w:rsidRDefault="00851B79" w:rsidP="00851B79">
      <w:pPr>
        <w:rPr>
          <w:rFonts w:ascii="Arial" w:hAnsi="Arial" w:cs="Arial"/>
          <w:b/>
        </w:rPr>
      </w:pPr>
    </w:p>
    <w:p w:rsidR="00851B79" w:rsidRPr="00C70FED" w:rsidRDefault="00851B79" w:rsidP="00A24A9E">
      <w:pPr>
        <w:pStyle w:val="ListParagraph"/>
        <w:numPr>
          <w:ilvl w:val="0"/>
          <w:numId w:val="76"/>
        </w:numPr>
        <w:spacing w:after="200" w:line="276" w:lineRule="auto"/>
        <w:jc w:val="both"/>
        <w:rPr>
          <w:rFonts w:ascii="Arial" w:hAnsi="Arial" w:cs="Arial"/>
          <w:b/>
        </w:rPr>
      </w:pPr>
      <w:r w:rsidRPr="00C70FED">
        <w:rPr>
          <w:rFonts w:ascii="Arial" w:hAnsi="Arial" w:cs="Arial"/>
          <w:b/>
        </w:rPr>
        <w:t>CHALLENGES</w:t>
      </w:r>
    </w:p>
    <w:p w:rsidR="00851B79" w:rsidRPr="006C16B8" w:rsidRDefault="00851B79" w:rsidP="00851B79">
      <w:pPr>
        <w:jc w:val="both"/>
        <w:rPr>
          <w:rFonts w:ascii="Arial" w:hAnsi="Arial" w:cs="Arial"/>
        </w:rPr>
      </w:pPr>
      <w:r>
        <w:rPr>
          <w:rFonts w:ascii="Arial" w:hAnsi="Arial" w:cs="Arial"/>
        </w:rPr>
        <w:t>The following are the challenges faced by the section which requires urgent attention once funds become available:</w:t>
      </w:r>
    </w:p>
    <w:p w:rsidR="00851B79" w:rsidRPr="006C16B8" w:rsidRDefault="00851B79" w:rsidP="00A24A9E">
      <w:pPr>
        <w:pStyle w:val="ListParagraph"/>
        <w:numPr>
          <w:ilvl w:val="0"/>
          <w:numId w:val="25"/>
        </w:numPr>
        <w:spacing w:after="200" w:line="276" w:lineRule="auto"/>
        <w:jc w:val="both"/>
        <w:rPr>
          <w:rFonts w:ascii="Arial" w:hAnsi="Arial" w:cs="Arial"/>
        </w:rPr>
      </w:pPr>
      <w:r w:rsidRPr="006C16B8">
        <w:rPr>
          <w:rFonts w:ascii="Arial" w:hAnsi="Arial" w:cs="Arial"/>
        </w:rPr>
        <w:t>Alarm System and Fencing of the premises/yard</w:t>
      </w:r>
    </w:p>
    <w:p w:rsidR="00851B79" w:rsidRPr="006C16B8" w:rsidRDefault="00851B79" w:rsidP="00A24A9E">
      <w:pPr>
        <w:pStyle w:val="ListParagraph"/>
        <w:numPr>
          <w:ilvl w:val="0"/>
          <w:numId w:val="25"/>
        </w:numPr>
        <w:spacing w:after="200" w:line="276" w:lineRule="auto"/>
        <w:jc w:val="both"/>
        <w:rPr>
          <w:rFonts w:ascii="Arial" w:hAnsi="Arial" w:cs="Arial"/>
        </w:rPr>
      </w:pPr>
      <w:r w:rsidRPr="006C16B8">
        <w:rPr>
          <w:rFonts w:ascii="Arial" w:hAnsi="Arial" w:cs="Arial"/>
        </w:rPr>
        <w:lastRenderedPageBreak/>
        <w:t>Office Space</w:t>
      </w:r>
    </w:p>
    <w:p w:rsidR="00851B79" w:rsidRPr="006C16B8" w:rsidRDefault="00851B79" w:rsidP="00A24A9E">
      <w:pPr>
        <w:pStyle w:val="ListParagraph"/>
        <w:numPr>
          <w:ilvl w:val="0"/>
          <w:numId w:val="25"/>
        </w:numPr>
        <w:spacing w:after="200" w:line="276" w:lineRule="auto"/>
        <w:jc w:val="both"/>
        <w:rPr>
          <w:rFonts w:ascii="Arial" w:hAnsi="Arial" w:cs="Arial"/>
        </w:rPr>
      </w:pPr>
      <w:r w:rsidRPr="006C16B8">
        <w:rPr>
          <w:rFonts w:ascii="Arial" w:hAnsi="Arial" w:cs="Arial"/>
        </w:rPr>
        <w:t>Shortage of Examiners</w:t>
      </w:r>
    </w:p>
    <w:p w:rsidR="00851B79" w:rsidRPr="006C16B8" w:rsidRDefault="00851B79" w:rsidP="00A24A9E">
      <w:pPr>
        <w:pStyle w:val="ListParagraph"/>
        <w:numPr>
          <w:ilvl w:val="0"/>
          <w:numId w:val="25"/>
        </w:numPr>
        <w:spacing w:after="200" w:line="276" w:lineRule="auto"/>
        <w:jc w:val="both"/>
        <w:rPr>
          <w:rFonts w:ascii="Arial" w:hAnsi="Arial" w:cs="Arial"/>
        </w:rPr>
      </w:pPr>
      <w:r w:rsidRPr="006C16B8">
        <w:rPr>
          <w:rFonts w:ascii="Arial" w:hAnsi="Arial" w:cs="Arial"/>
        </w:rPr>
        <w:t xml:space="preserve">Waiting area for applicants </w:t>
      </w:r>
    </w:p>
    <w:p w:rsidR="00851B79" w:rsidRPr="006C16B8" w:rsidRDefault="00851B79" w:rsidP="00A24A9E">
      <w:pPr>
        <w:pStyle w:val="ListParagraph"/>
        <w:numPr>
          <w:ilvl w:val="0"/>
          <w:numId w:val="25"/>
        </w:numPr>
        <w:spacing w:after="200" w:line="276" w:lineRule="auto"/>
        <w:jc w:val="both"/>
        <w:rPr>
          <w:rFonts w:ascii="Arial" w:hAnsi="Arial" w:cs="Arial"/>
        </w:rPr>
      </w:pPr>
      <w:r w:rsidRPr="006C16B8">
        <w:rPr>
          <w:rFonts w:ascii="Arial" w:hAnsi="Arial" w:cs="Arial"/>
        </w:rPr>
        <w:t>Shortage of Fire Equipment</w:t>
      </w:r>
    </w:p>
    <w:p w:rsidR="00851B79" w:rsidRPr="006C16B8" w:rsidRDefault="00851B79" w:rsidP="00A24A9E">
      <w:pPr>
        <w:pStyle w:val="ListParagraph"/>
        <w:numPr>
          <w:ilvl w:val="0"/>
          <w:numId w:val="25"/>
        </w:numPr>
        <w:spacing w:after="200" w:line="276" w:lineRule="auto"/>
        <w:jc w:val="both"/>
        <w:rPr>
          <w:rFonts w:ascii="Arial" w:hAnsi="Arial" w:cs="Arial"/>
        </w:rPr>
      </w:pPr>
      <w:r w:rsidRPr="006C16B8">
        <w:rPr>
          <w:rFonts w:ascii="Arial" w:hAnsi="Arial" w:cs="Arial"/>
        </w:rPr>
        <w:t>Shortage of Fire Fighters Uniform</w:t>
      </w:r>
    </w:p>
    <w:p w:rsidR="00851B79" w:rsidRDefault="00851B79" w:rsidP="00A24A9E">
      <w:pPr>
        <w:pStyle w:val="ListParagraph"/>
        <w:numPr>
          <w:ilvl w:val="0"/>
          <w:numId w:val="25"/>
        </w:numPr>
        <w:spacing w:after="200" w:line="276" w:lineRule="auto"/>
        <w:jc w:val="both"/>
        <w:rPr>
          <w:rFonts w:ascii="Arial" w:hAnsi="Arial" w:cs="Arial"/>
        </w:rPr>
      </w:pPr>
      <w:r w:rsidRPr="006C16B8">
        <w:rPr>
          <w:rFonts w:ascii="Arial" w:hAnsi="Arial" w:cs="Arial"/>
        </w:rPr>
        <w:t>Disaster officer or Fire Chief</w:t>
      </w:r>
    </w:p>
    <w:p w:rsidR="00851B79" w:rsidRPr="006C16B8" w:rsidRDefault="00851B79" w:rsidP="00851B79">
      <w:pPr>
        <w:jc w:val="both"/>
        <w:rPr>
          <w:rFonts w:ascii="Arial" w:hAnsi="Arial" w:cs="Arial"/>
        </w:rPr>
      </w:pPr>
    </w:p>
    <w:p w:rsidR="00851B79" w:rsidRPr="006C16B8" w:rsidRDefault="00851B79" w:rsidP="00851B79">
      <w:pPr>
        <w:jc w:val="both"/>
        <w:rPr>
          <w:rFonts w:ascii="Arial" w:hAnsi="Arial" w:cs="Arial"/>
          <w:b/>
        </w:rPr>
      </w:pPr>
      <w:r w:rsidRPr="006C16B8">
        <w:rPr>
          <w:rFonts w:ascii="Arial" w:hAnsi="Arial" w:cs="Arial"/>
          <w:b/>
        </w:rPr>
        <w:t xml:space="preserve">11. GENERAL   </w:t>
      </w:r>
    </w:p>
    <w:p w:rsidR="00851B79" w:rsidRPr="006C16B8" w:rsidRDefault="00851B79" w:rsidP="00851B79">
      <w:pPr>
        <w:jc w:val="both"/>
        <w:rPr>
          <w:rFonts w:ascii="Arial" w:hAnsi="Arial" w:cs="Arial"/>
          <w:b/>
        </w:rPr>
      </w:pPr>
      <w:r w:rsidRPr="006C16B8">
        <w:rPr>
          <w:rFonts w:ascii="Arial" w:hAnsi="Arial" w:cs="Arial"/>
          <w:b/>
        </w:rPr>
        <w:t xml:space="preserve"> Desired State for Public Safety</w:t>
      </w:r>
    </w:p>
    <w:p w:rsidR="00851B79" w:rsidRPr="006C16B8" w:rsidRDefault="00851B79" w:rsidP="00A24A9E">
      <w:pPr>
        <w:pStyle w:val="ListParagraph"/>
        <w:numPr>
          <w:ilvl w:val="0"/>
          <w:numId w:val="24"/>
        </w:numPr>
        <w:spacing w:after="200" w:line="276" w:lineRule="auto"/>
        <w:jc w:val="both"/>
        <w:rPr>
          <w:rFonts w:ascii="Arial" w:hAnsi="Arial" w:cs="Arial"/>
        </w:rPr>
      </w:pPr>
      <w:r w:rsidRPr="006C16B8">
        <w:rPr>
          <w:rFonts w:ascii="Arial" w:hAnsi="Arial" w:cs="Arial"/>
        </w:rPr>
        <w:t>Testing of Driving Licence and Vehicles 5 days a week</w:t>
      </w:r>
    </w:p>
    <w:p w:rsidR="00851B79" w:rsidRPr="006C16B8" w:rsidRDefault="00851B79" w:rsidP="00A24A9E">
      <w:pPr>
        <w:pStyle w:val="ListParagraph"/>
        <w:numPr>
          <w:ilvl w:val="0"/>
          <w:numId w:val="24"/>
        </w:numPr>
        <w:spacing w:after="200" w:line="276" w:lineRule="auto"/>
        <w:jc w:val="both"/>
        <w:rPr>
          <w:rFonts w:ascii="Arial" w:hAnsi="Arial" w:cs="Arial"/>
        </w:rPr>
      </w:pPr>
      <w:r w:rsidRPr="006C16B8">
        <w:rPr>
          <w:rFonts w:ascii="Arial" w:hAnsi="Arial" w:cs="Arial"/>
        </w:rPr>
        <w:t>To have Disaster Centre and Fire Equipment</w:t>
      </w:r>
    </w:p>
    <w:p w:rsidR="00851B79" w:rsidRPr="006C16B8" w:rsidRDefault="00851B79" w:rsidP="00A24A9E">
      <w:pPr>
        <w:pStyle w:val="ListParagraph"/>
        <w:numPr>
          <w:ilvl w:val="0"/>
          <w:numId w:val="24"/>
        </w:numPr>
        <w:spacing w:after="200" w:line="276" w:lineRule="auto"/>
        <w:jc w:val="both"/>
        <w:rPr>
          <w:rFonts w:ascii="Arial" w:hAnsi="Arial" w:cs="Arial"/>
        </w:rPr>
      </w:pPr>
      <w:r w:rsidRPr="006C16B8">
        <w:rPr>
          <w:rFonts w:ascii="Arial" w:hAnsi="Arial" w:cs="Arial"/>
        </w:rPr>
        <w:t>Disaster Officer</w:t>
      </w:r>
    </w:p>
    <w:p w:rsidR="00851B79" w:rsidRDefault="00851B79" w:rsidP="00A24A9E">
      <w:pPr>
        <w:pStyle w:val="ListParagraph"/>
        <w:numPr>
          <w:ilvl w:val="0"/>
          <w:numId w:val="24"/>
        </w:numPr>
        <w:spacing w:after="200" w:line="276" w:lineRule="auto"/>
        <w:jc w:val="both"/>
        <w:rPr>
          <w:rFonts w:ascii="Arial" w:hAnsi="Arial" w:cs="Arial"/>
        </w:rPr>
      </w:pPr>
      <w:r w:rsidRPr="006C16B8">
        <w:rPr>
          <w:rFonts w:ascii="Arial" w:hAnsi="Arial" w:cs="Arial"/>
        </w:rPr>
        <w:t>Fire Engine</w:t>
      </w:r>
    </w:p>
    <w:p w:rsidR="00851B79" w:rsidRPr="006C16B8" w:rsidRDefault="00851B79" w:rsidP="00A24A9E">
      <w:pPr>
        <w:pStyle w:val="ListParagraph"/>
        <w:numPr>
          <w:ilvl w:val="0"/>
          <w:numId w:val="24"/>
        </w:numPr>
        <w:spacing w:after="200" w:line="276" w:lineRule="auto"/>
        <w:jc w:val="both"/>
        <w:rPr>
          <w:rFonts w:ascii="Arial" w:hAnsi="Arial" w:cs="Arial"/>
        </w:rPr>
      </w:pPr>
      <w:r>
        <w:rPr>
          <w:rFonts w:ascii="Arial" w:hAnsi="Arial" w:cs="Arial"/>
        </w:rPr>
        <w:t xml:space="preserve">Approval of section organogram in order to absorb the two employees taken for </w:t>
      </w:r>
      <w:proofErr w:type="gramStart"/>
      <w:r>
        <w:rPr>
          <w:rFonts w:ascii="Arial" w:hAnsi="Arial" w:cs="Arial"/>
        </w:rPr>
        <w:t>training  before</w:t>
      </w:r>
      <w:proofErr w:type="gramEnd"/>
      <w:r>
        <w:rPr>
          <w:rFonts w:ascii="Arial" w:hAnsi="Arial" w:cs="Arial"/>
        </w:rPr>
        <w:t xml:space="preserve"> their training becomes dormant.</w:t>
      </w:r>
    </w:p>
    <w:p w:rsidR="00851B79" w:rsidRDefault="00851B79" w:rsidP="00851B79">
      <w:pPr>
        <w:jc w:val="both"/>
        <w:rPr>
          <w:rFonts w:ascii="Arial" w:hAnsi="Arial" w:cs="Arial"/>
          <w:b/>
        </w:rPr>
      </w:pPr>
    </w:p>
    <w:p w:rsidR="00851B79" w:rsidRDefault="00851B79" w:rsidP="00851B79">
      <w:pPr>
        <w:spacing w:before="240" w:after="0"/>
        <w:rPr>
          <w:rFonts w:ascii="Arial" w:hAnsi="Arial" w:cs="Arial"/>
          <w:b/>
        </w:rPr>
      </w:pPr>
      <w:r w:rsidRPr="001B52BB">
        <w:rPr>
          <w:rFonts w:ascii="Arial" w:hAnsi="Arial" w:cs="Arial"/>
          <w:b/>
        </w:rPr>
        <w:t xml:space="preserve">C. </w:t>
      </w:r>
      <w:r>
        <w:rPr>
          <w:rFonts w:ascii="Arial" w:hAnsi="Arial" w:cs="Arial"/>
          <w:b/>
        </w:rPr>
        <w:t>ADMINISTRATION</w:t>
      </w:r>
    </w:p>
    <w:p w:rsidR="00851B79" w:rsidRDefault="00851B79" w:rsidP="00851B79">
      <w:pPr>
        <w:spacing w:before="240" w:after="0"/>
        <w:jc w:val="both"/>
        <w:rPr>
          <w:rFonts w:ascii="Arial" w:hAnsi="Arial" w:cs="Arial"/>
        </w:rPr>
      </w:pPr>
      <w:r w:rsidRPr="00E45E57">
        <w:rPr>
          <w:rFonts w:ascii="Arial" w:hAnsi="Arial" w:cs="Arial"/>
        </w:rPr>
        <w:t xml:space="preserve">Administration section consists of </w:t>
      </w:r>
      <w:r>
        <w:rPr>
          <w:rFonts w:ascii="Arial" w:hAnsi="Arial" w:cs="Arial"/>
        </w:rPr>
        <w:t>secretariat</w:t>
      </w:r>
      <w:r w:rsidRPr="00E45E57">
        <w:rPr>
          <w:rFonts w:ascii="Arial" w:hAnsi="Arial" w:cs="Arial"/>
        </w:rPr>
        <w:t xml:space="preserve"> (council support), registry and cleaners.  </w:t>
      </w:r>
      <w:r>
        <w:rPr>
          <w:rFonts w:ascii="Arial" w:hAnsi="Arial" w:cs="Arial"/>
        </w:rPr>
        <w:t>The secretariat is comprised of Committee Officer and</w:t>
      </w:r>
      <w:r w:rsidRPr="00E45E57">
        <w:rPr>
          <w:rFonts w:ascii="Arial" w:hAnsi="Arial" w:cs="Arial"/>
        </w:rPr>
        <w:t xml:space="preserve"> Committee Clerk</w:t>
      </w:r>
      <w:r>
        <w:rPr>
          <w:rFonts w:ascii="Arial" w:hAnsi="Arial" w:cs="Arial"/>
        </w:rPr>
        <w:t xml:space="preserve">. </w:t>
      </w:r>
      <w:r w:rsidRPr="00E45E57">
        <w:rPr>
          <w:rFonts w:ascii="Arial" w:hAnsi="Arial" w:cs="Arial"/>
        </w:rPr>
        <w:t>Re</w:t>
      </w:r>
      <w:r>
        <w:rPr>
          <w:rFonts w:ascii="Arial" w:hAnsi="Arial" w:cs="Arial"/>
        </w:rPr>
        <w:t xml:space="preserve">gistry has got Registry Officer and </w:t>
      </w:r>
      <w:r w:rsidRPr="00E45E57">
        <w:rPr>
          <w:rFonts w:ascii="Arial" w:hAnsi="Arial" w:cs="Arial"/>
        </w:rPr>
        <w:t xml:space="preserve">Registry </w:t>
      </w:r>
      <w:r>
        <w:rPr>
          <w:rFonts w:ascii="Arial" w:hAnsi="Arial" w:cs="Arial"/>
        </w:rPr>
        <w:t>C</w:t>
      </w:r>
      <w:r w:rsidRPr="00E45E57">
        <w:rPr>
          <w:rFonts w:ascii="Arial" w:hAnsi="Arial" w:cs="Arial"/>
        </w:rPr>
        <w:t>lerk</w:t>
      </w:r>
      <w:r>
        <w:rPr>
          <w:rFonts w:ascii="Arial" w:hAnsi="Arial" w:cs="Arial"/>
        </w:rPr>
        <w:t>.</w:t>
      </w:r>
      <w:r w:rsidRPr="00E45E57">
        <w:rPr>
          <w:rFonts w:ascii="Arial" w:hAnsi="Arial" w:cs="Arial"/>
        </w:rPr>
        <w:t xml:space="preserve"> Cleaners have</w:t>
      </w:r>
      <w:r>
        <w:rPr>
          <w:rFonts w:ascii="Arial" w:hAnsi="Arial" w:cs="Arial"/>
        </w:rPr>
        <w:t xml:space="preserve"> a supervisor, </w:t>
      </w:r>
      <w:r w:rsidRPr="00E45E57">
        <w:rPr>
          <w:rFonts w:ascii="Arial" w:hAnsi="Arial" w:cs="Arial"/>
        </w:rPr>
        <w:t>Cleaners are cleaning administration buildings</w:t>
      </w:r>
      <w:r>
        <w:rPr>
          <w:rFonts w:ascii="Arial" w:hAnsi="Arial" w:cs="Arial"/>
        </w:rPr>
        <w:t xml:space="preserve"> such as Municipal main offices,</w:t>
      </w:r>
      <w:r w:rsidRPr="00E45E57">
        <w:rPr>
          <w:rFonts w:ascii="Arial" w:hAnsi="Arial" w:cs="Arial"/>
        </w:rPr>
        <w:t xml:space="preserve"> community hall and </w:t>
      </w:r>
      <w:r>
        <w:rPr>
          <w:rFonts w:ascii="Arial" w:hAnsi="Arial" w:cs="Arial"/>
        </w:rPr>
        <w:t xml:space="preserve">some </w:t>
      </w:r>
      <w:r w:rsidRPr="00E45E57">
        <w:rPr>
          <w:rFonts w:ascii="Arial" w:hAnsi="Arial" w:cs="Arial"/>
        </w:rPr>
        <w:t>satellite office</w:t>
      </w:r>
      <w:r>
        <w:rPr>
          <w:rFonts w:ascii="Arial" w:hAnsi="Arial" w:cs="Arial"/>
        </w:rPr>
        <w:t>s</w:t>
      </w:r>
      <w:r w:rsidRPr="00E45E57">
        <w:rPr>
          <w:rFonts w:ascii="Arial" w:hAnsi="Arial" w:cs="Arial"/>
        </w:rPr>
        <w:t xml:space="preserve"> have one</w:t>
      </w:r>
      <w:r>
        <w:rPr>
          <w:rFonts w:ascii="Arial" w:hAnsi="Arial" w:cs="Arial"/>
        </w:rPr>
        <w:t xml:space="preserve"> cleaner  each and however some have no cleaners due to non replacement of retirees.</w:t>
      </w:r>
    </w:p>
    <w:p w:rsidR="00851B79" w:rsidRDefault="00851B79" w:rsidP="00851B79">
      <w:pPr>
        <w:spacing w:before="240" w:after="0"/>
        <w:jc w:val="both"/>
        <w:rPr>
          <w:rFonts w:ascii="Arial" w:hAnsi="Arial" w:cs="Arial"/>
        </w:rPr>
      </w:pPr>
      <w:r>
        <w:rPr>
          <w:rFonts w:ascii="Arial" w:hAnsi="Arial" w:cs="Arial"/>
        </w:rPr>
        <w:t>The following is record of meetings that took place under this section:</w:t>
      </w:r>
    </w:p>
    <w:p w:rsidR="00851B79" w:rsidRDefault="00851B79" w:rsidP="00851B79">
      <w:pPr>
        <w:spacing w:after="0" w:line="240" w:lineRule="auto"/>
        <w:jc w:val="both"/>
        <w:rPr>
          <w:rFonts w:ascii="Arial" w:hAnsi="Arial" w:cs="Arial"/>
        </w:rPr>
      </w:pPr>
    </w:p>
    <w:tbl>
      <w:tblPr>
        <w:tblW w:w="14425" w:type="dxa"/>
        <w:tblLayout w:type="fixed"/>
        <w:tblLook w:val="04A0" w:firstRow="1" w:lastRow="0" w:firstColumn="1" w:lastColumn="0" w:noHBand="0" w:noVBand="1"/>
      </w:tblPr>
      <w:tblGrid>
        <w:gridCol w:w="3652"/>
        <w:gridCol w:w="3969"/>
        <w:gridCol w:w="3402"/>
        <w:gridCol w:w="3402"/>
      </w:tblGrid>
      <w:tr w:rsidR="00851B79" w:rsidTr="0031494C">
        <w:tc>
          <w:tcPr>
            <w:tcW w:w="3652" w:type="dxa"/>
          </w:tcPr>
          <w:p w:rsidR="00851B79" w:rsidRPr="00B45A85" w:rsidRDefault="00851B79" w:rsidP="0031494C">
            <w:pPr>
              <w:jc w:val="both"/>
              <w:rPr>
                <w:rFonts w:ascii="Arial Black" w:hAnsi="Arial Black"/>
              </w:rPr>
            </w:pPr>
            <w:r>
              <w:rPr>
                <w:rFonts w:ascii="Arial Black" w:hAnsi="Arial Black"/>
              </w:rPr>
              <w:t>Meetings</w:t>
            </w:r>
          </w:p>
        </w:tc>
        <w:tc>
          <w:tcPr>
            <w:tcW w:w="3969" w:type="dxa"/>
          </w:tcPr>
          <w:p w:rsidR="00851B79" w:rsidRPr="00B45A85" w:rsidRDefault="00851B79" w:rsidP="0031494C">
            <w:pPr>
              <w:jc w:val="both"/>
              <w:rPr>
                <w:rFonts w:ascii="Arial Black" w:hAnsi="Arial Black"/>
              </w:rPr>
            </w:pPr>
            <w:r>
              <w:rPr>
                <w:rFonts w:ascii="Arial Black" w:hAnsi="Arial Black"/>
              </w:rPr>
              <w:t>Ordinary</w:t>
            </w:r>
          </w:p>
        </w:tc>
        <w:tc>
          <w:tcPr>
            <w:tcW w:w="3402" w:type="dxa"/>
          </w:tcPr>
          <w:p w:rsidR="00851B79" w:rsidRPr="00B45A85" w:rsidRDefault="00851B79" w:rsidP="0031494C">
            <w:pPr>
              <w:jc w:val="both"/>
              <w:rPr>
                <w:rFonts w:ascii="Arial Black" w:hAnsi="Arial Black"/>
              </w:rPr>
            </w:pPr>
            <w:r>
              <w:rPr>
                <w:rFonts w:ascii="Arial Black" w:hAnsi="Arial Black"/>
              </w:rPr>
              <w:t xml:space="preserve">Special </w:t>
            </w:r>
          </w:p>
        </w:tc>
        <w:tc>
          <w:tcPr>
            <w:tcW w:w="3402" w:type="dxa"/>
          </w:tcPr>
          <w:p w:rsidR="00851B79" w:rsidRDefault="00851B79" w:rsidP="0031494C">
            <w:pPr>
              <w:jc w:val="both"/>
              <w:rPr>
                <w:rFonts w:ascii="Arial Black" w:hAnsi="Arial Black"/>
              </w:rPr>
            </w:pPr>
            <w:r>
              <w:rPr>
                <w:rFonts w:ascii="Arial Black" w:hAnsi="Arial Black"/>
              </w:rPr>
              <w:t>Actual Meetings</w:t>
            </w:r>
          </w:p>
        </w:tc>
      </w:tr>
      <w:tr w:rsidR="00851B79" w:rsidTr="0031494C">
        <w:tc>
          <w:tcPr>
            <w:tcW w:w="3652" w:type="dxa"/>
          </w:tcPr>
          <w:p w:rsidR="00851B79" w:rsidRPr="00C70FED" w:rsidRDefault="00851B79" w:rsidP="00A24A9E">
            <w:pPr>
              <w:pStyle w:val="ListParagraph"/>
              <w:numPr>
                <w:ilvl w:val="0"/>
                <w:numId w:val="77"/>
              </w:numPr>
              <w:spacing w:after="200" w:line="276" w:lineRule="auto"/>
              <w:jc w:val="both"/>
              <w:rPr>
                <w:rFonts w:ascii="Arial Black" w:hAnsi="Arial Black" w:cs="Arial"/>
                <w:b/>
              </w:rPr>
            </w:pPr>
            <w:r w:rsidRPr="00C70FED">
              <w:rPr>
                <w:rFonts w:ascii="Arial Black" w:hAnsi="Arial Black" w:cs="Arial"/>
                <w:b/>
              </w:rPr>
              <w:lastRenderedPageBreak/>
              <w:t xml:space="preserve">EXCO Meeting </w:t>
            </w:r>
          </w:p>
          <w:p w:rsidR="00851B79" w:rsidRDefault="00851B79" w:rsidP="0031494C">
            <w:pPr>
              <w:pStyle w:val="ListParagraph"/>
              <w:ind w:left="644"/>
              <w:jc w:val="both"/>
              <w:rPr>
                <w:rFonts w:ascii="Arial Black" w:hAnsi="Arial Black"/>
                <w:u w:val="single"/>
              </w:rPr>
            </w:pPr>
          </w:p>
        </w:tc>
        <w:tc>
          <w:tcPr>
            <w:tcW w:w="3969" w:type="dxa"/>
          </w:tcPr>
          <w:p w:rsidR="00851B79" w:rsidRPr="002952ED" w:rsidRDefault="00851B79" w:rsidP="00A24A9E">
            <w:pPr>
              <w:pStyle w:val="ListParagraph"/>
              <w:numPr>
                <w:ilvl w:val="0"/>
                <w:numId w:val="44"/>
              </w:numPr>
              <w:jc w:val="both"/>
              <w:rPr>
                <w:rFonts w:ascii="Arial" w:hAnsi="Arial" w:cs="Arial"/>
              </w:rPr>
            </w:pPr>
            <w:r>
              <w:rPr>
                <w:rFonts w:ascii="Arial" w:hAnsi="Arial" w:cs="Arial"/>
              </w:rPr>
              <w:t>D</w:t>
            </w:r>
            <w:r w:rsidRPr="00A0094D">
              <w:rPr>
                <w:rFonts w:ascii="Arial" w:hAnsi="Arial" w:cs="Arial"/>
              </w:rPr>
              <w:t>ated 27 July 2018 did not seat due to other municipal commitments by the Chairperson and the Municipal Manager.</w:t>
            </w:r>
          </w:p>
          <w:p w:rsidR="00851B79" w:rsidRPr="002952ED" w:rsidRDefault="00851B79" w:rsidP="00A24A9E">
            <w:pPr>
              <w:pStyle w:val="ListParagraph"/>
              <w:numPr>
                <w:ilvl w:val="0"/>
                <w:numId w:val="44"/>
              </w:numPr>
              <w:jc w:val="both"/>
              <w:rPr>
                <w:rFonts w:ascii="Arial" w:hAnsi="Arial" w:cs="Arial"/>
              </w:rPr>
            </w:pPr>
            <w:r w:rsidRPr="00A0094D">
              <w:rPr>
                <w:rFonts w:ascii="Arial" w:hAnsi="Arial" w:cs="Arial"/>
              </w:rPr>
              <w:t>Meeting was held on the 29 August 2018.</w:t>
            </w:r>
          </w:p>
          <w:p w:rsidR="00851B79" w:rsidRPr="002952ED" w:rsidRDefault="00851B79" w:rsidP="00A24A9E">
            <w:pPr>
              <w:pStyle w:val="ListParagraph"/>
              <w:numPr>
                <w:ilvl w:val="0"/>
                <w:numId w:val="44"/>
              </w:numPr>
              <w:jc w:val="both"/>
              <w:rPr>
                <w:rFonts w:ascii="Arial" w:hAnsi="Arial" w:cs="Arial"/>
              </w:rPr>
            </w:pPr>
            <w:r w:rsidRPr="00A0094D">
              <w:rPr>
                <w:rFonts w:ascii="Arial" w:hAnsi="Arial" w:cs="Arial"/>
              </w:rPr>
              <w:t>Dated 25 September 2018 did not seat due to no quorum because of the absentia of two members Deputy Mayor and EXCO Member. It was held on the 15 October 2018 as continuation meeting.</w:t>
            </w:r>
          </w:p>
          <w:p w:rsidR="00851B79" w:rsidRDefault="00851B79" w:rsidP="00A24A9E">
            <w:pPr>
              <w:pStyle w:val="ListParagraph"/>
              <w:numPr>
                <w:ilvl w:val="0"/>
                <w:numId w:val="44"/>
              </w:numPr>
              <w:jc w:val="both"/>
              <w:rPr>
                <w:rFonts w:ascii="Arial" w:hAnsi="Arial" w:cs="Arial"/>
              </w:rPr>
            </w:pPr>
            <w:r w:rsidRPr="00A0094D">
              <w:rPr>
                <w:rFonts w:ascii="Arial" w:hAnsi="Arial" w:cs="Arial"/>
              </w:rPr>
              <w:t>Dated 25 October 2018 did not seat due to other municipal commitments by Chairperson and the Municipal Manager. It was held on the 31 October 2018 as continuation meeting.</w:t>
            </w:r>
          </w:p>
          <w:p w:rsidR="00851B79" w:rsidRPr="00E44883" w:rsidRDefault="00851B79" w:rsidP="0031494C">
            <w:pPr>
              <w:ind w:left="720"/>
              <w:jc w:val="both"/>
              <w:rPr>
                <w:rFonts w:ascii="Arial" w:hAnsi="Arial" w:cs="Arial"/>
              </w:rPr>
            </w:pPr>
            <w:r w:rsidRPr="00EA0810">
              <w:rPr>
                <w:rFonts w:ascii="Arial" w:hAnsi="Arial" w:cs="Arial"/>
              </w:rPr>
              <w:t xml:space="preserve">It was held on the 15 October </w:t>
            </w:r>
            <w:r>
              <w:rPr>
                <w:rFonts w:ascii="Arial" w:hAnsi="Arial" w:cs="Arial"/>
              </w:rPr>
              <w:t xml:space="preserve">   </w:t>
            </w:r>
            <w:r>
              <w:rPr>
                <w:rFonts w:ascii="Arial" w:hAnsi="Arial" w:cs="Arial"/>
              </w:rPr>
              <w:tab/>
            </w:r>
            <w:r w:rsidRPr="00EA0810">
              <w:rPr>
                <w:rFonts w:ascii="Arial" w:hAnsi="Arial" w:cs="Arial"/>
              </w:rPr>
              <w:t>2018 as continuation meeting.</w:t>
            </w:r>
            <w:r>
              <w:rPr>
                <w:rFonts w:ascii="Arial" w:hAnsi="Arial" w:cs="Arial"/>
              </w:rPr>
              <w:t xml:space="preserve"> </w:t>
            </w:r>
          </w:p>
          <w:p w:rsidR="00851B79" w:rsidRPr="002952ED" w:rsidRDefault="00851B79" w:rsidP="00A24A9E">
            <w:pPr>
              <w:pStyle w:val="ListParagraph"/>
              <w:numPr>
                <w:ilvl w:val="0"/>
                <w:numId w:val="44"/>
              </w:numPr>
              <w:ind w:firstLine="19485"/>
              <w:jc w:val="both"/>
              <w:rPr>
                <w:rFonts w:ascii="Arial" w:hAnsi="Arial" w:cs="Arial"/>
              </w:rPr>
            </w:pPr>
            <w:proofErr w:type="spellStart"/>
            <w:r w:rsidRPr="002952ED">
              <w:rPr>
                <w:rFonts w:ascii="Arial" w:hAnsi="Arial" w:cs="Arial"/>
              </w:rPr>
              <w:t>D</w:t>
            </w:r>
            <w:r>
              <w:rPr>
                <w:rFonts w:ascii="Arial" w:hAnsi="Arial" w:cs="Arial"/>
              </w:rPr>
              <w:t>D</w:t>
            </w:r>
            <w:r w:rsidRPr="002952ED">
              <w:rPr>
                <w:rFonts w:ascii="Arial" w:hAnsi="Arial" w:cs="Arial"/>
              </w:rPr>
              <w:t>ated</w:t>
            </w:r>
            <w:proofErr w:type="spellEnd"/>
            <w:r w:rsidRPr="002952ED">
              <w:rPr>
                <w:rFonts w:ascii="Arial" w:hAnsi="Arial" w:cs="Arial"/>
              </w:rPr>
              <w:t xml:space="preserve"> 23 November 2018 did not seat due to other commitments. It was held on the 12 November 2018 as continuation meeting.</w:t>
            </w:r>
          </w:p>
          <w:p w:rsidR="00851B79" w:rsidRPr="00A0094D" w:rsidRDefault="00851B79" w:rsidP="00A24A9E">
            <w:pPr>
              <w:pStyle w:val="ListParagraph"/>
              <w:numPr>
                <w:ilvl w:val="0"/>
                <w:numId w:val="44"/>
              </w:numPr>
              <w:jc w:val="both"/>
              <w:rPr>
                <w:rFonts w:ascii="Arial" w:hAnsi="Arial" w:cs="Arial"/>
              </w:rPr>
            </w:pPr>
            <w:r w:rsidRPr="00A0094D">
              <w:rPr>
                <w:rFonts w:ascii="Arial" w:hAnsi="Arial" w:cs="Arial"/>
              </w:rPr>
              <w:t xml:space="preserve">Meeting was held on the 12 </w:t>
            </w:r>
            <w:r w:rsidRPr="00A0094D">
              <w:rPr>
                <w:rFonts w:ascii="Arial" w:hAnsi="Arial" w:cs="Arial"/>
              </w:rPr>
              <w:lastRenderedPageBreak/>
              <w:t xml:space="preserve">December 2018.                                                                                                                                                                                                                                                                                                                                </w:t>
            </w:r>
          </w:p>
          <w:p w:rsidR="00851B79" w:rsidRPr="0018465F" w:rsidRDefault="00851B79" w:rsidP="0031494C">
            <w:pPr>
              <w:pStyle w:val="ListParagraph"/>
              <w:ind w:left="644"/>
              <w:jc w:val="both"/>
              <w:rPr>
                <w:rFonts w:ascii="Arial Black" w:hAnsi="Arial Black"/>
                <w:u w:val="single"/>
              </w:rPr>
            </w:pPr>
          </w:p>
        </w:tc>
        <w:tc>
          <w:tcPr>
            <w:tcW w:w="3402" w:type="dxa"/>
          </w:tcPr>
          <w:p w:rsidR="00851B79" w:rsidRDefault="00851B79" w:rsidP="0031494C">
            <w:pPr>
              <w:pStyle w:val="ListParagraph"/>
              <w:ind w:left="644"/>
              <w:jc w:val="both"/>
              <w:rPr>
                <w:rFonts w:ascii="Arial Black" w:hAnsi="Arial Black"/>
                <w:u w:val="single"/>
              </w:rPr>
            </w:pPr>
          </w:p>
        </w:tc>
        <w:tc>
          <w:tcPr>
            <w:tcW w:w="3402" w:type="dxa"/>
          </w:tcPr>
          <w:p w:rsidR="00851B79" w:rsidRDefault="00851B79" w:rsidP="0031494C">
            <w:pPr>
              <w:pStyle w:val="ListParagraph"/>
              <w:ind w:left="644"/>
              <w:jc w:val="both"/>
              <w:rPr>
                <w:rFonts w:ascii="Arial" w:hAnsi="Arial" w:cs="Arial"/>
              </w:rPr>
            </w:pPr>
          </w:p>
          <w:p w:rsidR="00851B79" w:rsidRPr="00202366" w:rsidRDefault="00851B79" w:rsidP="0031494C">
            <w:pPr>
              <w:pStyle w:val="ListParagraph"/>
              <w:ind w:left="644"/>
              <w:jc w:val="both"/>
              <w:rPr>
                <w:rFonts w:ascii="Arial" w:hAnsi="Arial" w:cs="Arial"/>
              </w:rPr>
            </w:pPr>
            <w:r>
              <w:rPr>
                <w:rFonts w:ascii="Arial" w:hAnsi="Arial" w:cs="Arial"/>
              </w:rPr>
              <w:t>06</w:t>
            </w:r>
          </w:p>
        </w:tc>
      </w:tr>
      <w:tr w:rsidR="00851B79" w:rsidTr="0031494C">
        <w:tc>
          <w:tcPr>
            <w:tcW w:w="3652" w:type="dxa"/>
          </w:tcPr>
          <w:p w:rsidR="00851B79" w:rsidRPr="00524A46" w:rsidRDefault="00851B79" w:rsidP="00A24A9E">
            <w:pPr>
              <w:pStyle w:val="ListParagraph"/>
              <w:numPr>
                <w:ilvl w:val="0"/>
                <w:numId w:val="43"/>
              </w:numPr>
              <w:jc w:val="both"/>
              <w:rPr>
                <w:rFonts w:ascii="Arial Black" w:hAnsi="Arial Black" w:cs="Arial"/>
                <w:b/>
              </w:rPr>
            </w:pPr>
            <w:r w:rsidRPr="00524A46">
              <w:rPr>
                <w:rFonts w:ascii="Arial Black" w:hAnsi="Arial Black" w:cs="Arial"/>
                <w:b/>
              </w:rPr>
              <w:t>Council Meeting</w:t>
            </w:r>
          </w:p>
          <w:p w:rsidR="00851B79" w:rsidRPr="00C3468E" w:rsidRDefault="00851B79" w:rsidP="0031494C">
            <w:pPr>
              <w:pStyle w:val="ListParagraph"/>
              <w:ind w:left="1080"/>
              <w:jc w:val="both"/>
              <w:rPr>
                <w:rFonts w:ascii="Arial Black" w:hAnsi="Arial Black"/>
              </w:rPr>
            </w:pPr>
          </w:p>
        </w:tc>
        <w:tc>
          <w:tcPr>
            <w:tcW w:w="3969" w:type="dxa"/>
          </w:tcPr>
          <w:p w:rsidR="00851B79" w:rsidRPr="00EA0810" w:rsidRDefault="00851B79" w:rsidP="00A24A9E">
            <w:pPr>
              <w:pStyle w:val="ListParagraph"/>
              <w:numPr>
                <w:ilvl w:val="0"/>
                <w:numId w:val="45"/>
              </w:numPr>
              <w:jc w:val="both"/>
              <w:rPr>
                <w:rFonts w:ascii="Arial" w:hAnsi="Arial" w:cs="Arial"/>
              </w:rPr>
            </w:pPr>
            <w:r>
              <w:rPr>
                <w:rFonts w:ascii="Arial" w:hAnsi="Arial" w:cs="Arial"/>
              </w:rPr>
              <w:t>Meeting d</w:t>
            </w:r>
            <w:r w:rsidRPr="00EA0810">
              <w:rPr>
                <w:rFonts w:ascii="Arial" w:hAnsi="Arial" w:cs="Arial"/>
              </w:rPr>
              <w:t>ated 28 June 2018 continued on 05 July 2018</w:t>
            </w:r>
          </w:p>
          <w:p w:rsidR="00851B79" w:rsidRPr="00EA0810" w:rsidRDefault="00851B79" w:rsidP="0031494C">
            <w:pPr>
              <w:jc w:val="both"/>
              <w:rPr>
                <w:rFonts w:ascii="Arial" w:hAnsi="Arial" w:cs="Arial"/>
              </w:rPr>
            </w:pPr>
          </w:p>
          <w:p w:rsidR="00851B79" w:rsidRDefault="00851B79" w:rsidP="00A24A9E">
            <w:pPr>
              <w:pStyle w:val="ListParagraph"/>
              <w:numPr>
                <w:ilvl w:val="0"/>
                <w:numId w:val="45"/>
              </w:numPr>
              <w:jc w:val="both"/>
              <w:rPr>
                <w:rFonts w:ascii="Arial" w:hAnsi="Arial" w:cs="Arial"/>
              </w:rPr>
            </w:pPr>
            <w:r>
              <w:rPr>
                <w:rFonts w:ascii="Arial" w:hAnsi="Arial" w:cs="Arial"/>
              </w:rPr>
              <w:t xml:space="preserve">Meeting was held on </w:t>
            </w:r>
            <w:r w:rsidRPr="00EA0810">
              <w:rPr>
                <w:rFonts w:ascii="Arial" w:hAnsi="Arial" w:cs="Arial"/>
              </w:rPr>
              <w:t>28 September 2018</w:t>
            </w:r>
            <w:r>
              <w:rPr>
                <w:rFonts w:ascii="Arial" w:hAnsi="Arial" w:cs="Arial"/>
              </w:rPr>
              <w:t>.</w:t>
            </w:r>
          </w:p>
          <w:p w:rsidR="00851B79" w:rsidRDefault="00851B79" w:rsidP="0031494C">
            <w:pPr>
              <w:pStyle w:val="ListParagraph"/>
              <w:rPr>
                <w:rFonts w:ascii="Arial" w:hAnsi="Arial" w:cs="Arial"/>
              </w:rPr>
            </w:pPr>
          </w:p>
          <w:p w:rsidR="00851B79" w:rsidRPr="00EA0810" w:rsidRDefault="00851B79" w:rsidP="0031494C">
            <w:pPr>
              <w:pStyle w:val="ListParagraph"/>
              <w:jc w:val="both"/>
              <w:rPr>
                <w:rFonts w:ascii="Arial" w:hAnsi="Arial" w:cs="Arial"/>
              </w:rPr>
            </w:pPr>
          </w:p>
          <w:p w:rsidR="00851B79" w:rsidRDefault="00851B79" w:rsidP="00A24A9E">
            <w:pPr>
              <w:pStyle w:val="ListParagraph"/>
              <w:numPr>
                <w:ilvl w:val="0"/>
                <w:numId w:val="45"/>
              </w:numPr>
              <w:jc w:val="both"/>
              <w:rPr>
                <w:rFonts w:ascii="Arial" w:hAnsi="Arial" w:cs="Arial"/>
              </w:rPr>
            </w:pPr>
            <w:r>
              <w:rPr>
                <w:rFonts w:ascii="Arial" w:hAnsi="Arial" w:cs="Arial"/>
              </w:rPr>
              <w:t>Councillors workshop was held on the 10 and 11 October 2018 in the Paulpietersburg Town library.</w:t>
            </w:r>
          </w:p>
          <w:p w:rsidR="00851B79" w:rsidRDefault="00851B79" w:rsidP="0031494C">
            <w:pPr>
              <w:pStyle w:val="ListParagraph"/>
              <w:rPr>
                <w:rFonts w:ascii="Arial" w:hAnsi="Arial" w:cs="Arial"/>
              </w:rPr>
            </w:pPr>
          </w:p>
          <w:p w:rsidR="00851B79" w:rsidRPr="00E75FB9" w:rsidRDefault="00851B79" w:rsidP="0031494C">
            <w:pPr>
              <w:jc w:val="both"/>
              <w:rPr>
                <w:rFonts w:ascii="Arial" w:hAnsi="Arial" w:cs="Arial"/>
              </w:rPr>
            </w:pPr>
            <w:r w:rsidRPr="00E75FB9">
              <w:rPr>
                <w:rFonts w:ascii="Arial" w:hAnsi="Arial" w:cs="Arial"/>
              </w:rPr>
              <w:t xml:space="preserve">       </w:t>
            </w:r>
          </w:p>
          <w:p w:rsidR="00851B79" w:rsidRDefault="00851B79" w:rsidP="00A24A9E">
            <w:pPr>
              <w:pStyle w:val="ListParagraph"/>
              <w:numPr>
                <w:ilvl w:val="0"/>
                <w:numId w:val="27"/>
              </w:numPr>
              <w:ind w:left="644"/>
              <w:jc w:val="both"/>
              <w:rPr>
                <w:rFonts w:ascii="Arial" w:hAnsi="Arial" w:cs="Arial"/>
              </w:rPr>
            </w:pPr>
            <w:r>
              <w:rPr>
                <w:rFonts w:ascii="Arial" w:hAnsi="Arial" w:cs="Arial"/>
              </w:rPr>
              <w:t>No meeting held in the month of November 2018.</w:t>
            </w:r>
          </w:p>
          <w:p w:rsidR="00851B79" w:rsidRPr="00930FFB" w:rsidRDefault="00851B79" w:rsidP="0031494C">
            <w:pPr>
              <w:pStyle w:val="ListParagraph"/>
              <w:ind w:left="644"/>
              <w:jc w:val="both"/>
              <w:rPr>
                <w:rFonts w:ascii="Arial" w:hAnsi="Arial" w:cs="Arial"/>
              </w:rPr>
            </w:pPr>
            <w:r>
              <w:rPr>
                <w:rFonts w:ascii="Arial" w:hAnsi="Arial" w:cs="Arial"/>
              </w:rPr>
              <w:t xml:space="preserve">                                                                                                                                                               </w:t>
            </w:r>
            <w:r w:rsidRPr="00930FFB">
              <w:rPr>
                <w:rFonts w:ascii="Arial" w:hAnsi="Arial" w:cs="Arial"/>
              </w:rPr>
              <w:t xml:space="preserve">                                                                                                                                                                 </w:t>
            </w:r>
          </w:p>
          <w:p w:rsidR="00851B79" w:rsidRPr="00EA0810" w:rsidRDefault="00851B79" w:rsidP="00A24A9E">
            <w:pPr>
              <w:pStyle w:val="ListParagraph"/>
              <w:numPr>
                <w:ilvl w:val="0"/>
                <w:numId w:val="45"/>
              </w:numPr>
              <w:jc w:val="both"/>
              <w:rPr>
                <w:rFonts w:ascii="Arial" w:hAnsi="Arial" w:cs="Arial"/>
              </w:rPr>
            </w:pPr>
            <w:r>
              <w:rPr>
                <w:rFonts w:ascii="Arial" w:hAnsi="Arial" w:cs="Arial"/>
              </w:rPr>
              <w:t>Last Council m</w:t>
            </w:r>
            <w:r w:rsidRPr="00EA0810">
              <w:rPr>
                <w:rFonts w:ascii="Arial" w:hAnsi="Arial" w:cs="Arial"/>
              </w:rPr>
              <w:t>eeting was held on the 13 December 2018.</w:t>
            </w:r>
          </w:p>
        </w:tc>
        <w:tc>
          <w:tcPr>
            <w:tcW w:w="3402" w:type="dxa"/>
          </w:tcPr>
          <w:p w:rsidR="00851B79" w:rsidRPr="00EB6FBF" w:rsidRDefault="00851B79" w:rsidP="00A24A9E">
            <w:pPr>
              <w:pStyle w:val="ListParagraph"/>
              <w:numPr>
                <w:ilvl w:val="0"/>
                <w:numId w:val="46"/>
              </w:numPr>
              <w:jc w:val="both"/>
              <w:rPr>
                <w:rFonts w:ascii="Arial" w:hAnsi="Arial" w:cs="Arial"/>
              </w:rPr>
            </w:pPr>
            <w:r w:rsidRPr="00EB6FBF">
              <w:rPr>
                <w:rFonts w:ascii="Arial" w:hAnsi="Arial" w:cs="Arial"/>
              </w:rPr>
              <w:t xml:space="preserve">Special meeting was held on the 29 August 2018. </w:t>
            </w:r>
          </w:p>
          <w:p w:rsidR="00851B79" w:rsidRPr="00EB6FBF" w:rsidRDefault="00851B79" w:rsidP="00A24A9E">
            <w:pPr>
              <w:pStyle w:val="ListParagraph"/>
              <w:numPr>
                <w:ilvl w:val="0"/>
                <w:numId w:val="46"/>
              </w:numPr>
              <w:jc w:val="both"/>
              <w:rPr>
                <w:rFonts w:ascii="Arial" w:hAnsi="Arial" w:cs="Arial"/>
              </w:rPr>
            </w:pPr>
            <w:r w:rsidRPr="00EB6FBF">
              <w:rPr>
                <w:rFonts w:ascii="Arial" w:hAnsi="Arial" w:cs="Arial"/>
              </w:rPr>
              <w:t xml:space="preserve">Special meeting was held on the 20 September 2018. </w:t>
            </w:r>
          </w:p>
          <w:p w:rsidR="00851B79" w:rsidRPr="00EB6FBF" w:rsidRDefault="00851B79" w:rsidP="0031494C">
            <w:pPr>
              <w:jc w:val="both"/>
              <w:rPr>
                <w:rFonts w:ascii="Arial Black" w:hAnsi="Arial Black" w:cs="Arial"/>
              </w:rPr>
            </w:pPr>
          </w:p>
        </w:tc>
        <w:tc>
          <w:tcPr>
            <w:tcW w:w="3402" w:type="dxa"/>
          </w:tcPr>
          <w:p w:rsidR="00851B79" w:rsidRPr="00FE3B5A" w:rsidRDefault="00851B79" w:rsidP="0031494C">
            <w:pPr>
              <w:pStyle w:val="ListParagraph"/>
              <w:ind w:left="644"/>
              <w:jc w:val="both"/>
              <w:rPr>
                <w:rFonts w:ascii="Arial" w:hAnsi="Arial" w:cs="Arial"/>
              </w:rPr>
            </w:pPr>
            <w:r>
              <w:rPr>
                <w:rFonts w:ascii="Arial" w:hAnsi="Arial" w:cs="Arial"/>
              </w:rPr>
              <w:t>2</w:t>
            </w:r>
          </w:p>
        </w:tc>
      </w:tr>
      <w:tr w:rsidR="00851B79" w:rsidTr="0031494C">
        <w:tc>
          <w:tcPr>
            <w:tcW w:w="3652" w:type="dxa"/>
          </w:tcPr>
          <w:p w:rsidR="00851B79" w:rsidRPr="00524A46" w:rsidRDefault="00851B79" w:rsidP="00A24A9E">
            <w:pPr>
              <w:pStyle w:val="ListParagraph"/>
              <w:numPr>
                <w:ilvl w:val="0"/>
                <w:numId w:val="43"/>
              </w:numPr>
              <w:jc w:val="both"/>
              <w:rPr>
                <w:rFonts w:ascii="Arial Black" w:hAnsi="Arial Black" w:cs="Arial"/>
                <w:b/>
              </w:rPr>
            </w:pPr>
            <w:r w:rsidRPr="00524A46">
              <w:rPr>
                <w:rFonts w:ascii="Arial Black" w:hAnsi="Arial Black" w:cs="Arial"/>
                <w:b/>
              </w:rPr>
              <w:t>Portfolio Committee Meetings</w:t>
            </w:r>
          </w:p>
          <w:p w:rsidR="00851B79" w:rsidRPr="00426A27" w:rsidRDefault="00851B79" w:rsidP="0031494C">
            <w:pPr>
              <w:ind w:left="284"/>
              <w:jc w:val="both"/>
              <w:rPr>
                <w:rFonts w:ascii="Arial Black" w:hAnsi="Arial Black"/>
                <w:u w:val="single"/>
              </w:rPr>
            </w:pPr>
          </w:p>
        </w:tc>
        <w:tc>
          <w:tcPr>
            <w:tcW w:w="3969" w:type="dxa"/>
          </w:tcPr>
          <w:p w:rsidR="00851B79" w:rsidRPr="0018465F" w:rsidRDefault="00851B79" w:rsidP="0031494C">
            <w:pPr>
              <w:pStyle w:val="ListParagraph"/>
              <w:ind w:left="644"/>
              <w:jc w:val="both"/>
              <w:rPr>
                <w:rFonts w:ascii="Arial" w:hAnsi="Arial" w:cs="Arial"/>
              </w:rPr>
            </w:pPr>
          </w:p>
        </w:tc>
        <w:tc>
          <w:tcPr>
            <w:tcW w:w="3402" w:type="dxa"/>
          </w:tcPr>
          <w:p w:rsidR="00851B79" w:rsidRPr="00B80724" w:rsidRDefault="00851B79" w:rsidP="0031494C">
            <w:pPr>
              <w:pStyle w:val="ListParagraph"/>
              <w:ind w:left="644"/>
              <w:jc w:val="both"/>
              <w:rPr>
                <w:rFonts w:ascii="Arial Black" w:hAnsi="Arial Black" w:cs="Arial"/>
              </w:rPr>
            </w:pPr>
          </w:p>
        </w:tc>
        <w:tc>
          <w:tcPr>
            <w:tcW w:w="3402" w:type="dxa"/>
          </w:tcPr>
          <w:p w:rsidR="00851B79" w:rsidRPr="00FE3B5A" w:rsidRDefault="00851B79" w:rsidP="0031494C">
            <w:pPr>
              <w:pStyle w:val="ListParagraph"/>
              <w:ind w:left="644"/>
              <w:jc w:val="both"/>
              <w:rPr>
                <w:rFonts w:ascii="Arial" w:hAnsi="Arial" w:cs="Arial"/>
              </w:rPr>
            </w:pPr>
          </w:p>
        </w:tc>
      </w:tr>
      <w:tr w:rsidR="00851B79" w:rsidTr="0031494C">
        <w:tc>
          <w:tcPr>
            <w:tcW w:w="3652" w:type="dxa"/>
          </w:tcPr>
          <w:p w:rsidR="00851B79" w:rsidRPr="0018465F" w:rsidRDefault="00851B79" w:rsidP="0031494C">
            <w:pPr>
              <w:jc w:val="both"/>
              <w:rPr>
                <w:rFonts w:ascii="Arial" w:hAnsi="Arial" w:cs="Arial"/>
              </w:rPr>
            </w:pPr>
            <w:r>
              <w:rPr>
                <w:rFonts w:ascii="Arial Black" w:hAnsi="Arial Black" w:cs="Arial"/>
              </w:rPr>
              <w:t xml:space="preserve">3.1 </w:t>
            </w:r>
            <w:r w:rsidRPr="00B80724">
              <w:rPr>
                <w:rFonts w:ascii="Arial Black" w:hAnsi="Arial Black" w:cs="Arial"/>
              </w:rPr>
              <w:t>Infrastructure &amp; Planning Portfolio Committee</w:t>
            </w:r>
          </w:p>
        </w:tc>
        <w:tc>
          <w:tcPr>
            <w:tcW w:w="3969" w:type="dxa"/>
          </w:tcPr>
          <w:p w:rsidR="00851B79" w:rsidRDefault="00851B79" w:rsidP="00A24A9E">
            <w:pPr>
              <w:pStyle w:val="ListParagraph"/>
              <w:numPr>
                <w:ilvl w:val="0"/>
                <w:numId w:val="47"/>
              </w:numPr>
              <w:jc w:val="both"/>
              <w:rPr>
                <w:rFonts w:ascii="Arial" w:hAnsi="Arial" w:cs="Arial"/>
              </w:rPr>
            </w:pPr>
            <w:r w:rsidRPr="00F4074C">
              <w:rPr>
                <w:rFonts w:ascii="Arial" w:hAnsi="Arial" w:cs="Arial"/>
              </w:rPr>
              <w:t>Meeting was held on the 12 July 2018.</w:t>
            </w:r>
          </w:p>
          <w:p w:rsidR="00851B79" w:rsidRPr="00F4074C" w:rsidRDefault="00851B79" w:rsidP="0031494C">
            <w:pPr>
              <w:pStyle w:val="ListParagraph"/>
              <w:jc w:val="both"/>
              <w:rPr>
                <w:rFonts w:ascii="Arial" w:hAnsi="Arial" w:cs="Arial"/>
              </w:rPr>
            </w:pPr>
          </w:p>
          <w:p w:rsidR="00851B79" w:rsidRDefault="00851B79" w:rsidP="00A24A9E">
            <w:pPr>
              <w:pStyle w:val="ListParagraph"/>
              <w:numPr>
                <w:ilvl w:val="0"/>
                <w:numId w:val="47"/>
              </w:numPr>
              <w:jc w:val="both"/>
              <w:rPr>
                <w:rFonts w:ascii="Arial" w:hAnsi="Arial" w:cs="Arial"/>
              </w:rPr>
            </w:pPr>
            <w:r w:rsidRPr="00F4074C">
              <w:rPr>
                <w:rFonts w:ascii="Arial" w:hAnsi="Arial" w:cs="Arial"/>
              </w:rPr>
              <w:t>Meeting was held on the 21 August 2018.</w:t>
            </w:r>
          </w:p>
          <w:p w:rsidR="00851B79" w:rsidRDefault="00851B79" w:rsidP="0031494C">
            <w:pPr>
              <w:pStyle w:val="ListParagraph"/>
              <w:rPr>
                <w:rFonts w:ascii="Arial" w:hAnsi="Arial" w:cs="Arial"/>
              </w:rPr>
            </w:pPr>
          </w:p>
          <w:p w:rsidR="00851B79" w:rsidRPr="00F4074C" w:rsidRDefault="00851B79" w:rsidP="0031494C">
            <w:pPr>
              <w:pStyle w:val="ListParagraph"/>
              <w:jc w:val="both"/>
              <w:rPr>
                <w:rFonts w:ascii="Arial" w:hAnsi="Arial" w:cs="Arial"/>
              </w:rPr>
            </w:pPr>
          </w:p>
          <w:p w:rsidR="00851B79" w:rsidRPr="00F4074C" w:rsidRDefault="00851B79" w:rsidP="0031494C">
            <w:pPr>
              <w:pStyle w:val="ListParagraph"/>
              <w:jc w:val="both"/>
              <w:rPr>
                <w:rFonts w:ascii="Arial" w:hAnsi="Arial" w:cs="Arial"/>
              </w:rPr>
            </w:pPr>
          </w:p>
          <w:p w:rsidR="00851B79" w:rsidRDefault="00851B79" w:rsidP="00A24A9E">
            <w:pPr>
              <w:pStyle w:val="ListParagraph"/>
              <w:numPr>
                <w:ilvl w:val="0"/>
                <w:numId w:val="47"/>
              </w:numPr>
              <w:jc w:val="both"/>
              <w:rPr>
                <w:rFonts w:ascii="Arial" w:hAnsi="Arial" w:cs="Arial"/>
              </w:rPr>
            </w:pPr>
            <w:r w:rsidRPr="00F4074C">
              <w:rPr>
                <w:rFonts w:ascii="Arial" w:hAnsi="Arial" w:cs="Arial"/>
              </w:rPr>
              <w:t>Meeting was held on the 19 September 2018.</w:t>
            </w:r>
          </w:p>
          <w:p w:rsidR="00851B79" w:rsidRPr="00F4074C" w:rsidRDefault="00851B79" w:rsidP="0031494C">
            <w:pPr>
              <w:pStyle w:val="ListParagraph"/>
              <w:jc w:val="both"/>
              <w:rPr>
                <w:rFonts w:ascii="Arial" w:hAnsi="Arial" w:cs="Arial"/>
              </w:rPr>
            </w:pPr>
          </w:p>
          <w:p w:rsidR="00851B79" w:rsidRDefault="00851B79" w:rsidP="00A24A9E">
            <w:pPr>
              <w:pStyle w:val="ListParagraph"/>
              <w:numPr>
                <w:ilvl w:val="0"/>
                <w:numId w:val="47"/>
              </w:numPr>
              <w:jc w:val="both"/>
              <w:rPr>
                <w:rFonts w:ascii="Arial" w:hAnsi="Arial" w:cs="Arial"/>
              </w:rPr>
            </w:pPr>
            <w:r w:rsidRPr="00F4074C">
              <w:rPr>
                <w:rFonts w:ascii="Arial" w:hAnsi="Arial" w:cs="Arial"/>
              </w:rPr>
              <w:t>Meeting was held on the 30 October 2018</w:t>
            </w:r>
            <w:r>
              <w:rPr>
                <w:rFonts w:ascii="Arial" w:hAnsi="Arial" w:cs="Arial"/>
              </w:rPr>
              <w:t>.</w:t>
            </w:r>
          </w:p>
          <w:p w:rsidR="00851B79" w:rsidRDefault="00851B79" w:rsidP="0031494C">
            <w:pPr>
              <w:pStyle w:val="ListParagraph"/>
              <w:rPr>
                <w:rFonts w:ascii="Arial" w:hAnsi="Arial" w:cs="Arial"/>
              </w:rPr>
            </w:pPr>
          </w:p>
          <w:p w:rsidR="00851B79" w:rsidRPr="00F4074C" w:rsidRDefault="00851B79" w:rsidP="0031494C">
            <w:pPr>
              <w:pStyle w:val="ListParagraph"/>
              <w:jc w:val="both"/>
              <w:rPr>
                <w:rFonts w:ascii="Arial" w:hAnsi="Arial" w:cs="Arial"/>
              </w:rPr>
            </w:pPr>
          </w:p>
          <w:p w:rsidR="00851B79" w:rsidRDefault="00851B79" w:rsidP="00A24A9E">
            <w:pPr>
              <w:pStyle w:val="ListParagraph"/>
              <w:numPr>
                <w:ilvl w:val="0"/>
                <w:numId w:val="47"/>
              </w:numPr>
              <w:jc w:val="both"/>
              <w:rPr>
                <w:rFonts w:ascii="Arial" w:hAnsi="Arial" w:cs="Arial"/>
              </w:rPr>
            </w:pPr>
            <w:r w:rsidRPr="00F4074C">
              <w:rPr>
                <w:rFonts w:ascii="Arial" w:hAnsi="Arial" w:cs="Arial"/>
              </w:rPr>
              <w:t>meeting was held on the 12 November 2018</w:t>
            </w:r>
          </w:p>
          <w:p w:rsidR="00851B79" w:rsidRDefault="00851B79" w:rsidP="0031494C">
            <w:pPr>
              <w:pStyle w:val="ListParagraph"/>
              <w:rPr>
                <w:rFonts w:ascii="Arial" w:hAnsi="Arial" w:cs="Arial"/>
              </w:rPr>
            </w:pPr>
          </w:p>
          <w:p w:rsidR="00851B79" w:rsidRPr="00F4074C" w:rsidRDefault="00851B79" w:rsidP="0031494C">
            <w:pPr>
              <w:pStyle w:val="ListParagraph"/>
              <w:jc w:val="both"/>
              <w:rPr>
                <w:rFonts w:ascii="Arial" w:hAnsi="Arial" w:cs="Arial"/>
              </w:rPr>
            </w:pPr>
          </w:p>
          <w:p w:rsidR="00851B79" w:rsidRPr="00F4074C" w:rsidRDefault="00851B79" w:rsidP="00A24A9E">
            <w:pPr>
              <w:pStyle w:val="ListParagraph"/>
              <w:numPr>
                <w:ilvl w:val="0"/>
                <w:numId w:val="47"/>
              </w:numPr>
              <w:jc w:val="both"/>
              <w:rPr>
                <w:rFonts w:ascii="Arial" w:hAnsi="Arial" w:cs="Arial"/>
              </w:rPr>
            </w:pPr>
            <w:r w:rsidRPr="00F4074C">
              <w:rPr>
                <w:rFonts w:ascii="Arial" w:hAnsi="Arial" w:cs="Arial"/>
              </w:rPr>
              <w:t>Meeting was held on the 06 December 2018</w:t>
            </w:r>
          </w:p>
        </w:tc>
        <w:tc>
          <w:tcPr>
            <w:tcW w:w="3402" w:type="dxa"/>
          </w:tcPr>
          <w:p w:rsidR="00851B79" w:rsidRPr="00B80724" w:rsidRDefault="00851B79" w:rsidP="0031494C">
            <w:pPr>
              <w:pStyle w:val="ListParagraph"/>
              <w:ind w:left="644"/>
              <w:jc w:val="both"/>
              <w:rPr>
                <w:rFonts w:ascii="Arial Black" w:hAnsi="Arial Black" w:cs="Arial"/>
              </w:rPr>
            </w:pPr>
          </w:p>
        </w:tc>
        <w:tc>
          <w:tcPr>
            <w:tcW w:w="3402" w:type="dxa"/>
          </w:tcPr>
          <w:p w:rsidR="00851B79" w:rsidRPr="00FE3B5A" w:rsidRDefault="00851B79" w:rsidP="0031494C">
            <w:pPr>
              <w:pStyle w:val="ListParagraph"/>
              <w:ind w:left="644"/>
              <w:jc w:val="both"/>
              <w:rPr>
                <w:rFonts w:ascii="Arial" w:hAnsi="Arial" w:cs="Arial"/>
              </w:rPr>
            </w:pPr>
            <w:r>
              <w:rPr>
                <w:rFonts w:ascii="Arial" w:hAnsi="Arial" w:cs="Arial"/>
              </w:rPr>
              <w:t>06</w:t>
            </w:r>
          </w:p>
        </w:tc>
      </w:tr>
      <w:tr w:rsidR="00851B79" w:rsidTr="0031494C">
        <w:trPr>
          <w:trHeight w:val="743"/>
        </w:trPr>
        <w:tc>
          <w:tcPr>
            <w:tcW w:w="3652" w:type="dxa"/>
          </w:tcPr>
          <w:p w:rsidR="00851B79" w:rsidRDefault="00851B79" w:rsidP="0031494C">
            <w:pPr>
              <w:jc w:val="both"/>
              <w:rPr>
                <w:rFonts w:ascii="Arial" w:hAnsi="Arial" w:cs="Arial"/>
              </w:rPr>
            </w:pPr>
            <w:r>
              <w:rPr>
                <w:rFonts w:ascii="Arial Black" w:hAnsi="Arial Black" w:cs="Arial"/>
              </w:rPr>
              <w:t xml:space="preserve">3.2 </w:t>
            </w:r>
            <w:r w:rsidRPr="00831A67">
              <w:rPr>
                <w:rFonts w:ascii="Arial Black" w:hAnsi="Arial Black" w:cs="Arial"/>
              </w:rPr>
              <w:t>Finance Portfolio Committee</w:t>
            </w:r>
            <w:r w:rsidRPr="00831A67">
              <w:rPr>
                <w:rFonts w:ascii="Arial" w:hAnsi="Arial" w:cs="Arial"/>
              </w:rPr>
              <w:t>.</w:t>
            </w:r>
          </w:p>
          <w:p w:rsidR="00851B79" w:rsidRPr="00831A67" w:rsidRDefault="00851B79" w:rsidP="0031494C">
            <w:pPr>
              <w:jc w:val="both"/>
              <w:rPr>
                <w:rFonts w:ascii="Arial" w:hAnsi="Arial" w:cs="Arial"/>
              </w:rPr>
            </w:pPr>
          </w:p>
          <w:p w:rsidR="00851B79" w:rsidRDefault="00851B79" w:rsidP="0031494C">
            <w:pPr>
              <w:jc w:val="both"/>
              <w:rPr>
                <w:rFonts w:ascii="Arial Black" w:hAnsi="Arial Black" w:cs="Arial"/>
                <w:b/>
              </w:rPr>
            </w:pPr>
          </w:p>
        </w:tc>
        <w:tc>
          <w:tcPr>
            <w:tcW w:w="3969" w:type="dxa"/>
          </w:tcPr>
          <w:p w:rsidR="00851B79" w:rsidRPr="00C814F3" w:rsidRDefault="00851B79" w:rsidP="00A24A9E">
            <w:pPr>
              <w:pStyle w:val="ListParagraph"/>
              <w:numPr>
                <w:ilvl w:val="0"/>
                <w:numId w:val="50"/>
              </w:numPr>
              <w:jc w:val="both"/>
              <w:rPr>
                <w:rFonts w:ascii="Arial" w:hAnsi="Arial" w:cs="Arial"/>
              </w:rPr>
            </w:pPr>
            <w:r w:rsidRPr="00C814F3">
              <w:rPr>
                <w:rFonts w:ascii="Arial" w:hAnsi="Arial" w:cs="Arial"/>
              </w:rPr>
              <w:t>Meeting was held on the 26 July 2018.</w:t>
            </w:r>
          </w:p>
          <w:p w:rsidR="00851B79" w:rsidRDefault="00851B79" w:rsidP="0031494C">
            <w:pPr>
              <w:jc w:val="both"/>
              <w:rPr>
                <w:rFonts w:ascii="Arial" w:hAnsi="Arial" w:cs="Arial"/>
              </w:rPr>
            </w:pPr>
          </w:p>
          <w:p w:rsidR="00851B79" w:rsidRPr="00C814F3" w:rsidRDefault="00851B79" w:rsidP="00A24A9E">
            <w:pPr>
              <w:pStyle w:val="ListParagraph"/>
              <w:numPr>
                <w:ilvl w:val="0"/>
                <w:numId w:val="50"/>
              </w:numPr>
              <w:jc w:val="both"/>
              <w:rPr>
                <w:rFonts w:ascii="Arial" w:hAnsi="Arial" w:cs="Arial"/>
              </w:rPr>
            </w:pPr>
            <w:r w:rsidRPr="00C814F3">
              <w:rPr>
                <w:rFonts w:ascii="Arial" w:hAnsi="Arial" w:cs="Arial"/>
              </w:rPr>
              <w:t>Meeting dated 13 August 2018 could not take place due to non-items.</w:t>
            </w:r>
          </w:p>
          <w:p w:rsidR="00851B79" w:rsidRDefault="00851B79" w:rsidP="0031494C">
            <w:pPr>
              <w:pStyle w:val="ListParagraph"/>
              <w:rPr>
                <w:rFonts w:ascii="Arial" w:hAnsi="Arial" w:cs="Arial"/>
              </w:rPr>
            </w:pPr>
          </w:p>
          <w:p w:rsidR="00851B79" w:rsidRDefault="00851B79" w:rsidP="0031494C">
            <w:pPr>
              <w:jc w:val="both"/>
              <w:rPr>
                <w:rFonts w:ascii="Arial" w:hAnsi="Arial" w:cs="Arial"/>
              </w:rPr>
            </w:pPr>
          </w:p>
          <w:p w:rsidR="00851B79" w:rsidRPr="00C814F3" w:rsidRDefault="00851B79" w:rsidP="00A24A9E">
            <w:pPr>
              <w:pStyle w:val="ListParagraph"/>
              <w:numPr>
                <w:ilvl w:val="0"/>
                <w:numId w:val="50"/>
              </w:numPr>
              <w:jc w:val="both"/>
              <w:rPr>
                <w:rFonts w:ascii="Arial" w:hAnsi="Arial" w:cs="Arial"/>
              </w:rPr>
            </w:pPr>
            <w:r w:rsidRPr="00C814F3">
              <w:rPr>
                <w:rFonts w:ascii="Arial" w:hAnsi="Arial" w:cs="Arial"/>
              </w:rPr>
              <w:t>Meeting was held on the 26 September 2018.</w:t>
            </w:r>
          </w:p>
          <w:p w:rsidR="00851B79" w:rsidRDefault="00851B79" w:rsidP="0031494C">
            <w:pPr>
              <w:pStyle w:val="ListParagraph"/>
              <w:rPr>
                <w:rFonts w:ascii="Arial" w:hAnsi="Arial" w:cs="Arial"/>
              </w:rPr>
            </w:pPr>
          </w:p>
          <w:p w:rsidR="00851B79" w:rsidRDefault="00851B79" w:rsidP="0031494C">
            <w:pPr>
              <w:jc w:val="both"/>
              <w:rPr>
                <w:rFonts w:ascii="Arial" w:hAnsi="Arial" w:cs="Arial"/>
              </w:rPr>
            </w:pPr>
          </w:p>
          <w:p w:rsidR="00851B79" w:rsidRPr="00C814F3" w:rsidRDefault="00851B79" w:rsidP="00A24A9E">
            <w:pPr>
              <w:pStyle w:val="ListParagraph"/>
              <w:numPr>
                <w:ilvl w:val="0"/>
                <w:numId w:val="50"/>
              </w:numPr>
              <w:jc w:val="both"/>
              <w:rPr>
                <w:rFonts w:ascii="Arial" w:hAnsi="Arial" w:cs="Arial"/>
              </w:rPr>
            </w:pPr>
            <w:r w:rsidRPr="00C814F3">
              <w:rPr>
                <w:rFonts w:ascii="Arial" w:hAnsi="Arial" w:cs="Arial"/>
              </w:rPr>
              <w:t xml:space="preserve">Meeting dated 31 October </w:t>
            </w:r>
            <w:r>
              <w:rPr>
                <w:rFonts w:ascii="Arial" w:hAnsi="Arial" w:cs="Arial"/>
              </w:rPr>
              <w:t>2018 did not quorat</w:t>
            </w:r>
            <w:r w:rsidRPr="00C814F3">
              <w:rPr>
                <w:rFonts w:ascii="Arial" w:hAnsi="Arial" w:cs="Arial"/>
              </w:rPr>
              <w:t>e due to absence of members.</w:t>
            </w:r>
          </w:p>
          <w:p w:rsidR="00851B79" w:rsidRDefault="00851B79" w:rsidP="0031494C">
            <w:pPr>
              <w:pStyle w:val="ListParagraph"/>
              <w:rPr>
                <w:rFonts w:ascii="Arial" w:hAnsi="Arial" w:cs="Arial"/>
              </w:rPr>
            </w:pPr>
          </w:p>
          <w:p w:rsidR="00851B79" w:rsidRDefault="00851B79" w:rsidP="0031494C">
            <w:pPr>
              <w:jc w:val="both"/>
              <w:rPr>
                <w:rFonts w:ascii="Arial" w:hAnsi="Arial" w:cs="Arial"/>
              </w:rPr>
            </w:pPr>
          </w:p>
          <w:p w:rsidR="00851B79" w:rsidRPr="00C814F3" w:rsidRDefault="00851B79" w:rsidP="00A24A9E">
            <w:pPr>
              <w:pStyle w:val="ListParagraph"/>
              <w:numPr>
                <w:ilvl w:val="0"/>
                <w:numId w:val="50"/>
              </w:numPr>
              <w:jc w:val="both"/>
              <w:rPr>
                <w:rFonts w:ascii="Arial" w:hAnsi="Arial" w:cs="Arial"/>
              </w:rPr>
            </w:pPr>
            <w:r w:rsidRPr="00C814F3">
              <w:rPr>
                <w:rFonts w:ascii="Arial" w:hAnsi="Arial" w:cs="Arial"/>
              </w:rPr>
              <w:t>Meeting dated 12 November 2018 could not take place due to non-items.</w:t>
            </w:r>
          </w:p>
          <w:p w:rsidR="00851B79" w:rsidRDefault="00851B79" w:rsidP="0031494C">
            <w:pPr>
              <w:pStyle w:val="ListParagraph"/>
              <w:rPr>
                <w:rFonts w:ascii="Arial" w:hAnsi="Arial" w:cs="Arial"/>
              </w:rPr>
            </w:pPr>
          </w:p>
          <w:p w:rsidR="00851B79" w:rsidRDefault="00851B79" w:rsidP="0031494C">
            <w:pPr>
              <w:jc w:val="both"/>
              <w:rPr>
                <w:rFonts w:ascii="Arial" w:hAnsi="Arial" w:cs="Arial"/>
              </w:rPr>
            </w:pPr>
          </w:p>
          <w:p w:rsidR="00851B79" w:rsidRPr="00C814F3" w:rsidRDefault="00851B79" w:rsidP="00A24A9E">
            <w:pPr>
              <w:pStyle w:val="ListParagraph"/>
              <w:numPr>
                <w:ilvl w:val="0"/>
                <w:numId w:val="50"/>
              </w:numPr>
              <w:jc w:val="both"/>
              <w:rPr>
                <w:rFonts w:ascii="Arial" w:hAnsi="Arial" w:cs="Arial"/>
              </w:rPr>
            </w:pPr>
            <w:r w:rsidRPr="00C814F3">
              <w:rPr>
                <w:rFonts w:ascii="Arial" w:hAnsi="Arial" w:cs="Arial"/>
              </w:rPr>
              <w:t>Meeting was held on the 18 December 2018.</w:t>
            </w:r>
          </w:p>
          <w:p w:rsidR="00851B79" w:rsidRDefault="00851B79" w:rsidP="0031494C">
            <w:pPr>
              <w:pStyle w:val="ListParagraph"/>
              <w:rPr>
                <w:rFonts w:ascii="Arial" w:hAnsi="Arial" w:cs="Arial"/>
              </w:rPr>
            </w:pPr>
          </w:p>
          <w:p w:rsidR="00851B79" w:rsidRDefault="00851B79" w:rsidP="0031494C">
            <w:pPr>
              <w:pStyle w:val="ListParagraph"/>
              <w:jc w:val="both"/>
              <w:rPr>
                <w:rFonts w:ascii="Arial" w:hAnsi="Arial" w:cs="Arial"/>
              </w:rPr>
            </w:pPr>
          </w:p>
          <w:p w:rsidR="00851B79" w:rsidRDefault="00851B79" w:rsidP="0031494C">
            <w:pPr>
              <w:pStyle w:val="ListParagraph"/>
              <w:jc w:val="both"/>
              <w:rPr>
                <w:rFonts w:ascii="Arial" w:hAnsi="Arial" w:cs="Arial"/>
              </w:rPr>
            </w:pPr>
          </w:p>
          <w:p w:rsidR="00851B79" w:rsidRPr="00A06C8F" w:rsidRDefault="00851B79" w:rsidP="0031494C">
            <w:pPr>
              <w:pStyle w:val="ListParagraph"/>
              <w:jc w:val="both"/>
              <w:rPr>
                <w:rFonts w:ascii="Arial" w:hAnsi="Arial" w:cs="Arial"/>
              </w:rPr>
            </w:pPr>
          </w:p>
        </w:tc>
        <w:tc>
          <w:tcPr>
            <w:tcW w:w="3402" w:type="dxa"/>
          </w:tcPr>
          <w:p w:rsidR="00851B79" w:rsidRPr="00B80724" w:rsidRDefault="00851B79" w:rsidP="0031494C">
            <w:pPr>
              <w:pStyle w:val="ListParagraph"/>
              <w:ind w:left="644"/>
              <w:jc w:val="both"/>
              <w:rPr>
                <w:rFonts w:ascii="Arial Black" w:hAnsi="Arial Black" w:cs="Arial"/>
              </w:rPr>
            </w:pPr>
          </w:p>
        </w:tc>
        <w:tc>
          <w:tcPr>
            <w:tcW w:w="3402" w:type="dxa"/>
          </w:tcPr>
          <w:p w:rsidR="00851B79" w:rsidRPr="00FE3B5A" w:rsidRDefault="00851B79" w:rsidP="0031494C">
            <w:pPr>
              <w:pStyle w:val="ListParagraph"/>
              <w:ind w:left="644"/>
              <w:jc w:val="both"/>
              <w:rPr>
                <w:rFonts w:ascii="Arial" w:hAnsi="Arial" w:cs="Arial"/>
              </w:rPr>
            </w:pPr>
            <w:r>
              <w:rPr>
                <w:rFonts w:ascii="Arial" w:hAnsi="Arial" w:cs="Arial"/>
              </w:rPr>
              <w:t>06</w:t>
            </w:r>
          </w:p>
        </w:tc>
      </w:tr>
      <w:tr w:rsidR="00851B79" w:rsidTr="0031494C">
        <w:trPr>
          <w:trHeight w:val="233"/>
        </w:trPr>
        <w:tc>
          <w:tcPr>
            <w:tcW w:w="3652" w:type="dxa"/>
          </w:tcPr>
          <w:p w:rsidR="00851B79" w:rsidRDefault="00851B79" w:rsidP="0031494C">
            <w:pPr>
              <w:jc w:val="both"/>
              <w:rPr>
                <w:rFonts w:ascii="Arial Black" w:hAnsi="Arial Black" w:cs="Arial"/>
              </w:rPr>
            </w:pPr>
            <w:r w:rsidRPr="00524A46">
              <w:rPr>
                <w:rFonts w:ascii="Arial Black" w:hAnsi="Arial Black" w:cs="Arial"/>
              </w:rPr>
              <w:t>3.3</w:t>
            </w:r>
            <w:r>
              <w:rPr>
                <w:rFonts w:ascii="Arial" w:hAnsi="Arial" w:cs="Arial"/>
              </w:rPr>
              <w:t xml:space="preserve"> </w:t>
            </w:r>
            <w:r w:rsidRPr="009564BF">
              <w:rPr>
                <w:rFonts w:ascii="Arial Black" w:hAnsi="Arial Black" w:cs="Arial"/>
              </w:rPr>
              <w:t xml:space="preserve">Corporate and Community Services Portfolio Committee </w:t>
            </w:r>
          </w:p>
        </w:tc>
        <w:tc>
          <w:tcPr>
            <w:tcW w:w="3969" w:type="dxa"/>
          </w:tcPr>
          <w:p w:rsidR="00851B79" w:rsidRPr="00A06C8F" w:rsidRDefault="00851B79" w:rsidP="00A24A9E">
            <w:pPr>
              <w:pStyle w:val="ListParagraph"/>
              <w:numPr>
                <w:ilvl w:val="0"/>
                <w:numId w:val="48"/>
              </w:numPr>
              <w:jc w:val="both"/>
              <w:rPr>
                <w:rFonts w:ascii="Arial" w:hAnsi="Arial" w:cs="Arial"/>
              </w:rPr>
            </w:pPr>
            <w:r w:rsidRPr="00A06C8F">
              <w:rPr>
                <w:rFonts w:ascii="Arial" w:hAnsi="Arial" w:cs="Arial"/>
              </w:rPr>
              <w:t>Meeting was held on the</w:t>
            </w:r>
            <w:r>
              <w:rPr>
                <w:rFonts w:ascii="Arial" w:hAnsi="Arial" w:cs="Arial"/>
              </w:rPr>
              <w:t xml:space="preserve"> </w:t>
            </w:r>
            <w:r w:rsidRPr="00A06C8F">
              <w:rPr>
                <w:rFonts w:ascii="Arial" w:hAnsi="Arial" w:cs="Arial"/>
              </w:rPr>
              <w:t>12</w:t>
            </w:r>
            <w:proofErr w:type="gramStart"/>
            <w:r w:rsidRPr="002952ED">
              <w:rPr>
                <w:rFonts w:ascii="Arial" w:hAnsi="Arial" w:cs="Arial"/>
                <w:vertAlign w:val="superscript"/>
              </w:rPr>
              <w:t>th</w:t>
            </w:r>
            <w:r>
              <w:rPr>
                <w:rFonts w:ascii="Arial" w:hAnsi="Arial" w:cs="Arial"/>
              </w:rPr>
              <w:t xml:space="preserve"> </w:t>
            </w:r>
            <w:r w:rsidRPr="00A06C8F">
              <w:rPr>
                <w:rFonts w:ascii="Arial" w:hAnsi="Arial" w:cs="Arial"/>
              </w:rPr>
              <w:t xml:space="preserve"> July</w:t>
            </w:r>
            <w:proofErr w:type="gramEnd"/>
            <w:r w:rsidRPr="00A06C8F">
              <w:rPr>
                <w:rFonts w:ascii="Arial" w:hAnsi="Arial" w:cs="Arial"/>
              </w:rPr>
              <w:t xml:space="preserve"> 2018. </w:t>
            </w:r>
          </w:p>
          <w:p w:rsidR="00851B79" w:rsidRPr="00527B40" w:rsidRDefault="00851B79" w:rsidP="0031494C">
            <w:pPr>
              <w:pStyle w:val="ListParagraph"/>
              <w:jc w:val="both"/>
              <w:rPr>
                <w:rFonts w:ascii="Arial" w:hAnsi="Arial" w:cs="Arial"/>
              </w:rPr>
            </w:pPr>
          </w:p>
          <w:p w:rsidR="00851B79" w:rsidRPr="00A06C8F" w:rsidRDefault="00851B79" w:rsidP="00A24A9E">
            <w:pPr>
              <w:pStyle w:val="ListParagraph"/>
              <w:numPr>
                <w:ilvl w:val="0"/>
                <w:numId w:val="48"/>
              </w:numPr>
              <w:jc w:val="both"/>
              <w:rPr>
                <w:rFonts w:ascii="Arial" w:hAnsi="Arial" w:cs="Arial"/>
              </w:rPr>
            </w:pPr>
            <w:r w:rsidRPr="00A06C8F">
              <w:rPr>
                <w:rFonts w:ascii="Arial" w:hAnsi="Arial" w:cs="Arial"/>
              </w:rPr>
              <w:t>Meeting held on the13 August 2018.</w:t>
            </w:r>
          </w:p>
          <w:p w:rsidR="00851B79" w:rsidRDefault="00851B79" w:rsidP="0031494C">
            <w:pPr>
              <w:pStyle w:val="ListParagraph"/>
              <w:rPr>
                <w:rFonts w:ascii="Arial" w:hAnsi="Arial" w:cs="Arial"/>
              </w:rPr>
            </w:pPr>
          </w:p>
          <w:p w:rsidR="00851B79" w:rsidRPr="00527B40" w:rsidRDefault="00851B79" w:rsidP="0031494C">
            <w:pPr>
              <w:jc w:val="both"/>
              <w:rPr>
                <w:rFonts w:ascii="Arial" w:hAnsi="Arial" w:cs="Arial"/>
              </w:rPr>
            </w:pPr>
          </w:p>
          <w:p w:rsidR="00851B79" w:rsidRPr="00A06C8F" w:rsidRDefault="00851B79" w:rsidP="00A24A9E">
            <w:pPr>
              <w:pStyle w:val="ListParagraph"/>
              <w:numPr>
                <w:ilvl w:val="0"/>
                <w:numId w:val="48"/>
              </w:numPr>
              <w:jc w:val="both"/>
              <w:rPr>
                <w:rFonts w:ascii="Arial" w:hAnsi="Arial" w:cs="Arial"/>
              </w:rPr>
            </w:pPr>
            <w:r>
              <w:rPr>
                <w:rFonts w:ascii="Arial" w:hAnsi="Arial" w:cs="Arial"/>
              </w:rPr>
              <w:t>N</w:t>
            </w:r>
            <w:r w:rsidRPr="00A06C8F">
              <w:rPr>
                <w:rFonts w:ascii="Arial" w:hAnsi="Arial" w:cs="Arial"/>
              </w:rPr>
              <w:t>o meeting held in the month of November 2018.</w:t>
            </w:r>
          </w:p>
          <w:p w:rsidR="00851B79" w:rsidRPr="00C70FED" w:rsidRDefault="00851B79" w:rsidP="0031494C">
            <w:pPr>
              <w:pStyle w:val="ListParagraph"/>
              <w:rPr>
                <w:rFonts w:ascii="Arial" w:hAnsi="Arial" w:cs="Arial"/>
              </w:rPr>
            </w:pPr>
          </w:p>
          <w:p w:rsidR="00851B79" w:rsidRPr="00A06C8F" w:rsidRDefault="00851B79" w:rsidP="00A24A9E">
            <w:pPr>
              <w:pStyle w:val="ListParagraph"/>
              <w:numPr>
                <w:ilvl w:val="0"/>
                <w:numId w:val="48"/>
              </w:numPr>
              <w:jc w:val="both"/>
              <w:rPr>
                <w:rFonts w:ascii="Arial" w:hAnsi="Arial" w:cs="Arial"/>
              </w:rPr>
            </w:pPr>
            <w:r>
              <w:rPr>
                <w:rFonts w:ascii="Arial" w:hAnsi="Arial" w:cs="Arial"/>
              </w:rPr>
              <w:t>The last m</w:t>
            </w:r>
            <w:r w:rsidRPr="00A06C8F">
              <w:rPr>
                <w:rFonts w:ascii="Arial" w:hAnsi="Arial" w:cs="Arial"/>
              </w:rPr>
              <w:t>eeting was held on the 12 October 2018.</w:t>
            </w:r>
          </w:p>
          <w:p w:rsidR="00851B79" w:rsidRPr="00527B40" w:rsidRDefault="00851B79" w:rsidP="0031494C">
            <w:pPr>
              <w:jc w:val="both"/>
              <w:rPr>
                <w:rFonts w:ascii="Arial" w:hAnsi="Arial" w:cs="Arial"/>
              </w:rPr>
            </w:pPr>
          </w:p>
          <w:p w:rsidR="00851B79" w:rsidRPr="00A06C8F" w:rsidRDefault="00851B79" w:rsidP="00A24A9E">
            <w:pPr>
              <w:pStyle w:val="ListParagraph"/>
              <w:numPr>
                <w:ilvl w:val="0"/>
                <w:numId w:val="48"/>
              </w:numPr>
              <w:jc w:val="both"/>
              <w:rPr>
                <w:rFonts w:ascii="Arial" w:hAnsi="Arial" w:cs="Arial"/>
              </w:rPr>
            </w:pPr>
            <w:r>
              <w:rPr>
                <w:rFonts w:ascii="Arial" w:hAnsi="Arial" w:cs="Arial"/>
              </w:rPr>
              <w:t>Meeting scheduled for 06</w:t>
            </w:r>
            <w:r w:rsidRPr="00A06C8F">
              <w:rPr>
                <w:rFonts w:ascii="Arial" w:hAnsi="Arial" w:cs="Arial"/>
              </w:rPr>
              <w:t xml:space="preserve"> December 2018 c</w:t>
            </w:r>
            <w:r>
              <w:rPr>
                <w:rFonts w:ascii="Arial" w:hAnsi="Arial" w:cs="Arial"/>
              </w:rPr>
              <w:t>ould not take place due to lack of discussion items</w:t>
            </w:r>
            <w:r w:rsidRPr="00A06C8F">
              <w:rPr>
                <w:rFonts w:ascii="Arial" w:hAnsi="Arial" w:cs="Arial"/>
              </w:rPr>
              <w:t>.</w:t>
            </w:r>
          </w:p>
        </w:tc>
        <w:tc>
          <w:tcPr>
            <w:tcW w:w="3402" w:type="dxa"/>
          </w:tcPr>
          <w:p w:rsidR="00851B79" w:rsidRPr="00AD22A5" w:rsidRDefault="00851B79" w:rsidP="0031494C">
            <w:pPr>
              <w:jc w:val="both"/>
              <w:rPr>
                <w:rFonts w:ascii="Arial Black" w:hAnsi="Arial Black" w:cs="Arial"/>
              </w:rPr>
            </w:pPr>
            <w:r>
              <w:rPr>
                <w:rFonts w:ascii="Arial" w:hAnsi="Arial" w:cs="Arial"/>
              </w:rPr>
              <w:t xml:space="preserve">Special </w:t>
            </w:r>
            <w:r w:rsidRPr="00527B40">
              <w:rPr>
                <w:rFonts w:ascii="Arial" w:hAnsi="Arial" w:cs="Arial"/>
              </w:rPr>
              <w:t xml:space="preserve">meeting </w:t>
            </w:r>
            <w:r w:rsidRPr="009564BF">
              <w:rPr>
                <w:rFonts w:ascii="Arial" w:hAnsi="Arial" w:cs="Arial"/>
              </w:rPr>
              <w:t>was held on the 12 November 2018</w:t>
            </w:r>
            <w:r>
              <w:rPr>
                <w:rFonts w:ascii="Arial" w:hAnsi="Arial" w:cs="Arial"/>
              </w:rPr>
              <w:t>.</w:t>
            </w:r>
          </w:p>
        </w:tc>
        <w:tc>
          <w:tcPr>
            <w:tcW w:w="3402" w:type="dxa"/>
          </w:tcPr>
          <w:p w:rsidR="00851B79" w:rsidRPr="00FE3B5A" w:rsidRDefault="00851B79" w:rsidP="0031494C">
            <w:pPr>
              <w:pStyle w:val="ListParagraph"/>
              <w:ind w:left="644"/>
              <w:jc w:val="both"/>
              <w:rPr>
                <w:rFonts w:ascii="Arial" w:hAnsi="Arial" w:cs="Arial"/>
              </w:rPr>
            </w:pPr>
            <w:r>
              <w:rPr>
                <w:rFonts w:ascii="Arial" w:hAnsi="Arial" w:cs="Arial"/>
              </w:rPr>
              <w:t>06</w:t>
            </w:r>
          </w:p>
        </w:tc>
      </w:tr>
      <w:tr w:rsidR="00851B79" w:rsidTr="0031494C">
        <w:trPr>
          <w:trHeight w:val="1053"/>
        </w:trPr>
        <w:tc>
          <w:tcPr>
            <w:tcW w:w="3652" w:type="dxa"/>
          </w:tcPr>
          <w:p w:rsidR="00851B79" w:rsidRPr="00524A46" w:rsidRDefault="00851B79" w:rsidP="00A24A9E">
            <w:pPr>
              <w:pStyle w:val="ListParagraph"/>
              <w:numPr>
                <w:ilvl w:val="1"/>
                <w:numId w:val="43"/>
              </w:numPr>
              <w:jc w:val="both"/>
              <w:rPr>
                <w:rFonts w:ascii="Arial" w:hAnsi="Arial" w:cs="Arial"/>
              </w:rPr>
            </w:pPr>
            <w:r w:rsidRPr="00524A46">
              <w:rPr>
                <w:rFonts w:ascii="Arial Black" w:hAnsi="Arial Black" w:cs="Arial"/>
              </w:rPr>
              <w:lastRenderedPageBreak/>
              <w:t xml:space="preserve"> MPAC meeting</w:t>
            </w:r>
            <w:r w:rsidRPr="00524A46">
              <w:rPr>
                <w:rFonts w:ascii="Arial" w:hAnsi="Arial" w:cs="Arial"/>
              </w:rPr>
              <w:t xml:space="preserve"> </w:t>
            </w:r>
          </w:p>
          <w:p w:rsidR="00851B79" w:rsidRPr="009564BF" w:rsidRDefault="00851B79" w:rsidP="0031494C">
            <w:pPr>
              <w:jc w:val="both"/>
              <w:rPr>
                <w:rFonts w:ascii="Arial" w:hAnsi="Arial" w:cs="Arial"/>
              </w:rPr>
            </w:pPr>
          </w:p>
        </w:tc>
        <w:tc>
          <w:tcPr>
            <w:tcW w:w="3969" w:type="dxa"/>
          </w:tcPr>
          <w:p w:rsidR="00851B79" w:rsidRPr="006F5BDD" w:rsidRDefault="00851B79" w:rsidP="00A24A9E">
            <w:pPr>
              <w:pStyle w:val="ListParagraph"/>
              <w:numPr>
                <w:ilvl w:val="0"/>
                <w:numId w:val="49"/>
              </w:numPr>
              <w:jc w:val="both"/>
              <w:rPr>
                <w:rFonts w:ascii="Arial" w:hAnsi="Arial" w:cs="Arial"/>
              </w:rPr>
            </w:pPr>
            <w:r w:rsidRPr="006F5BDD">
              <w:rPr>
                <w:rFonts w:ascii="Arial" w:hAnsi="Arial" w:cs="Arial"/>
              </w:rPr>
              <w:t>Meeting was held on 28 August 2018</w:t>
            </w:r>
          </w:p>
          <w:p w:rsidR="00851B79" w:rsidRDefault="00851B79" w:rsidP="0031494C">
            <w:pPr>
              <w:jc w:val="both"/>
              <w:rPr>
                <w:rFonts w:ascii="Arial" w:hAnsi="Arial" w:cs="Arial"/>
              </w:rPr>
            </w:pPr>
          </w:p>
          <w:p w:rsidR="00851B79" w:rsidRPr="006F5BDD" w:rsidRDefault="00851B79" w:rsidP="00A24A9E">
            <w:pPr>
              <w:pStyle w:val="ListParagraph"/>
              <w:numPr>
                <w:ilvl w:val="0"/>
                <w:numId w:val="49"/>
              </w:numPr>
              <w:jc w:val="both"/>
              <w:rPr>
                <w:rFonts w:ascii="Arial" w:hAnsi="Arial" w:cs="Arial"/>
              </w:rPr>
            </w:pPr>
            <w:r w:rsidRPr="006F5BDD">
              <w:rPr>
                <w:rFonts w:ascii="Arial" w:hAnsi="Arial" w:cs="Arial"/>
              </w:rPr>
              <w:t>Meeting held on the 14 December 2018</w:t>
            </w:r>
          </w:p>
        </w:tc>
        <w:tc>
          <w:tcPr>
            <w:tcW w:w="3402" w:type="dxa"/>
          </w:tcPr>
          <w:p w:rsidR="00851B79" w:rsidRPr="00B80724" w:rsidRDefault="00851B79" w:rsidP="0031494C">
            <w:pPr>
              <w:pStyle w:val="ListParagraph"/>
              <w:ind w:left="644"/>
              <w:jc w:val="both"/>
              <w:rPr>
                <w:rFonts w:ascii="Arial Black" w:hAnsi="Arial Black" w:cs="Arial"/>
              </w:rPr>
            </w:pPr>
          </w:p>
        </w:tc>
        <w:tc>
          <w:tcPr>
            <w:tcW w:w="3402" w:type="dxa"/>
          </w:tcPr>
          <w:p w:rsidR="00851B79" w:rsidRPr="000B6648" w:rsidRDefault="00851B79" w:rsidP="0031494C">
            <w:pPr>
              <w:pStyle w:val="ListParagraph"/>
              <w:ind w:left="644"/>
              <w:jc w:val="both"/>
              <w:rPr>
                <w:rFonts w:ascii="Arial" w:hAnsi="Arial" w:cs="Arial"/>
              </w:rPr>
            </w:pPr>
            <w:r>
              <w:rPr>
                <w:rFonts w:ascii="Arial" w:hAnsi="Arial" w:cs="Arial"/>
              </w:rPr>
              <w:t>02</w:t>
            </w:r>
          </w:p>
        </w:tc>
      </w:tr>
    </w:tbl>
    <w:p w:rsidR="00851B79" w:rsidRDefault="00851B79" w:rsidP="00851B79">
      <w:pPr>
        <w:jc w:val="both"/>
      </w:pPr>
    </w:p>
    <w:p w:rsidR="00851B79" w:rsidRPr="004A44B3" w:rsidRDefault="00851B79" w:rsidP="00A24A9E">
      <w:pPr>
        <w:pStyle w:val="ListParagraph"/>
        <w:numPr>
          <w:ilvl w:val="0"/>
          <w:numId w:val="43"/>
        </w:numPr>
        <w:spacing w:after="200" w:line="276" w:lineRule="auto"/>
        <w:jc w:val="both"/>
        <w:rPr>
          <w:rFonts w:ascii="Arial Black" w:hAnsi="Arial Black" w:cs="Arial"/>
          <w:u w:val="single"/>
        </w:rPr>
      </w:pPr>
      <w:proofErr w:type="spellStart"/>
      <w:r w:rsidRPr="004A44B3">
        <w:rPr>
          <w:rFonts w:ascii="Arial Black" w:hAnsi="Arial Black" w:cs="Arial"/>
          <w:u w:val="single"/>
        </w:rPr>
        <w:t>Amakhosi</w:t>
      </w:r>
      <w:proofErr w:type="spellEnd"/>
      <w:r w:rsidRPr="004A44B3">
        <w:rPr>
          <w:rFonts w:ascii="Arial Black" w:hAnsi="Arial Black" w:cs="Arial"/>
          <w:u w:val="single"/>
        </w:rPr>
        <w:t xml:space="preserve"> Travelling Allowance Claims</w:t>
      </w:r>
    </w:p>
    <w:p w:rsidR="00851B79" w:rsidRDefault="00851B79" w:rsidP="00A24A9E">
      <w:pPr>
        <w:pStyle w:val="ListParagraph"/>
        <w:numPr>
          <w:ilvl w:val="0"/>
          <w:numId w:val="51"/>
        </w:numPr>
        <w:spacing w:after="200" w:line="276" w:lineRule="auto"/>
        <w:jc w:val="both"/>
        <w:rPr>
          <w:rFonts w:ascii="Arial" w:hAnsi="Arial" w:cs="Arial"/>
        </w:rPr>
      </w:pPr>
      <w:r>
        <w:rPr>
          <w:rFonts w:ascii="Arial" w:hAnsi="Arial" w:cs="Arial"/>
        </w:rPr>
        <w:t xml:space="preserve">Claims for month of July and August were submitted to Finance Department for payment. </w:t>
      </w:r>
    </w:p>
    <w:p w:rsidR="00851B79" w:rsidRPr="00F019CE" w:rsidRDefault="00851B79" w:rsidP="00A24A9E">
      <w:pPr>
        <w:pStyle w:val="ListParagraph"/>
        <w:numPr>
          <w:ilvl w:val="0"/>
          <w:numId w:val="51"/>
        </w:numPr>
        <w:spacing w:after="200" w:line="276" w:lineRule="auto"/>
        <w:jc w:val="both"/>
        <w:rPr>
          <w:rFonts w:ascii="Arial" w:hAnsi="Arial" w:cs="Arial"/>
        </w:rPr>
      </w:pPr>
      <w:r>
        <w:rPr>
          <w:rFonts w:ascii="Arial" w:hAnsi="Arial" w:cs="Arial"/>
        </w:rPr>
        <w:t xml:space="preserve">No claims for </w:t>
      </w:r>
      <w:proofErr w:type="spellStart"/>
      <w:r>
        <w:rPr>
          <w:rFonts w:ascii="Arial" w:hAnsi="Arial" w:cs="Arial"/>
        </w:rPr>
        <w:t>Amakhosi</w:t>
      </w:r>
      <w:proofErr w:type="spellEnd"/>
      <w:r>
        <w:rPr>
          <w:rFonts w:ascii="Arial" w:hAnsi="Arial" w:cs="Arial"/>
        </w:rPr>
        <w:t xml:space="preserve"> for the month of September and October 2018.</w:t>
      </w:r>
    </w:p>
    <w:p w:rsidR="00851B79" w:rsidRDefault="00851B79" w:rsidP="00A24A9E">
      <w:pPr>
        <w:pStyle w:val="ListParagraph"/>
        <w:numPr>
          <w:ilvl w:val="0"/>
          <w:numId w:val="51"/>
        </w:numPr>
        <w:spacing w:after="200" w:line="276" w:lineRule="auto"/>
        <w:jc w:val="both"/>
        <w:rPr>
          <w:rFonts w:ascii="Arial" w:hAnsi="Arial" w:cs="Arial"/>
        </w:rPr>
      </w:pPr>
      <w:r>
        <w:rPr>
          <w:rFonts w:ascii="Arial" w:hAnsi="Arial" w:cs="Arial"/>
        </w:rPr>
        <w:t>Claims for month of December 2018 were submitted to Finance Department for payment.</w:t>
      </w:r>
    </w:p>
    <w:p w:rsidR="00851B79" w:rsidRPr="002952ED" w:rsidRDefault="00851B79" w:rsidP="00851B79">
      <w:pPr>
        <w:pStyle w:val="ListParagraph"/>
        <w:ind w:left="1080"/>
        <w:jc w:val="both"/>
        <w:rPr>
          <w:rFonts w:ascii="Arial" w:hAnsi="Arial" w:cs="Arial"/>
        </w:rPr>
      </w:pPr>
    </w:p>
    <w:p w:rsidR="00851B79" w:rsidRPr="004A44B3" w:rsidRDefault="00851B79" w:rsidP="00A24A9E">
      <w:pPr>
        <w:pStyle w:val="ListParagraph"/>
        <w:numPr>
          <w:ilvl w:val="0"/>
          <w:numId w:val="43"/>
        </w:numPr>
        <w:spacing w:after="200" w:line="276" w:lineRule="auto"/>
        <w:jc w:val="both"/>
        <w:rPr>
          <w:rFonts w:ascii="Arial Black" w:hAnsi="Arial Black" w:cs="Arial"/>
          <w:u w:val="single"/>
        </w:rPr>
      </w:pPr>
      <w:r w:rsidRPr="004A44B3">
        <w:rPr>
          <w:rFonts w:ascii="Arial Black" w:hAnsi="Arial Black" w:cs="Arial"/>
          <w:u w:val="single"/>
        </w:rPr>
        <w:t>Council Resolution Certificates</w:t>
      </w:r>
    </w:p>
    <w:p w:rsidR="00851B79" w:rsidRDefault="00851B79" w:rsidP="00A24A9E">
      <w:pPr>
        <w:pStyle w:val="ListParagraph"/>
        <w:numPr>
          <w:ilvl w:val="0"/>
          <w:numId w:val="42"/>
        </w:numPr>
        <w:spacing w:after="200" w:line="276" w:lineRule="auto"/>
        <w:jc w:val="both"/>
        <w:rPr>
          <w:rFonts w:ascii="Arial" w:hAnsi="Arial" w:cs="Arial"/>
        </w:rPr>
      </w:pPr>
      <w:r w:rsidRPr="004A44B3">
        <w:rPr>
          <w:rFonts w:ascii="Arial" w:hAnsi="Arial" w:cs="Arial"/>
        </w:rPr>
        <w:t>Council resolutions are filed and issued to the relevant department as and when necessary.</w:t>
      </w:r>
    </w:p>
    <w:p w:rsidR="00851B79" w:rsidRDefault="00851B79" w:rsidP="00851B79">
      <w:pPr>
        <w:jc w:val="both"/>
        <w:rPr>
          <w:rFonts w:ascii="Arial" w:hAnsi="Arial" w:cs="Arial"/>
        </w:rPr>
      </w:pPr>
    </w:p>
    <w:p w:rsidR="00851B79" w:rsidRPr="00EA6EBE" w:rsidRDefault="00851B79" w:rsidP="00A24A9E">
      <w:pPr>
        <w:pStyle w:val="ListParagraph"/>
        <w:numPr>
          <w:ilvl w:val="0"/>
          <w:numId w:val="43"/>
        </w:numPr>
        <w:spacing w:line="276" w:lineRule="auto"/>
        <w:jc w:val="both"/>
        <w:rPr>
          <w:rFonts w:ascii="Arial Black" w:hAnsi="Arial Black" w:cs="Arial"/>
        </w:rPr>
      </w:pPr>
      <w:r w:rsidRPr="00EA6EBE">
        <w:rPr>
          <w:rFonts w:ascii="Arial Black" w:hAnsi="Arial Black" w:cs="Arial"/>
          <w:b/>
          <w:u w:val="single"/>
        </w:rPr>
        <w:t>CORRESPONDANCE REGISTER</w:t>
      </w:r>
    </w:p>
    <w:p w:rsidR="00851B79" w:rsidRDefault="00851B79" w:rsidP="00851B79">
      <w:pPr>
        <w:spacing w:after="0"/>
        <w:jc w:val="both"/>
        <w:rPr>
          <w:rFonts w:ascii="Arial" w:hAnsi="Arial" w:cs="Arial"/>
        </w:rPr>
      </w:pPr>
    </w:p>
    <w:p w:rsidR="00851B79" w:rsidRDefault="00851B79" w:rsidP="00A24A9E">
      <w:pPr>
        <w:pStyle w:val="ListParagraph"/>
        <w:numPr>
          <w:ilvl w:val="0"/>
          <w:numId w:val="28"/>
        </w:numPr>
        <w:spacing w:line="276" w:lineRule="auto"/>
        <w:jc w:val="both"/>
        <w:rPr>
          <w:rFonts w:ascii="Arial" w:hAnsi="Arial" w:cs="Arial"/>
        </w:rPr>
      </w:pPr>
      <w:r>
        <w:rPr>
          <w:rFonts w:ascii="Arial" w:hAnsi="Arial" w:cs="Arial"/>
        </w:rPr>
        <w:t>On daily basis we receive emails, collect municipal mail, insert appropriate reference numbers and register the work related letters in the above mentioned register.</w:t>
      </w:r>
    </w:p>
    <w:p w:rsidR="00851B79" w:rsidRDefault="00851B79" w:rsidP="00A24A9E">
      <w:pPr>
        <w:pStyle w:val="ListParagraph"/>
        <w:numPr>
          <w:ilvl w:val="0"/>
          <w:numId w:val="28"/>
        </w:numPr>
        <w:spacing w:line="276" w:lineRule="auto"/>
        <w:jc w:val="both"/>
        <w:rPr>
          <w:rFonts w:ascii="Arial" w:hAnsi="Arial" w:cs="Arial"/>
        </w:rPr>
      </w:pPr>
      <w:r w:rsidRPr="0092381F">
        <w:rPr>
          <w:rFonts w:ascii="Arial" w:hAnsi="Arial" w:cs="Arial"/>
        </w:rPr>
        <w:t>Make copies and distribute to the relevant officials after the comment of the Municipal Manager.</w:t>
      </w:r>
    </w:p>
    <w:p w:rsidR="00851B79" w:rsidRPr="0092381F" w:rsidRDefault="00851B79" w:rsidP="00851B79">
      <w:pPr>
        <w:pStyle w:val="ListParagraph"/>
        <w:jc w:val="both"/>
        <w:rPr>
          <w:rFonts w:ascii="Arial" w:hAnsi="Arial" w:cs="Arial"/>
        </w:rPr>
      </w:pPr>
    </w:p>
    <w:p w:rsidR="00851B79" w:rsidRPr="00EA6EBE" w:rsidRDefault="00851B79" w:rsidP="00A24A9E">
      <w:pPr>
        <w:pStyle w:val="ListParagraph"/>
        <w:numPr>
          <w:ilvl w:val="0"/>
          <w:numId w:val="43"/>
        </w:numPr>
        <w:spacing w:line="276" w:lineRule="auto"/>
        <w:jc w:val="both"/>
        <w:rPr>
          <w:rFonts w:ascii="Arial Black" w:hAnsi="Arial Black" w:cs="Arial"/>
        </w:rPr>
      </w:pPr>
      <w:r w:rsidRPr="00EA6EBE">
        <w:rPr>
          <w:rFonts w:ascii="Arial Black" w:hAnsi="Arial Black" w:cs="Arial"/>
          <w:b/>
          <w:u w:val="single"/>
        </w:rPr>
        <w:t>INVOICE REGISTER</w:t>
      </w:r>
    </w:p>
    <w:p w:rsidR="00851B79" w:rsidRPr="00A00DF3" w:rsidRDefault="00851B79" w:rsidP="00851B79">
      <w:pPr>
        <w:pStyle w:val="ListParagraph"/>
        <w:jc w:val="both"/>
        <w:rPr>
          <w:rFonts w:ascii="Arial" w:hAnsi="Arial" w:cs="Arial"/>
        </w:rPr>
      </w:pPr>
    </w:p>
    <w:p w:rsidR="00851B79" w:rsidRDefault="00851B79" w:rsidP="00A24A9E">
      <w:pPr>
        <w:pStyle w:val="ListParagraph"/>
        <w:numPr>
          <w:ilvl w:val="0"/>
          <w:numId w:val="29"/>
        </w:numPr>
        <w:spacing w:line="276" w:lineRule="auto"/>
        <w:jc w:val="both"/>
        <w:rPr>
          <w:rFonts w:ascii="Arial" w:hAnsi="Arial" w:cs="Arial"/>
        </w:rPr>
      </w:pPr>
      <w:r>
        <w:rPr>
          <w:rFonts w:ascii="Arial" w:hAnsi="Arial" w:cs="Arial"/>
        </w:rPr>
        <w:t xml:space="preserve">All invoices received by post </w:t>
      </w:r>
      <w:r w:rsidRPr="009C4BD0">
        <w:rPr>
          <w:rFonts w:ascii="Arial" w:hAnsi="Arial" w:cs="Arial"/>
        </w:rPr>
        <w:t>or hand delivered</w:t>
      </w:r>
      <w:r>
        <w:rPr>
          <w:rFonts w:ascii="Arial" w:hAnsi="Arial" w:cs="Arial"/>
        </w:rPr>
        <w:t xml:space="preserve"> are recorded in</w:t>
      </w:r>
      <w:r w:rsidRPr="009C4BD0">
        <w:rPr>
          <w:rFonts w:ascii="Arial" w:hAnsi="Arial" w:cs="Arial"/>
        </w:rPr>
        <w:t xml:space="preserve"> the </w:t>
      </w:r>
      <w:r>
        <w:rPr>
          <w:rFonts w:ascii="Arial" w:hAnsi="Arial" w:cs="Arial"/>
        </w:rPr>
        <w:t xml:space="preserve">invoice </w:t>
      </w:r>
      <w:r w:rsidRPr="009C4BD0">
        <w:rPr>
          <w:rFonts w:ascii="Arial" w:hAnsi="Arial" w:cs="Arial"/>
        </w:rPr>
        <w:t>register.</w:t>
      </w:r>
    </w:p>
    <w:p w:rsidR="00851B79" w:rsidRPr="009C4BD0" w:rsidRDefault="00851B79" w:rsidP="00A24A9E">
      <w:pPr>
        <w:pStyle w:val="ListParagraph"/>
        <w:numPr>
          <w:ilvl w:val="0"/>
          <w:numId w:val="29"/>
        </w:numPr>
        <w:spacing w:line="276" w:lineRule="auto"/>
        <w:jc w:val="both"/>
        <w:rPr>
          <w:rFonts w:ascii="Arial" w:hAnsi="Arial" w:cs="Arial"/>
        </w:rPr>
      </w:pPr>
      <w:r>
        <w:rPr>
          <w:rFonts w:ascii="Arial" w:hAnsi="Arial" w:cs="Arial"/>
        </w:rPr>
        <w:t>We then distribute the registered invoices to creditor’s office.</w:t>
      </w:r>
    </w:p>
    <w:p w:rsidR="00851B79" w:rsidRPr="00E850E0" w:rsidRDefault="00851B79" w:rsidP="00851B79">
      <w:pPr>
        <w:pStyle w:val="ListParagraph"/>
        <w:jc w:val="both"/>
        <w:rPr>
          <w:rFonts w:ascii="Arial" w:hAnsi="Arial" w:cs="Arial"/>
        </w:rPr>
      </w:pPr>
    </w:p>
    <w:p w:rsidR="00851B79" w:rsidRPr="00EA6EBE" w:rsidRDefault="00851B79" w:rsidP="00A24A9E">
      <w:pPr>
        <w:pStyle w:val="ListParagraph"/>
        <w:numPr>
          <w:ilvl w:val="0"/>
          <w:numId w:val="43"/>
        </w:numPr>
        <w:spacing w:line="276" w:lineRule="auto"/>
        <w:jc w:val="both"/>
        <w:rPr>
          <w:rFonts w:ascii="Arial Black" w:hAnsi="Arial Black" w:cs="Arial"/>
        </w:rPr>
      </w:pPr>
      <w:r w:rsidRPr="00EA6EBE">
        <w:rPr>
          <w:rFonts w:ascii="Arial Black" w:hAnsi="Arial Black" w:cs="Arial"/>
          <w:b/>
          <w:u w:val="single"/>
        </w:rPr>
        <w:t>REGISTER OF FILES OPENED</w:t>
      </w:r>
    </w:p>
    <w:p w:rsidR="00851B79" w:rsidRPr="009C4BD0" w:rsidRDefault="00851B79" w:rsidP="00851B79">
      <w:pPr>
        <w:pStyle w:val="ListParagraph"/>
        <w:jc w:val="both"/>
        <w:rPr>
          <w:rFonts w:ascii="Arial" w:hAnsi="Arial" w:cs="Arial"/>
        </w:rPr>
      </w:pPr>
    </w:p>
    <w:p w:rsidR="00851B79" w:rsidRDefault="00851B79" w:rsidP="00A24A9E">
      <w:pPr>
        <w:pStyle w:val="ListParagraph"/>
        <w:numPr>
          <w:ilvl w:val="0"/>
          <w:numId w:val="29"/>
        </w:numPr>
        <w:spacing w:line="276" w:lineRule="auto"/>
        <w:jc w:val="both"/>
        <w:rPr>
          <w:rFonts w:ascii="Arial" w:hAnsi="Arial" w:cs="Arial"/>
        </w:rPr>
      </w:pPr>
      <w:r>
        <w:rPr>
          <w:rFonts w:ascii="Arial" w:hAnsi="Arial" w:cs="Arial"/>
        </w:rPr>
        <w:lastRenderedPageBreak/>
        <w:t>This register is used when there is a record that is created or received and is not accommodated to the existing files.</w:t>
      </w:r>
    </w:p>
    <w:p w:rsidR="00851B79" w:rsidRPr="00FF1BFF" w:rsidRDefault="00851B79" w:rsidP="00A24A9E">
      <w:pPr>
        <w:pStyle w:val="ListParagraph"/>
        <w:numPr>
          <w:ilvl w:val="0"/>
          <w:numId w:val="29"/>
        </w:numPr>
        <w:spacing w:line="276" w:lineRule="auto"/>
        <w:jc w:val="both"/>
        <w:rPr>
          <w:rFonts w:ascii="Arial" w:hAnsi="Arial" w:cs="Arial"/>
        </w:rPr>
      </w:pPr>
      <w:r w:rsidRPr="00FF1BFF">
        <w:rPr>
          <w:rFonts w:ascii="Arial" w:hAnsi="Arial" w:cs="Arial"/>
        </w:rPr>
        <w:t>We then allocate a reference number for that record and register it in the register of files opened.</w:t>
      </w:r>
    </w:p>
    <w:p w:rsidR="00851B79" w:rsidRDefault="00851B79" w:rsidP="00851B79">
      <w:pPr>
        <w:pStyle w:val="ListParagraph"/>
        <w:jc w:val="both"/>
        <w:rPr>
          <w:rFonts w:ascii="Arial" w:hAnsi="Arial" w:cs="Arial"/>
        </w:rPr>
      </w:pPr>
    </w:p>
    <w:p w:rsidR="00851B79" w:rsidRPr="00EA6EBE" w:rsidRDefault="00851B79" w:rsidP="00A24A9E">
      <w:pPr>
        <w:pStyle w:val="ListParagraph"/>
        <w:numPr>
          <w:ilvl w:val="0"/>
          <w:numId w:val="43"/>
        </w:numPr>
        <w:spacing w:line="276" w:lineRule="auto"/>
        <w:jc w:val="both"/>
        <w:rPr>
          <w:rFonts w:ascii="Arial Black" w:hAnsi="Arial Black" w:cs="Arial"/>
        </w:rPr>
      </w:pPr>
      <w:r w:rsidRPr="00EA6EBE">
        <w:rPr>
          <w:rFonts w:ascii="Arial Black" w:hAnsi="Arial Black" w:cs="Arial"/>
          <w:b/>
          <w:u w:val="single"/>
        </w:rPr>
        <w:t>TENDER OPENING REGISTER</w:t>
      </w:r>
    </w:p>
    <w:p w:rsidR="00851B79" w:rsidRPr="00FF1BFF" w:rsidRDefault="00851B79" w:rsidP="00851B79">
      <w:pPr>
        <w:pStyle w:val="ListParagraph"/>
        <w:jc w:val="both"/>
        <w:rPr>
          <w:rFonts w:ascii="Arial" w:hAnsi="Arial" w:cs="Arial"/>
        </w:rPr>
      </w:pPr>
    </w:p>
    <w:p w:rsidR="00851B79" w:rsidRPr="00FF1BFF" w:rsidRDefault="00851B79" w:rsidP="00A24A9E">
      <w:pPr>
        <w:pStyle w:val="ListParagraph"/>
        <w:numPr>
          <w:ilvl w:val="0"/>
          <w:numId w:val="29"/>
        </w:numPr>
        <w:spacing w:line="276" w:lineRule="auto"/>
        <w:jc w:val="both"/>
        <w:rPr>
          <w:rFonts w:ascii="Arial" w:hAnsi="Arial" w:cs="Arial"/>
        </w:rPr>
      </w:pPr>
      <w:r>
        <w:rPr>
          <w:rFonts w:ascii="Arial" w:hAnsi="Arial" w:cs="Arial"/>
        </w:rPr>
        <w:t xml:space="preserve"> We </w:t>
      </w:r>
      <w:r w:rsidRPr="00FF1BFF">
        <w:rPr>
          <w:rFonts w:ascii="Arial" w:hAnsi="Arial" w:cs="Arial"/>
        </w:rPr>
        <w:t>are the part of tender box opening</w:t>
      </w:r>
      <w:r>
        <w:rPr>
          <w:rFonts w:ascii="Arial" w:hAnsi="Arial" w:cs="Arial"/>
        </w:rPr>
        <w:t>,</w:t>
      </w:r>
      <w:r w:rsidRPr="00FF1BFF">
        <w:rPr>
          <w:rFonts w:ascii="Arial" w:hAnsi="Arial" w:cs="Arial"/>
        </w:rPr>
        <w:t xml:space="preserve"> we register bid documents and quotations received for that particular tender.</w:t>
      </w:r>
    </w:p>
    <w:p w:rsidR="00851B79" w:rsidRDefault="00851B79" w:rsidP="00851B79">
      <w:pPr>
        <w:pStyle w:val="ListParagraph"/>
        <w:jc w:val="both"/>
        <w:rPr>
          <w:rFonts w:ascii="Arial" w:hAnsi="Arial" w:cs="Arial"/>
        </w:rPr>
      </w:pPr>
    </w:p>
    <w:p w:rsidR="00851B79" w:rsidRPr="006203C3" w:rsidRDefault="00851B79" w:rsidP="00A24A9E">
      <w:pPr>
        <w:pStyle w:val="ListParagraph"/>
        <w:numPr>
          <w:ilvl w:val="0"/>
          <w:numId w:val="43"/>
        </w:numPr>
        <w:spacing w:line="276" w:lineRule="auto"/>
        <w:jc w:val="both"/>
        <w:rPr>
          <w:rFonts w:ascii="Arial Black" w:hAnsi="Arial Black" w:cs="Arial"/>
        </w:rPr>
      </w:pPr>
      <w:r w:rsidRPr="006203C3">
        <w:rPr>
          <w:rFonts w:ascii="Arial Black" w:hAnsi="Arial Black" w:cs="Arial"/>
          <w:b/>
          <w:u w:val="single"/>
        </w:rPr>
        <w:t>PHOTOCOPYING, PRINTING AND SCANNING</w:t>
      </w:r>
    </w:p>
    <w:p w:rsidR="00851B79" w:rsidRPr="005A1009" w:rsidRDefault="00851B79" w:rsidP="00851B79">
      <w:pPr>
        <w:pStyle w:val="ListParagraph"/>
        <w:jc w:val="both"/>
        <w:rPr>
          <w:rFonts w:ascii="Arial" w:hAnsi="Arial" w:cs="Arial"/>
        </w:rPr>
      </w:pPr>
    </w:p>
    <w:p w:rsidR="00851B79" w:rsidRDefault="00851B79" w:rsidP="00A24A9E">
      <w:pPr>
        <w:pStyle w:val="ListParagraph"/>
        <w:numPr>
          <w:ilvl w:val="0"/>
          <w:numId w:val="29"/>
        </w:numPr>
        <w:spacing w:line="276" w:lineRule="auto"/>
        <w:jc w:val="both"/>
        <w:rPr>
          <w:rFonts w:ascii="Arial" w:hAnsi="Arial" w:cs="Arial"/>
        </w:rPr>
      </w:pPr>
      <w:r>
        <w:rPr>
          <w:rFonts w:ascii="Arial" w:hAnsi="Arial" w:cs="Arial"/>
        </w:rPr>
        <w:t>We perform these duties on daily basis as per personnel request.</w:t>
      </w:r>
    </w:p>
    <w:p w:rsidR="00851B79" w:rsidRDefault="00851B79" w:rsidP="00851B79">
      <w:pPr>
        <w:pStyle w:val="ListParagraph"/>
        <w:jc w:val="both"/>
        <w:rPr>
          <w:rFonts w:ascii="Arial" w:hAnsi="Arial" w:cs="Arial"/>
        </w:rPr>
      </w:pPr>
    </w:p>
    <w:p w:rsidR="00851B79" w:rsidRPr="006203C3" w:rsidRDefault="00851B79" w:rsidP="00A24A9E">
      <w:pPr>
        <w:pStyle w:val="ListParagraph"/>
        <w:numPr>
          <w:ilvl w:val="0"/>
          <w:numId w:val="43"/>
        </w:numPr>
        <w:spacing w:line="276" w:lineRule="auto"/>
        <w:jc w:val="both"/>
        <w:rPr>
          <w:rFonts w:ascii="Arial Black" w:hAnsi="Arial Black" w:cs="Arial"/>
        </w:rPr>
      </w:pPr>
      <w:r w:rsidRPr="006203C3">
        <w:rPr>
          <w:rFonts w:ascii="Arial Black" w:hAnsi="Arial Black" w:cs="Arial"/>
          <w:b/>
          <w:u w:val="single"/>
        </w:rPr>
        <w:t>FILING OF CORRESPONDANCE AND CONTRACTS</w:t>
      </w:r>
    </w:p>
    <w:p w:rsidR="00851B79" w:rsidRPr="005A1009" w:rsidRDefault="00851B79" w:rsidP="00851B79">
      <w:pPr>
        <w:pStyle w:val="ListParagraph"/>
        <w:jc w:val="both"/>
        <w:rPr>
          <w:rFonts w:ascii="Arial" w:hAnsi="Arial" w:cs="Arial"/>
        </w:rPr>
      </w:pPr>
    </w:p>
    <w:p w:rsidR="00851B79" w:rsidRDefault="00851B79" w:rsidP="00A24A9E">
      <w:pPr>
        <w:pStyle w:val="ListParagraph"/>
        <w:numPr>
          <w:ilvl w:val="0"/>
          <w:numId w:val="29"/>
        </w:numPr>
        <w:spacing w:line="276" w:lineRule="auto"/>
        <w:jc w:val="both"/>
        <w:rPr>
          <w:rFonts w:ascii="Arial" w:hAnsi="Arial" w:cs="Arial"/>
        </w:rPr>
      </w:pPr>
      <w:r>
        <w:rPr>
          <w:rFonts w:ascii="Arial" w:hAnsi="Arial" w:cs="Arial"/>
        </w:rPr>
        <w:t xml:space="preserve">Filling of correspondence is updated on </w:t>
      </w:r>
      <w:proofErr w:type="spellStart"/>
      <w:r>
        <w:rPr>
          <w:rFonts w:ascii="Arial" w:hAnsi="Arial" w:cs="Arial"/>
        </w:rPr>
        <w:t>on</w:t>
      </w:r>
      <w:proofErr w:type="spellEnd"/>
      <w:r>
        <w:rPr>
          <w:rFonts w:ascii="Arial" w:hAnsi="Arial" w:cs="Arial"/>
        </w:rPr>
        <w:t xml:space="preserve"> daily basis.</w:t>
      </w:r>
    </w:p>
    <w:p w:rsidR="00851B79" w:rsidRDefault="00851B79" w:rsidP="00A24A9E">
      <w:pPr>
        <w:pStyle w:val="ListParagraph"/>
        <w:numPr>
          <w:ilvl w:val="0"/>
          <w:numId w:val="29"/>
        </w:numPr>
        <w:spacing w:line="276" w:lineRule="auto"/>
        <w:jc w:val="both"/>
        <w:rPr>
          <w:rFonts w:ascii="Arial" w:hAnsi="Arial" w:cs="Arial"/>
        </w:rPr>
      </w:pPr>
      <w:r>
        <w:rPr>
          <w:rFonts w:ascii="Arial" w:hAnsi="Arial" w:cs="Arial"/>
        </w:rPr>
        <w:t>Filling of contracts is done when there is new contract received.</w:t>
      </w:r>
    </w:p>
    <w:p w:rsidR="00851B79" w:rsidRDefault="00851B79" w:rsidP="00851B79">
      <w:pPr>
        <w:jc w:val="both"/>
        <w:rPr>
          <w:rFonts w:ascii="Arial" w:hAnsi="Arial" w:cs="Arial"/>
        </w:rPr>
      </w:pPr>
    </w:p>
    <w:p w:rsidR="00851B79" w:rsidRDefault="00851B79" w:rsidP="00A24A9E">
      <w:pPr>
        <w:pStyle w:val="ListParagraph"/>
        <w:numPr>
          <w:ilvl w:val="0"/>
          <w:numId w:val="43"/>
        </w:numPr>
        <w:spacing w:after="200" w:line="276" w:lineRule="auto"/>
        <w:jc w:val="both"/>
        <w:rPr>
          <w:rFonts w:ascii="Arial Black" w:hAnsi="Arial Black" w:cs="Arial"/>
          <w:u w:val="single"/>
        </w:rPr>
      </w:pPr>
      <w:r w:rsidRPr="006203C3">
        <w:rPr>
          <w:rFonts w:ascii="Arial Black" w:hAnsi="Arial Black" w:cs="Arial"/>
          <w:u w:val="single"/>
        </w:rPr>
        <w:t>CLEANING</w:t>
      </w:r>
    </w:p>
    <w:p w:rsidR="00851B79" w:rsidRDefault="00851B79" w:rsidP="00851B79">
      <w:pPr>
        <w:pStyle w:val="ListParagraph"/>
        <w:ind w:left="360"/>
        <w:jc w:val="both"/>
        <w:rPr>
          <w:rFonts w:ascii="Arial Black" w:hAnsi="Arial Black" w:cs="Arial"/>
          <w:u w:val="single"/>
        </w:rPr>
      </w:pPr>
    </w:p>
    <w:p w:rsidR="00851B79" w:rsidRPr="006203C3" w:rsidRDefault="00851B79" w:rsidP="00A24A9E">
      <w:pPr>
        <w:pStyle w:val="ListParagraph"/>
        <w:numPr>
          <w:ilvl w:val="0"/>
          <w:numId w:val="52"/>
        </w:numPr>
        <w:spacing w:after="200" w:line="276" w:lineRule="auto"/>
        <w:jc w:val="both"/>
        <w:rPr>
          <w:rFonts w:ascii="Arial Black" w:hAnsi="Arial Black" w:cs="Arial"/>
          <w:u w:val="single"/>
        </w:rPr>
      </w:pPr>
      <w:r>
        <w:rPr>
          <w:rFonts w:ascii="Arial" w:hAnsi="Arial" w:cs="Arial"/>
        </w:rPr>
        <w:t>There is shortage of staff as some have retired and not replaced though the positions are budgeted for. I request that the positions be filled as soon as possible.</w:t>
      </w:r>
    </w:p>
    <w:p w:rsidR="00851B79" w:rsidRPr="006203C3" w:rsidRDefault="00851B79" w:rsidP="00A24A9E">
      <w:pPr>
        <w:pStyle w:val="ListParagraph"/>
        <w:numPr>
          <w:ilvl w:val="0"/>
          <w:numId w:val="52"/>
        </w:numPr>
        <w:spacing w:after="200" w:line="276" w:lineRule="auto"/>
        <w:jc w:val="both"/>
        <w:rPr>
          <w:rFonts w:ascii="Arial Black" w:hAnsi="Arial Black" w:cs="Arial"/>
          <w:u w:val="single"/>
        </w:rPr>
      </w:pPr>
      <w:r>
        <w:rPr>
          <w:rFonts w:ascii="Arial" w:hAnsi="Arial" w:cs="Arial"/>
        </w:rPr>
        <w:t>Toilets need to be repaired as there is only two toilets at ladies which are functioning though it is difficult to flush them</w:t>
      </w:r>
    </w:p>
    <w:p w:rsidR="00851B79" w:rsidRPr="006203C3" w:rsidRDefault="00851B79" w:rsidP="00A24A9E">
      <w:pPr>
        <w:pStyle w:val="ListParagraph"/>
        <w:numPr>
          <w:ilvl w:val="0"/>
          <w:numId w:val="52"/>
        </w:numPr>
        <w:spacing w:after="200" w:line="276" w:lineRule="auto"/>
        <w:jc w:val="both"/>
        <w:rPr>
          <w:rFonts w:ascii="Arial Black" w:hAnsi="Arial Black" w:cs="Arial"/>
          <w:u w:val="single"/>
        </w:rPr>
      </w:pPr>
      <w:r>
        <w:rPr>
          <w:rFonts w:ascii="Arial" w:hAnsi="Arial" w:cs="Arial"/>
        </w:rPr>
        <w:t>Cleaners are using cold water to clean the floor even during winter as the geyser is non-functional.</w:t>
      </w:r>
    </w:p>
    <w:p w:rsidR="00851B79" w:rsidRPr="006203C3" w:rsidRDefault="00851B79" w:rsidP="00851B79">
      <w:pPr>
        <w:pStyle w:val="ListParagraph"/>
        <w:jc w:val="both"/>
        <w:rPr>
          <w:rFonts w:ascii="Arial Black" w:hAnsi="Arial Black" w:cs="Arial"/>
          <w:u w:val="single"/>
        </w:rPr>
      </w:pPr>
    </w:p>
    <w:p w:rsidR="00851B79" w:rsidRPr="00331F4F" w:rsidRDefault="00851B79" w:rsidP="00A24A9E">
      <w:pPr>
        <w:pStyle w:val="ListParagraph"/>
        <w:numPr>
          <w:ilvl w:val="0"/>
          <w:numId w:val="43"/>
        </w:numPr>
        <w:spacing w:after="200" w:line="276" w:lineRule="auto"/>
        <w:jc w:val="both"/>
        <w:rPr>
          <w:rFonts w:ascii="Arial Black" w:hAnsi="Arial Black" w:cs="Arial"/>
        </w:rPr>
      </w:pPr>
      <w:r w:rsidRPr="00331F4F">
        <w:rPr>
          <w:rFonts w:ascii="Arial" w:hAnsi="Arial" w:cs="Arial"/>
        </w:rPr>
        <w:t xml:space="preserve"> </w:t>
      </w:r>
      <w:r w:rsidRPr="00331F4F">
        <w:rPr>
          <w:rFonts w:ascii="Arial Black" w:hAnsi="Arial Black" w:cs="Arial"/>
          <w:u w:val="single"/>
        </w:rPr>
        <w:t>CHALLENGES</w:t>
      </w:r>
    </w:p>
    <w:p w:rsidR="00851B79" w:rsidRPr="008B0450" w:rsidRDefault="00851B79" w:rsidP="00851B79">
      <w:pPr>
        <w:pStyle w:val="ListParagraph"/>
        <w:jc w:val="both"/>
        <w:rPr>
          <w:rFonts w:ascii="Arial Black" w:hAnsi="Arial Black" w:cs="Arial"/>
        </w:rPr>
      </w:pPr>
    </w:p>
    <w:tbl>
      <w:tblPr>
        <w:tblW w:w="14567" w:type="dxa"/>
        <w:tblLook w:val="04A0" w:firstRow="1" w:lastRow="0" w:firstColumn="1" w:lastColumn="0" w:noHBand="0" w:noVBand="1"/>
      </w:tblPr>
      <w:tblGrid>
        <w:gridCol w:w="3598"/>
        <w:gridCol w:w="2203"/>
        <w:gridCol w:w="2416"/>
        <w:gridCol w:w="2257"/>
        <w:gridCol w:w="2111"/>
        <w:gridCol w:w="1982"/>
      </w:tblGrid>
      <w:tr w:rsidR="00851B79" w:rsidTr="0031494C">
        <w:tc>
          <w:tcPr>
            <w:tcW w:w="3652" w:type="dxa"/>
          </w:tcPr>
          <w:p w:rsidR="00851B79" w:rsidRPr="00881E6F" w:rsidRDefault="00851B79" w:rsidP="0031494C">
            <w:pPr>
              <w:pStyle w:val="ListParagraph"/>
              <w:jc w:val="both"/>
              <w:rPr>
                <w:rFonts w:ascii="Arial Black" w:hAnsi="Arial Black" w:cs="Arial"/>
                <w:b/>
              </w:rPr>
            </w:pPr>
            <w:r w:rsidRPr="00881E6F">
              <w:rPr>
                <w:rFonts w:ascii="Arial Black" w:hAnsi="Arial Black" w:cs="Arial"/>
                <w:b/>
              </w:rPr>
              <w:lastRenderedPageBreak/>
              <w:t>Recording System</w:t>
            </w:r>
          </w:p>
          <w:p w:rsidR="00851B79" w:rsidRDefault="00851B79" w:rsidP="0031494C">
            <w:pPr>
              <w:jc w:val="both"/>
              <w:rPr>
                <w:rFonts w:ascii="Arial" w:hAnsi="Arial" w:cs="Arial"/>
              </w:rPr>
            </w:pPr>
          </w:p>
        </w:tc>
        <w:tc>
          <w:tcPr>
            <w:tcW w:w="2098" w:type="dxa"/>
          </w:tcPr>
          <w:p w:rsidR="00851B79" w:rsidRPr="0047399F" w:rsidRDefault="00851B79" w:rsidP="0031494C">
            <w:pPr>
              <w:pStyle w:val="ListParagraph"/>
              <w:jc w:val="both"/>
              <w:rPr>
                <w:rFonts w:ascii="Arial" w:hAnsi="Arial" w:cs="Arial"/>
                <w:b/>
              </w:rPr>
            </w:pPr>
            <w:r w:rsidRPr="0047399F">
              <w:rPr>
                <w:rFonts w:ascii="Arial" w:hAnsi="Arial" w:cs="Arial"/>
                <w:b/>
              </w:rPr>
              <w:t>Computers</w:t>
            </w:r>
          </w:p>
          <w:p w:rsidR="00851B79" w:rsidRDefault="00851B79" w:rsidP="0031494C">
            <w:pPr>
              <w:jc w:val="both"/>
              <w:rPr>
                <w:rFonts w:ascii="Arial" w:hAnsi="Arial" w:cs="Arial"/>
              </w:rPr>
            </w:pPr>
          </w:p>
        </w:tc>
        <w:tc>
          <w:tcPr>
            <w:tcW w:w="2438" w:type="dxa"/>
          </w:tcPr>
          <w:p w:rsidR="00851B79" w:rsidRPr="005208EB" w:rsidRDefault="00851B79" w:rsidP="0031494C">
            <w:pPr>
              <w:jc w:val="both"/>
              <w:rPr>
                <w:rFonts w:ascii="Arial" w:hAnsi="Arial" w:cs="Arial"/>
              </w:rPr>
            </w:pPr>
            <w:r w:rsidRPr="005208EB">
              <w:rPr>
                <w:rFonts w:ascii="Arial" w:hAnsi="Arial" w:cs="Arial"/>
                <w:b/>
              </w:rPr>
              <w:t>Stationery</w:t>
            </w:r>
          </w:p>
        </w:tc>
        <w:tc>
          <w:tcPr>
            <w:tcW w:w="2268" w:type="dxa"/>
          </w:tcPr>
          <w:p w:rsidR="00851B79" w:rsidRPr="00CB30EE" w:rsidRDefault="00851B79" w:rsidP="0031494C">
            <w:pPr>
              <w:jc w:val="both"/>
              <w:rPr>
                <w:rFonts w:ascii="Arial" w:hAnsi="Arial" w:cs="Arial"/>
                <w:b/>
              </w:rPr>
            </w:pPr>
            <w:proofErr w:type="spellStart"/>
            <w:r w:rsidRPr="00CB30EE">
              <w:rPr>
                <w:rFonts w:ascii="Arial" w:hAnsi="Arial" w:cs="Arial"/>
                <w:b/>
              </w:rPr>
              <w:t>éDumbe</w:t>
            </w:r>
            <w:proofErr w:type="spellEnd"/>
            <w:r w:rsidRPr="00CB30EE">
              <w:rPr>
                <w:rFonts w:ascii="Arial" w:hAnsi="Arial" w:cs="Arial"/>
                <w:b/>
              </w:rPr>
              <w:t xml:space="preserve"> Municipality Rules of Orders</w:t>
            </w:r>
          </w:p>
          <w:p w:rsidR="00851B79" w:rsidRDefault="00851B79" w:rsidP="0031494C">
            <w:pPr>
              <w:ind w:left="709"/>
              <w:jc w:val="both"/>
              <w:rPr>
                <w:rFonts w:ascii="Arial" w:hAnsi="Arial" w:cs="Arial"/>
              </w:rPr>
            </w:pPr>
          </w:p>
        </w:tc>
        <w:tc>
          <w:tcPr>
            <w:tcW w:w="2126" w:type="dxa"/>
          </w:tcPr>
          <w:p w:rsidR="00851B79" w:rsidRPr="002769F3" w:rsidRDefault="00851B79" w:rsidP="0031494C">
            <w:pPr>
              <w:jc w:val="both"/>
              <w:rPr>
                <w:rFonts w:ascii="Arial" w:hAnsi="Arial" w:cs="Arial"/>
                <w:b/>
              </w:rPr>
            </w:pPr>
            <w:r w:rsidRPr="002769F3">
              <w:rPr>
                <w:rFonts w:ascii="Arial" w:hAnsi="Arial" w:cs="Arial"/>
                <w:b/>
              </w:rPr>
              <w:t>Copying Machine</w:t>
            </w:r>
          </w:p>
          <w:p w:rsidR="00851B79" w:rsidRDefault="00851B79" w:rsidP="0031494C">
            <w:pPr>
              <w:jc w:val="both"/>
              <w:rPr>
                <w:rFonts w:ascii="Arial" w:hAnsi="Arial" w:cs="Arial"/>
              </w:rPr>
            </w:pPr>
          </w:p>
        </w:tc>
        <w:tc>
          <w:tcPr>
            <w:tcW w:w="1985" w:type="dxa"/>
          </w:tcPr>
          <w:p w:rsidR="00851B79" w:rsidRPr="002769F3" w:rsidRDefault="00851B79" w:rsidP="0031494C">
            <w:pPr>
              <w:pStyle w:val="ListParagraph"/>
              <w:jc w:val="both"/>
              <w:rPr>
                <w:rFonts w:ascii="Arial" w:hAnsi="Arial" w:cs="Arial"/>
                <w:b/>
              </w:rPr>
            </w:pPr>
            <w:r w:rsidRPr="002769F3">
              <w:rPr>
                <w:rFonts w:ascii="Arial" w:hAnsi="Arial" w:cs="Arial"/>
                <w:b/>
              </w:rPr>
              <w:t xml:space="preserve">Records </w:t>
            </w:r>
          </w:p>
          <w:p w:rsidR="00851B79" w:rsidRDefault="00851B79" w:rsidP="0031494C">
            <w:pPr>
              <w:jc w:val="both"/>
              <w:rPr>
                <w:rFonts w:ascii="Arial" w:hAnsi="Arial" w:cs="Arial"/>
              </w:rPr>
            </w:pPr>
          </w:p>
        </w:tc>
      </w:tr>
      <w:tr w:rsidR="00851B79" w:rsidTr="0031494C">
        <w:tc>
          <w:tcPr>
            <w:tcW w:w="3652" w:type="dxa"/>
          </w:tcPr>
          <w:p w:rsidR="00851B79" w:rsidRDefault="00851B79" w:rsidP="00A24A9E">
            <w:pPr>
              <w:pStyle w:val="ListParagraph"/>
              <w:numPr>
                <w:ilvl w:val="0"/>
                <w:numId w:val="40"/>
              </w:numPr>
              <w:jc w:val="both"/>
              <w:rPr>
                <w:rFonts w:ascii="Arial" w:hAnsi="Arial" w:cs="Arial"/>
              </w:rPr>
            </w:pPr>
            <w:r w:rsidRPr="00045B20">
              <w:rPr>
                <w:rFonts w:ascii="Arial" w:hAnsi="Arial" w:cs="Arial"/>
              </w:rPr>
              <w:t>The recordings of Council, Executive Committee, Audit Committee and other meetings has been a challenge as the recording system in the Council Chamber is no longer functioning properly. In 2015/2016 financial year the procurement processes were instituted but due to that the municipality budget for the recording system was not enough therefore it was not purchased as the service providers quoted more than what was budgeted for. This exercise has not been fulfilled to date. On the year 2016/2017 to 2017/</w:t>
            </w:r>
            <w:r>
              <w:rPr>
                <w:rFonts w:ascii="Arial" w:hAnsi="Arial" w:cs="Arial"/>
              </w:rPr>
              <w:t xml:space="preserve">2018 </w:t>
            </w:r>
            <w:r w:rsidRPr="00045B20">
              <w:rPr>
                <w:rFonts w:ascii="Arial" w:hAnsi="Arial" w:cs="Arial"/>
              </w:rPr>
              <w:t>recording system was budgeted for and it was removed from the budget during budget review.</w:t>
            </w:r>
            <w:r>
              <w:rPr>
                <w:rFonts w:ascii="Arial" w:hAnsi="Arial" w:cs="Arial"/>
              </w:rPr>
              <w:t xml:space="preserve"> I therefore request that the matter be dealt </w:t>
            </w:r>
            <w:r>
              <w:rPr>
                <w:rFonts w:ascii="Arial" w:hAnsi="Arial" w:cs="Arial"/>
              </w:rPr>
              <w:lastRenderedPageBreak/>
              <w:t xml:space="preserve">with in </w:t>
            </w:r>
            <w:proofErr w:type="gramStart"/>
            <w:r>
              <w:rPr>
                <w:rFonts w:ascii="Arial" w:hAnsi="Arial" w:cs="Arial"/>
              </w:rPr>
              <w:t>the  adjustment</w:t>
            </w:r>
            <w:proofErr w:type="gramEnd"/>
            <w:r>
              <w:rPr>
                <w:rFonts w:ascii="Arial" w:hAnsi="Arial" w:cs="Arial"/>
              </w:rPr>
              <w:t xml:space="preserve"> budget in January 2019.</w:t>
            </w:r>
          </w:p>
          <w:p w:rsidR="00851B79" w:rsidRPr="00045B20" w:rsidRDefault="00851B79" w:rsidP="0031494C">
            <w:pPr>
              <w:pStyle w:val="ListParagraph"/>
              <w:jc w:val="both"/>
              <w:rPr>
                <w:rFonts w:ascii="Arial" w:hAnsi="Arial" w:cs="Arial"/>
              </w:rPr>
            </w:pPr>
          </w:p>
          <w:p w:rsidR="00851B79" w:rsidRPr="000443E2" w:rsidRDefault="00851B79" w:rsidP="0031494C">
            <w:pPr>
              <w:pStyle w:val="ListParagraph"/>
              <w:jc w:val="both"/>
              <w:rPr>
                <w:rFonts w:ascii="Arial" w:hAnsi="Arial" w:cs="Arial"/>
                <w:b/>
                <w:u w:val="single"/>
              </w:rPr>
            </w:pPr>
          </w:p>
        </w:tc>
        <w:tc>
          <w:tcPr>
            <w:tcW w:w="2098" w:type="dxa"/>
          </w:tcPr>
          <w:p w:rsidR="00851B79" w:rsidRDefault="00851B79" w:rsidP="0031494C">
            <w:pPr>
              <w:pStyle w:val="ListParagraph"/>
              <w:jc w:val="both"/>
              <w:rPr>
                <w:rFonts w:ascii="Arial" w:hAnsi="Arial" w:cs="Arial"/>
              </w:rPr>
            </w:pPr>
          </w:p>
          <w:p w:rsidR="00851B79" w:rsidRPr="001E4DED" w:rsidRDefault="00851B79" w:rsidP="00A24A9E">
            <w:pPr>
              <w:pStyle w:val="ListParagraph"/>
              <w:numPr>
                <w:ilvl w:val="0"/>
                <w:numId w:val="41"/>
              </w:numPr>
              <w:jc w:val="both"/>
              <w:rPr>
                <w:rFonts w:ascii="Arial" w:hAnsi="Arial" w:cs="Arial"/>
              </w:rPr>
            </w:pPr>
            <w:r w:rsidRPr="001E4DED">
              <w:rPr>
                <w:rFonts w:ascii="Arial" w:hAnsi="Arial" w:cs="Arial"/>
              </w:rPr>
              <w:t>Computers used have exhausted their life cycle therefore it makes it difficult to type accurately. They are not enough for duties performed at Committee.</w:t>
            </w:r>
          </w:p>
          <w:p w:rsidR="00851B79" w:rsidRDefault="00851B79" w:rsidP="0031494C">
            <w:pPr>
              <w:jc w:val="both"/>
              <w:rPr>
                <w:rFonts w:ascii="Arial" w:hAnsi="Arial" w:cs="Arial"/>
              </w:rPr>
            </w:pPr>
          </w:p>
        </w:tc>
        <w:tc>
          <w:tcPr>
            <w:tcW w:w="2438" w:type="dxa"/>
          </w:tcPr>
          <w:p w:rsidR="00851B79" w:rsidRPr="00045B20" w:rsidRDefault="00851B79" w:rsidP="0031494C">
            <w:pPr>
              <w:pStyle w:val="ListParagraph"/>
              <w:jc w:val="both"/>
              <w:rPr>
                <w:rFonts w:ascii="Arial" w:hAnsi="Arial" w:cs="Arial"/>
                <w:b/>
                <w:u w:val="single"/>
              </w:rPr>
            </w:pPr>
          </w:p>
          <w:p w:rsidR="00851B79" w:rsidRPr="005208EB" w:rsidRDefault="00851B79" w:rsidP="00A24A9E">
            <w:pPr>
              <w:pStyle w:val="ListParagraph"/>
              <w:numPr>
                <w:ilvl w:val="0"/>
                <w:numId w:val="40"/>
              </w:numPr>
              <w:jc w:val="both"/>
              <w:rPr>
                <w:rFonts w:ascii="Arial" w:hAnsi="Arial" w:cs="Arial"/>
              </w:rPr>
            </w:pPr>
            <w:r w:rsidRPr="005208EB">
              <w:rPr>
                <w:rFonts w:ascii="Arial" w:hAnsi="Arial" w:cs="Arial"/>
              </w:rPr>
              <w:t xml:space="preserve">The Committee Section performs its duties under a lot of pressure as there are no enough material </w:t>
            </w:r>
            <w:r w:rsidRPr="005208EB">
              <w:rPr>
                <w:rFonts w:ascii="Arial" w:hAnsi="Arial" w:cs="Arial"/>
                <w:b/>
              </w:rPr>
              <w:t xml:space="preserve">heavy duty </w:t>
            </w:r>
            <w:r>
              <w:rPr>
                <w:rFonts w:ascii="Arial" w:hAnsi="Arial" w:cs="Arial"/>
                <w:b/>
              </w:rPr>
              <w:t>paper punch</w:t>
            </w:r>
            <w:r w:rsidRPr="005208EB">
              <w:rPr>
                <w:rFonts w:ascii="Arial" w:hAnsi="Arial" w:cs="Arial"/>
              </w:rPr>
              <w:t xml:space="preserve"> as</w:t>
            </w:r>
            <w:r>
              <w:rPr>
                <w:rFonts w:ascii="Arial" w:hAnsi="Arial" w:cs="Arial"/>
              </w:rPr>
              <w:t xml:space="preserve"> this </w:t>
            </w:r>
            <w:r w:rsidRPr="005208EB">
              <w:rPr>
                <w:rFonts w:ascii="Arial" w:hAnsi="Arial" w:cs="Arial"/>
              </w:rPr>
              <w:t>tool plays an important role on binding of the agendas.</w:t>
            </w:r>
          </w:p>
          <w:p w:rsidR="00851B79" w:rsidRDefault="00851B79" w:rsidP="0031494C">
            <w:pPr>
              <w:jc w:val="both"/>
              <w:rPr>
                <w:rFonts w:ascii="Arial" w:hAnsi="Arial" w:cs="Arial"/>
              </w:rPr>
            </w:pPr>
          </w:p>
        </w:tc>
        <w:tc>
          <w:tcPr>
            <w:tcW w:w="2268" w:type="dxa"/>
          </w:tcPr>
          <w:p w:rsidR="00851B79" w:rsidRDefault="00851B79" w:rsidP="0031494C">
            <w:pPr>
              <w:ind w:left="709"/>
              <w:jc w:val="both"/>
              <w:rPr>
                <w:rFonts w:ascii="Arial" w:hAnsi="Arial" w:cs="Arial"/>
              </w:rPr>
            </w:pPr>
          </w:p>
          <w:p w:rsidR="00851B79" w:rsidRPr="00CB30EE" w:rsidRDefault="00851B79" w:rsidP="00A24A9E">
            <w:pPr>
              <w:pStyle w:val="ListParagraph"/>
              <w:numPr>
                <w:ilvl w:val="0"/>
                <w:numId w:val="40"/>
              </w:numPr>
              <w:jc w:val="both"/>
              <w:rPr>
                <w:rFonts w:ascii="Arial" w:hAnsi="Arial" w:cs="Arial"/>
              </w:rPr>
            </w:pPr>
            <w:r w:rsidRPr="00CB30EE">
              <w:rPr>
                <w:rFonts w:ascii="Arial" w:hAnsi="Arial" w:cs="Arial"/>
              </w:rPr>
              <w:t>A workshop is required for Councillors in order to familiarise themselves with legislations.</w:t>
            </w:r>
          </w:p>
          <w:p w:rsidR="00851B79" w:rsidRDefault="00851B79" w:rsidP="0031494C">
            <w:pPr>
              <w:jc w:val="both"/>
              <w:rPr>
                <w:rFonts w:ascii="Arial" w:hAnsi="Arial" w:cs="Arial"/>
              </w:rPr>
            </w:pPr>
          </w:p>
        </w:tc>
        <w:tc>
          <w:tcPr>
            <w:tcW w:w="2126" w:type="dxa"/>
          </w:tcPr>
          <w:p w:rsidR="00851B79" w:rsidRPr="006E6297" w:rsidRDefault="00851B79" w:rsidP="0031494C">
            <w:pPr>
              <w:pStyle w:val="ListParagraph"/>
              <w:jc w:val="both"/>
              <w:rPr>
                <w:rFonts w:ascii="Arial" w:hAnsi="Arial" w:cs="Arial"/>
              </w:rPr>
            </w:pPr>
          </w:p>
          <w:p w:rsidR="00851B79" w:rsidRPr="002769F3" w:rsidRDefault="00851B79" w:rsidP="00A24A9E">
            <w:pPr>
              <w:pStyle w:val="ListParagraph"/>
              <w:numPr>
                <w:ilvl w:val="0"/>
                <w:numId w:val="40"/>
              </w:numPr>
              <w:jc w:val="both"/>
              <w:rPr>
                <w:rFonts w:ascii="Arial" w:hAnsi="Arial" w:cs="Arial"/>
              </w:rPr>
            </w:pPr>
            <w:r w:rsidRPr="002769F3">
              <w:rPr>
                <w:rFonts w:ascii="Arial" w:hAnsi="Arial" w:cs="Arial"/>
              </w:rPr>
              <w:t>Copy machines are too slow to produce quality agendas.</w:t>
            </w:r>
          </w:p>
          <w:p w:rsidR="00851B79" w:rsidRDefault="00851B79" w:rsidP="0031494C">
            <w:pPr>
              <w:pStyle w:val="ListParagraph"/>
              <w:jc w:val="both"/>
              <w:rPr>
                <w:rFonts w:ascii="Arial" w:hAnsi="Arial" w:cs="Arial"/>
              </w:rPr>
            </w:pPr>
          </w:p>
          <w:p w:rsidR="00851B79" w:rsidRPr="006E6297" w:rsidRDefault="00851B79" w:rsidP="0031494C">
            <w:pPr>
              <w:pStyle w:val="ListParagraph"/>
              <w:jc w:val="both"/>
              <w:rPr>
                <w:rFonts w:ascii="Arial" w:hAnsi="Arial" w:cs="Arial"/>
              </w:rPr>
            </w:pPr>
          </w:p>
          <w:p w:rsidR="00851B79" w:rsidRDefault="00851B79" w:rsidP="0031494C">
            <w:pPr>
              <w:jc w:val="both"/>
              <w:rPr>
                <w:rFonts w:ascii="Arial" w:hAnsi="Arial" w:cs="Arial"/>
              </w:rPr>
            </w:pPr>
          </w:p>
        </w:tc>
        <w:tc>
          <w:tcPr>
            <w:tcW w:w="1985" w:type="dxa"/>
          </w:tcPr>
          <w:p w:rsidR="00851B79" w:rsidRPr="002769F3" w:rsidRDefault="00851B79" w:rsidP="00A24A9E">
            <w:pPr>
              <w:pStyle w:val="ListParagraph"/>
              <w:numPr>
                <w:ilvl w:val="0"/>
                <w:numId w:val="40"/>
              </w:numPr>
              <w:jc w:val="both"/>
              <w:rPr>
                <w:rFonts w:ascii="Arial" w:hAnsi="Arial" w:cs="Arial"/>
              </w:rPr>
            </w:pPr>
            <w:r w:rsidRPr="002769F3">
              <w:rPr>
                <w:rFonts w:ascii="Arial" w:hAnsi="Arial" w:cs="Arial"/>
              </w:rPr>
              <w:t>The Registry Office needs a counter and that was a finding from Provincial Archives office.</w:t>
            </w:r>
          </w:p>
          <w:p w:rsidR="00851B79" w:rsidRPr="002769F3" w:rsidRDefault="00851B79" w:rsidP="00A24A9E">
            <w:pPr>
              <w:pStyle w:val="ListParagraph"/>
              <w:numPr>
                <w:ilvl w:val="0"/>
                <w:numId w:val="40"/>
              </w:numPr>
              <w:jc w:val="both"/>
              <w:rPr>
                <w:rFonts w:ascii="Arial" w:hAnsi="Arial" w:cs="Arial"/>
              </w:rPr>
            </w:pPr>
            <w:r w:rsidRPr="002769F3">
              <w:rPr>
                <w:rFonts w:ascii="Arial" w:hAnsi="Arial" w:cs="Arial"/>
              </w:rPr>
              <w:t>There is a shortage of steel filing drawers. That was also a finding from Provincial Archives office.</w:t>
            </w:r>
          </w:p>
          <w:p w:rsidR="00851B79" w:rsidRDefault="00851B79" w:rsidP="00A24A9E">
            <w:pPr>
              <w:pStyle w:val="ListParagraph"/>
              <w:numPr>
                <w:ilvl w:val="0"/>
                <w:numId w:val="26"/>
              </w:numPr>
              <w:ind w:left="502"/>
              <w:jc w:val="both"/>
              <w:rPr>
                <w:rFonts w:ascii="Arial" w:hAnsi="Arial" w:cs="Arial"/>
              </w:rPr>
            </w:pPr>
            <w:r>
              <w:rPr>
                <w:rFonts w:ascii="Arial" w:hAnsi="Arial" w:cs="Arial"/>
              </w:rPr>
              <w:t>A new postbag with padlock is needed.</w:t>
            </w:r>
          </w:p>
          <w:p w:rsidR="00851B79" w:rsidRDefault="00851B79" w:rsidP="00A24A9E">
            <w:pPr>
              <w:pStyle w:val="ListParagraph"/>
              <w:numPr>
                <w:ilvl w:val="0"/>
                <w:numId w:val="26"/>
              </w:numPr>
              <w:ind w:left="502"/>
              <w:jc w:val="both"/>
              <w:rPr>
                <w:rFonts w:ascii="Arial" w:hAnsi="Arial" w:cs="Arial"/>
              </w:rPr>
            </w:pPr>
            <w:r>
              <w:rPr>
                <w:rFonts w:ascii="Arial" w:hAnsi="Arial" w:cs="Arial"/>
              </w:rPr>
              <w:t xml:space="preserve">A new desktop and laptop </w:t>
            </w:r>
            <w:r>
              <w:rPr>
                <w:rFonts w:ascii="Arial" w:hAnsi="Arial" w:cs="Arial"/>
              </w:rPr>
              <w:lastRenderedPageBreak/>
              <w:t>is needed.</w:t>
            </w:r>
          </w:p>
          <w:p w:rsidR="00851B79" w:rsidRDefault="00851B79" w:rsidP="00A24A9E">
            <w:pPr>
              <w:pStyle w:val="ListParagraph"/>
              <w:numPr>
                <w:ilvl w:val="0"/>
                <w:numId w:val="26"/>
              </w:numPr>
              <w:ind w:left="502"/>
              <w:jc w:val="both"/>
              <w:rPr>
                <w:rFonts w:ascii="Arial" w:hAnsi="Arial" w:cs="Arial"/>
              </w:rPr>
            </w:pPr>
            <w:r>
              <w:rPr>
                <w:rFonts w:ascii="Arial" w:hAnsi="Arial" w:cs="Arial"/>
              </w:rPr>
              <w:t>Request to purchase 3 doors handles to replace the ones that are used at Registry office, Filling Room and Archives has been submitted several times but in vain.</w:t>
            </w:r>
          </w:p>
          <w:p w:rsidR="00851B79" w:rsidRDefault="00851B79" w:rsidP="0031494C">
            <w:pPr>
              <w:jc w:val="both"/>
              <w:rPr>
                <w:rFonts w:ascii="Arial" w:hAnsi="Arial" w:cs="Arial"/>
              </w:rPr>
            </w:pPr>
          </w:p>
        </w:tc>
      </w:tr>
    </w:tbl>
    <w:p w:rsidR="00851B79" w:rsidRDefault="00851B79" w:rsidP="00851B79">
      <w:pPr>
        <w:jc w:val="both"/>
        <w:rPr>
          <w:rFonts w:ascii="Arial" w:hAnsi="Arial" w:cs="Arial"/>
          <w:b/>
          <w:u w:val="single"/>
        </w:rPr>
      </w:pPr>
    </w:p>
    <w:p w:rsidR="00851B79" w:rsidRDefault="00851B79" w:rsidP="00851B79">
      <w:pPr>
        <w:jc w:val="both"/>
        <w:rPr>
          <w:rFonts w:ascii="Arial" w:hAnsi="Arial" w:cs="Arial"/>
          <w:b/>
        </w:rPr>
      </w:pPr>
    </w:p>
    <w:p w:rsidR="00C55480" w:rsidRDefault="00C55480" w:rsidP="00851B79">
      <w:pPr>
        <w:jc w:val="both"/>
        <w:rPr>
          <w:rFonts w:ascii="Arial" w:hAnsi="Arial" w:cs="Arial"/>
          <w:b/>
        </w:rPr>
      </w:pPr>
    </w:p>
    <w:p w:rsidR="00C55480" w:rsidRDefault="00C55480" w:rsidP="00851B79">
      <w:pPr>
        <w:jc w:val="both"/>
        <w:rPr>
          <w:rFonts w:ascii="Arial" w:hAnsi="Arial" w:cs="Arial"/>
          <w:b/>
        </w:rPr>
      </w:pPr>
    </w:p>
    <w:p w:rsidR="00C55480" w:rsidRDefault="00C55480" w:rsidP="00851B79">
      <w:pPr>
        <w:jc w:val="both"/>
        <w:rPr>
          <w:rFonts w:ascii="Arial" w:hAnsi="Arial" w:cs="Arial"/>
          <w:b/>
        </w:rPr>
      </w:pPr>
    </w:p>
    <w:p w:rsidR="00C55480" w:rsidRDefault="00C55480" w:rsidP="00851B79">
      <w:pPr>
        <w:jc w:val="both"/>
        <w:rPr>
          <w:rFonts w:ascii="Arial" w:hAnsi="Arial" w:cs="Arial"/>
          <w:b/>
        </w:rPr>
      </w:pPr>
    </w:p>
    <w:p w:rsidR="00C55480" w:rsidRDefault="00C55480" w:rsidP="00851B79">
      <w:pPr>
        <w:jc w:val="both"/>
        <w:rPr>
          <w:rFonts w:ascii="Arial" w:hAnsi="Arial" w:cs="Arial"/>
          <w:b/>
        </w:rPr>
      </w:pPr>
    </w:p>
    <w:p w:rsidR="00C55480" w:rsidRDefault="00C55480" w:rsidP="00851B79">
      <w:pPr>
        <w:jc w:val="both"/>
        <w:rPr>
          <w:rFonts w:ascii="Arial" w:hAnsi="Arial" w:cs="Arial"/>
          <w:b/>
        </w:rPr>
      </w:pPr>
    </w:p>
    <w:p w:rsidR="00C55480" w:rsidRDefault="00C55480" w:rsidP="00851B79">
      <w:pPr>
        <w:jc w:val="both"/>
        <w:rPr>
          <w:rFonts w:ascii="Arial" w:hAnsi="Arial" w:cs="Arial"/>
          <w:b/>
        </w:rPr>
      </w:pPr>
    </w:p>
    <w:p w:rsidR="00C55480" w:rsidRDefault="00C55480" w:rsidP="00851B79">
      <w:pPr>
        <w:jc w:val="both"/>
        <w:rPr>
          <w:rFonts w:ascii="Arial" w:hAnsi="Arial" w:cs="Arial"/>
          <w:b/>
        </w:rPr>
      </w:pPr>
    </w:p>
    <w:p w:rsidR="00C55480" w:rsidRDefault="00C55480" w:rsidP="00851B79">
      <w:pPr>
        <w:jc w:val="both"/>
        <w:rPr>
          <w:rFonts w:ascii="Arial" w:hAnsi="Arial" w:cs="Arial"/>
          <w:b/>
        </w:rPr>
      </w:pPr>
    </w:p>
    <w:p w:rsidR="00C55480" w:rsidRDefault="00C55480" w:rsidP="00851B79">
      <w:pPr>
        <w:jc w:val="both"/>
        <w:rPr>
          <w:rFonts w:ascii="Arial" w:hAnsi="Arial" w:cs="Arial"/>
          <w:b/>
        </w:rPr>
      </w:pPr>
    </w:p>
    <w:p w:rsidR="00C55480" w:rsidRDefault="00C55480" w:rsidP="00851B79">
      <w:pPr>
        <w:jc w:val="both"/>
        <w:rPr>
          <w:rFonts w:ascii="Arial" w:hAnsi="Arial" w:cs="Arial"/>
          <w:b/>
        </w:rPr>
      </w:pPr>
    </w:p>
    <w:p w:rsidR="00C55480" w:rsidRDefault="00C55480" w:rsidP="00851B79">
      <w:pPr>
        <w:jc w:val="both"/>
        <w:rPr>
          <w:rFonts w:ascii="Arial" w:hAnsi="Arial" w:cs="Arial"/>
          <w:b/>
        </w:rPr>
      </w:pPr>
    </w:p>
    <w:p w:rsidR="00C55480" w:rsidRDefault="00C55480" w:rsidP="00851B79">
      <w:pPr>
        <w:jc w:val="both"/>
        <w:rPr>
          <w:rFonts w:ascii="Arial" w:hAnsi="Arial" w:cs="Arial"/>
          <w:b/>
        </w:rPr>
      </w:pPr>
    </w:p>
    <w:p w:rsidR="00C55480" w:rsidRDefault="00C55480" w:rsidP="00851B79">
      <w:pPr>
        <w:jc w:val="both"/>
        <w:rPr>
          <w:rFonts w:ascii="Arial" w:hAnsi="Arial" w:cs="Arial"/>
          <w:b/>
        </w:rPr>
        <w:sectPr w:rsidR="00C55480" w:rsidSect="00C55480">
          <w:pgSz w:w="15840" w:h="12240" w:orient="landscape"/>
          <w:pgMar w:top="1077" w:right="1440" w:bottom="1077" w:left="1440" w:header="720" w:footer="720" w:gutter="0"/>
          <w:cols w:space="708"/>
          <w:docGrid w:linePitch="360"/>
        </w:sectPr>
      </w:pPr>
    </w:p>
    <w:p w:rsidR="00851B79" w:rsidRDefault="00851B79" w:rsidP="00851B79">
      <w:pPr>
        <w:jc w:val="both"/>
        <w:rPr>
          <w:rFonts w:ascii="Arial" w:hAnsi="Arial" w:cs="Arial"/>
          <w:b/>
        </w:rPr>
      </w:pPr>
      <w:r>
        <w:rPr>
          <w:rFonts w:ascii="Arial" w:hAnsi="Arial" w:cs="Arial"/>
          <w:b/>
        </w:rPr>
        <w:lastRenderedPageBreak/>
        <w:t>D</w:t>
      </w:r>
      <w:r w:rsidRPr="00C3057E">
        <w:rPr>
          <w:rFonts w:ascii="Arial" w:hAnsi="Arial" w:cs="Arial"/>
          <w:b/>
        </w:rPr>
        <w:t xml:space="preserve">. </w:t>
      </w:r>
      <w:r>
        <w:rPr>
          <w:rFonts w:ascii="Arial" w:hAnsi="Arial" w:cs="Arial"/>
          <w:b/>
        </w:rPr>
        <w:t>COMMUNITY SERVICES SECTION</w:t>
      </w:r>
    </w:p>
    <w:p w:rsidR="00851B79" w:rsidRDefault="00851B79" w:rsidP="00851B79">
      <w:pPr>
        <w:jc w:val="both"/>
        <w:rPr>
          <w:rFonts w:ascii="Arial" w:hAnsi="Arial" w:cs="Arial"/>
          <w:b/>
        </w:rPr>
      </w:pPr>
    </w:p>
    <w:p w:rsidR="00851B79" w:rsidRPr="00C3057E" w:rsidRDefault="00851B79" w:rsidP="00851B79">
      <w:pPr>
        <w:jc w:val="both"/>
        <w:rPr>
          <w:rFonts w:ascii="Arial" w:hAnsi="Arial" w:cs="Arial"/>
          <w:b/>
        </w:rPr>
      </w:pPr>
      <w:r>
        <w:rPr>
          <w:rFonts w:ascii="Arial" w:hAnsi="Arial" w:cs="Arial"/>
          <w:b/>
        </w:rPr>
        <w:t xml:space="preserve">D1: </w:t>
      </w:r>
      <w:r w:rsidRPr="00C3057E">
        <w:rPr>
          <w:rFonts w:ascii="Arial" w:hAnsi="Arial" w:cs="Arial"/>
          <w:b/>
        </w:rPr>
        <w:t>LIBRARY SERVICES</w:t>
      </w:r>
    </w:p>
    <w:p w:rsidR="00851B79" w:rsidRPr="00C70FED" w:rsidRDefault="00851B79" w:rsidP="00A24A9E">
      <w:pPr>
        <w:pStyle w:val="ListParagraph"/>
        <w:numPr>
          <w:ilvl w:val="0"/>
          <w:numId w:val="78"/>
        </w:numPr>
        <w:spacing w:after="200" w:line="276" w:lineRule="auto"/>
        <w:jc w:val="both"/>
        <w:rPr>
          <w:rFonts w:ascii="Arial" w:hAnsi="Arial" w:cs="Arial"/>
          <w:b/>
        </w:rPr>
      </w:pPr>
      <w:r w:rsidRPr="00C70FED">
        <w:rPr>
          <w:rFonts w:ascii="Arial" w:hAnsi="Arial" w:cs="Arial"/>
          <w:b/>
        </w:rPr>
        <w:t>Background</w:t>
      </w:r>
    </w:p>
    <w:p w:rsidR="00851B79" w:rsidRDefault="00851B79" w:rsidP="00851B79">
      <w:pPr>
        <w:jc w:val="both"/>
        <w:rPr>
          <w:rFonts w:ascii="Arial" w:hAnsi="Arial" w:cs="Arial"/>
        </w:rPr>
      </w:pPr>
      <w:r>
        <w:rPr>
          <w:rFonts w:ascii="Arial" w:hAnsi="Arial" w:cs="Arial"/>
        </w:rPr>
        <w:t xml:space="preserve">Library services is one of the components of Community service section of this department. The municipality have two operational libraries and one under construction. </w:t>
      </w:r>
      <w:r w:rsidRPr="00FA7AEA">
        <w:rPr>
          <w:rFonts w:ascii="Arial" w:hAnsi="Arial" w:cs="Arial"/>
        </w:rPr>
        <w:t xml:space="preserve">Libraries are a heart of reading. Information literacy is a vital component of every community, channelling information, technology and communication skills. </w:t>
      </w:r>
      <w:proofErr w:type="spellStart"/>
      <w:r w:rsidRPr="00FA7AEA">
        <w:rPr>
          <w:rFonts w:ascii="Arial" w:hAnsi="Arial" w:cs="Arial"/>
        </w:rPr>
        <w:t>éDumbe</w:t>
      </w:r>
      <w:proofErr w:type="spellEnd"/>
      <w:r w:rsidRPr="00FA7AEA">
        <w:rPr>
          <w:rFonts w:ascii="Arial" w:hAnsi="Arial" w:cs="Arial"/>
        </w:rPr>
        <w:t xml:space="preserve"> Municipality has </w:t>
      </w:r>
      <w:r>
        <w:rPr>
          <w:rFonts w:ascii="Arial" w:hAnsi="Arial" w:cs="Arial"/>
        </w:rPr>
        <w:t xml:space="preserve">currently </w:t>
      </w:r>
      <w:r w:rsidRPr="00FA7AEA">
        <w:rPr>
          <w:rFonts w:ascii="Arial" w:hAnsi="Arial" w:cs="Arial"/>
        </w:rPr>
        <w:t xml:space="preserve">two libraries serving 8 </w:t>
      </w:r>
      <w:proofErr w:type="spellStart"/>
      <w:r w:rsidRPr="00FA7AEA">
        <w:rPr>
          <w:rFonts w:ascii="Arial" w:hAnsi="Arial" w:cs="Arial"/>
        </w:rPr>
        <w:t>wards</w:t>
      </w:r>
      <w:proofErr w:type="spellEnd"/>
      <w:r w:rsidRPr="00FA7AEA">
        <w:rPr>
          <w:rFonts w:ascii="Arial" w:hAnsi="Arial" w:cs="Arial"/>
        </w:rPr>
        <w:t xml:space="preserve"> in total. The role of these libraries is to transform the community into a reading, learning and playing community. Libraries role is very important in the life of its community by bridging information gap/divide between the literate and illiterate, bridging technological gap between young and old and bridging communication gap between the rich and the poor. As libraries we have achieved our goal of transforming our communities through addressing the social ills, conducting community outreach programs and social activities. The following report is </w:t>
      </w:r>
      <w:r>
        <w:rPr>
          <w:rFonts w:ascii="Arial" w:hAnsi="Arial" w:cs="Arial"/>
        </w:rPr>
        <w:t xml:space="preserve">reflects on the activities of </w:t>
      </w:r>
      <w:r w:rsidRPr="00FA7AEA">
        <w:rPr>
          <w:rFonts w:ascii="Arial" w:hAnsi="Arial" w:cs="Arial"/>
        </w:rPr>
        <w:t xml:space="preserve">eDumbe library </w:t>
      </w:r>
      <w:r>
        <w:rPr>
          <w:rFonts w:ascii="Arial" w:hAnsi="Arial" w:cs="Arial"/>
        </w:rPr>
        <w:t xml:space="preserve">from July to September with the exception of </w:t>
      </w:r>
      <w:r w:rsidRPr="00FA7AEA">
        <w:rPr>
          <w:rFonts w:ascii="Arial" w:hAnsi="Arial" w:cs="Arial"/>
        </w:rPr>
        <w:t xml:space="preserve">Paulpietersburg Library </w:t>
      </w:r>
      <w:r>
        <w:rPr>
          <w:rFonts w:ascii="Arial" w:hAnsi="Arial" w:cs="Arial"/>
        </w:rPr>
        <w:t>which was not operational during that period due to renovations and lastly the period from October to December when both libraries were operational.</w:t>
      </w:r>
    </w:p>
    <w:p w:rsidR="00851B79" w:rsidRPr="00FA7AEA" w:rsidRDefault="00851B79" w:rsidP="00851B79">
      <w:pPr>
        <w:ind w:left="360"/>
        <w:jc w:val="both"/>
        <w:rPr>
          <w:rFonts w:ascii="Arial" w:hAnsi="Arial" w:cs="Arial"/>
        </w:rPr>
      </w:pPr>
    </w:p>
    <w:p w:rsidR="00851B79" w:rsidRPr="00592169" w:rsidRDefault="00851B79" w:rsidP="00851B79">
      <w:pPr>
        <w:spacing w:after="160" w:line="259" w:lineRule="auto"/>
        <w:rPr>
          <w:rFonts w:ascii="Arial" w:hAnsi="Arial" w:cs="Arial"/>
          <w:b/>
        </w:rPr>
      </w:pPr>
      <w:r>
        <w:rPr>
          <w:rFonts w:ascii="Arial" w:hAnsi="Arial" w:cs="Arial"/>
          <w:b/>
        </w:rPr>
        <w:t xml:space="preserve">2. </w:t>
      </w:r>
      <w:r w:rsidRPr="00592169">
        <w:rPr>
          <w:rFonts w:ascii="Arial" w:hAnsi="Arial" w:cs="Arial"/>
          <w:b/>
        </w:rPr>
        <w:t>Displays</w:t>
      </w:r>
    </w:p>
    <w:p w:rsidR="00851B79" w:rsidRPr="00E81587" w:rsidRDefault="00851B79" w:rsidP="00851B79">
      <w:pPr>
        <w:jc w:val="both"/>
        <w:rPr>
          <w:rFonts w:ascii="Arial" w:hAnsi="Arial" w:cs="Arial"/>
        </w:rPr>
      </w:pPr>
      <w:r w:rsidRPr="00592169">
        <w:rPr>
          <w:rFonts w:ascii="Arial" w:hAnsi="Arial" w:cs="Arial"/>
        </w:rPr>
        <w:t xml:space="preserve">The </w:t>
      </w:r>
      <w:proofErr w:type="spellStart"/>
      <w:r w:rsidRPr="00592169">
        <w:rPr>
          <w:rFonts w:ascii="Arial" w:hAnsi="Arial" w:cs="Arial"/>
        </w:rPr>
        <w:t>éDumbe</w:t>
      </w:r>
      <w:proofErr w:type="spellEnd"/>
      <w:r w:rsidRPr="00592169">
        <w:rPr>
          <w:rFonts w:ascii="Arial" w:hAnsi="Arial" w:cs="Arial"/>
        </w:rPr>
        <w:t xml:space="preserve"> library put up a display on Nelson Mandela Day, on the 18</w:t>
      </w:r>
      <w:r w:rsidRPr="00592169">
        <w:rPr>
          <w:rFonts w:ascii="Arial" w:hAnsi="Arial" w:cs="Arial"/>
          <w:vertAlign w:val="superscript"/>
        </w:rPr>
        <w:t>th</w:t>
      </w:r>
      <w:r w:rsidRPr="00592169">
        <w:rPr>
          <w:rFonts w:ascii="Arial" w:hAnsi="Arial" w:cs="Arial"/>
        </w:rPr>
        <w:t xml:space="preserve"> July that lasted for a month. The purpose of the display is to make (Patrons) library users to be aware of what the nation, province or local authority is celebrating. On the 18</w:t>
      </w:r>
      <w:r w:rsidRPr="00592169">
        <w:rPr>
          <w:rFonts w:ascii="Arial" w:hAnsi="Arial" w:cs="Arial"/>
          <w:vertAlign w:val="superscript"/>
        </w:rPr>
        <w:t>th</w:t>
      </w:r>
      <w:r w:rsidRPr="00592169">
        <w:rPr>
          <w:rFonts w:ascii="Arial" w:hAnsi="Arial" w:cs="Arial"/>
        </w:rPr>
        <w:t xml:space="preserve"> July the library was displaying the works, achievements and the role that the South African Political icon played during his time as a public servant and struggle icon.</w:t>
      </w:r>
    </w:p>
    <w:p w:rsidR="00851B79" w:rsidRPr="007531C4" w:rsidRDefault="00851B79" w:rsidP="00851B79">
      <w:pPr>
        <w:jc w:val="both"/>
        <w:rPr>
          <w:rFonts w:ascii="Arial" w:hAnsi="Arial" w:cs="Arial"/>
        </w:rPr>
      </w:pPr>
      <w:r w:rsidRPr="007531C4">
        <w:rPr>
          <w:rFonts w:ascii="Arial" w:hAnsi="Arial" w:cs="Arial"/>
        </w:rPr>
        <w:t>In August the library displayed the women who played a vital role in the lives of other women and the nation as a whole, women who contributed to the political and economy of the country. The display was about women as it was a women’s month.</w:t>
      </w:r>
    </w:p>
    <w:p w:rsidR="00851B79" w:rsidRPr="00E81587" w:rsidRDefault="00851B79" w:rsidP="00851B79">
      <w:pPr>
        <w:rPr>
          <w:rFonts w:ascii="Arial" w:hAnsi="Arial" w:cs="Arial"/>
        </w:rPr>
      </w:pPr>
    </w:p>
    <w:p w:rsidR="00851B79" w:rsidRPr="00E81587" w:rsidRDefault="00851B79" w:rsidP="00851B79">
      <w:pPr>
        <w:spacing w:after="160" w:line="259" w:lineRule="auto"/>
        <w:rPr>
          <w:rFonts w:ascii="Arial" w:hAnsi="Arial" w:cs="Arial"/>
          <w:b/>
        </w:rPr>
      </w:pPr>
      <w:r>
        <w:rPr>
          <w:rFonts w:ascii="Arial" w:hAnsi="Arial" w:cs="Arial"/>
          <w:b/>
        </w:rPr>
        <w:t xml:space="preserve">3. </w:t>
      </w:r>
      <w:r w:rsidRPr="007531C4">
        <w:rPr>
          <w:rFonts w:ascii="Arial" w:hAnsi="Arial" w:cs="Arial"/>
          <w:b/>
        </w:rPr>
        <w:t>Holiday Program for both Paulpietersburg and eDumbe Libraries</w:t>
      </w:r>
    </w:p>
    <w:p w:rsidR="00851B79" w:rsidRPr="007531C4" w:rsidRDefault="00851B79" w:rsidP="00851B79">
      <w:pPr>
        <w:jc w:val="both"/>
        <w:rPr>
          <w:rFonts w:ascii="Arial" w:hAnsi="Arial" w:cs="Arial"/>
        </w:rPr>
      </w:pPr>
      <w:r w:rsidRPr="007531C4">
        <w:rPr>
          <w:rFonts w:ascii="Arial" w:hAnsi="Arial" w:cs="Arial"/>
        </w:rPr>
        <w:t xml:space="preserve">The library engages with the community through the story reading and storytelling and games. The library provides resources for children to utilize in order to make the day as enjoyable as expected. On the 26 October 2018 the library hosted </w:t>
      </w:r>
      <w:proofErr w:type="spellStart"/>
      <w:r w:rsidRPr="007531C4">
        <w:rPr>
          <w:rFonts w:ascii="Arial" w:hAnsi="Arial" w:cs="Arial"/>
        </w:rPr>
        <w:t>Zamokuhle</w:t>
      </w:r>
      <w:proofErr w:type="spellEnd"/>
      <w:r w:rsidRPr="007531C4">
        <w:rPr>
          <w:rFonts w:ascii="Arial" w:hAnsi="Arial" w:cs="Arial"/>
        </w:rPr>
        <w:t xml:space="preserve"> </w:t>
      </w:r>
      <w:r>
        <w:rPr>
          <w:rFonts w:ascii="Arial" w:hAnsi="Arial" w:cs="Arial"/>
        </w:rPr>
        <w:t xml:space="preserve">crèche </w:t>
      </w:r>
      <w:r w:rsidRPr="007531C4">
        <w:rPr>
          <w:rFonts w:ascii="Arial" w:hAnsi="Arial" w:cs="Arial"/>
        </w:rPr>
        <w:t>(50 kids) on the day and the day was successful. Mrs. Z. Nxumalo has conducted a storytelling to 3/5 groups of children between ages 3-4 years, singing and dancing for 1 group of 5 year olds and games for all groups. The holiday program was hosted on the 2</w:t>
      </w:r>
      <w:r w:rsidRPr="007531C4">
        <w:rPr>
          <w:rFonts w:ascii="Arial" w:hAnsi="Arial" w:cs="Arial"/>
          <w:vertAlign w:val="superscript"/>
        </w:rPr>
        <w:t>st</w:t>
      </w:r>
      <w:r w:rsidRPr="007531C4">
        <w:rPr>
          <w:rFonts w:ascii="Arial" w:hAnsi="Arial" w:cs="Arial"/>
        </w:rPr>
        <w:t xml:space="preserve"> July to 6</w:t>
      </w:r>
      <w:r w:rsidRPr="007531C4">
        <w:rPr>
          <w:rFonts w:ascii="Arial" w:hAnsi="Arial" w:cs="Arial"/>
          <w:vertAlign w:val="superscript"/>
        </w:rPr>
        <w:t>th</w:t>
      </w:r>
      <w:r w:rsidRPr="007531C4">
        <w:rPr>
          <w:rFonts w:ascii="Arial" w:hAnsi="Arial" w:cs="Arial"/>
        </w:rPr>
        <w:t xml:space="preserve"> July 2018. There were +/- 100 attendees.</w:t>
      </w:r>
    </w:p>
    <w:p w:rsidR="00851B79" w:rsidRDefault="00851B79" w:rsidP="00851B79">
      <w:pPr>
        <w:pStyle w:val="ListParagraph"/>
        <w:jc w:val="both"/>
        <w:rPr>
          <w:rFonts w:ascii="Arial" w:hAnsi="Arial" w:cs="Arial"/>
        </w:rPr>
      </w:pPr>
    </w:p>
    <w:p w:rsidR="00851B79" w:rsidRPr="008754BC" w:rsidRDefault="00851B79" w:rsidP="00851B79">
      <w:pPr>
        <w:jc w:val="both"/>
        <w:rPr>
          <w:rFonts w:ascii="Arial" w:hAnsi="Arial" w:cs="Arial"/>
          <w:color w:val="000000" w:themeColor="text1"/>
        </w:rPr>
      </w:pPr>
      <w:r w:rsidRPr="007531C4">
        <w:rPr>
          <w:rFonts w:ascii="Arial" w:hAnsi="Arial" w:cs="Arial"/>
          <w:color w:val="000000" w:themeColor="text1"/>
        </w:rPr>
        <w:lastRenderedPageBreak/>
        <w:t>On the 23</w:t>
      </w:r>
      <w:r w:rsidRPr="007531C4">
        <w:rPr>
          <w:rFonts w:ascii="Arial" w:hAnsi="Arial" w:cs="Arial"/>
          <w:color w:val="000000" w:themeColor="text1"/>
          <w:vertAlign w:val="superscript"/>
        </w:rPr>
        <w:t>rd</w:t>
      </w:r>
      <w:r w:rsidRPr="007531C4">
        <w:rPr>
          <w:rFonts w:ascii="Arial" w:hAnsi="Arial" w:cs="Arial"/>
          <w:color w:val="000000" w:themeColor="text1"/>
        </w:rPr>
        <w:t xml:space="preserve"> October 2018 the library hosted 23 pre-school learners from </w:t>
      </w:r>
      <w:proofErr w:type="spellStart"/>
      <w:r w:rsidRPr="007531C4">
        <w:rPr>
          <w:rFonts w:ascii="Arial" w:hAnsi="Arial" w:cs="Arial"/>
          <w:color w:val="000000" w:themeColor="text1"/>
        </w:rPr>
        <w:t>Sicelimpumelelo</w:t>
      </w:r>
      <w:proofErr w:type="spellEnd"/>
      <w:r w:rsidRPr="007531C4">
        <w:rPr>
          <w:rFonts w:ascii="Arial" w:hAnsi="Arial" w:cs="Arial"/>
          <w:color w:val="000000" w:themeColor="text1"/>
        </w:rPr>
        <w:t xml:space="preserve"> Crèche, </w:t>
      </w:r>
      <w:proofErr w:type="spellStart"/>
      <w:r w:rsidRPr="007531C4">
        <w:rPr>
          <w:rFonts w:ascii="Arial" w:hAnsi="Arial" w:cs="Arial"/>
          <w:color w:val="000000" w:themeColor="text1"/>
        </w:rPr>
        <w:t>Tholakele</w:t>
      </w:r>
      <w:proofErr w:type="spellEnd"/>
      <w:r w:rsidRPr="007531C4">
        <w:rPr>
          <w:rFonts w:ascii="Arial" w:hAnsi="Arial" w:cs="Arial"/>
          <w:color w:val="000000" w:themeColor="text1"/>
        </w:rPr>
        <w:t>. We had fun with kids as they listened to the stories told to them. They learnt about “Cleanliness” a story about being clean and how to keep self clean. We then proceeded to playing outside as it was a sunny day. After a long day of exhaustion, children were given library packets with membership application cards, as we encourage them to become library members and utilize library resources, with snacks and sweets.</w:t>
      </w:r>
    </w:p>
    <w:p w:rsidR="00851B79" w:rsidRPr="007531C4" w:rsidRDefault="00851B79" w:rsidP="00851B79">
      <w:pPr>
        <w:jc w:val="both"/>
        <w:rPr>
          <w:rFonts w:ascii="Arial" w:hAnsi="Arial" w:cs="Arial"/>
          <w:color w:val="000000" w:themeColor="text1"/>
        </w:rPr>
      </w:pPr>
      <w:r w:rsidRPr="007531C4">
        <w:rPr>
          <w:rFonts w:ascii="Arial" w:hAnsi="Arial" w:cs="Arial"/>
          <w:color w:val="000000" w:themeColor="text1"/>
        </w:rPr>
        <w:t xml:space="preserve">It is vital that our children visit libraries at an early stage, to instil the culture of learning and reading. The early stage of learning assists in the lifetime of a child as this culture never leaves them but become their lifestyle even when they grow up. There was a story telling </w:t>
      </w:r>
      <w:proofErr w:type="gramStart"/>
      <w:r w:rsidRPr="007531C4">
        <w:rPr>
          <w:rFonts w:ascii="Arial" w:hAnsi="Arial" w:cs="Arial"/>
          <w:color w:val="000000" w:themeColor="text1"/>
        </w:rPr>
        <w:t>session,,</w:t>
      </w:r>
      <w:proofErr w:type="gramEnd"/>
      <w:r w:rsidRPr="007531C4">
        <w:rPr>
          <w:rFonts w:ascii="Arial" w:hAnsi="Arial" w:cs="Arial"/>
          <w:color w:val="000000" w:themeColor="text1"/>
        </w:rPr>
        <w:t xml:space="preserve"> singing and playing. The children were taught how to use the library and why is it important to use the library in their daily life.</w:t>
      </w:r>
    </w:p>
    <w:p w:rsidR="00851B79" w:rsidRPr="004635BF" w:rsidRDefault="00851B79" w:rsidP="00851B79">
      <w:pPr>
        <w:pStyle w:val="ListParagraph"/>
        <w:jc w:val="both"/>
        <w:rPr>
          <w:rFonts w:ascii="Arial" w:hAnsi="Arial" w:cs="Arial"/>
          <w:color w:val="000000" w:themeColor="text1"/>
        </w:rPr>
      </w:pPr>
    </w:p>
    <w:p w:rsidR="00851B79" w:rsidRDefault="00851B79" w:rsidP="00851B79">
      <w:pPr>
        <w:pStyle w:val="ListParagraph"/>
        <w:jc w:val="both"/>
      </w:pPr>
    </w:p>
    <w:p w:rsidR="00851B79" w:rsidRDefault="00851B79" w:rsidP="00851B79">
      <w:pPr>
        <w:pStyle w:val="ListParagraph"/>
        <w:jc w:val="both"/>
      </w:pPr>
      <w:r>
        <w:rPr>
          <w:noProof/>
          <w:lang w:eastAsia="en-GB"/>
        </w:rPr>
        <w:drawing>
          <wp:inline distT="0" distB="0" distL="0" distR="0">
            <wp:extent cx="5219700" cy="3667125"/>
            <wp:effectExtent l="1905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5219700" cy="3667125"/>
                    </a:xfrm>
                    <a:prstGeom prst="rect">
                      <a:avLst/>
                    </a:prstGeom>
                    <a:noFill/>
                    <a:ln w="9525">
                      <a:noFill/>
                      <a:miter lim="800000"/>
                      <a:headEnd/>
                      <a:tailEnd/>
                    </a:ln>
                  </pic:spPr>
                </pic:pic>
              </a:graphicData>
            </a:graphic>
          </wp:inline>
        </w:drawing>
      </w:r>
    </w:p>
    <w:p w:rsidR="00851B79" w:rsidRDefault="00851B79" w:rsidP="00851B79">
      <w:pPr>
        <w:pStyle w:val="ListParagraph"/>
        <w:jc w:val="both"/>
        <w:rPr>
          <w:b/>
        </w:rPr>
      </w:pPr>
    </w:p>
    <w:p w:rsidR="00851B79" w:rsidRDefault="00851B79" w:rsidP="00851B79">
      <w:pPr>
        <w:pStyle w:val="ListParagraph"/>
        <w:jc w:val="both"/>
        <w:rPr>
          <w:b/>
        </w:rPr>
      </w:pPr>
    </w:p>
    <w:p w:rsidR="00851B79" w:rsidRPr="004635BF" w:rsidRDefault="00851B79" w:rsidP="00851B79">
      <w:pPr>
        <w:pStyle w:val="ListParagraph"/>
        <w:jc w:val="both"/>
        <w:rPr>
          <w:rFonts w:ascii="Arial" w:hAnsi="Arial" w:cs="Arial"/>
          <w:b/>
        </w:rPr>
      </w:pPr>
      <w:r w:rsidRPr="004635BF">
        <w:rPr>
          <w:rFonts w:ascii="Arial" w:hAnsi="Arial" w:cs="Arial"/>
          <w:b/>
        </w:rPr>
        <w:t xml:space="preserve">Above picture depicts </w:t>
      </w:r>
      <w:proofErr w:type="spellStart"/>
      <w:r w:rsidRPr="004635BF">
        <w:rPr>
          <w:rFonts w:ascii="Arial" w:hAnsi="Arial" w:cs="Arial"/>
          <w:b/>
        </w:rPr>
        <w:t>Sicelimpumelelo</w:t>
      </w:r>
      <w:proofErr w:type="spellEnd"/>
      <w:r w:rsidRPr="004635BF">
        <w:rPr>
          <w:rFonts w:ascii="Arial" w:hAnsi="Arial" w:cs="Arial"/>
          <w:b/>
        </w:rPr>
        <w:t xml:space="preserve"> Crèche, </w:t>
      </w:r>
      <w:r>
        <w:rPr>
          <w:rFonts w:ascii="Arial" w:hAnsi="Arial" w:cs="Arial"/>
          <w:b/>
        </w:rPr>
        <w:t xml:space="preserve">from </w:t>
      </w:r>
      <w:proofErr w:type="spellStart"/>
      <w:r w:rsidRPr="004635BF">
        <w:rPr>
          <w:rFonts w:ascii="Arial" w:hAnsi="Arial" w:cs="Arial"/>
          <w:b/>
        </w:rPr>
        <w:t>Tholakele</w:t>
      </w:r>
      <w:proofErr w:type="spellEnd"/>
      <w:r>
        <w:rPr>
          <w:rFonts w:ascii="Arial" w:hAnsi="Arial" w:cs="Arial"/>
          <w:b/>
        </w:rPr>
        <w:t xml:space="preserve"> Area</w:t>
      </w:r>
    </w:p>
    <w:p w:rsidR="00851B79" w:rsidRPr="004635BF" w:rsidRDefault="00851B79" w:rsidP="00851B79">
      <w:pPr>
        <w:pStyle w:val="ListParagraph"/>
        <w:jc w:val="both"/>
        <w:rPr>
          <w:rFonts w:ascii="Arial" w:hAnsi="Arial" w:cs="Arial"/>
          <w:b/>
        </w:rPr>
      </w:pPr>
    </w:p>
    <w:p w:rsidR="00851B79" w:rsidRPr="007531C4" w:rsidRDefault="00851B79" w:rsidP="00851B79">
      <w:pPr>
        <w:spacing w:after="160" w:line="259" w:lineRule="auto"/>
        <w:jc w:val="both"/>
        <w:rPr>
          <w:rFonts w:ascii="Arial" w:hAnsi="Arial" w:cs="Arial"/>
          <w:b/>
        </w:rPr>
      </w:pPr>
      <w:r>
        <w:rPr>
          <w:rFonts w:ascii="Arial" w:hAnsi="Arial" w:cs="Arial"/>
          <w:b/>
        </w:rPr>
        <w:t xml:space="preserve">4. </w:t>
      </w:r>
      <w:r w:rsidRPr="004635BF">
        <w:rPr>
          <w:rFonts w:ascii="Arial" w:hAnsi="Arial" w:cs="Arial"/>
          <w:b/>
        </w:rPr>
        <w:t>Intergovernmental Networking</w:t>
      </w:r>
    </w:p>
    <w:p w:rsidR="00851B79" w:rsidRDefault="00851B79" w:rsidP="00851B79">
      <w:pPr>
        <w:jc w:val="both"/>
        <w:rPr>
          <w:rFonts w:ascii="Arial" w:hAnsi="Arial" w:cs="Arial"/>
          <w:bCs/>
          <w:color w:val="000000" w:themeColor="text1"/>
          <w:sz w:val="20"/>
        </w:rPr>
      </w:pPr>
      <w:r w:rsidRPr="004635BF">
        <w:rPr>
          <w:rFonts w:ascii="Arial" w:hAnsi="Arial" w:cs="Arial"/>
          <w:bCs/>
          <w:color w:val="000000" w:themeColor="text1"/>
        </w:rPr>
        <w:t>On the 9</w:t>
      </w:r>
      <w:r w:rsidRPr="004635BF">
        <w:rPr>
          <w:rFonts w:ascii="Arial" w:hAnsi="Arial" w:cs="Arial"/>
          <w:bCs/>
          <w:color w:val="000000" w:themeColor="text1"/>
          <w:vertAlign w:val="superscript"/>
        </w:rPr>
        <w:t>th</w:t>
      </w:r>
      <w:r w:rsidRPr="004635BF">
        <w:rPr>
          <w:rFonts w:ascii="Arial" w:hAnsi="Arial" w:cs="Arial"/>
          <w:bCs/>
          <w:color w:val="000000" w:themeColor="text1"/>
        </w:rPr>
        <w:t xml:space="preserve"> November 2018 the Librarian attended the Interest Group Meeting (IGF) at </w:t>
      </w:r>
      <w:proofErr w:type="spellStart"/>
      <w:r w:rsidRPr="004635BF">
        <w:rPr>
          <w:rFonts w:ascii="Arial" w:hAnsi="Arial" w:cs="Arial"/>
          <w:bCs/>
          <w:color w:val="000000" w:themeColor="text1"/>
        </w:rPr>
        <w:t>Madadeni</w:t>
      </w:r>
      <w:proofErr w:type="spellEnd"/>
      <w:r w:rsidRPr="004635BF">
        <w:rPr>
          <w:rFonts w:ascii="Arial" w:hAnsi="Arial" w:cs="Arial"/>
          <w:bCs/>
          <w:color w:val="000000" w:themeColor="text1"/>
        </w:rPr>
        <w:t xml:space="preserve"> Library, Newcastle. The nature of this meeting serves as a platform of training and development for librarians. Training, guidance and support in Customer Care, library management and resolving common library issues across the Northe</w:t>
      </w:r>
      <w:r w:rsidRPr="00FD15E3">
        <w:rPr>
          <w:rFonts w:ascii="Arial" w:hAnsi="Arial" w:cs="Arial"/>
          <w:bCs/>
          <w:color w:val="000000" w:themeColor="text1"/>
          <w:sz w:val="20"/>
        </w:rPr>
        <w:t xml:space="preserve">rn Region. </w:t>
      </w:r>
    </w:p>
    <w:p w:rsidR="00851B79" w:rsidRDefault="00851B79" w:rsidP="00851B79">
      <w:pPr>
        <w:spacing w:after="160" w:line="259" w:lineRule="auto"/>
        <w:jc w:val="both"/>
        <w:rPr>
          <w:rFonts w:ascii="Arial" w:hAnsi="Arial" w:cs="Arial"/>
          <w:b/>
          <w:bCs/>
          <w:color w:val="000000" w:themeColor="text1"/>
        </w:rPr>
      </w:pPr>
    </w:p>
    <w:p w:rsidR="00851B79" w:rsidRPr="007531C4" w:rsidRDefault="00851B79" w:rsidP="00851B79">
      <w:pPr>
        <w:spacing w:after="160" w:line="259" w:lineRule="auto"/>
        <w:jc w:val="both"/>
        <w:rPr>
          <w:rFonts w:ascii="Arial" w:hAnsi="Arial" w:cs="Arial"/>
          <w:b/>
          <w:bCs/>
          <w:color w:val="000000" w:themeColor="text1"/>
        </w:rPr>
      </w:pPr>
      <w:r>
        <w:rPr>
          <w:rFonts w:ascii="Arial" w:hAnsi="Arial" w:cs="Arial"/>
          <w:b/>
          <w:bCs/>
          <w:color w:val="000000" w:themeColor="text1"/>
        </w:rPr>
        <w:t xml:space="preserve">5. </w:t>
      </w:r>
      <w:r w:rsidRPr="007531C4">
        <w:rPr>
          <w:rFonts w:ascii="Arial" w:hAnsi="Arial" w:cs="Arial"/>
          <w:b/>
          <w:bCs/>
          <w:color w:val="000000" w:themeColor="text1"/>
        </w:rPr>
        <w:t>Items subsidized by the Department of Arts &amp; Culture</w:t>
      </w:r>
    </w:p>
    <w:p w:rsidR="00851B79" w:rsidRPr="007531C4" w:rsidRDefault="00851B79" w:rsidP="00851B79">
      <w:pPr>
        <w:jc w:val="both"/>
        <w:rPr>
          <w:rFonts w:ascii="Arial" w:hAnsi="Arial" w:cs="Arial"/>
          <w:color w:val="000000" w:themeColor="text1"/>
        </w:rPr>
      </w:pPr>
      <w:r w:rsidRPr="007531C4">
        <w:rPr>
          <w:rFonts w:ascii="Arial" w:hAnsi="Arial" w:cs="Arial"/>
          <w:color w:val="000000" w:themeColor="text1"/>
        </w:rPr>
        <w:t>The Library has received 3 computers, 2 for library system (SLIMS) and one for office use. The Department of Arts &amp; Culture has also supplied library stationery e.g. patron barcodes, library signage, courier envelopes and document scanner, 3 barcode scanners, network cards and a printer. The Department of Arts &amp; Culture is yet to install the internet connectivity; it was scheduled for the 21</w:t>
      </w:r>
      <w:r w:rsidRPr="007531C4">
        <w:rPr>
          <w:rFonts w:ascii="Arial" w:hAnsi="Arial" w:cs="Arial"/>
          <w:color w:val="000000" w:themeColor="text1"/>
          <w:vertAlign w:val="superscript"/>
        </w:rPr>
        <w:t>st</w:t>
      </w:r>
      <w:r w:rsidRPr="007531C4">
        <w:rPr>
          <w:rFonts w:ascii="Arial" w:hAnsi="Arial" w:cs="Arial"/>
          <w:color w:val="000000" w:themeColor="text1"/>
        </w:rPr>
        <w:t xml:space="preserve"> November 2018 but yet not been installed. The library however is functioning through the use of personal data &amp; modem due to that the library system relies on internet for connectivity, the registration of members, circulation of materials and to check availability of an item in the library.</w:t>
      </w:r>
    </w:p>
    <w:p w:rsidR="00851B79" w:rsidRPr="007531C4" w:rsidRDefault="00851B79" w:rsidP="00851B79">
      <w:pPr>
        <w:jc w:val="both"/>
        <w:rPr>
          <w:rFonts w:ascii="Arial" w:hAnsi="Arial" w:cs="Arial"/>
          <w:bCs/>
          <w:color w:val="000000" w:themeColor="text1"/>
        </w:rPr>
      </w:pPr>
    </w:p>
    <w:p w:rsidR="00851B79" w:rsidRPr="007531C4" w:rsidRDefault="00851B79" w:rsidP="00851B79">
      <w:pPr>
        <w:spacing w:after="160" w:line="259" w:lineRule="auto"/>
        <w:jc w:val="both"/>
        <w:rPr>
          <w:rFonts w:ascii="Arial" w:hAnsi="Arial" w:cs="Arial"/>
          <w:b/>
        </w:rPr>
      </w:pPr>
      <w:r>
        <w:rPr>
          <w:rFonts w:ascii="Arial" w:hAnsi="Arial" w:cs="Arial"/>
          <w:b/>
        </w:rPr>
        <w:t xml:space="preserve">6. </w:t>
      </w:r>
      <w:r w:rsidRPr="007531C4">
        <w:rPr>
          <w:rFonts w:ascii="Arial" w:hAnsi="Arial" w:cs="Arial"/>
          <w:b/>
        </w:rPr>
        <w:t>Library Maintenance</w:t>
      </w:r>
    </w:p>
    <w:p w:rsidR="00851B79" w:rsidRPr="007531C4" w:rsidRDefault="00851B79" w:rsidP="00851B79">
      <w:pPr>
        <w:jc w:val="both"/>
        <w:rPr>
          <w:rFonts w:ascii="Arial" w:hAnsi="Arial" w:cs="Arial"/>
          <w:color w:val="000000" w:themeColor="text1"/>
        </w:rPr>
      </w:pPr>
      <w:r w:rsidRPr="007531C4">
        <w:rPr>
          <w:rFonts w:ascii="Arial" w:hAnsi="Arial" w:cs="Arial"/>
          <w:color w:val="000000" w:themeColor="text1"/>
        </w:rPr>
        <w:t xml:space="preserve">The roof is leaking when it is raining, one can see the sunshine through the roof which indicates there are holes in the ceiling. The DB Board is aged and needs to be changed. There needs to be additional plugs as there is only one plug available for now. There are no sufficient lights in the library except for two unreliable lights, the library is dark. The library needs window repairs and door lockers installed immediately.  This is compromising the safety and security of the library and its assets, the doors have locks with no keys which is unsafe during emergency cases. New lockers and keys needs to be installed. The library also needs security personnel in the day and night shifts due to the high volume of drug usage in the library premises and other promiscuous activities such littering and </w:t>
      </w:r>
      <w:proofErr w:type="spellStart"/>
      <w:r w:rsidRPr="007531C4">
        <w:rPr>
          <w:rFonts w:ascii="Arial" w:hAnsi="Arial" w:cs="Arial"/>
          <w:color w:val="000000" w:themeColor="text1"/>
        </w:rPr>
        <w:t>jolling</w:t>
      </w:r>
      <w:proofErr w:type="spellEnd"/>
      <w:r w:rsidRPr="007531C4">
        <w:rPr>
          <w:rFonts w:ascii="Arial" w:hAnsi="Arial" w:cs="Arial"/>
          <w:color w:val="000000" w:themeColor="text1"/>
        </w:rPr>
        <w:t xml:space="preserve"> in and around the library premises. The furniture has been moved from the hall into the library for safety.</w:t>
      </w:r>
    </w:p>
    <w:p w:rsidR="00851B79" w:rsidRDefault="00851B79" w:rsidP="00851B79">
      <w:pPr>
        <w:pStyle w:val="ListParagraph"/>
        <w:jc w:val="both"/>
        <w:rPr>
          <w:rFonts w:ascii="Arial" w:hAnsi="Arial" w:cs="Arial"/>
          <w:b/>
          <w:color w:val="000000" w:themeColor="text1"/>
          <w:sz w:val="20"/>
        </w:rPr>
      </w:pPr>
    </w:p>
    <w:p w:rsidR="00851B79" w:rsidRDefault="00851B79" w:rsidP="00851B79">
      <w:pPr>
        <w:pStyle w:val="ListParagraph"/>
        <w:jc w:val="both"/>
        <w:rPr>
          <w:rFonts w:ascii="Arial" w:hAnsi="Arial" w:cs="Arial"/>
          <w:b/>
          <w:color w:val="000000" w:themeColor="text1"/>
          <w:sz w:val="20"/>
        </w:rPr>
      </w:pPr>
    </w:p>
    <w:p w:rsidR="00851B79" w:rsidRDefault="00851B79" w:rsidP="00851B79">
      <w:pPr>
        <w:pStyle w:val="ListParagraph"/>
        <w:jc w:val="both"/>
        <w:rPr>
          <w:rFonts w:ascii="Arial" w:hAnsi="Arial" w:cs="Arial"/>
          <w:b/>
          <w:color w:val="000000" w:themeColor="text1"/>
          <w:sz w:val="20"/>
        </w:rPr>
      </w:pPr>
      <w:r>
        <w:rPr>
          <w:rFonts w:ascii="Arial" w:hAnsi="Arial" w:cs="Arial"/>
          <w:b/>
          <w:noProof/>
          <w:color w:val="000000" w:themeColor="text1"/>
          <w:sz w:val="20"/>
          <w:lang w:eastAsia="en-GB"/>
        </w:rPr>
        <w:lastRenderedPageBreak/>
        <w:drawing>
          <wp:inline distT="0" distB="0" distL="0" distR="0">
            <wp:extent cx="3248025" cy="2686050"/>
            <wp:effectExtent l="19050" t="0" r="9525" b="0"/>
            <wp:docPr id="5" name="Picture 1" descr="C:\Users\libuser\Pictures\IMG_20181206_102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buser\Pictures\IMG_20181206_102236.jpg"/>
                    <pic:cNvPicPr>
                      <a:picLocks noChangeAspect="1" noChangeArrowheads="1"/>
                    </pic:cNvPicPr>
                  </pic:nvPicPr>
                  <pic:blipFill>
                    <a:blip r:embed="rId11" cstate="print"/>
                    <a:srcRect/>
                    <a:stretch>
                      <a:fillRect/>
                    </a:stretch>
                  </pic:blipFill>
                  <pic:spPr bwMode="auto">
                    <a:xfrm>
                      <a:off x="0" y="0"/>
                      <a:ext cx="3248025" cy="2686050"/>
                    </a:xfrm>
                    <a:prstGeom prst="rect">
                      <a:avLst/>
                    </a:prstGeom>
                    <a:noFill/>
                    <a:ln w="9525">
                      <a:noFill/>
                      <a:miter lim="800000"/>
                      <a:headEnd/>
                      <a:tailEnd/>
                    </a:ln>
                  </pic:spPr>
                </pic:pic>
              </a:graphicData>
            </a:graphic>
          </wp:inline>
        </w:drawing>
      </w:r>
      <w:r>
        <w:rPr>
          <w:rFonts w:ascii="Arial" w:hAnsi="Arial" w:cs="Arial"/>
          <w:b/>
          <w:color w:val="000000" w:themeColor="text1"/>
          <w:sz w:val="20"/>
        </w:rPr>
        <w:t xml:space="preserve"> </w:t>
      </w:r>
      <w:r>
        <w:rPr>
          <w:rFonts w:ascii="Arial" w:hAnsi="Arial" w:cs="Arial"/>
          <w:b/>
          <w:noProof/>
          <w:color w:val="000000" w:themeColor="text1"/>
          <w:sz w:val="20"/>
          <w:lang w:eastAsia="en-GB"/>
        </w:rPr>
        <w:drawing>
          <wp:inline distT="0" distB="0" distL="0" distR="0">
            <wp:extent cx="3638550" cy="2686050"/>
            <wp:effectExtent l="19050" t="0" r="0" b="0"/>
            <wp:docPr id="6" name="Picture 2" descr="C:\Users\libuser\Pictures\IMG_20181206_102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buser\Pictures\IMG_20181206_102321.jpg"/>
                    <pic:cNvPicPr>
                      <a:picLocks noChangeAspect="1" noChangeArrowheads="1"/>
                    </pic:cNvPicPr>
                  </pic:nvPicPr>
                  <pic:blipFill>
                    <a:blip r:embed="rId12" cstate="print"/>
                    <a:srcRect/>
                    <a:stretch>
                      <a:fillRect/>
                    </a:stretch>
                  </pic:blipFill>
                  <pic:spPr bwMode="auto">
                    <a:xfrm>
                      <a:off x="0" y="0"/>
                      <a:ext cx="3638550" cy="2686050"/>
                    </a:xfrm>
                    <a:prstGeom prst="rect">
                      <a:avLst/>
                    </a:prstGeom>
                    <a:noFill/>
                    <a:ln w="9525">
                      <a:noFill/>
                      <a:miter lim="800000"/>
                      <a:headEnd/>
                      <a:tailEnd/>
                    </a:ln>
                  </pic:spPr>
                </pic:pic>
              </a:graphicData>
            </a:graphic>
          </wp:inline>
        </w:drawing>
      </w:r>
    </w:p>
    <w:p w:rsidR="00851B79" w:rsidRPr="004635BF" w:rsidRDefault="00851B79" w:rsidP="00851B79">
      <w:pPr>
        <w:jc w:val="both"/>
        <w:rPr>
          <w:rFonts w:ascii="Arial" w:hAnsi="Arial" w:cs="Arial"/>
          <w:b/>
          <w:color w:val="000000" w:themeColor="text1"/>
        </w:rPr>
      </w:pPr>
      <w:r w:rsidRPr="004635BF">
        <w:rPr>
          <w:rFonts w:ascii="Arial" w:hAnsi="Arial" w:cs="Arial"/>
          <w:b/>
          <w:color w:val="000000" w:themeColor="text1"/>
        </w:rPr>
        <w:t>The above photos depicts the current situation at the Paulpietersburg library</w:t>
      </w:r>
    </w:p>
    <w:p w:rsidR="00851B79" w:rsidRPr="004635BF" w:rsidRDefault="00851B79" w:rsidP="00851B79">
      <w:pPr>
        <w:spacing w:after="160" w:line="259" w:lineRule="auto"/>
        <w:jc w:val="both"/>
        <w:rPr>
          <w:rFonts w:ascii="Arial" w:hAnsi="Arial" w:cs="Arial"/>
          <w:b/>
          <w:color w:val="000000" w:themeColor="text1"/>
        </w:rPr>
      </w:pPr>
    </w:p>
    <w:p w:rsidR="00851B79" w:rsidRPr="004635BF" w:rsidRDefault="00851B79" w:rsidP="00851B79">
      <w:pPr>
        <w:spacing w:after="160" w:line="259" w:lineRule="auto"/>
        <w:jc w:val="both"/>
        <w:rPr>
          <w:rFonts w:ascii="Arial" w:hAnsi="Arial" w:cs="Arial"/>
          <w:b/>
        </w:rPr>
      </w:pPr>
      <w:r>
        <w:rPr>
          <w:rFonts w:ascii="Arial" w:hAnsi="Arial" w:cs="Arial"/>
          <w:b/>
        </w:rPr>
        <w:t xml:space="preserve">7. </w:t>
      </w:r>
      <w:r w:rsidRPr="004635BF">
        <w:rPr>
          <w:rFonts w:ascii="Arial" w:hAnsi="Arial" w:cs="Arial"/>
          <w:b/>
        </w:rPr>
        <w:t>Statistics</w:t>
      </w:r>
      <w:r>
        <w:rPr>
          <w:rFonts w:ascii="Arial" w:hAnsi="Arial" w:cs="Arial"/>
          <w:b/>
        </w:rPr>
        <w:t xml:space="preserve"> for </w:t>
      </w:r>
      <w:proofErr w:type="spellStart"/>
      <w:r>
        <w:rPr>
          <w:rFonts w:ascii="Arial" w:hAnsi="Arial" w:cs="Arial"/>
          <w:b/>
        </w:rPr>
        <w:t>Paupietersburg</w:t>
      </w:r>
      <w:proofErr w:type="spellEnd"/>
      <w:r>
        <w:rPr>
          <w:rFonts w:ascii="Arial" w:hAnsi="Arial" w:cs="Arial"/>
          <w:b/>
        </w:rPr>
        <w:t xml:space="preserve"> Library</w:t>
      </w:r>
    </w:p>
    <w:p w:rsidR="00851B79" w:rsidRDefault="00851B79" w:rsidP="00851B79">
      <w:pPr>
        <w:pStyle w:val="ListParagraph"/>
        <w:jc w:val="both"/>
        <w:rPr>
          <w:b/>
        </w:rPr>
      </w:pPr>
    </w:p>
    <w:tbl>
      <w:tblPr>
        <w:tblW w:w="0" w:type="auto"/>
        <w:tblInd w:w="392" w:type="dxa"/>
        <w:tblLook w:val="04A0" w:firstRow="1" w:lastRow="0" w:firstColumn="1" w:lastColumn="0" w:noHBand="0" w:noVBand="1"/>
      </w:tblPr>
      <w:tblGrid>
        <w:gridCol w:w="1635"/>
        <w:gridCol w:w="882"/>
        <w:gridCol w:w="825"/>
        <w:gridCol w:w="702"/>
        <w:gridCol w:w="216"/>
        <w:gridCol w:w="716"/>
        <w:gridCol w:w="464"/>
        <w:gridCol w:w="581"/>
        <w:gridCol w:w="958"/>
        <w:gridCol w:w="216"/>
        <w:gridCol w:w="1046"/>
        <w:gridCol w:w="401"/>
        <w:gridCol w:w="351"/>
        <w:gridCol w:w="701"/>
      </w:tblGrid>
      <w:tr w:rsidR="00851B79" w:rsidTr="0031494C">
        <w:trPr>
          <w:trHeight w:val="434"/>
        </w:trPr>
        <w:tc>
          <w:tcPr>
            <w:tcW w:w="3833" w:type="dxa"/>
            <w:gridSpan w:val="4"/>
          </w:tcPr>
          <w:p w:rsidR="00851B79" w:rsidRPr="004635BF" w:rsidRDefault="00851B79" w:rsidP="00A24A9E">
            <w:pPr>
              <w:pStyle w:val="ListParagraph"/>
              <w:numPr>
                <w:ilvl w:val="0"/>
                <w:numId w:val="53"/>
              </w:numPr>
              <w:jc w:val="both"/>
              <w:rPr>
                <w:rFonts w:ascii="Arial" w:hAnsi="Arial" w:cs="Arial"/>
                <w:b/>
              </w:rPr>
            </w:pPr>
            <w:r w:rsidRPr="004635BF">
              <w:rPr>
                <w:rFonts w:ascii="Arial" w:hAnsi="Arial" w:cs="Arial"/>
                <w:b/>
              </w:rPr>
              <w:t>Membership</w:t>
            </w:r>
          </w:p>
        </w:tc>
        <w:tc>
          <w:tcPr>
            <w:tcW w:w="1492" w:type="dxa"/>
            <w:gridSpan w:val="3"/>
          </w:tcPr>
          <w:p w:rsidR="00851B79" w:rsidRPr="004635BF" w:rsidRDefault="00851B79" w:rsidP="0031494C">
            <w:pPr>
              <w:jc w:val="both"/>
              <w:rPr>
                <w:rFonts w:ascii="Arial" w:hAnsi="Arial" w:cs="Arial"/>
                <w:b/>
              </w:rPr>
            </w:pPr>
            <w:r w:rsidRPr="004635BF">
              <w:rPr>
                <w:rFonts w:ascii="Arial" w:hAnsi="Arial" w:cs="Arial"/>
                <w:b/>
              </w:rPr>
              <w:t>Adults</w:t>
            </w:r>
          </w:p>
        </w:tc>
        <w:tc>
          <w:tcPr>
            <w:tcW w:w="1703" w:type="dxa"/>
            <w:gridSpan w:val="2"/>
          </w:tcPr>
          <w:p w:rsidR="00851B79" w:rsidRPr="004635BF" w:rsidRDefault="00851B79" w:rsidP="0031494C">
            <w:pPr>
              <w:jc w:val="both"/>
              <w:rPr>
                <w:rFonts w:ascii="Arial" w:hAnsi="Arial" w:cs="Arial"/>
                <w:b/>
              </w:rPr>
            </w:pPr>
            <w:r w:rsidRPr="004635BF">
              <w:rPr>
                <w:rFonts w:ascii="Arial" w:hAnsi="Arial" w:cs="Arial"/>
                <w:b/>
              </w:rPr>
              <w:t>Young Adults</w:t>
            </w:r>
          </w:p>
        </w:tc>
        <w:tc>
          <w:tcPr>
            <w:tcW w:w="1769" w:type="dxa"/>
            <w:gridSpan w:val="3"/>
          </w:tcPr>
          <w:p w:rsidR="00851B79" w:rsidRPr="004635BF" w:rsidRDefault="00851B79" w:rsidP="0031494C">
            <w:pPr>
              <w:jc w:val="both"/>
              <w:rPr>
                <w:rFonts w:ascii="Arial" w:hAnsi="Arial" w:cs="Arial"/>
                <w:b/>
              </w:rPr>
            </w:pPr>
            <w:r w:rsidRPr="004635BF">
              <w:rPr>
                <w:rFonts w:ascii="Arial" w:hAnsi="Arial" w:cs="Arial"/>
                <w:b/>
              </w:rPr>
              <w:t>Juveniles</w:t>
            </w:r>
          </w:p>
        </w:tc>
        <w:tc>
          <w:tcPr>
            <w:tcW w:w="1470" w:type="dxa"/>
            <w:gridSpan w:val="2"/>
          </w:tcPr>
          <w:p w:rsidR="00851B79" w:rsidRPr="004635BF" w:rsidRDefault="00851B79" w:rsidP="0031494C">
            <w:pPr>
              <w:jc w:val="both"/>
              <w:rPr>
                <w:rFonts w:ascii="Arial" w:hAnsi="Arial" w:cs="Arial"/>
                <w:b/>
              </w:rPr>
            </w:pPr>
            <w:r w:rsidRPr="004635BF">
              <w:rPr>
                <w:rFonts w:ascii="Arial" w:hAnsi="Arial" w:cs="Arial"/>
                <w:b/>
              </w:rPr>
              <w:t>Total</w:t>
            </w:r>
          </w:p>
        </w:tc>
      </w:tr>
      <w:tr w:rsidR="00851B79" w:rsidTr="0031494C">
        <w:trPr>
          <w:trHeight w:val="223"/>
        </w:trPr>
        <w:tc>
          <w:tcPr>
            <w:tcW w:w="3833" w:type="dxa"/>
            <w:gridSpan w:val="4"/>
          </w:tcPr>
          <w:p w:rsidR="00851B79" w:rsidRPr="004635BF" w:rsidRDefault="00851B79" w:rsidP="0031494C">
            <w:pPr>
              <w:jc w:val="both"/>
              <w:rPr>
                <w:rFonts w:ascii="Arial" w:hAnsi="Arial" w:cs="Arial"/>
                <w:b/>
              </w:rPr>
            </w:pPr>
            <w:r w:rsidRPr="004635BF">
              <w:rPr>
                <w:rFonts w:ascii="Arial" w:hAnsi="Arial" w:cs="Arial"/>
                <w:b/>
              </w:rPr>
              <w:t>Previous month total</w:t>
            </w:r>
          </w:p>
        </w:tc>
        <w:tc>
          <w:tcPr>
            <w:tcW w:w="1492" w:type="dxa"/>
            <w:gridSpan w:val="3"/>
          </w:tcPr>
          <w:p w:rsidR="00851B79" w:rsidRPr="004635BF" w:rsidRDefault="00851B79" w:rsidP="0031494C">
            <w:pPr>
              <w:jc w:val="both"/>
              <w:rPr>
                <w:rFonts w:ascii="Arial" w:hAnsi="Arial" w:cs="Arial"/>
              </w:rPr>
            </w:pPr>
            <w:r w:rsidRPr="004635BF">
              <w:rPr>
                <w:rFonts w:ascii="Arial" w:hAnsi="Arial" w:cs="Arial"/>
              </w:rPr>
              <w:t>0</w:t>
            </w:r>
          </w:p>
        </w:tc>
        <w:tc>
          <w:tcPr>
            <w:tcW w:w="1703" w:type="dxa"/>
            <w:gridSpan w:val="2"/>
          </w:tcPr>
          <w:p w:rsidR="00851B79" w:rsidRPr="004635BF" w:rsidRDefault="00851B79" w:rsidP="0031494C">
            <w:pPr>
              <w:jc w:val="both"/>
              <w:rPr>
                <w:rFonts w:ascii="Arial" w:hAnsi="Arial" w:cs="Arial"/>
              </w:rPr>
            </w:pPr>
            <w:r w:rsidRPr="004635BF">
              <w:rPr>
                <w:rFonts w:ascii="Arial" w:hAnsi="Arial" w:cs="Arial"/>
              </w:rPr>
              <w:t>0</w:t>
            </w:r>
          </w:p>
        </w:tc>
        <w:tc>
          <w:tcPr>
            <w:tcW w:w="1769" w:type="dxa"/>
            <w:gridSpan w:val="3"/>
          </w:tcPr>
          <w:p w:rsidR="00851B79" w:rsidRPr="004635BF" w:rsidRDefault="00851B79" w:rsidP="0031494C">
            <w:pPr>
              <w:jc w:val="both"/>
              <w:rPr>
                <w:rFonts w:ascii="Arial" w:hAnsi="Arial" w:cs="Arial"/>
              </w:rPr>
            </w:pPr>
            <w:r w:rsidRPr="004635BF">
              <w:rPr>
                <w:rFonts w:ascii="Arial" w:hAnsi="Arial" w:cs="Arial"/>
              </w:rPr>
              <w:t>0</w:t>
            </w:r>
          </w:p>
        </w:tc>
        <w:tc>
          <w:tcPr>
            <w:tcW w:w="1470" w:type="dxa"/>
            <w:gridSpan w:val="2"/>
          </w:tcPr>
          <w:p w:rsidR="00851B79" w:rsidRPr="004635BF" w:rsidRDefault="00851B79" w:rsidP="0031494C">
            <w:pPr>
              <w:jc w:val="both"/>
              <w:rPr>
                <w:rFonts w:ascii="Arial" w:hAnsi="Arial" w:cs="Arial"/>
              </w:rPr>
            </w:pPr>
            <w:r w:rsidRPr="004635BF">
              <w:rPr>
                <w:rFonts w:ascii="Arial" w:hAnsi="Arial" w:cs="Arial"/>
              </w:rPr>
              <w:t>0</w:t>
            </w:r>
          </w:p>
        </w:tc>
      </w:tr>
      <w:tr w:rsidR="00851B79" w:rsidTr="0031494C">
        <w:trPr>
          <w:trHeight w:val="223"/>
        </w:trPr>
        <w:tc>
          <w:tcPr>
            <w:tcW w:w="3833" w:type="dxa"/>
            <w:gridSpan w:val="4"/>
          </w:tcPr>
          <w:p w:rsidR="00851B79" w:rsidRPr="004635BF" w:rsidRDefault="00851B79" w:rsidP="0031494C">
            <w:pPr>
              <w:jc w:val="both"/>
              <w:rPr>
                <w:rFonts w:ascii="Arial" w:hAnsi="Arial" w:cs="Arial"/>
                <w:b/>
              </w:rPr>
            </w:pPr>
            <w:r w:rsidRPr="004635BF">
              <w:rPr>
                <w:rFonts w:ascii="Arial" w:hAnsi="Arial" w:cs="Arial"/>
                <w:b/>
              </w:rPr>
              <w:t>New members</w:t>
            </w:r>
          </w:p>
        </w:tc>
        <w:tc>
          <w:tcPr>
            <w:tcW w:w="1492" w:type="dxa"/>
            <w:gridSpan w:val="3"/>
          </w:tcPr>
          <w:p w:rsidR="00851B79" w:rsidRPr="004635BF" w:rsidRDefault="00851B79" w:rsidP="0031494C">
            <w:pPr>
              <w:jc w:val="both"/>
              <w:rPr>
                <w:rFonts w:ascii="Arial" w:hAnsi="Arial" w:cs="Arial"/>
              </w:rPr>
            </w:pPr>
            <w:r w:rsidRPr="004635BF">
              <w:rPr>
                <w:rFonts w:ascii="Arial" w:hAnsi="Arial" w:cs="Arial"/>
              </w:rPr>
              <w:t>5</w:t>
            </w:r>
          </w:p>
        </w:tc>
        <w:tc>
          <w:tcPr>
            <w:tcW w:w="1703" w:type="dxa"/>
            <w:gridSpan w:val="2"/>
          </w:tcPr>
          <w:p w:rsidR="00851B79" w:rsidRPr="004635BF" w:rsidRDefault="00851B79" w:rsidP="0031494C">
            <w:pPr>
              <w:jc w:val="both"/>
              <w:rPr>
                <w:rFonts w:ascii="Arial" w:hAnsi="Arial" w:cs="Arial"/>
              </w:rPr>
            </w:pPr>
            <w:r w:rsidRPr="004635BF">
              <w:rPr>
                <w:rFonts w:ascii="Arial" w:hAnsi="Arial" w:cs="Arial"/>
              </w:rPr>
              <w:t>6</w:t>
            </w:r>
          </w:p>
        </w:tc>
        <w:tc>
          <w:tcPr>
            <w:tcW w:w="1769" w:type="dxa"/>
            <w:gridSpan w:val="3"/>
          </w:tcPr>
          <w:p w:rsidR="00851B79" w:rsidRPr="004635BF" w:rsidRDefault="00851B79" w:rsidP="0031494C">
            <w:pPr>
              <w:jc w:val="both"/>
              <w:rPr>
                <w:rFonts w:ascii="Arial" w:hAnsi="Arial" w:cs="Arial"/>
              </w:rPr>
            </w:pPr>
            <w:r w:rsidRPr="004635BF">
              <w:rPr>
                <w:rFonts w:ascii="Arial" w:hAnsi="Arial" w:cs="Arial"/>
              </w:rPr>
              <w:t>1</w:t>
            </w:r>
          </w:p>
        </w:tc>
        <w:tc>
          <w:tcPr>
            <w:tcW w:w="1470" w:type="dxa"/>
            <w:gridSpan w:val="2"/>
          </w:tcPr>
          <w:p w:rsidR="00851B79" w:rsidRPr="004635BF" w:rsidRDefault="00851B79" w:rsidP="0031494C">
            <w:pPr>
              <w:jc w:val="both"/>
              <w:rPr>
                <w:rFonts w:ascii="Arial" w:hAnsi="Arial" w:cs="Arial"/>
              </w:rPr>
            </w:pPr>
            <w:r w:rsidRPr="004635BF">
              <w:rPr>
                <w:rFonts w:ascii="Arial" w:hAnsi="Arial" w:cs="Arial"/>
              </w:rPr>
              <w:t>12</w:t>
            </w:r>
          </w:p>
        </w:tc>
      </w:tr>
      <w:tr w:rsidR="00851B79" w:rsidTr="0031494C">
        <w:trPr>
          <w:trHeight w:val="223"/>
        </w:trPr>
        <w:tc>
          <w:tcPr>
            <w:tcW w:w="3833" w:type="dxa"/>
            <w:gridSpan w:val="4"/>
          </w:tcPr>
          <w:p w:rsidR="00851B79" w:rsidRPr="004635BF" w:rsidRDefault="00851B79" w:rsidP="0031494C">
            <w:pPr>
              <w:jc w:val="both"/>
              <w:rPr>
                <w:rFonts w:ascii="Arial" w:hAnsi="Arial" w:cs="Arial"/>
                <w:b/>
              </w:rPr>
            </w:pPr>
            <w:r w:rsidRPr="004635BF">
              <w:rPr>
                <w:rFonts w:ascii="Arial" w:hAnsi="Arial" w:cs="Arial"/>
                <w:b/>
              </w:rPr>
              <w:t>Cancelled members</w:t>
            </w:r>
          </w:p>
        </w:tc>
        <w:tc>
          <w:tcPr>
            <w:tcW w:w="1492" w:type="dxa"/>
            <w:gridSpan w:val="3"/>
          </w:tcPr>
          <w:p w:rsidR="00851B79" w:rsidRPr="004635BF" w:rsidRDefault="00851B79" w:rsidP="0031494C">
            <w:pPr>
              <w:jc w:val="both"/>
              <w:rPr>
                <w:rFonts w:ascii="Arial" w:hAnsi="Arial" w:cs="Arial"/>
              </w:rPr>
            </w:pPr>
            <w:r w:rsidRPr="004635BF">
              <w:rPr>
                <w:rFonts w:ascii="Arial" w:hAnsi="Arial" w:cs="Arial"/>
              </w:rPr>
              <w:t>0</w:t>
            </w:r>
          </w:p>
        </w:tc>
        <w:tc>
          <w:tcPr>
            <w:tcW w:w="1703" w:type="dxa"/>
            <w:gridSpan w:val="2"/>
          </w:tcPr>
          <w:p w:rsidR="00851B79" w:rsidRPr="004635BF" w:rsidRDefault="00851B79" w:rsidP="0031494C">
            <w:pPr>
              <w:jc w:val="both"/>
              <w:rPr>
                <w:rFonts w:ascii="Arial" w:hAnsi="Arial" w:cs="Arial"/>
              </w:rPr>
            </w:pPr>
            <w:r w:rsidRPr="004635BF">
              <w:rPr>
                <w:rFonts w:ascii="Arial" w:hAnsi="Arial" w:cs="Arial"/>
              </w:rPr>
              <w:t>0</w:t>
            </w:r>
          </w:p>
        </w:tc>
        <w:tc>
          <w:tcPr>
            <w:tcW w:w="1769" w:type="dxa"/>
            <w:gridSpan w:val="3"/>
          </w:tcPr>
          <w:p w:rsidR="00851B79" w:rsidRPr="004635BF" w:rsidRDefault="00851B79" w:rsidP="0031494C">
            <w:pPr>
              <w:jc w:val="both"/>
              <w:rPr>
                <w:rFonts w:ascii="Arial" w:hAnsi="Arial" w:cs="Arial"/>
              </w:rPr>
            </w:pPr>
            <w:r w:rsidRPr="004635BF">
              <w:rPr>
                <w:rFonts w:ascii="Arial" w:hAnsi="Arial" w:cs="Arial"/>
              </w:rPr>
              <w:t>0</w:t>
            </w:r>
          </w:p>
        </w:tc>
        <w:tc>
          <w:tcPr>
            <w:tcW w:w="1470" w:type="dxa"/>
            <w:gridSpan w:val="2"/>
          </w:tcPr>
          <w:p w:rsidR="00851B79" w:rsidRPr="004635BF" w:rsidRDefault="00851B79" w:rsidP="0031494C">
            <w:pPr>
              <w:jc w:val="both"/>
              <w:rPr>
                <w:rFonts w:ascii="Arial" w:hAnsi="Arial" w:cs="Arial"/>
              </w:rPr>
            </w:pPr>
            <w:r w:rsidRPr="004635BF">
              <w:rPr>
                <w:rFonts w:ascii="Arial" w:hAnsi="Arial" w:cs="Arial"/>
              </w:rPr>
              <w:t>0</w:t>
            </w:r>
          </w:p>
        </w:tc>
      </w:tr>
      <w:tr w:rsidR="00851B79" w:rsidTr="0031494C">
        <w:trPr>
          <w:trHeight w:val="223"/>
        </w:trPr>
        <w:tc>
          <w:tcPr>
            <w:tcW w:w="3833" w:type="dxa"/>
            <w:gridSpan w:val="4"/>
          </w:tcPr>
          <w:p w:rsidR="00851B79" w:rsidRPr="004635BF" w:rsidRDefault="00851B79" w:rsidP="0031494C">
            <w:pPr>
              <w:jc w:val="both"/>
              <w:rPr>
                <w:rFonts w:ascii="Arial" w:hAnsi="Arial" w:cs="Arial"/>
                <w:b/>
              </w:rPr>
            </w:pPr>
            <w:r w:rsidRPr="004635BF">
              <w:rPr>
                <w:rFonts w:ascii="Arial" w:hAnsi="Arial" w:cs="Arial"/>
                <w:b/>
              </w:rPr>
              <w:t>Total carry to next month</w:t>
            </w:r>
          </w:p>
        </w:tc>
        <w:tc>
          <w:tcPr>
            <w:tcW w:w="1492" w:type="dxa"/>
            <w:gridSpan w:val="3"/>
          </w:tcPr>
          <w:p w:rsidR="00851B79" w:rsidRPr="004635BF" w:rsidRDefault="00851B79" w:rsidP="0031494C">
            <w:pPr>
              <w:jc w:val="both"/>
              <w:rPr>
                <w:rFonts w:ascii="Arial" w:hAnsi="Arial" w:cs="Arial"/>
              </w:rPr>
            </w:pPr>
            <w:r w:rsidRPr="004635BF">
              <w:rPr>
                <w:rFonts w:ascii="Arial" w:hAnsi="Arial" w:cs="Arial"/>
              </w:rPr>
              <w:t>5</w:t>
            </w:r>
          </w:p>
        </w:tc>
        <w:tc>
          <w:tcPr>
            <w:tcW w:w="1703" w:type="dxa"/>
            <w:gridSpan w:val="2"/>
          </w:tcPr>
          <w:p w:rsidR="00851B79" w:rsidRPr="004635BF" w:rsidRDefault="00851B79" w:rsidP="0031494C">
            <w:pPr>
              <w:jc w:val="both"/>
              <w:rPr>
                <w:rFonts w:ascii="Arial" w:hAnsi="Arial" w:cs="Arial"/>
              </w:rPr>
            </w:pPr>
            <w:r w:rsidRPr="004635BF">
              <w:rPr>
                <w:rFonts w:ascii="Arial" w:hAnsi="Arial" w:cs="Arial"/>
              </w:rPr>
              <w:t>6</w:t>
            </w:r>
          </w:p>
        </w:tc>
        <w:tc>
          <w:tcPr>
            <w:tcW w:w="1769" w:type="dxa"/>
            <w:gridSpan w:val="3"/>
          </w:tcPr>
          <w:p w:rsidR="00851B79" w:rsidRPr="004635BF" w:rsidRDefault="00851B79" w:rsidP="0031494C">
            <w:pPr>
              <w:jc w:val="both"/>
              <w:rPr>
                <w:rFonts w:ascii="Arial" w:hAnsi="Arial" w:cs="Arial"/>
              </w:rPr>
            </w:pPr>
            <w:r w:rsidRPr="004635BF">
              <w:rPr>
                <w:rFonts w:ascii="Arial" w:hAnsi="Arial" w:cs="Arial"/>
              </w:rPr>
              <w:t>1</w:t>
            </w:r>
          </w:p>
        </w:tc>
        <w:tc>
          <w:tcPr>
            <w:tcW w:w="1470" w:type="dxa"/>
            <w:gridSpan w:val="2"/>
          </w:tcPr>
          <w:p w:rsidR="00851B79" w:rsidRPr="004635BF" w:rsidRDefault="00851B79" w:rsidP="0031494C">
            <w:pPr>
              <w:jc w:val="both"/>
              <w:rPr>
                <w:rFonts w:ascii="Arial" w:hAnsi="Arial" w:cs="Arial"/>
                <w:b/>
              </w:rPr>
            </w:pPr>
            <w:r w:rsidRPr="004635BF">
              <w:rPr>
                <w:rFonts w:ascii="Arial" w:hAnsi="Arial" w:cs="Arial"/>
                <w:b/>
              </w:rPr>
              <w:t>12</w:t>
            </w:r>
          </w:p>
        </w:tc>
      </w:tr>
      <w:tr w:rsidR="00851B79" w:rsidTr="0031494C">
        <w:tc>
          <w:tcPr>
            <w:tcW w:w="1276" w:type="dxa"/>
          </w:tcPr>
          <w:p w:rsidR="00851B79" w:rsidRPr="004635BF" w:rsidRDefault="00851B79" w:rsidP="00A24A9E">
            <w:pPr>
              <w:pStyle w:val="ListParagraph"/>
              <w:numPr>
                <w:ilvl w:val="0"/>
                <w:numId w:val="53"/>
              </w:numPr>
              <w:ind w:left="284" w:hanging="284"/>
              <w:jc w:val="both"/>
              <w:rPr>
                <w:rFonts w:ascii="Arial" w:hAnsi="Arial" w:cs="Arial"/>
                <w:b/>
              </w:rPr>
            </w:pPr>
            <w:r w:rsidRPr="004635BF">
              <w:rPr>
                <w:rFonts w:ascii="Arial" w:hAnsi="Arial" w:cs="Arial"/>
                <w:b/>
              </w:rPr>
              <w:lastRenderedPageBreak/>
              <w:t>Circulation</w:t>
            </w:r>
          </w:p>
        </w:tc>
        <w:tc>
          <w:tcPr>
            <w:tcW w:w="938" w:type="dxa"/>
          </w:tcPr>
          <w:p w:rsidR="00851B79" w:rsidRPr="004635BF" w:rsidRDefault="00851B79" w:rsidP="0031494C">
            <w:pPr>
              <w:jc w:val="both"/>
              <w:rPr>
                <w:rFonts w:ascii="Arial" w:hAnsi="Arial" w:cs="Arial"/>
                <w:b/>
              </w:rPr>
            </w:pPr>
            <w:r w:rsidRPr="004635BF">
              <w:rPr>
                <w:rFonts w:ascii="Arial" w:hAnsi="Arial" w:cs="Arial"/>
                <w:b/>
              </w:rPr>
              <w:t>Adult Fiction</w:t>
            </w:r>
          </w:p>
        </w:tc>
        <w:tc>
          <w:tcPr>
            <w:tcW w:w="876" w:type="dxa"/>
          </w:tcPr>
          <w:p w:rsidR="00851B79" w:rsidRPr="004635BF" w:rsidRDefault="00851B79" w:rsidP="0031494C">
            <w:pPr>
              <w:jc w:val="both"/>
              <w:rPr>
                <w:rFonts w:ascii="Arial" w:hAnsi="Arial" w:cs="Arial"/>
                <w:b/>
              </w:rPr>
            </w:pPr>
            <w:r w:rsidRPr="004635BF">
              <w:rPr>
                <w:rFonts w:ascii="Arial" w:hAnsi="Arial" w:cs="Arial"/>
                <w:b/>
              </w:rPr>
              <w:t>Adult Non-fiction</w:t>
            </w:r>
          </w:p>
        </w:tc>
        <w:tc>
          <w:tcPr>
            <w:tcW w:w="816" w:type="dxa"/>
            <w:gridSpan w:val="2"/>
          </w:tcPr>
          <w:p w:rsidR="00851B79" w:rsidRPr="004635BF" w:rsidRDefault="00851B79" w:rsidP="0031494C">
            <w:pPr>
              <w:jc w:val="both"/>
              <w:rPr>
                <w:rFonts w:ascii="Arial" w:hAnsi="Arial" w:cs="Arial"/>
                <w:b/>
              </w:rPr>
            </w:pPr>
            <w:r w:rsidRPr="004635BF">
              <w:rPr>
                <w:rFonts w:ascii="Arial" w:hAnsi="Arial" w:cs="Arial"/>
                <w:b/>
              </w:rPr>
              <w:t>Large Print</w:t>
            </w:r>
          </w:p>
        </w:tc>
        <w:tc>
          <w:tcPr>
            <w:tcW w:w="901" w:type="dxa"/>
          </w:tcPr>
          <w:p w:rsidR="00851B79" w:rsidRPr="004635BF" w:rsidRDefault="00851B79" w:rsidP="0031494C">
            <w:pPr>
              <w:jc w:val="both"/>
              <w:rPr>
                <w:rFonts w:ascii="Arial" w:hAnsi="Arial" w:cs="Arial"/>
                <w:b/>
              </w:rPr>
            </w:pPr>
            <w:r w:rsidRPr="004635BF">
              <w:rPr>
                <w:rFonts w:ascii="Arial" w:hAnsi="Arial" w:cs="Arial"/>
                <w:b/>
              </w:rPr>
              <w:t>Young Adult</w:t>
            </w:r>
          </w:p>
        </w:tc>
        <w:tc>
          <w:tcPr>
            <w:tcW w:w="1200" w:type="dxa"/>
            <w:gridSpan w:val="2"/>
          </w:tcPr>
          <w:p w:rsidR="00851B79" w:rsidRPr="004635BF" w:rsidRDefault="00851B79" w:rsidP="0031494C">
            <w:pPr>
              <w:jc w:val="both"/>
              <w:rPr>
                <w:rFonts w:ascii="Arial" w:hAnsi="Arial" w:cs="Arial"/>
                <w:b/>
              </w:rPr>
            </w:pPr>
            <w:r w:rsidRPr="004635BF">
              <w:rPr>
                <w:rFonts w:ascii="Arial" w:hAnsi="Arial" w:cs="Arial"/>
                <w:b/>
              </w:rPr>
              <w:t xml:space="preserve">Juvenile Fiction </w:t>
            </w:r>
          </w:p>
        </w:tc>
        <w:tc>
          <w:tcPr>
            <w:tcW w:w="1117" w:type="dxa"/>
            <w:gridSpan w:val="2"/>
          </w:tcPr>
          <w:p w:rsidR="00851B79" w:rsidRPr="004635BF" w:rsidRDefault="00851B79" w:rsidP="0031494C">
            <w:pPr>
              <w:jc w:val="both"/>
              <w:rPr>
                <w:rFonts w:ascii="Arial" w:hAnsi="Arial" w:cs="Arial"/>
                <w:b/>
              </w:rPr>
            </w:pPr>
            <w:r w:rsidRPr="004635BF">
              <w:rPr>
                <w:rFonts w:ascii="Arial" w:hAnsi="Arial" w:cs="Arial"/>
                <w:b/>
              </w:rPr>
              <w:t>Juvenile Non-fiction</w:t>
            </w:r>
          </w:p>
        </w:tc>
        <w:tc>
          <w:tcPr>
            <w:tcW w:w="1256" w:type="dxa"/>
          </w:tcPr>
          <w:p w:rsidR="00851B79" w:rsidRPr="004635BF" w:rsidRDefault="00851B79" w:rsidP="0031494C">
            <w:pPr>
              <w:jc w:val="both"/>
              <w:rPr>
                <w:rFonts w:ascii="Arial" w:hAnsi="Arial" w:cs="Arial"/>
                <w:b/>
              </w:rPr>
            </w:pPr>
            <w:r w:rsidRPr="004635BF">
              <w:rPr>
                <w:rFonts w:ascii="Arial" w:hAnsi="Arial" w:cs="Arial"/>
                <w:b/>
              </w:rPr>
              <w:t>Tertiary textbooks</w:t>
            </w:r>
          </w:p>
        </w:tc>
        <w:tc>
          <w:tcPr>
            <w:tcW w:w="779" w:type="dxa"/>
            <w:gridSpan w:val="2"/>
          </w:tcPr>
          <w:p w:rsidR="00851B79" w:rsidRPr="004635BF" w:rsidRDefault="00851B79" w:rsidP="0031494C">
            <w:pPr>
              <w:jc w:val="both"/>
              <w:rPr>
                <w:rFonts w:ascii="Arial" w:hAnsi="Arial" w:cs="Arial"/>
                <w:b/>
              </w:rPr>
            </w:pPr>
            <w:r w:rsidRPr="004635BF">
              <w:rPr>
                <w:rFonts w:ascii="Arial" w:hAnsi="Arial" w:cs="Arial"/>
                <w:b/>
              </w:rPr>
              <w:t>Mags</w:t>
            </w:r>
          </w:p>
        </w:tc>
        <w:tc>
          <w:tcPr>
            <w:tcW w:w="1108" w:type="dxa"/>
          </w:tcPr>
          <w:p w:rsidR="00851B79" w:rsidRPr="004635BF" w:rsidRDefault="00851B79" w:rsidP="0031494C">
            <w:pPr>
              <w:jc w:val="both"/>
              <w:rPr>
                <w:rFonts w:ascii="Arial" w:hAnsi="Arial" w:cs="Arial"/>
                <w:b/>
              </w:rPr>
            </w:pPr>
            <w:r w:rsidRPr="004635BF">
              <w:rPr>
                <w:rFonts w:ascii="Arial" w:hAnsi="Arial" w:cs="Arial"/>
                <w:b/>
              </w:rPr>
              <w:t>Total</w:t>
            </w:r>
          </w:p>
        </w:tc>
      </w:tr>
      <w:tr w:rsidR="00851B79" w:rsidTr="0031494C">
        <w:tc>
          <w:tcPr>
            <w:tcW w:w="1276" w:type="dxa"/>
          </w:tcPr>
          <w:p w:rsidR="00851B79" w:rsidRPr="004635BF" w:rsidRDefault="00851B79" w:rsidP="0031494C">
            <w:pPr>
              <w:jc w:val="both"/>
              <w:rPr>
                <w:rFonts w:ascii="Arial" w:hAnsi="Arial" w:cs="Arial"/>
                <w:b/>
              </w:rPr>
            </w:pPr>
            <w:r w:rsidRPr="004635BF">
              <w:rPr>
                <w:rFonts w:ascii="Arial" w:hAnsi="Arial" w:cs="Arial"/>
                <w:b/>
              </w:rPr>
              <w:t xml:space="preserve">Afrikaans </w:t>
            </w:r>
          </w:p>
        </w:tc>
        <w:tc>
          <w:tcPr>
            <w:tcW w:w="938" w:type="dxa"/>
          </w:tcPr>
          <w:p w:rsidR="00851B79" w:rsidRPr="004635BF" w:rsidRDefault="00851B79" w:rsidP="0031494C">
            <w:pPr>
              <w:jc w:val="both"/>
              <w:rPr>
                <w:rFonts w:ascii="Arial" w:hAnsi="Arial" w:cs="Arial"/>
              </w:rPr>
            </w:pPr>
            <w:r w:rsidRPr="004635BF">
              <w:rPr>
                <w:rFonts w:ascii="Arial" w:hAnsi="Arial" w:cs="Arial"/>
              </w:rPr>
              <w:t>0</w:t>
            </w:r>
          </w:p>
        </w:tc>
        <w:tc>
          <w:tcPr>
            <w:tcW w:w="876" w:type="dxa"/>
          </w:tcPr>
          <w:p w:rsidR="00851B79" w:rsidRPr="004635BF" w:rsidRDefault="00851B79" w:rsidP="0031494C">
            <w:pPr>
              <w:jc w:val="both"/>
              <w:rPr>
                <w:rFonts w:ascii="Arial" w:hAnsi="Arial" w:cs="Arial"/>
              </w:rPr>
            </w:pPr>
            <w:r w:rsidRPr="004635BF">
              <w:rPr>
                <w:rFonts w:ascii="Arial" w:hAnsi="Arial" w:cs="Arial"/>
              </w:rPr>
              <w:t>0</w:t>
            </w:r>
          </w:p>
        </w:tc>
        <w:tc>
          <w:tcPr>
            <w:tcW w:w="816" w:type="dxa"/>
            <w:gridSpan w:val="2"/>
          </w:tcPr>
          <w:p w:rsidR="00851B79" w:rsidRPr="004635BF" w:rsidRDefault="00851B79" w:rsidP="0031494C">
            <w:pPr>
              <w:jc w:val="both"/>
              <w:rPr>
                <w:rFonts w:ascii="Arial" w:hAnsi="Arial" w:cs="Arial"/>
              </w:rPr>
            </w:pPr>
            <w:r w:rsidRPr="004635BF">
              <w:rPr>
                <w:rFonts w:ascii="Arial" w:hAnsi="Arial" w:cs="Arial"/>
              </w:rPr>
              <w:t>30</w:t>
            </w:r>
          </w:p>
        </w:tc>
        <w:tc>
          <w:tcPr>
            <w:tcW w:w="901" w:type="dxa"/>
          </w:tcPr>
          <w:p w:rsidR="00851B79" w:rsidRPr="004635BF" w:rsidRDefault="00851B79" w:rsidP="0031494C">
            <w:pPr>
              <w:jc w:val="both"/>
              <w:rPr>
                <w:rFonts w:ascii="Arial" w:hAnsi="Arial" w:cs="Arial"/>
              </w:rPr>
            </w:pPr>
            <w:r w:rsidRPr="004635BF">
              <w:rPr>
                <w:rFonts w:ascii="Arial" w:hAnsi="Arial" w:cs="Arial"/>
              </w:rPr>
              <w:t>10</w:t>
            </w:r>
          </w:p>
        </w:tc>
        <w:tc>
          <w:tcPr>
            <w:tcW w:w="1200" w:type="dxa"/>
            <w:gridSpan w:val="2"/>
          </w:tcPr>
          <w:p w:rsidR="00851B79" w:rsidRPr="004635BF" w:rsidRDefault="00851B79" w:rsidP="0031494C">
            <w:pPr>
              <w:jc w:val="both"/>
              <w:rPr>
                <w:rFonts w:ascii="Arial" w:hAnsi="Arial" w:cs="Arial"/>
              </w:rPr>
            </w:pPr>
            <w:r w:rsidRPr="004635BF">
              <w:rPr>
                <w:rFonts w:ascii="Arial" w:hAnsi="Arial" w:cs="Arial"/>
              </w:rPr>
              <w:t>0</w:t>
            </w:r>
          </w:p>
        </w:tc>
        <w:tc>
          <w:tcPr>
            <w:tcW w:w="1117" w:type="dxa"/>
            <w:gridSpan w:val="2"/>
          </w:tcPr>
          <w:p w:rsidR="00851B79" w:rsidRPr="004635BF" w:rsidRDefault="00851B79" w:rsidP="0031494C">
            <w:pPr>
              <w:jc w:val="both"/>
              <w:rPr>
                <w:rFonts w:ascii="Arial" w:hAnsi="Arial" w:cs="Arial"/>
              </w:rPr>
            </w:pPr>
            <w:r w:rsidRPr="004635BF">
              <w:rPr>
                <w:rFonts w:ascii="Arial" w:hAnsi="Arial" w:cs="Arial"/>
              </w:rPr>
              <w:t>0</w:t>
            </w:r>
          </w:p>
        </w:tc>
        <w:tc>
          <w:tcPr>
            <w:tcW w:w="1256" w:type="dxa"/>
          </w:tcPr>
          <w:p w:rsidR="00851B79" w:rsidRPr="004635BF" w:rsidRDefault="00851B79" w:rsidP="0031494C">
            <w:pPr>
              <w:jc w:val="both"/>
              <w:rPr>
                <w:rFonts w:ascii="Arial" w:hAnsi="Arial" w:cs="Arial"/>
              </w:rPr>
            </w:pPr>
            <w:r w:rsidRPr="004635BF">
              <w:rPr>
                <w:rFonts w:ascii="Arial" w:hAnsi="Arial" w:cs="Arial"/>
              </w:rPr>
              <w:t>0</w:t>
            </w:r>
          </w:p>
        </w:tc>
        <w:tc>
          <w:tcPr>
            <w:tcW w:w="779" w:type="dxa"/>
            <w:gridSpan w:val="2"/>
          </w:tcPr>
          <w:p w:rsidR="00851B79" w:rsidRPr="004635BF" w:rsidRDefault="00851B79" w:rsidP="0031494C">
            <w:pPr>
              <w:jc w:val="both"/>
              <w:rPr>
                <w:rFonts w:ascii="Arial" w:hAnsi="Arial" w:cs="Arial"/>
              </w:rPr>
            </w:pPr>
            <w:r w:rsidRPr="004635BF">
              <w:rPr>
                <w:rFonts w:ascii="Arial" w:hAnsi="Arial" w:cs="Arial"/>
              </w:rPr>
              <w:t>0</w:t>
            </w:r>
          </w:p>
        </w:tc>
        <w:tc>
          <w:tcPr>
            <w:tcW w:w="1108" w:type="dxa"/>
          </w:tcPr>
          <w:p w:rsidR="00851B79" w:rsidRPr="004635BF" w:rsidRDefault="00851B79" w:rsidP="0031494C">
            <w:pPr>
              <w:jc w:val="both"/>
              <w:rPr>
                <w:rFonts w:ascii="Arial" w:hAnsi="Arial" w:cs="Arial"/>
              </w:rPr>
            </w:pPr>
            <w:r w:rsidRPr="004635BF">
              <w:rPr>
                <w:rFonts w:ascii="Arial" w:hAnsi="Arial" w:cs="Arial"/>
              </w:rPr>
              <w:t>40</w:t>
            </w:r>
          </w:p>
        </w:tc>
      </w:tr>
      <w:tr w:rsidR="00851B79" w:rsidTr="0031494C">
        <w:tc>
          <w:tcPr>
            <w:tcW w:w="1276" w:type="dxa"/>
          </w:tcPr>
          <w:p w:rsidR="00851B79" w:rsidRPr="004635BF" w:rsidRDefault="00851B79" w:rsidP="0031494C">
            <w:pPr>
              <w:jc w:val="both"/>
              <w:rPr>
                <w:rFonts w:ascii="Arial" w:hAnsi="Arial" w:cs="Arial"/>
                <w:b/>
              </w:rPr>
            </w:pPr>
            <w:r w:rsidRPr="004635BF">
              <w:rPr>
                <w:rFonts w:ascii="Arial" w:hAnsi="Arial" w:cs="Arial"/>
                <w:b/>
              </w:rPr>
              <w:t>IsiZulu</w:t>
            </w:r>
          </w:p>
        </w:tc>
        <w:tc>
          <w:tcPr>
            <w:tcW w:w="938" w:type="dxa"/>
          </w:tcPr>
          <w:p w:rsidR="00851B79" w:rsidRPr="004635BF" w:rsidRDefault="00851B79" w:rsidP="0031494C">
            <w:pPr>
              <w:jc w:val="both"/>
              <w:rPr>
                <w:rFonts w:ascii="Arial" w:hAnsi="Arial" w:cs="Arial"/>
              </w:rPr>
            </w:pPr>
            <w:r w:rsidRPr="004635BF">
              <w:rPr>
                <w:rFonts w:ascii="Arial" w:hAnsi="Arial" w:cs="Arial"/>
              </w:rPr>
              <w:t>0</w:t>
            </w:r>
          </w:p>
        </w:tc>
        <w:tc>
          <w:tcPr>
            <w:tcW w:w="876" w:type="dxa"/>
          </w:tcPr>
          <w:p w:rsidR="00851B79" w:rsidRPr="004635BF" w:rsidRDefault="00851B79" w:rsidP="0031494C">
            <w:pPr>
              <w:jc w:val="both"/>
              <w:rPr>
                <w:rFonts w:ascii="Arial" w:hAnsi="Arial" w:cs="Arial"/>
              </w:rPr>
            </w:pPr>
            <w:r w:rsidRPr="004635BF">
              <w:rPr>
                <w:rFonts w:ascii="Arial" w:hAnsi="Arial" w:cs="Arial"/>
              </w:rPr>
              <w:t>0</w:t>
            </w:r>
          </w:p>
        </w:tc>
        <w:tc>
          <w:tcPr>
            <w:tcW w:w="816" w:type="dxa"/>
            <w:gridSpan w:val="2"/>
          </w:tcPr>
          <w:p w:rsidR="00851B79" w:rsidRPr="004635BF" w:rsidRDefault="00851B79" w:rsidP="0031494C">
            <w:pPr>
              <w:jc w:val="both"/>
              <w:rPr>
                <w:rFonts w:ascii="Arial" w:hAnsi="Arial" w:cs="Arial"/>
              </w:rPr>
            </w:pPr>
            <w:r w:rsidRPr="004635BF">
              <w:rPr>
                <w:rFonts w:ascii="Arial" w:hAnsi="Arial" w:cs="Arial"/>
              </w:rPr>
              <w:t>0</w:t>
            </w:r>
          </w:p>
        </w:tc>
        <w:tc>
          <w:tcPr>
            <w:tcW w:w="901" w:type="dxa"/>
          </w:tcPr>
          <w:p w:rsidR="00851B79" w:rsidRPr="004635BF" w:rsidRDefault="00851B79" w:rsidP="0031494C">
            <w:pPr>
              <w:jc w:val="both"/>
              <w:rPr>
                <w:rFonts w:ascii="Arial" w:hAnsi="Arial" w:cs="Arial"/>
              </w:rPr>
            </w:pPr>
            <w:r w:rsidRPr="004635BF">
              <w:rPr>
                <w:rFonts w:ascii="Arial" w:hAnsi="Arial" w:cs="Arial"/>
              </w:rPr>
              <w:t>0</w:t>
            </w:r>
          </w:p>
        </w:tc>
        <w:tc>
          <w:tcPr>
            <w:tcW w:w="1200" w:type="dxa"/>
            <w:gridSpan w:val="2"/>
          </w:tcPr>
          <w:p w:rsidR="00851B79" w:rsidRPr="004635BF" w:rsidRDefault="00851B79" w:rsidP="0031494C">
            <w:pPr>
              <w:jc w:val="both"/>
              <w:rPr>
                <w:rFonts w:ascii="Arial" w:hAnsi="Arial" w:cs="Arial"/>
              </w:rPr>
            </w:pPr>
            <w:r w:rsidRPr="004635BF">
              <w:rPr>
                <w:rFonts w:ascii="Arial" w:hAnsi="Arial" w:cs="Arial"/>
              </w:rPr>
              <w:t>14</w:t>
            </w:r>
          </w:p>
        </w:tc>
        <w:tc>
          <w:tcPr>
            <w:tcW w:w="1117" w:type="dxa"/>
            <w:gridSpan w:val="2"/>
          </w:tcPr>
          <w:p w:rsidR="00851B79" w:rsidRPr="004635BF" w:rsidRDefault="00851B79" w:rsidP="0031494C">
            <w:pPr>
              <w:jc w:val="both"/>
              <w:rPr>
                <w:rFonts w:ascii="Arial" w:hAnsi="Arial" w:cs="Arial"/>
              </w:rPr>
            </w:pPr>
            <w:r w:rsidRPr="004635BF">
              <w:rPr>
                <w:rFonts w:ascii="Arial" w:hAnsi="Arial" w:cs="Arial"/>
              </w:rPr>
              <w:t>0</w:t>
            </w:r>
          </w:p>
        </w:tc>
        <w:tc>
          <w:tcPr>
            <w:tcW w:w="1256" w:type="dxa"/>
          </w:tcPr>
          <w:p w:rsidR="00851B79" w:rsidRPr="004635BF" w:rsidRDefault="00851B79" w:rsidP="0031494C">
            <w:pPr>
              <w:jc w:val="both"/>
              <w:rPr>
                <w:rFonts w:ascii="Arial" w:hAnsi="Arial" w:cs="Arial"/>
              </w:rPr>
            </w:pPr>
            <w:r w:rsidRPr="004635BF">
              <w:rPr>
                <w:rFonts w:ascii="Arial" w:hAnsi="Arial" w:cs="Arial"/>
              </w:rPr>
              <w:t>0</w:t>
            </w:r>
          </w:p>
        </w:tc>
        <w:tc>
          <w:tcPr>
            <w:tcW w:w="779" w:type="dxa"/>
            <w:gridSpan w:val="2"/>
          </w:tcPr>
          <w:p w:rsidR="00851B79" w:rsidRPr="004635BF" w:rsidRDefault="00851B79" w:rsidP="0031494C">
            <w:pPr>
              <w:jc w:val="both"/>
              <w:rPr>
                <w:rFonts w:ascii="Arial" w:hAnsi="Arial" w:cs="Arial"/>
              </w:rPr>
            </w:pPr>
            <w:r w:rsidRPr="004635BF">
              <w:rPr>
                <w:rFonts w:ascii="Arial" w:hAnsi="Arial" w:cs="Arial"/>
              </w:rPr>
              <w:t>0</w:t>
            </w:r>
          </w:p>
        </w:tc>
        <w:tc>
          <w:tcPr>
            <w:tcW w:w="1108" w:type="dxa"/>
          </w:tcPr>
          <w:p w:rsidR="00851B79" w:rsidRPr="004635BF" w:rsidRDefault="00851B79" w:rsidP="0031494C">
            <w:pPr>
              <w:jc w:val="both"/>
              <w:rPr>
                <w:rFonts w:ascii="Arial" w:hAnsi="Arial" w:cs="Arial"/>
              </w:rPr>
            </w:pPr>
            <w:r w:rsidRPr="004635BF">
              <w:rPr>
                <w:rFonts w:ascii="Arial" w:hAnsi="Arial" w:cs="Arial"/>
              </w:rPr>
              <w:t>14</w:t>
            </w:r>
          </w:p>
        </w:tc>
      </w:tr>
      <w:tr w:rsidR="00851B79" w:rsidTr="0031494C">
        <w:tc>
          <w:tcPr>
            <w:tcW w:w="1276" w:type="dxa"/>
          </w:tcPr>
          <w:p w:rsidR="00851B79" w:rsidRPr="004635BF" w:rsidRDefault="00851B79" w:rsidP="0031494C">
            <w:pPr>
              <w:jc w:val="both"/>
              <w:rPr>
                <w:rFonts w:ascii="Arial" w:hAnsi="Arial" w:cs="Arial"/>
                <w:b/>
              </w:rPr>
            </w:pPr>
            <w:r w:rsidRPr="004635BF">
              <w:rPr>
                <w:rFonts w:ascii="Arial" w:hAnsi="Arial" w:cs="Arial"/>
                <w:b/>
              </w:rPr>
              <w:t>English</w:t>
            </w:r>
          </w:p>
        </w:tc>
        <w:tc>
          <w:tcPr>
            <w:tcW w:w="938" w:type="dxa"/>
          </w:tcPr>
          <w:p w:rsidR="00851B79" w:rsidRPr="004635BF" w:rsidRDefault="00851B79" w:rsidP="0031494C">
            <w:pPr>
              <w:jc w:val="both"/>
              <w:rPr>
                <w:rFonts w:ascii="Arial" w:hAnsi="Arial" w:cs="Arial"/>
              </w:rPr>
            </w:pPr>
            <w:r w:rsidRPr="004635BF">
              <w:rPr>
                <w:rFonts w:ascii="Arial" w:hAnsi="Arial" w:cs="Arial"/>
              </w:rPr>
              <w:t>22</w:t>
            </w:r>
          </w:p>
        </w:tc>
        <w:tc>
          <w:tcPr>
            <w:tcW w:w="876" w:type="dxa"/>
          </w:tcPr>
          <w:p w:rsidR="00851B79" w:rsidRPr="004635BF" w:rsidRDefault="00851B79" w:rsidP="0031494C">
            <w:pPr>
              <w:jc w:val="both"/>
              <w:rPr>
                <w:rFonts w:ascii="Arial" w:hAnsi="Arial" w:cs="Arial"/>
              </w:rPr>
            </w:pPr>
            <w:r w:rsidRPr="004635BF">
              <w:rPr>
                <w:rFonts w:ascii="Arial" w:hAnsi="Arial" w:cs="Arial"/>
              </w:rPr>
              <w:t>12</w:t>
            </w:r>
          </w:p>
        </w:tc>
        <w:tc>
          <w:tcPr>
            <w:tcW w:w="816" w:type="dxa"/>
            <w:gridSpan w:val="2"/>
          </w:tcPr>
          <w:p w:rsidR="00851B79" w:rsidRPr="004635BF" w:rsidRDefault="00851B79" w:rsidP="0031494C">
            <w:pPr>
              <w:jc w:val="both"/>
              <w:rPr>
                <w:rFonts w:ascii="Arial" w:hAnsi="Arial" w:cs="Arial"/>
              </w:rPr>
            </w:pPr>
            <w:r w:rsidRPr="004635BF">
              <w:rPr>
                <w:rFonts w:ascii="Arial" w:hAnsi="Arial" w:cs="Arial"/>
              </w:rPr>
              <w:t>10</w:t>
            </w:r>
          </w:p>
        </w:tc>
        <w:tc>
          <w:tcPr>
            <w:tcW w:w="901" w:type="dxa"/>
          </w:tcPr>
          <w:p w:rsidR="00851B79" w:rsidRPr="004635BF" w:rsidRDefault="00851B79" w:rsidP="0031494C">
            <w:pPr>
              <w:jc w:val="both"/>
              <w:rPr>
                <w:rFonts w:ascii="Arial" w:hAnsi="Arial" w:cs="Arial"/>
              </w:rPr>
            </w:pPr>
            <w:r w:rsidRPr="004635BF">
              <w:rPr>
                <w:rFonts w:ascii="Arial" w:hAnsi="Arial" w:cs="Arial"/>
              </w:rPr>
              <w:t>8</w:t>
            </w:r>
          </w:p>
        </w:tc>
        <w:tc>
          <w:tcPr>
            <w:tcW w:w="1200" w:type="dxa"/>
            <w:gridSpan w:val="2"/>
          </w:tcPr>
          <w:p w:rsidR="00851B79" w:rsidRPr="004635BF" w:rsidRDefault="00851B79" w:rsidP="0031494C">
            <w:pPr>
              <w:jc w:val="both"/>
              <w:rPr>
                <w:rFonts w:ascii="Arial" w:hAnsi="Arial" w:cs="Arial"/>
              </w:rPr>
            </w:pPr>
            <w:r w:rsidRPr="004635BF">
              <w:rPr>
                <w:rFonts w:ascii="Arial" w:hAnsi="Arial" w:cs="Arial"/>
              </w:rPr>
              <w:t>2</w:t>
            </w:r>
          </w:p>
        </w:tc>
        <w:tc>
          <w:tcPr>
            <w:tcW w:w="1117" w:type="dxa"/>
            <w:gridSpan w:val="2"/>
          </w:tcPr>
          <w:p w:rsidR="00851B79" w:rsidRPr="004635BF" w:rsidRDefault="00851B79" w:rsidP="0031494C">
            <w:pPr>
              <w:jc w:val="both"/>
              <w:rPr>
                <w:rFonts w:ascii="Arial" w:hAnsi="Arial" w:cs="Arial"/>
              </w:rPr>
            </w:pPr>
            <w:r w:rsidRPr="004635BF">
              <w:rPr>
                <w:rFonts w:ascii="Arial" w:hAnsi="Arial" w:cs="Arial"/>
              </w:rPr>
              <w:t>0</w:t>
            </w:r>
          </w:p>
        </w:tc>
        <w:tc>
          <w:tcPr>
            <w:tcW w:w="1256" w:type="dxa"/>
          </w:tcPr>
          <w:p w:rsidR="00851B79" w:rsidRPr="004635BF" w:rsidRDefault="00851B79" w:rsidP="0031494C">
            <w:pPr>
              <w:jc w:val="both"/>
              <w:rPr>
                <w:rFonts w:ascii="Arial" w:hAnsi="Arial" w:cs="Arial"/>
              </w:rPr>
            </w:pPr>
            <w:r w:rsidRPr="004635BF">
              <w:rPr>
                <w:rFonts w:ascii="Arial" w:hAnsi="Arial" w:cs="Arial"/>
              </w:rPr>
              <w:t>0</w:t>
            </w:r>
          </w:p>
        </w:tc>
        <w:tc>
          <w:tcPr>
            <w:tcW w:w="779" w:type="dxa"/>
            <w:gridSpan w:val="2"/>
          </w:tcPr>
          <w:p w:rsidR="00851B79" w:rsidRPr="004635BF" w:rsidRDefault="00851B79" w:rsidP="0031494C">
            <w:pPr>
              <w:jc w:val="both"/>
              <w:rPr>
                <w:rFonts w:ascii="Arial" w:hAnsi="Arial" w:cs="Arial"/>
              </w:rPr>
            </w:pPr>
            <w:r w:rsidRPr="004635BF">
              <w:rPr>
                <w:rFonts w:ascii="Arial" w:hAnsi="Arial" w:cs="Arial"/>
              </w:rPr>
              <w:t>0</w:t>
            </w:r>
          </w:p>
        </w:tc>
        <w:tc>
          <w:tcPr>
            <w:tcW w:w="1108" w:type="dxa"/>
          </w:tcPr>
          <w:p w:rsidR="00851B79" w:rsidRPr="004635BF" w:rsidRDefault="00851B79" w:rsidP="0031494C">
            <w:pPr>
              <w:jc w:val="both"/>
              <w:rPr>
                <w:rFonts w:ascii="Arial" w:hAnsi="Arial" w:cs="Arial"/>
              </w:rPr>
            </w:pPr>
            <w:r w:rsidRPr="004635BF">
              <w:rPr>
                <w:rFonts w:ascii="Arial" w:hAnsi="Arial" w:cs="Arial"/>
              </w:rPr>
              <w:t>54</w:t>
            </w:r>
          </w:p>
        </w:tc>
      </w:tr>
      <w:tr w:rsidR="00851B79" w:rsidTr="0031494C">
        <w:tc>
          <w:tcPr>
            <w:tcW w:w="1276" w:type="dxa"/>
          </w:tcPr>
          <w:p w:rsidR="00851B79" w:rsidRPr="004635BF" w:rsidRDefault="00851B79" w:rsidP="0031494C">
            <w:pPr>
              <w:jc w:val="both"/>
              <w:rPr>
                <w:rFonts w:ascii="Arial" w:hAnsi="Arial" w:cs="Arial"/>
                <w:b/>
              </w:rPr>
            </w:pPr>
            <w:r w:rsidRPr="004635BF">
              <w:rPr>
                <w:rFonts w:ascii="Arial" w:hAnsi="Arial" w:cs="Arial"/>
                <w:b/>
              </w:rPr>
              <w:t>Total</w:t>
            </w:r>
          </w:p>
        </w:tc>
        <w:tc>
          <w:tcPr>
            <w:tcW w:w="938" w:type="dxa"/>
          </w:tcPr>
          <w:p w:rsidR="00851B79" w:rsidRPr="004635BF" w:rsidRDefault="00851B79" w:rsidP="0031494C">
            <w:pPr>
              <w:jc w:val="both"/>
              <w:rPr>
                <w:rFonts w:ascii="Arial" w:hAnsi="Arial" w:cs="Arial"/>
              </w:rPr>
            </w:pPr>
            <w:r w:rsidRPr="004635BF">
              <w:rPr>
                <w:rFonts w:ascii="Arial" w:hAnsi="Arial" w:cs="Arial"/>
              </w:rPr>
              <w:t>22</w:t>
            </w:r>
          </w:p>
        </w:tc>
        <w:tc>
          <w:tcPr>
            <w:tcW w:w="876" w:type="dxa"/>
          </w:tcPr>
          <w:p w:rsidR="00851B79" w:rsidRPr="004635BF" w:rsidRDefault="00851B79" w:rsidP="0031494C">
            <w:pPr>
              <w:jc w:val="both"/>
              <w:rPr>
                <w:rFonts w:ascii="Arial" w:hAnsi="Arial" w:cs="Arial"/>
              </w:rPr>
            </w:pPr>
            <w:r w:rsidRPr="004635BF">
              <w:rPr>
                <w:rFonts w:ascii="Arial" w:hAnsi="Arial" w:cs="Arial"/>
              </w:rPr>
              <w:t>12</w:t>
            </w:r>
          </w:p>
        </w:tc>
        <w:tc>
          <w:tcPr>
            <w:tcW w:w="816" w:type="dxa"/>
            <w:gridSpan w:val="2"/>
          </w:tcPr>
          <w:p w:rsidR="00851B79" w:rsidRPr="004635BF" w:rsidRDefault="00851B79" w:rsidP="0031494C">
            <w:pPr>
              <w:jc w:val="both"/>
              <w:rPr>
                <w:rFonts w:ascii="Arial" w:hAnsi="Arial" w:cs="Arial"/>
              </w:rPr>
            </w:pPr>
            <w:r w:rsidRPr="004635BF">
              <w:rPr>
                <w:rFonts w:ascii="Arial" w:hAnsi="Arial" w:cs="Arial"/>
              </w:rPr>
              <w:t>40</w:t>
            </w:r>
          </w:p>
        </w:tc>
        <w:tc>
          <w:tcPr>
            <w:tcW w:w="901" w:type="dxa"/>
          </w:tcPr>
          <w:p w:rsidR="00851B79" w:rsidRPr="004635BF" w:rsidRDefault="00851B79" w:rsidP="0031494C">
            <w:pPr>
              <w:jc w:val="both"/>
              <w:rPr>
                <w:rFonts w:ascii="Arial" w:hAnsi="Arial" w:cs="Arial"/>
              </w:rPr>
            </w:pPr>
            <w:r w:rsidRPr="004635BF">
              <w:rPr>
                <w:rFonts w:ascii="Arial" w:hAnsi="Arial" w:cs="Arial"/>
              </w:rPr>
              <w:t>18</w:t>
            </w:r>
          </w:p>
        </w:tc>
        <w:tc>
          <w:tcPr>
            <w:tcW w:w="1200" w:type="dxa"/>
            <w:gridSpan w:val="2"/>
          </w:tcPr>
          <w:p w:rsidR="00851B79" w:rsidRPr="004635BF" w:rsidRDefault="00851B79" w:rsidP="0031494C">
            <w:pPr>
              <w:jc w:val="both"/>
              <w:rPr>
                <w:rFonts w:ascii="Arial" w:hAnsi="Arial" w:cs="Arial"/>
              </w:rPr>
            </w:pPr>
            <w:r w:rsidRPr="004635BF">
              <w:rPr>
                <w:rFonts w:ascii="Arial" w:hAnsi="Arial" w:cs="Arial"/>
              </w:rPr>
              <w:t>16</w:t>
            </w:r>
          </w:p>
        </w:tc>
        <w:tc>
          <w:tcPr>
            <w:tcW w:w="1117" w:type="dxa"/>
            <w:gridSpan w:val="2"/>
          </w:tcPr>
          <w:p w:rsidR="00851B79" w:rsidRPr="004635BF" w:rsidRDefault="00851B79" w:rsidP="0031494C">
            <w:pPr>
              <w:jc w:val="both"/>
              <w:rPr>
                <w:rFonts w:ascii="Arial" w:hAnsi="Arial" w:cs="Arial"/>
              </w:rPr>
            </w:pPr>
            <w:r w:rsidRPr="004635BF">
              <w:rPr>
                <w:rFonts w:ascii="Arial" w:hAnsi="Arial" w:cs="Arial"/>
              </w:rPr>
              <w:t>0</w:t>
            </w:r>
          </w:p>
        </w:tc>
        <w:tc>
          <w:tcPr>
            <w:tcW w:w="1256" w:type="dxa"/>
          </w:tcPr>
          <w:p w:rsidR="00851B79" w:rsidRPr="004635BF" w:rsidRDefault="00851B79" w:rsidP="0031494C">
            <w:pPr>
              <w:jc w:val="both"/>
              <w:rPr>
                <w:rFonts w:ascii="Arial" w:hAnsi="Arial" w:cs="Arial"/>
              </w:rPr>
            </w:pPr>
            <w:r w:rsidRPr="004635BF">
              <w:rPr>
                <w:rFonts w:ascii="Arial" w:hAnsi="Arial" w:cs="Arial"/>
              </w:rPr>
              <w:t>0</w:t>
            </w:r>
          </w:p>
        </w:tc>
        <w:tc>
          <w:tcPr>
            <w:tcW w:w="779" w:type="dxa"/>
            <w:gridSpan w:val="2"/>
          </w:tcPr>
          <w:p w:rsidR="00851B79" w:rsidRPr="004635BF" w:rsidRDefault="00851B79" w:rsidP="0031494C">
            <w:pPr>
              <w:jc w:val="both"/>
              <w:rPr>
                <w:rFonts w:ascii="Arial" w:hAnsi="Arial" w:cs="Arial"/>
              </w:rPr>
            </w:pPr>
            <w:r w:rsidRPr="004635BF">
              <w:rPr>
                <w:rFonts w:ascii="Arial" w:hAnsi="Arial" w:cs="Arial"/>
              </w:rPr>
              <w:t>0</w:t>
            </w:r>
          </w:p>
        </w:tc>
        <w:tc>
          <w:tcPr>
            <w:tcW w:w="1108" w:type="dxa"/>
          </w:tcPr>
          <w:p w:rsidR="00851B79" w:rsidRPr="004635BF" w:rsidRDefault="00851B79" w:rsidP="0031494C">
            <w:pPr>
              <w:jc w:val="both"/>
              <w:rPr>
                <w:rFonts w:ascii="Arial" w:hAnsi="Arial" w:cs="Arial"/>
                <w:b/>
              </w:rPr>
            </w:pPr>
            <w:r w:rsidRPr="004635BF">
              <w:rPr>
                <w:rFonts w:ascii="Arial" w:hAnsi="Arial" w:cs="Arial"/>
                <w:b/>
              </w:rPr>
              <w:t>108</w:t>
            </w:r>
          </w:p>
        </w:tc>
      </w:tr>
    </w:tbl>
    <w:p w:rsidR="00851B79" w:rsidRDefault="00851B79" w:rsidP="00851B79">
      <w:pPr>
        <w:jc w:val="both"/>
        <w:rPr>
          <w:b/>
        </w:rPr>
      </w:pPr>
    </w:p>
    <w:p w:rsidR="00851B79" w:rsidRPr="00725A4A" w:rsidRDefault="00851B79" w:rsidP="00851B79">
      <w:pPr>
        <w:jc w:val="both"/>
        <w:rPr>
          <w:rFonts w:ascii="Arial" w:hAnsi="Arial" w:cs="Arial"/>
          <w:b/>
        </w:rPr>
      </w:pPr>
      <w:r w:rsidRPr="00725A4A">
        <w:rPr>
          <w:rFonts w:ascii="Arial" w:hAnsi="Arial" w:cs="Arial"/>
          <w:b/>
        </w:rPr>
        <w:t>October Library usage stats</w:t>
      </w:r>
    </w:p>
    <w:p w:rsidR="00851B79" w:rsidRPr="00725A4A" w:rsidRDefault="00851B79" w:rsidP="00851B79">
      <w:pPr>
        <w:jc w:val="both"/>
        <w:rPr>
          <w:rFonts w:ascii="Arial" w:hAnsi="Arial" w:cs="Arial"/>
          <w:b/>
        </w:rPr>
      </w:pPr>
    </w:p>
    <w:tbl>
      <w:tblPr>
        <w:tblW w:w="0" w:type="auto"/>
        <w:tblLook w:val="04A0" w:firstRow="1" w:lastRow="0" w:firstColumn="1" w:lastColumn="0" w:noHBand="0" w:noVBand="1"/>
      </w:tblPr>
      <w:tblGrid>
        <w:gridCol w:w="1718"/>
        <w:gridCol w:w="921"/>
        <w:gridCol w:w="860"/>
        <w:gridCol w:w="731"/>
        <w:gridCol w:w="76"/>
        <w:gridCol w:w="885"/>
        <w:gridCol w:w="410"/>
        <w:gridCol w:w="671"/>
        <w:gridCol w:w="1002"/>
        <w:gridCol w:w="79"/>
        <w:gridCol w:w="1232"/>
        <w:gridCol w:w="412"/>
        <w:gridCol w:w="359"/>
        <w:gridCol w:w="730"/>
      </w:tblGrid>
      <w:tr w:rsidR="00851B79" w:rsidRPr="00725A4A" w:rsidTr="0031494C">
        <w:trPr>
          <w:trHeight w:val="434"/>
        </w:trPr>
        <w:tc>
          <w:tcPr>
            <w:tcW w:w="4064" w:type="dxa"/>
            <w:gridSpan w:val="4"/>
          </w:tcPr>
          <w:p w:rsidR="00851B79" w:rsidRPr="00725A4A" w:rsidRDefault="00851B79" w:rsidP="00A24A9E">
            <w:pPr>
              <w:pStyle w:val="ListParagraph"/>
              <w:numPr>
                <w:ilvl w:val="0"/>
                <w:numId w:val="54"/>
              </w:numPr>
              <w:jc w:val="both"/>
              <w:rPr>
                <w:rFonts w:ascii="Arial" w:hAnsi="Arial" w:cs="Arial"/>
                <w:b/>
              </w:rPr>
            </w:pPr>
            <w:r w:rsidRPr="00725A4A">
              <w:rPr>
                <w:rFonts w:ascii="Arial" w:hAnsi="Arial" w:cs="Arial"/>
                <w:b/>
              </w:rPr>
              <w:t>Membership</w:t>
            </w:r>
          </w:p>
        </w:tc>
        <w:tc>
          <w:tcPr>
            <w:tcW w:w="1409" w:type="dxa"/>
            <w:gridSpan w:val="3"/>
          </w:tcPr>
          <w:p w:rsidR="00851B79" w:rsidRPr="00725A4A" w:rsidRDefault="00851B79" w:rsidP="0031494C">
            <w:pPr>
              <w:jc w:val="both"/>
              <w:rPr>
                <w:rFonts w:ascii="Arial" w:hAnsi="Arial" w:cs="Arial"/>
                <w:b/>
              </w:rPr>
            </w:pPr>
            <w:r w:rsidRPr="00725A4A">
              <w:rPr>
                <w:rFonts w:ascii="Arial" w:hAnsi="Arial" w:cs="Arial"/>
                <w:b/>
              </w:rPr>
              <w:t>Adults</w:t>
            </w:r>
          </w:p>
        </w:tc>
        <w:tc>
          <w:tcPr>
            <w:tcW w:w="1322" w:type="dxa"/>
            <w:gridSpan w:val="2"/>
          </w:tcPr>
          <w:p w:rsidR="00851B79" w:rsidRPr="00725A4A" w:rsidRDefault="00851B79" w:rsidP="0031494C">
            <w:pPr>
              <w:jc w:val="both"/>
              <w:rPr>
                <w:rFonts w:ascii="Arial" w:hAnsi="Arial" w:cs="Arial"/>
                <w:b/>
              </w:rPr>
            </w:pPr>
            <w:r w:rsidRPr="00725A4A">
              <w:rPr>
                <w:rFonts w:ascii="Arial" w:hAnsi="Arial" w:cs="Arial"/>
                <w:b/>
              </w:rPr>
              <w:t>Young Adults</w:t>
            </w:r>
          </w:p>
        </w:tc>
        <w:tc>
          <w:tcPr>
            <w:tcW w:w="1633" w:type="dxa"/>
            <w:gridSpan w:val="3"/>
          </w:tcPr>
          <w:p w:rsidR="00851B79" w:rsidRPr="00725A4A" w:rsidRDefault="00851B79" w:rsidP="0031494C">
            <w:pPr>
              <w:jc w:val="both"/>
              <w:rPr>
                <w:rFonts w:ascii="Arial" w:hAnsi="Arial" w:cs="Arial"/>
                <w:b/>
              </w:rPr>
            </w:pPr>
            <w:r w:rsidRPr="00725A4A">
              <w:rPr>
                <w:rFonts w:ascii="Arial" w:hAnsi="Arial" w:cs="Arial"/>
                <w:b/>
              </w:rPr>
              <w:t>Juveniles</w:t>
            </w:r>
          </w:p>
        </w:tc>
        <w:tc>
          <w:tcPr>
            <w:tcW w:w="1461" w:type="dxa"/>
            <w:gridSpan w:val="2"/>
          </w:tcPr>
          <w:p w:rsidR="00851B79" w:rsidRPr="00725A4A" w:rsidRDefault="00851B79" w:rsidP="0031494C">
            <w:pPr>
              <w:jc w:val="both"/>
              <w:rPr>
                <w:rFonts w:ascii="Arial" w:hAnsi="Arial" w:cs="Arial"/>
                <w:b/>
              </w:rPr>
            </w:pPr>
            <w:r w:rsidRPr="00725A4A">
              <w:rPr>
                <w:rFonts w:ascii="Arial" w:hAnsi="Arial" w:cs="Arial"/>
                <w:b/>
              </w:rPr>
              <w:t>Total</w:t>
            </w:r>
          </w:p>
        </w:tc>
      </w:tr>
      <w:tr w:rsidR="00851B79" w:rsidRPr="00725A4A" w:rsidTr="0031494C">
        <w:trPr>
          <w:trHeight w:val="223"/>
        </w:trPr>
        <w:tc>
          <w:tcPr>
            <w:tcW w:w="4064" w:type="dxa"/>
            <w:gridSpan w:val="4"/>
          </w:tcPr>
          <w:p w:rsidR="00851B79" w:rsidRPr="00725A4A" w:rsidRDefault="00851B79" w:rsidP="0031494C">
            <w:pPr>
              <w:jc w:val="both"/>
              <w:rPr>
                <w:rFonts w:ascii="Arial" w:hAnsi="Arial" w:cs="Arial"/>
                <w:b/>
              </w:rPr>
            </w:pPr>
            <w:r w:rsidRPr="00725A4A">
              <w:rPr>
                <w:rFonts w:ascii="Arial" w:hAnsi="Arial" w:cs="Arial"/>
                <w:b/>
              </w:rPr>
              <w:t>Previous month total</w:t>
            </w:r>
          </w:p>
        </w:tc>
        <w:tc>
          <w:tcPr>
            <w:tcW w:w="1409" w:type="dxa"/>
            <w:gridSpan w:val="3"/>
          </w:tcPr>
          <w:p w:rsidR="00851B79" w:rsidRPr="00725A4A" w:rsidRDefault="00851B79" w:rsidP="0031494C">
            <w:pPr>
              <w:jc w:val="both"/>
              <w:rPr>
                <w:rFonts w:ascii="Arial" w:hAnsi="Arial" w:cs="Arial"/>
              </w:rPr>
            </w:pPr>
            <w:r w:rsidRPr="00725A4A">
              <w:rPr>
                <w:rFonts w:ascii="Arial" w:hAnsi="Arial" w:cs="Arial"/>
              </w:rPr>
              <w:t>5</w:t>
            </w:r>
          </w:p>
        </w:tc>
        <w:tc>
          <w:tcPr>
            <w:tcW w:w="1322" w:type="dxa"/>
            <w:gridSpan w:val="2"/>
          </w:tcPr>
          <w:p w:rsidR="00851B79" w:rsidRPr="00725A4A" w:rsidRDefault="00851B79" w:rsidP="0031494C">
            <w:pPr>
              <w:jc w:val="both"/>
              <w:rPr>
                <w:rFonts w:ascii="Arial" w:hAnsi="Arial" w:cs="Arial"/>
              </w:rPr>
            </w:pPr>
            <w:r w:rsidRPr="00725A4A">
              <w:rPr>
                <w:rFonts w:ascii="Arial" w:hAnsi="Arial" w:cs="Arial"/>
              </w:rPr>
              <w:t>6</w:t>
            </w:r>
          </w:p>
        </w:tc>
        <w:tc>
          <w:tcPr>
            <w:tcW w:w="1633" w:type="dxa"/>
            <w:gridSpan w:val="3"/>
          </w:tcPr>
          <w:p w:rsidR="00851B79" w:rsidRPr="00725A4A" w:rsidRDefault="00851B79" w:rsidP="0031494C">
            <w:pPr>
              <w:jc w:val="both"/>
              <w:rPr>
                <w:rFonts w:ascii="Arial" w:hAnsi="Arial" w:cs="Arial"/>
              </w:rPr>
            </w:pPr>
            <w:r w:rsidRPr="00725A4A">
              <w:rPr>
                <w:rFonts w:ascii="Arial" w:hAnsi="Arial" w:cs="Arial"/>
              </w:rPr>
              <w:t>1</w:t>
            </w:r>
          </w:p>
        </w:tc>
        <w:tc>
          <w:tcPr>
            <w:tcW w:w="1461" w:type="dxa"/>
            <w:gridSpan w:val="2"/>
          </w:tcPr>
          <w:p w:rsidR="00851B79" w:rsidRPr="00725A4A" w:rsidRDefault="00851B79" w:rsidP="0031494C">
            <w:pPr>
              <w:jc w:val="both"/>
              <w:rPr>
                <w:rFonts w:ascii="Arial" w:hAnsi="Arial" w:cs="Arial"/>
              </w:rPr>
            </w:pPr>
            <w:r w:rsidRPr="00725A4A">
              <w:rPr>
                <w:rFonts w:ascii="Arial" w:hAnsi="Arial" w:cs="Arial"/>
              </w:rPr>
              <w:t>12</w:t>
            </w:r>
          </w:p>
        </w:tc>
      </w:tr>
      <w:tr w:rsidR="00851B79" w:rsidRPr="00725A4A" w:rsidTr="0031494C">
        <w:trPr>
          <w:trHeight w:val="223"/>
        </w:trPr>
        <w:tc>
          <w:tcPr>
            <w:tcW w:w="4064" w:type="dxa"/>
            <w:gridSpan w:val="4"/>
          </w:tcPr>
          <w:p w:rsidR="00851B79" w:rsidRPr="00725A4A" w:rsidRDefault="00851B79" w:rsidP="0031494C">
            <w:pPr>
              <w:jc w:val="both"/>
              <w:rPr>
                <w:rFonts w:ascii="Arial" w:hAnsi="Arial" w:cs="Arial"/>
                <w:b/>
              </w:rPr>
            </w:pPr>
            <w:r w:rsidRPr="00725A4A">
              <w:rPr>
                <w:rFonts w:ascii="Arial" w:hAnsi="Arial" w:cs="Arial"/>
                <w:b/>
              </w:rPr>
              <w:t>New members</w:t>
            </w:r>
          </w:p>
        </w:tc>
        <w:tc>
          <w:tcPr>
            <w:tcW w:w="1409" w:type="dxa"/>
            <w:gridSpan w:val="3"/>
          </w:tcPr>
          <w:p w:rsidR="00851B79" w:rsidRPr="00725A4A" w:rsidRDefault="00851B79" w:rsidP="0031494C">
            <w:pPr>
              <w:jc w:val="both"/>
              <w:rPr>
                <w:rFonts w:ascii="Arial" w:hAnsi="Arial" w:cs="Arial"/>
              </w:rPr>
            </w:pPr>
            <w:r w:rsidRPr="00725A4A">
              <w:rPr>
                <w:rFonts w:ascii="Arial" w:hAnsi="Arial" w:cs="Arial"/>
              </w:rPr>
              <w:t>11</w:t>
            </w:r>
          </w:p>
        </w:tc>
        <w:tc>
          <w:tcPr>
            <w:tcW w:w="1322" w:type="dxa"/>
            <w:gridSpan w:val="2"/>
          </w:tcPr>
          <w:p w:rsidR="00851B79" w:rsidRPr="00725A4A" w:rsidRDefault="00851B79" w:rsidP="0031494C">
            <w:pPr>
              <w:jc w:val="both"/>
              <w:rPr>
                <w:rFonts w:ascii="Arial" w:hAnsi="Arial" w:cs="Arial"/>
              </w:rPr>
            </w:pPr>
            <w:r w:rsidRPr="00725A4A">
              <w:rPr>
                <w:rFonts w:ascii="Arial" w:hAnsi="Arial" w:cs="Arial"/>
              </w:rPr>
              <w:t>7</w:t>
            </w:r>
          </w:p>
        </w:tc>
        <w:tc>
          <w:tcPr>
            <w:tcW w:w="1633" w:type="dxa"/>
            <w:gridSpan w:val="3"/>
          </w:tcPr>
          <w:p w:rsidR="00851B79" w:rsidRPr="00725A4A" w:rsidRDefault="00851B79" w:rsidP="0031494C">
            <w:pPr>
              <w:jc w:val="both"/>
              <w:rPr>
                <w:rFonts w:ascii="Arial" w:hAnsi="Arial" w:cs="Arial"/>
              </w:rPr>
            </w:pPr>
            <w:r w:rsidRPr="00725A4A">
              <w:rPr>
                <w:rFonts w:ascii="Arial" w:hAnsi="Arial" w:cs="Arial"/>
              </w:rPr>
              <w:t>3</w:t>
            </w:r>
          </w:p>
        </w:tc>
        <w:tc>
          <w:tcPr>
            <w:tcW w:w="1461" w:type="dxa"/>
            <w:gridSpan w:val="2"/>
          </w:tcPr>
          <w:p w:rsidR="00851B79" w:rsidRPr="00725A4A" w:rsidRDefault="00851B79" w:rsidP="0031494C">
            <w:pPr>
              <w:jc w:val="both"/>
              <w:rPr>
                <w:rFonts w:ascii="Arial" w:hAnsi="Arial" w:cs="Arial"/>
              </w:rPr>
            </w:pPr>
            <w:r w:rsidRPr="00725A4A">
              <w:rPr>
                <w:rFonts w:ascii="Arial" w:hAnsi="Arial" w:cs="Arial"/>
              </w:rPr>
              <w:t>21</w:t>
            </w:r>
          </w:p>
        </w:tc>
      </w:tr>
      <w:tr w:rsidR="00851B79" w:rsidRPr="00725A4A" w:rsidTr="0031494C">
        <w:trPr>
          <w:trHeight w:val="223"/>
        </w:trPr>
        <w:tc>
          <w:tcPr>
            <w:tcW w:w="4064" w:type="dxa"/>
            <w:gridSpan w:val="4"/>
          </w:tcPr>
          <w:p w:rsidR="00851B79" w:rsidRPr="00725A4A" w:rsidRDefault="00851B79" w:rsidP="0031494C">
            <w:pPr>
              <w:jc w:val="both"/>
              <w:rPr>
                <w:rFonts w:ascii="Arial" w:hAnsi="Arial" w:cs="Arial"/>
                <w:b/>
              </w:rPr>
            </w:pPr>
            <w:r w:rsidRPr="00725A4A">
              <w:rPr>
                <w:rFonts w:ascii="Arial" w:hAnsi="Arial" w:cs="Arial"/>
                <w:b/>
              </w:rPr>
              <w:t>Cancelled members</w:t>
            </w:r>
          </w:p>
        </w:tc>
        <w:tc>
          <w:tcPr>
            <w:tcW w:w="1409" w:type="dxa"/>
            <w:gridSpan w:val="3"/>
          </w:tcPr>
          <w:p w:rsidR="00851B79" w:rsidRPr="00725A4A" w:rsidRDefault="00851B79" w:rsidP="0031494C">
            <w:pPr>
              <w:jc w:val="both"/>
              <w:rPr>
                <w:rFonts w:ascii="Arial" w:hAnsi="Arial" w:cs="Arial"/>
              </w:rPr>
            </w:pPr>
            <w:r w:rsidRPr="00725A4A">
              <w:rPr>
                <w:rFonts w:ascii="Arial" w:hAnsi="Arial" w:cs="Arial"/>
              </w:rPr>
              <w:t>0</w:t>
            </w:r>
          </w:p>
        </w:tc>
        <w:tc>
          <w:tcPr>
            <w:tcW w:w="1322" w:type="dxa"/>
            <w:gridSpan w:val="2"/>
          </w:tcPr>
          <w:p w:rsidR="00851B79" w:rsidRPr="00725A4A" w:rsidRDefault="00851B79" w:rsidP="0031494C">
            <w:pPr>
              <w:jc w:val="both"/>
              <w:rPr>
                <w:rFonts w:ascii="Arial" w:hAnsi="Arial" w:cs="Arial"/>
              </w:rPr>
            </w:pPr>
            <w:r w:rsidRPr="00725A4A">
              <w:rPr>
                <w:rFonts w:ascii="Arial" w:hAnsi="Arial" w:cs="Arial"/>
              </w:rPr>
              <w:t>0</w:t>
            </w:r>
          </w:p>
        </w:tc>
        <w:tc>
          <w:tcPr>
            <w:tcW w:w="1633" w:type="dxa"/>
            <w:gridSpan w:val="3"/>
          </w:tcPr>
          <w:p w:rsidR="00851B79" w:rsidRPr="00725A4A" w:rsidRDefault="00851B79" w:rsidP="0031494C">
            <w:pPr>
              <w:jc w:val="both"/>
              <w:rPr>
                <w:rFonts w:ascii="Arial" w:hAnsi="Arial" w:cs="Arial"/>
              </w:rPr>
            </w:pPr>
            <w:r w:rsidRPr="00725A4A">
              <w:rPr>
                <w:rFonts w:ascii="Arial" w:hAnsi="Arial" w:cs="Arial"/>
              </w:rPr>
              <w:t>0</w:t>
            </w:r>
          </w:p>
        </w:tc>
        <w:tc>
          <w:tcPr>
            <w:tcW w:w="1461" w:type="dxa"/>
            <w:gridSpan w:val="2"/>
          </w:tcPr>
          <w:p w:rsidR="00851B79" w:rsidRPr="00725A4A" w:rsidRDefault="00851B79" w:rsidP="0031494C">
            <w:pPr>
              <w:jc w:val="both"/>
              <w:rPr>
                <w:rFonts w:ascii="Arial" w:hAnsi="Arial" w:cs="Arial"/>
              </w:rPr>
            </w:pPr>
            <w:r w:rsidRPr="00725A4A">
              <w:rPr>
                <w:rFonts w:ascii="Arial" w:hAnsi="Arial" w:cs="Arial"/>
              </w:rPr>
              <w:t>0</w:t>
            </w:r>
          </w:p>
        </w:tc>
      </w:tr>
      <w:tr w:rsidR="00851B79" w:rsidRPr="00725A4A" w:rsidTr="0031494C">
        <w:trPr>
          <w:trHeight w:val="223"/>
        </w:trPr>
        <w:tc>
          <w:tcPr>
            <w:tcW w:w="4064" w:type="dxa"/>
            <w:gridSpan w:val="4"/>
          </w:tcPr>
          <w:p w:rsidR="00851B79" w:rsidRPr="00725A4A" w:rsidRDefault="00851B79" w:rsidP="0031494C">
            <w:pPr>
              <w:jc w:val="both"/>
              <w:rPr>
                <w:rFonts w:ascii="Arial" w:hAnsi="Arial" w:cs="Arial"/>
                <w:b/>
              </w:rPr>
            </w:pPr>
            <w:r w:rsidRPr="00725A4A">
              <w:rPr>
                <w:rFonts w:ascii="Arial" w:hAnsi="Arial" w:cs="Arial"/>
                <w:b/>
              </w:rPr>
              <w:t>Total carry to next month</w:t>
            </w:r>
          </w:p>
        </w:tc>
        <w:tc>
          <w:tcPr>
            <w:tcW w:w="1409" w:type="dxa"/>
            <w:gridSpan w:val="3"/>
          </w:tcPr>
          <w:p w:rsidR="00851B79" w:rsidRPr="00725A4A" w:rsidRDefault="00851B79" w:rsidP="0031494C">
            <w:pPr>
              <w:jc w:val="both"/>
              <w:rPr>
                <w:rFonts w:ascii="Arial" w:hAnsi="Arial" w:cs="Arial"/>
              </w:rPr>
            </w:pPr>
            <w:r w:rsidRPr="00725A4A">
              <w:rPr>
                <w:rFonts w:ascii="Arial" w:hAnsi="Arial" w:cs="Arial"/>
              </w:rPr>
              <w:t>16</w:t>
            </w:r>
          </w:p>
        </w:tc>
        <w:tc>
          <w:tcPr>
            <w:tcW w:w="1322" w:type="dxa"/>
            <w:gridSpan w:val="2"/>
          </w:tcPr>
          <w:p w:rsidR="00851B79" w:rsidRPr="00725A4A" w:rsidRDefault="00851B79" w:rsidP="0031494C">
            <w:pPr>
              <w:jc w:val="both"/>
              <w:rPr>
                <w:rFonts w:ascii="Arial" w:hAnsi="Arial" w:cs="Arial"/>
              </w:rPr>
            </w:pPr>
            <w:r w:rsidRPr="00725A4A">
              <w:rPr>
                <w:rFonts w:ascii="Arial" w:hAnsi="Arial" w:cs="Arial"/>
              </w:rPr>
              <w:t>13</w:t>
            </w:r>
          </w:p>
        </w:tc>
        <w:tc>
          <w:tcPr>
            <w:tcW w:w="1633" w:type="dxa"/>
            <w:gridSpan w:val="3"/>
          </w:tcPr>
          <w:p w:rsidR="00851B79" w:rsidRPr="00725A4A" w:rsidRDefault="00851B79" w:rsidP="0031494C">
            <w:pPr>
              <w:jc w:val="both"/>
              <w:rPr>
                <w:rFonts w:ascii="Arial" w:hAnsi="Arial" w:cs="Arial"/>
              </w:rPr>
            </w:pPr>
            <w:r w:rsidRPr="00725A4A">
              <w:rPr>
                <w:rFonts w:ascii="Arial" w:hAnsi="Arial" w:cs="Arial"/>
              </w:rPr>
              <w:t>4</w:t>
            </w:r>
          </w:p>
        </w:tc>
        <w:tc>
          <w:tcPr>
            <w:tcW w:w="1461" w:type="dxa"/>
            <w:gridSpan w:val="2"/>
          </w:tcPr>
          <w:p w:rsidR="00851B79" w:rsidRPr="00725A4A" w:rsidRDefault="00851B79" w:rsidP="0031494C">
            <w:pPr>
              <w:jc w:val="both"/>
              <w:rPr>
                <w:rFonts w:ascii="Arial" w:hAnsi="Arial" w:cs="Arial"/>
                <w:b/>
              </w:rPr>
            </w:pPr>
            <w:r w:rsidRPr="00725A4A">
              <w:rPr>
                <w:rFonts w:ascii="Arial" w:hAnsi="Arial" w:cs="Arial"/>
                <w:b/>
              </w:rPr>
              <w:t>33</w:t>
            </w:r>
          </w:p>
        </w:tc>
      </w:tr>
      <w:tr w:rsidR="00851B79" w:rsidRPr="00725A4A" w:rsidTr="0031494C">
        <w:tc>
          <w:tcPr>
            <w:tcW w:w="1668" w:type="dxa"/>
          </w:tcPr>
          <w:p w:rsidR="00851B79" w:rsidRPr="00725A4A" w:rsidRDefault="00851B79" w:rsidP="00A24A9E">
            <w:pPr>
              <w:pStyle w:val="ListParagraph"/>
              <w:numPr>
                <w:ilvl w:val="0"/>
                <w:numId w:val="54"/>
              </w:numPr>
              <w:ind w:left="284" w:hanging="284"/>
              <w:jc w:val="both"/>
              <w:rPr>
                <w:rFonts w:ascii="Arial" w:hAnsi="Arial" w:cs="Arial"/>
                <w:b/>
              </w:rPr>
            </w:pPr>
            <w:r w:rsidRPr="00725A4A">
              <w:rPr>
                <w:rFonts w:ascii="Arial" w:hAnsi="Arial" w:cs="Arial"/>
                <w:b/>
              </w:rPr>
              <w:t>Circulation</w:t>
            </w:r>
          </w:p>
        </w:tc>
        <w:tc>
          <w:tcPr>
            <w:tcW w:w="861" w:type="dxa"/>
          </w:tcPr>
          <w:p w:rsidR="00851B79" w:rsidRPr="00725A4A" w:rsidRDefault="00851B79" w:rsidP="0031494C">
            <w:pPr>
              <w:jc w:val="both"/>
              <w:rPr>
                <w:rFonts w:ascii="Arial" w:hAnsi="Arial" w:cs="Arial"/>
                <w:b/>
              </w:rPr>
            </w:pPr>
            <w:r w:rsidRPr="00725A4A">
              <w:rPr>
                <w:rFonts w:ascii="Arial" w:hAnsi="Arial" w:cs="Arial"/>
                <w:b/>
              </w:rPr>
              <w:t>Adult Fiction</w:t>
            </w:r>
          </w:p>
        </w:tc>
        <w:tc>
          <w:tcPr>
            <w:tcW w:w="836" w:type="dxa"/>
          </w:tcPr>
          <w:p w:rsidR="00851B79" w:rsidRPr="00725A4A" w:rsidRDefault="00851B79" w:rsidP="0031494C">
            <w:pPr>
              <w:jc w:val="both"/>
              <w:rPr>
                <w:rFonts w:ascii="Arial" w:hAnsi="Arial" w:cs="Arial"/>
                <w:b/>
              </w:rPr>
            </w:pPr>
            <w:r w:rsidRPr="00725A4A">
              <w:rPr>
                <w:rFonts w:ascii="Arial" w:hAnsi="Arial" w:cs="Arial"/>
                <w:b/>
              </w:rPr>
              <w:t>Adult Non-fiction</w:t>
            </w:r>
          </w:p>
        </w:tc>
        <w:tc>
          <w:tcPr>
            <w:tcW w:w="763" w:type="dxa"/>
            <w:gridSpan w:val="2"/>
          </w:tcPr>
          <w:p w:rsidR="00851B79" w:rsidRPr="00725A4A" w:rsidRDefault="00851B79" w:rsidP="0031494C">
            <w:pPr>
              <w:jc w:val="both"/>
              <w:rPr>
                <w:rFonts w:ascii="Arial" w:hAnsi="Arial" w:cs="Arial"/>
                <w:b/>
              </w:rPr>
            </w:pPr>
            <w:r w:rsidRPr="00725A4A">
              <w:rPr>
                <w:rFonts w:ascii="Arial" w:hAnsi="Arial" w:cs="Arial"/>
                <w:b/>
              </w:rPr>
              <w:t>Large Print</w:t>
            </w:r>
          </w:p>
        </w:tc>
        <w:tc>
          <w:tcPr>
            <w:tcW w:w="827" w:type="dxa"/>
          </w:tcPr>
          <w:p w:rsidR="00851B79" w:rsidRPr="00725A4A" w:rsidRDefault="00851B79" w:rsidP="0031494C">
            <w:pPr>
              <w:jc w:val="both"/>
              <w:rPr>
                <w:rFonts w:ascii="Arial" w:hAnsi="Arial" w:cs="Arial"/>
                <w:b/>
              </w:rPr>
            </w:pPr>
            <w:r w:rsidRPr="00725A4A">
              <w:rPr>
                <w:rFonts w:ascii="Arial" w:hAnsi="Arial" w:cs="Arial"/>
                <w:b/>
              </w:rPr>
              <w:t>Young Adult</w:t>
            </w:r>
          </w:p>
        </w:tc>
        <w:tc>
          <w:tcPr>
            <w:tcW w:w="968" w:type="dxa"/>
            <w:gridSpan w:val="2"/>
          </w:tcPr>
          <w:p w:rsidR="00851B79" w:rsidRPr="00725A4A" w:rsidRDefault="00851B79" w:rsidP="0031494C">
            <w:pPr>
              <w:jc w:val="both"/>
              <w:rPr>
                <w:rFonts w:ascii="Arial" w:hAnsi="Arial" w:cs="Arial"/>
                <w:b/>
              </w:rPr>
            </w:pPr>
            <w:r w:rsidRPr="00725A4A">
              <w:rPr>
                <w:rFonts w:ascii="Arial" w:hAnsi="Arial" w:cs="Arial"/>
                <w:b/>
              </w:rPr>
              <w:t xml:space="preserve">Juvenile Fiction </w:t>
            </w:r>
          </w:p>
        </w:tc>
        <w:tc>
          <w:tcPr>
            <w:tcW w:w="968" w:type="dxa"/>
            <w:gridSpan w:val="2"/>
          </w:tcPr>
          <w:p w:rsidR="00851B79" w:rsidRPr="00725A4A" w:rsidRDefault="00851B79" w:rsidP="0031494C">
            <w:pPr>
              <w:jc w:val="both"/>
              <w:rPr>
                <w:rFonts w:ascii="Arial" w:hAnsi="Arial" w:cs="Arial"/>
                <w:b/>
              </w:rPr>
            </w:pPr>
            <w:r w:rsidRPr="00725A4A">
              <w:rPr>
                <w:rFonts w:ascii="Arial" w:hAnsi="Arial" w:cs="Arial"/>
                <w:b/>
              </w:rPr>
              <w:t>Juvenile Non-fiction</w:t>
            </w:r>
          </w:p>
        </w:tc>
        <w:tc>
          <w:tcPr>
            <w:tcW w:w="1129" w:type="dxa"/>
          </w:tcPr>
          <w:p w:rsidR="00851B79" w:rsidRPr="00725A4A" w:rsidRDefault="00851B79" w:rsidP="0031494C">
            <w:pPr>
              <w:jc w:val="both"/>
              <w:rPr>
                <w:rFonts w:ascii="Arial" w:hAnsi="Arial" w:cs="Arial"/>
                <w:b/>
              </w:rPr>
            </w:pPr>
            <w:r w:rsidRPr="00725A4A">
              <w:rPr>
                <w:rFonts w:ascii="Arial" w:hAnsi="Arial" w:cs="Arial"/>
                <w:b/>
              </w:rPr>
              <w:t>Tertiary textbooks</w:t>
            </w:r>
          </w:p>
        </w:tc>
        <w:tc>
          <w:tcPr>
            <w:tcW w:w="761" w:type="dxa"/>
            <w:gridSpan w:val="2"/>
          </w:tcPr>
          <w:p w:rsidR="00851B79" w:rsidRPr="00725A4A" w:rsidRDefault="00851B79" w:rsidP="0031494C">
            <w:pPr>
              <w:jc w:val="both"/>
              <w:rPr>
                <w:rFonts w:ascii="Arial" w:hAnsi="Arial" w:cs="Arial"/>
                <w:b/>
              </w:rPr>
            </w:pPr>
            <w:r w:rsidRPr="00725A4A">
              <w:rPr>
                <w:rFonts w:ascii="Arial" w:hAnsi="Arial" w:cs="Arial"/>
                <w:b/>
              </w:rPr>
              <w:t>Mags</w:t>
            </w:r>
          </w:p>
        </w:tc>
        <w:tc>
          <w:tcPr>
            <w:tcW w:w="1108" w:type="dxa"/>
          </w:tcPr>
          <w:p w:rsidR="00851B79" w:rsidRPr="00725A4A" w:rsidRDefault="00851B79" w:rsidP="0031494C">
            <w:pPr>
              <w:jc w:val="both"/>
              <w:rPr>
                <w:rFonts w:ascii="Arial" w:hAnsi="Arial" w:cs="Arial"/>
                <w:b/>
              </w:rPr>
            </w:pPr>
            <w:r w:rsidRPr="00725A4A">
              <w:rPr>
                <w:rFonts w:ascii="Arial" w:hAnsi="Arial" w:cs="Arial"/>
                <w:b/>
              </w:rPr>
              <w:t>Total</w:t>
            </w:r>
          </w:p>
        </w:tc>
      </w:tr>
      <w:tr w:rsidR="00851B79" w:rsidRPr="00725A4A" w:rsidTr="0031494C">
        <w:tc>
          <w:tcPr>
            <w:tcW w:w="1668" w:type="dxa"/>
          </w:tcPr>
          <w:p w:rsidR="00851B79" w:rsidRPr="00725A4A" w:rsidRDefault="00851B79" w:rsidP="0031494C">
            <w:pPr>
              <w:jc w:val="both"/>
              <w:rPr>
                <w:rFonts w:ascii="Arial" w:hAnsi="Arial" w:cs="Arial"/>
                <w:b/>
              </w:rPr>
            </w:pPr>
            <w:r w:rsidRPr="00725A4A">
              <w:rPr>
                <w:rFonts w:ascii="Arial" w:hAnsi="Arial" w:cs="Arial"/>
                <w:b/>
              </w:rPr>
              <w:t xml:space="preserve">Afrikaans </w:t>
            </w:r>
          </w:p>
        </w:tc>
        <w:tc>
          <w:tcPr>
            <w:tcW w:w="861" w:type="dxa"/>
          </w:tcPr>
          <w:p w:rsidR="00851B79" w:rsidRPr="00725A4A" w:rsidRDefault="00851B79" w:rsidP="0031494C">
            <w:pPr>
              <w:jc w:val="both"/>
              <w:rPr>
                <w:rFonts w:ascii="Arial" w:hAnsi="Arial" w:cs="Arial"/>
              </w:rPr>
            </w:pPr>
            <w:r w:rsidRPr="00725A4A">
              <w:rPr>
                <w:rFonts w:ascii="Arial" w:hAnsi="Arial" w:cs="Arial"/>
              </w:rPr>
              <w:t>20</w:t>
            </w:r>
          </w:p>
        </w:tc>
        <w:tc>
          <w:tcPr>
            <w:tcW w:w="836" w:type="dxa"/>
          </w:tcPr>
          <w:p w:rsidR="00851B79" w:rsidRPr="00725A4A" w:rsidRDefault="00851B79" w:rsidP="0031494C">
            <w:pPr>
              <w:jc w:val="both"/>
              <w:rPr>
                <w:rFonts w:ascii="Arial" w:hAnsi="Arial" w:cs="Arial"/>
              </w:rPr>
            </w:pPr>
            <w:r w:rsidRPr="00725A4A">
              <w:rPr>
                <w:rFonts w:ascii="Arial" w:hAnsi="Arial" w:cs="Arial"/>
              </w:rPr>
              <w:t>0</w:t>
            </w:r>
          </w:p>
        </w:tc>
        <w:tc>
          <w:tcPr>
            <w:tcW w:w="763" w:type="dxa"/>
            <w:gridSpan w:val="2"/>
          </w:tcPr>
          <w:p w:rsidR="00851B79" w:rsidRPr="00725A4A" w:rsidRDefault="00851B79" w:rsidP="0031494C">
            <w:pPr>
              <w:jc w:val="both"/>
              <w:rPr>
                <w:rFonts w:ascii="Arial" w:hAnsi="Arial" w:cs="Arial"/>
              </w:rPr>
            </w:pPr>
            <w:r w:rsidRPr="00725A4A">
              <w:rPr>
                <w:rFonts w:ascii="Arial" w:hAnsi="Arial" w:cs="Arial"/>
              </w:rPr>
              <w:t>43</w:t>
            </w:r>
          </w:p>
        </w:tc>
        <w:tc>
          <w:tcPr>
            <w:tcW w:w="827" w:type="dxa"/>
          </w:tcPr>
          <w:p w:rsidR="00851B79" w:rsidRPr="00725A4A" w:rsidRDefault="00851B79" w:rsidP="0031494C">
            <w:pPr>
              <w:jc w:val="both"/>
              <w:rPr>
                <w:rFonts w:ascii="Arial" w:hAnsi="Arial" w:cs="Arial"/>
              </w:rPr>
            </w:pPr>
            <w:r w:rsidRPr="00725A4A">
              <w:rPr>
                <w:rFonts w:ascii="Arial" w:hAnsi="Arial" w:cs="Arial"/>
              </w:rPr>
              <w:t>06</w:t>
            </w:r>
          </w:p>
        </w:tc>
        <w:tc>
          <w:tcPr>
            <w:tcW w:w="968" w:type="dxa"/>
            <w:gridSpan w:val="2"/>
          </w:tcPr>
          <w:p w:rsidR="00851B79" w:rsidRPr="00725A4A" w:rsidRDefault="00851B79" w:rsidP="0031494C">
            <w:pPr>
              <w:jc w:val="both"/>
              <w:rPr>
                <w:rFonts w:ascii="Arial" w:hAnsi="Arial" w:cs="Arial"/>
              </w:rPr>
            </w:pPr>
            <w:r w:rsidRPr="00725A4A">
              <w:rPr>
                <w:rFonts w:ascii="Arial" w:hAnsi="Arial" w:cs="Arial"/>
              </w:rPr>
              <w:t>06</w:t>
            </w:r>
          </w:p>
        </w:tc>
        <w:tc>
          <w:tcPr>
            <w:tcW w:w="968" w:type="dxa"/>
            <w:gridSpan w:val="2"/>
          </w:tcPr>
          <w:p w:rsidR="00851B79" w:rsidRPr="00725A4A" w:rsidRDefault="00851B79" w:rsidP="0031494C">
            <w:pPr>
              <w:jc w:val="both"/>
              <w:rPr>
                <w:rFonts w:ascii="Arial" w:hAnsi="Arial" w:cs="Arial"/>
              </w:rPr>
            </w:pPr>
            <w:r w:rsidRPr="00725A4A">
              <w:rPr>
                <w:rFonts w:ascii="Arial" w:hAnsi="Arial" w:cs="Arial"/>
              </w:rPr>
              <w:t>00</w:t>
            </w:r>
          </w:p>
        </w:tc>
        <w:tc>
          <w:tcPr>
            <w:tcW w:w="1129" w:type="dxa"/>
          </w:tcPr>
          <w:p w:rsidR="00851B79" w:rsidRPr="00725A4A" w:rsidRDefault="00851B79" w:rsidP="0031494C">
            <w:pPr>
              <w:jc w:val="both"/>
              <w:rPr>
                <w:rFonts w:ascii="Arial" w:hAnsi="Arial" w:cs="Arial"/>
              </w:rPr>
            </w:pPr>
            <w:r w:rsidRPr="00725A4A">
              <w:rPr>
                <w:rFonts w:ascii="Arial" w:hAnsi="Arial" w:cs="Arial"/>
              </w:rPr>
              <w:t>00</w:t>
            </w:r>
          </w:p>
        </w:tc>
        <w:tc>
          <w:tcPr>
            <w:tcW w:w="761" w:type="dxa"/>
            <w:gridSpan w:val="2"/>
          </w:tcPr>
          <w:p w:rsidR="00851B79" w:rsidRPr="00725A4A" w:rsidRDefault="00851B79" w:rsidP="0031494C">
            <w:pPr>
              <w:jc w:val="both"/>
              <w:rPr>
                <w:rFonts w:ascii="Arial" w:hAnsi="Arial" w:cs="Arial"/>
              </w:rPr>
            </w:pPr>
            <w:r w:rsidRPr="00725A4A">
              <w:rPr>
                <w:rFonts w:ascii="Arial" w:hAnsi="Arial" w:cs="Arial"/>
              </w:rPr>
              <w:t>00</w:t>
            </w:r>
          </w:p>
        </w:tc>
        <w:tc>
          <w:tcPr>
            <w:tcW w:w="1108" w:type="dxa"/>
          </w:tcPr>
          <w:p w:rsidR="00851B79" w:rsidRPr="00725A4A" w:rsidRDefault="00851B79" w:rsidP="0031494C">
            <w:pPr>
              <w:jc w:val="both"/>
              <w:rPr>
                <w:rFonts w:ascii="Arial" w:hAnsi="Arial" w:cs="Arial"/>
              </w:rPr>
            </w:pPr>
            <w:r w:rsidRPr="00725A4A">
              <w:rPr>
                <w:rFonts w:ascii="Arial" w:hAnsi="Arial" w:cs="Arial"/>
              </w:rPr>
              <w:t>75</w:t>
            </w:r>
          </w:p>
        </w:tc>
      </w:tr>
      <w:tr w:rsidR="00851B79" w:rsidRPr="00725A4A" w:rsidTr="0031494C">
        <w:tc>
          <w:tcPr>
            <w:tcW w:w="1668" w:type="dxa"/>
          </w:tcPr>
          <w:p w:rsidR="00851B79" w:rsidRPr="00725A4A" w:rsidRDefault="00851B79" w:rsidP="0031494C">
            <w:pPr>
              <w:jc w:val="both"/>
              <w:rPr>
                <w:rFonts w:ascii="Arial" w:hAnsi="Arial" w:cs="Arial"/>
                <w:b/>
              </w:rPr>
            </w:pPr>
            <w:r w:rsidRPr="00725A4A">
              <w:rPr>
                <w:rFonts w:ascii="Arial" w:hAnsi="Arial" w:cs="Arial"/>
                <w:b/>
              </w:rPr>
              <w:t>IsiZulu</w:t>
            </w:r>
          </w:p>
        </w:tc>
        <w:tc>
          <w:tcPr>
            <w:tcW w:w="861" w:type="dxa"/>
          </w:tcPr>
          <w:p w:rsidR="00851B79" w:rsidRPr="00725A4A" w:rsidRDefault="00851B79" w:rsidP="0031494C">
            <w:pPr>
              <w:jc w:val="both"/>
              <w:rPr>
                <w:rFonts w:ascii="Arial" w:hAnsi="Arial" w:cs="Arial"/>
              </w:rPr>
            </w:pPr>
            <w:r w:rsidRPr="00725A4A">
              <w:rPr>
                <w:rFonts w:ascii="Arial" w:hAnsi="Arial" w:cs="Arial"/>
              </w:rPr>
              <w:t>5</w:t>
            </w:r>
          </w:p>
        </w:tc>
        <w:tc>
          <w:tcPr>
            <w:tcW w:w="836" w:type="dxa"/>
          </w:tcPr>
          <w:p w:rsidR="00851B79" w:rsidRPr="00725A4A" w:rsidRDefault="00851B79" w:rsidP="0031494C">
            <w:pPr>
              <w:jc w:val="both"/>
              <w:rPr>
                <w:rFonts w:ascii="Arial" w:hAnsi="Arial" w:cs="Arial"/>
              </w:rPr>
            </w:pPr>
            <w:r w:rsidRPr="00725A4A">
              <w:rPr>
                <w:rFonts w:ascii="Arial" w:hAnsi="Arial" w:cs="Arial"/>
              </w:rPr>
              <w:t>0</w:t>
            </w:r>
          </w:p>
        </w:tc>
        <w:tc>
          <w:tcPr>
            <w:tcW w:w="763" w:type="dxa"/>
            <w:gridSpan w:val="2"/>
          </w:tcPr>
          <w:p w:rsidR="00851B79" w:rsidRPr="00725A4A" w:rsidRDefault="00851B79" w:rsidP="0031494C">
            <w:pPr>
              <w:jc w:val="both"/>
              <w:rPr>
                <w:rFonts w:ascii="Arial" w:hAnsi="Arial" w:cs="Arial"/>
              </w:rPr>
            </w:pPr>
            <w:r w:rsidRPr="00725A4A">
              <w:rPr>
                <w:rFonts w:ascii="Arial" w:hAnsi="Arial" w:cs="Arial"/>
              </w:rPr>
              <w:t>0</w:t>
            </w:r>
          </w:p>
        </w:tc>
        <w:tc>
          <w:tcPr>
            <w:tcW w:w="827" w:type="dxa"/>
          </w:tcPr>
          <w:p w:rsidR="00851B79" w:rsidRPr="00725A4A" w:rsidRDefault="00851B79" w:rsidP="0031494C">
            <w:pPr>
              <w:jc w:val="both"/>
              <w:rPr>
                <w:rFonts w:ascii="Arial" w:hAnsi="Arial" w:cs="Arial"/>
              </w:rPr>
            </w:pPr>
            <w:r w:rsidRPr="00725A4A">
              <w:rPr>
                <w:rFonts w:ascii="Arial" w:hAnsi="Arial" w:cs="Arial"/>
              </w:rPr>
              <w:t>00</w:t>
            </w:r>
          </w:p>
        </w:tc>
        <w:tc>
          <w:tcPr>
            <w:tcW w:w="968" w:type="dxa"/>
            <w:gridSpan w:val="2"/>
          </w:tcPr>
          <w:p w:rsidR="00851B79" w:rsidRPr="00725A4A" w:rsidRDefault="00851B79" w:rsidP="0031494C">
            <w:pPr>
              <w:jc w:val="both"/>
              <w:rPr>
                <w:rFonts w:ascii="Arial" w:hAnsi="Arial" w:cs="Arial"/>
              </w:rPr>
            </w:pPr>
            <w:r w:rsidRPr="00725A4A">
              <w:rPr>
                <w:rFonts w:ascii="Arial" w:hAnsi="Arial" w:cs="Arial"/>
              </w:rPr>
              <w:t>02</w:t>
            </w:r>
          </w:p>
        </w:tc>
        <w:tc>
          <w:tcPr>
            <w:tcW w:w="968" w:type="dxa"/>
            <w:gridSpan w:val="2"/>
          </w:tcPr>
          <w:p w:rsidR="00851B79" w:rsidRPr="00725A4A" w:rsidRDefault="00851B79" w:rsidP="0031494C">
            <w:pPr>
              <w:jc w:val="both"/>
              <w:rPr>
                <w:rFonts w:ascii="Arial" w:hAnsi="Arial" w:cs="Arial"/>
              </w:rPr>
            </w:pPr>
            <w:r w:rsidRPr="00725A4A">
              <w:rPr>
                <w:rFonts w:ascii="Arial" w:hAnsi="Arial" w:cs="Arial"/>
              </w:rPr>
              <w:t>00</w:t>
            </w:r>
          </w:p>
        </w:tc>
        <w:tc>
          <w:tcPr>
            <w:tcW w:w="1129" w:type="dxa"/>
          </w:tcPr>
          <w:p w:rsidR="00851B79" w:rsidRPr="00725A4A" w:rsidRDefault="00851B79" w:rsidP="0031494C">
            <w:pPr>
              <w:jc w:val="both"/>
              <w:rPr>
                <w:rFonts w:ascii="Arial" w:hAnsi="Arial" w:cs="Arial"/>
              </w:rPr>
            </w:pPr>
            <w:r w:rsidRPr="00725A4A">
              <w:rPr>
                <w:rFonts w:ascii="Arial" w:hAnsi="Arial" w:cs="Arial"/>
              </w:rPr>
              <w:t>00</w:t>
            </w:r>
          </w:p>
        </w:tc>
        <w:tc>
          <w:tcPr>
            <w:tcW w:w="761" w:type="dxa"/>
            <w:gridSpan w:val="2"/>
          </w:tcPr>
          <w:p w:rsidR="00851B79" w:rsidRPr="00725A4A" w:rsidRDefault="00851B79" w:rsidP="0031494C">
            <w:pPr>
              <w:jc w:val="both"/>
              <w:rPr>
                <w:rFonts w:ascii="Arial" w:hAnsi="Arial" w:cs="Arial"/>
              </w:rPr>
            </w:pPr>
            <w:r w:rsidRPr="00725A4A">
              <w:rPr>
                <w:rFonts w:ascii="Arial" w:hAnsi="Arial" w:cs="Arial"/>
              </w:rPr>
              <w:t>00</w:t>
            </w:r>
          </w:p>
        </w:tc>
        <w:tc>
          <w:tcPr>
            <w:tcW w:w="1108" w:type="dxa"/>
          </w:tcPr>
          <w:p w:rsidR="00851B79" w:rsidRPr="00725A4A" w:rsidRDefault="00851B79" w:rsidP="0031494C">
            <w:pPr>
              <w:jc w:val="both"/>
              <w:rPr>
                <w:rFonts w:ascii="Arial" w:hAnsi="Arial" w:cs="Arial"/>
              </w:rPr>
            </w:pPr>
            <w:r w:rsidRPr="00725A4A">
              <w:rPr>
                <w:rFonts w:ascii="Arial" w:hAnsi="Arial" w:cs="Arial"/>
              </w:rPr>
              <w:t>07</w:t>
            </w:r>
          </w:p>
        </w:tc>
      </w:tr>
      <w:tr w:rsidR="00851B79" w:rsidRPr="00725A4A" w:rsidTr="0031494C">
        <w:tc>
          <w:tcPr>
            <w:tcW w:w="1668" w:type="dxa"/>
          </w:tcPr>
          <w:p w:rsidR="00851B79" w:rsidRPr="00725A4A" w:rsidRDefault="00851B79" w:rsidP="0031494C">
            <w:pPr>
              <w:jc w:val="both"/>
              <w:rPr>
                <w:rFonts w:ascii="Arial" w:hAnsi="Arial" w:cs="Arial"/>
                <w:b/>
              </w:rPr>
            </w:pPr>
            <w:r w:rsidRPr="00725A4A">
              <w:rPr>
                <w:rFonts w:ascii="Arial" w:hAnsi="Arial" w:cs="Arial"/>
                <w:b/>
              </w:rPr>
              <w:t>English</w:t>
            </w:r>
          </w:p>
        </w:tc>
        <w:tc>
          <w:tcPr>
            <w:tcW w:w="861" w:type="dxa"/>
          </w:tcPr>
          <w:p w:rsidR="00851B79" w:rsidRPr="00725A4A" w:rsidRDefault="00851B79" w:rsidP="0031494C">
            <w:pPr>
              <w:jc w:val="both"/>
              <w:rPr>
                <w:rFonts w:ascii="Arial" w:hAnsi="Arial" w:cs="Arial"/>
              </w:rPr>
            </w:pPr>
            <w:r w:rsidRPr="00725A4A">
              <w:rPr>
                <w:rFonts w:ascii="Arial" w:hAnsi="Arial" w:cs="Arial"/>
              </w:rPr>
              <w:t>37</w:t>
            </w:r>
          </w:p>
        </w:tc>
        <w:tc>
          <w:tcPr>
            <w:tcW w:w="836" w:type="dxa"/>
          </w:tcPr>
          <w:p w:rsidR="00851B79" w:rsidRPr="00725A4A" w:rsidRDefault="00851B79" w:rsidP="0031494C">
            <w:pPr>
              <w:jc w:val="both"/>
              <w:rPr>
                <w:rFonts w:ascii="Arial" w:hAnsi="Arial" w:cs="Arial"/>
              </w:rPr>
            </w:pPr>
            <w:r w:rsidRPr="00725A4A">
              <w:rPr>
                <w:rFonts w:ascii="Arial" w:hAnsi="Arial" w:cs="Arial"/>
              </w:rPr>
              <w:t>18</w:t>
            </w:r>
          </w:p>
        </w:tc>
        <w:tc>
          <w:tcPr>
            <w:tcW w:w="763" w:type="dxa"/>
            <w:gridSpan w:val="2"/>
          </w:tcPr>
          <w:p w:rsidR="00851B79" w:rsidRPr="00725A4A" w:rsidRDefault="00851B79" w:rsidP="0031494C">
            <w:pPr>
              <w:jc w:val="both"/>
              <w:rPr>
                <w:rFonts w:ascii="Arial" w:hAnsi="Arial" w:cs="Arial"/>
              </w:rPr>
            </w:pPr>
            <w:r w:rsidRPr="00725A4A">
              <w:rPr>
                <w:rFonts w:ascii="Arial" w:hAnsi="Arial" w:cs="Arial"/>
              </w:rPr>
              <w:t>39</w:t>
            </w:r>
          </w:p>
        </w:tc>
        <w:tc>
          <w:tcPr>
            <w:tcW w:w="827" w:type="dxa"/>
          </w:tcPr>
          <w:p w:rsidR="00851B79" w:rsidRPr="00725A4A" w:rsidRDefault="00851B79" w:rsidP="0031494C">
            <w:pPr>
              <w:jc w:val="both"/>
              <w:rPr>
                <w:rFonts w:ascii="Arial" w:hAnsi="Arial" w:cs="Arial"/>
              </w:rPr>
            </w:pPr>
            <w:r w:rsidRPr="00725A4A">
              <w:rPr>
                <w:rFonts w:ascii="Arial" w:hAnsi="Arial" w:cs="Arial"/>
              </w:rPr>
              <w:t>04</w:t>
            </w:r>
          </w:p>
        </w:tc>
        <w:tc>
          <w:tcPr>
            <w:tcW w:w="968" w:type="dxa"/>
            <w:gridSpan w:val="2"/>
          </w:tcPr>
          <w:p w:rsidR="00851B79" w:rsidRPr="00725A4A" w:rsidRDefault="00851B79" w:rsidP="0031494C">
            <w:pPr>
              <w:jc w:val="both"/>
              <w:rPr>
                <w:rFonts w:ascii="Arial" w:hAnsi="Arial" w:cs="Arial"/>
              </w:rPr>
            </w:pPr>
            <w:r w:rsidRPr="00725A4A">
              <w:rPr>
                <w:rFonts w:ascii="Arial" w:hAnsi="Arial" w:cs="Arial"/>
              </w:rPr>
              <w:t>21</w:t>
            </w:r>
          </w:p>
        </w:tc>
        <w:tc>
          <w:tcPr>
            <w:tcW w:w="968" w:type="dxa"/>
            <w:gridSpan w:val="2"/>
          </w:tcPr>
          <w:p w:rsidR="00851B79" w:rsidRPr="00725A4A" w:rsidRDefault="00851B79" w:rsidP="0031494C">
            <w:pPr>
              <w:jc w:val="both"/>
              <w:rPr>
                <w:rFonts w:ascii="Arial" w:hAnsi="Arial" w:cs="Arial"/>
              </w:rPr>
            </w:pPr>
            <w:r w:rsidRPr="00725A4A">
              <w:rPr>
                <w:rFonts w:ascii="Arial" w:hAnsi="Arial" w:cs="Arial"/>
              </w:rPr>
              <w:t>11</w:t>
            </w:r>
          </w:p>
        </w:tc>
        <w:tc>
          <w:tcPr>
            <w:tcW w:w="1129" w:type="dxa"/>
          </w:tcPr>
          <w:p w:rsidR="00851B79" w:rsidRPr="00725A4A" w:rsidRDefault="00851B79" w:rsidP="0031494C">
            <w:pPr>
              <w:jc w:val="both"/>
              <w:rPr>
                <w:rFonts w:ascii="Arial" w:hAnsi="Arial" w:cs="Arial"/>
              </w:rPr>
            </w:pPr>
            <w:r w:rsidRPr="00725A4A">
              <w:rPr>
                <w:rFonts w:ascii="Arial" w:hAnsi="Arial" w:cs="Arial"/>
              </w:rPr>
              <w:t>00</w:t>
            </w:r>
          </w:p>
        </w:tc>
        <w:tc>
          <w:tcPr>
            <w:tcW w:w="761" w:type="dxa"/>
            <w:gridSpan w:val="2"/>
          </w:tcPr>
          <w:p w:rsidR="00851B79" w:rsidRPr="00725A4A" w:rsidRDefault="00851B79" w:rsidP="0031494C">
            <w:pPr>
              <w:jc w:val="both"/>
              <w:rPr>
                <w:rFonts w:ascii="Arial" w:hAnsi="Arial" w:cs="Arial"/>
              </w:rPr>
            </w:pPr>
            <w:r w:rsidRPr="00725A4A">
              <w:rPr>
                <w:rFonts w:ascii="Arial" w:hAnsi="Arial" w:cs="Arial"/>
              </w:rPr>
              <w:t>17</w:t>
            </w:r>
          </w:p>
        </w:tc>
        <w:tc>
          <w:tcPr>
            <w:tcW w:w="1108" w:type="dxa"/>
          </w:tcPr>
          <w:p w:rsidR="00851B79" w:rsidRPr="00725A4A" w:rsidRDefault="00851B79" w:rsidP="0031494C">
            <w:pPr>
              <w:jc w:val="both"/>
              <w:rPr>
                <w:rFonts w:ascii="Arial" w:hAnsi="Arial" w:cs="Arial"/>
              </w:rPr>
            </w:pPr>
            <w:r w:rsidRPr="00725A4A">
              <w:rPr>
                <w:rFonts w:ascii="Arial" w:hAnsi="Arial" w:cs="Arial"/>
              </w:rPr>
              <w:t>147</w:t>
            </w:r>
          </w:p>
        </w:tc>
      </w:tr>
      <w:tr w:rsidR="00851B79" w:rsidRPr="00725A4A" w:rsidTr="0031494C">
        <w:tc>
          <w:tcPr>
            <w:tcW w:w="1668" w:type="dxa"/>
          </w:tcPr>
          <w:p w:rsidR="00851B79" w:rsidRPr="00725A4A" w:rsidRDefault="00851B79" w:rsidP="0031494C">
            <w:pPr>
              <w:jc w:val="both"/>
              <w:rPr>
                <w:rFonts w:ascii="Arial" w:hAnsi="Arial" w:cs="Arial"/>
                <w:b/>
              </w:rPr>
            </w:pPr>
            <w:r w:rsidRPr="00725A4A">
              <w:rPr>
                <w:rFonts w:ascii="Arial" w:hAnsi="Arial" w:cs="Arial"/>
                <w:b/>
              </w:rPr>
              <w:t>Total</w:t>
            </w:r>
          </w:p>
        </w:tc>
        <w:tc>
          <w:tcPr>
            <w:tcW w:w="861" w:type="dxa"/>
          </w:tcPr>
          <w:p w:rsidR="00851B79" w:rsidRPr="00725A4A" w:rsidRDefault="00851B79" w:rsidP="0031494C">
            <w:pPr>
              <w:jc w:val="both"/>
              <w:rPr>
                <w:rFonts w:ascii="Arial" w:hAnsi="Arial" w:cs="Arial"/>
              </w:rPr>
            </w:pPr>
            <w:r w:rsidRPr="00725A4A">
              <w:rPr>
                <w:rFonts w:ascii="Arial" w:hAnsi="Arial" w:cs="Arial"/>
              </w:rPr>
              <w:t>62</w:t>
            </w:r>
          </w:p>
        </w:tc>
        <w:tc>
          <w:tcPr>
            <w:tcW w:w="836" w:type="dxa"/>
          </w:tcPr>
          <w:p w:rsidR="00851B79" w:rsidRPr="00725A4A" w:rsidRDefault="00851B79" w:rsidP="0031494C">
            <w:pPr>
              <w:jc w:val="both"/>
              <w:rPr>
                <w:rFonts w:ascii="Arial" w:hAnsi="Arial" w:cs="Arial"/>
              </w:rPr>
            </w:pPr>
            <w:r w:rsidRPr="00725A4A">
              <w:rPr>
                <w:rFonts w:ascii="Arial" w:hAnsi="Arial" w:cs="Arial"/>
              </w:rPr>
              <w:t>18</w:t>
            </w:r>
          </w:p>
        </w:tc>
        <w:tc>
          <w:tcPr>
            <w:tcW w:w="763" w:type="dxa"/>
            <w:gridSpan w:val="2"/>
          </w:tcPr>
          <w:p w:rsidR="00851B79" w:rsidRPr="00725A4A" w:rsidRDefault="00851B79" w:rsidP="0031494C">
            <w:pPr>
              <w:jc w:val="both"/>
              <w:rPr>
                <w:rFonts w:ascii="Arial" w:hAnsi="Arial" w:cs="Arial"/>
              </w:rPr>
            </w:pPr>
            <w:r w:rsidRPr="00725A4A">
              <w:rPr>
                <w:rFonts w:ascii="Arial" w:hAnsi="Arial" w:cs="Arial"/>
              </w:rPr>
              <w:t>82</w:t>
            </w:r>
          </w:p>
        </w:tc>
        <w:tc>
          <w:tcPr>
            <w:tcW w:w="827" w:type="dxa"/>
          </w:tcPr>
          <w:p w:rsidR="00851B79" w:rsidRPr="00725A4A" w:rsidRDefault="00851B79" w:rsidP="0031494C">
            <w:pPr>
              <w:jc w:val="both"/>
              <w:rPr>
                <w:rFonts w:ascii="Arial" w:hAnsi="Arial" w:cs="Arial"/>
              </w:rPr>
            </w:pPr>
            <w:r w:rsidRPr="00725A4A">
              <w:rPr>
                <w:rFonts w:ascii="Arial" w:hAnsi="Arial" w:cs="Arial"/>
              </w:rPr>
              <w:t>10</w:t>
            </w:r>
          </w:p>
        </w:tc>
        <w:tc>
          <w:tcPr>
            <w:tcW w:w="968" w:type="dxa"/>
            <w:gridSpan w:val="2"/>
          </w:tcPr>
          <w:p w:rsidR="00851B79" w:rsidRPr="00725A4A" w:rsidRDefault="00851B79" w:rsidP="0031494C">
            <w:pPr>
              <w:jc w:val="both"/>
              <w:rPr>
                <w:rFonts w:ascii="Arial" w:hAnsi="Arial" w:cs="Arial"/>
              </w:rPr>
            </w:pPr>
            <w:r w:rsidRPr="00725A4A">
              <w:rPr>
                <w:rFonts w:ascii="Arial" w:hAnsi="Arial" w:cs="Arial"/>
              </w:rPr>
              <w:t>15</w:t>
            </w:r>
          </w:p>
        </w:tc>
        <w:tc>
          <w:tcPr>
            <w:tcW w:w="968" w:type="dxa"/>
            <w:gridSpan w:val="2"/>
          </w:tcPr>
          <w:p w:rsidR="00851B79" w:rsidRPr="00725A4A" w:rsidRDefault="00851B79" w:rsidP="0031494C">
            <w:pPr>
              <w:jc w:val="both"/>
              <w:rPr>
                <w:rFonts w:ascii="Arial" w:hAnsi="Arial" w:cs="Arial"/>
              </w:rPr>
            </w:pPr>
            <w:r w:rsidRPr="00725A4A">
              <w:rPr>
                <w:rFonts w:ascii="Arial" w:hAnsi="Arial" w:cs="Arial"/>
              </w:rPr>
              <w:t>11</w:t>
            </w:r>
          </w:p>
        </w:tc>
        <w:tc>
          <w:tcPr>
            <w:tcW w:w="1129" w:type="dxa"/>
          </w:tcPr>
          <w:p w:rsidR="00851B79" w:rsidRPr="00725A4A" w:rsidRDefault="00851B79" w:rsidP="0031494C">
            <w:pPr>
              <w:jc w:val="both"/>
              <w:rPr>
                <w:rFonts w:ascii="Arial" w:hAnsi="Arial" w:cs="Arial"/>
              </w:rPr>
            </w:pPr>
            <w:r w:rsidRPr="00725A4A">
              <w:rPr>
                <w:rFonts w:ascii="Arial" w:hAnsi="Arial" w:cs="Arial"/>
              </w:rPr>
              <w:t>00</w:t>
            </w:r>
          </w:p>
        </w:tc>
        <w:tc>
          <w:tcPr>
            <w:tcW w:w="761" w:type="dxa"/>
            <w:gridSpan w:val="2"/>
          </w:tcPr>
          <w:p w:rsidR="00851B79" w:rsidRPr="00725A4A" w:rsidRDefault="00851B79" w:rsidP="0031494C">
            <w:pPr>
              <w:jc w:val="both"/>
              <w:rPr>
                <w:rFonts w:ascii="Arial" w:hAnsi="Arial" w:cs="Arial"/>
                <w:b/>
              </w:rPr>
            </w:pPr>
            <w:r w:rsidRPr="00725A4A">
              <w:rPr>
                <w:rFonts w:ascii="Arial" w:hAnsi="Arial" w:cs="Arial"/>
                <w:b/>
              </w:rPr>
              <w:t>00</w:t>
            </w:r>
          </w:p>
        </w:tc>
        <w:tc>
          <w:tcPr>
            <w:tcW w:w="1108" w:type="dxa"/>
          </w:tcPr>
          <w:p w:rsidR="00851B79" w:rsidRPr="00725A4A" w:rsidRDefault="00851B79" w:rsidP="0031494C">
            <w:pPr>
              <w:jc w:val="both"/>
              <w:rPr>
                <w:rFonts w:ascii="Arial" w:hAnsi="Arial" w:cs="Arial"/>
                <w:b/>
              </w:rPr>
            </w:pPr>
            <w:r w:rsidRPr="00725A4A">
              <w:rPr>
                <w:rFonts w:ascii="Arial" w:hAnsi="Arial" w:cs="Arial"/>
                <w:b/>
              </w:rPr>
              <w:t>229</w:t>
            </w:r>
          </w:p>
        </w:tc>
      </w:tr>
    </w:tbl>
    <w:p w:rsidR="00851B79" w:rsidRDefault="00851B79" w:rsidP="00851B79">
      <w:pPr>
        <w:spacing w:after="160" w:line="259" w:lineRule="auto"/>
        <w:rPr>
          <w:rFonts w:ascii="Arial" w:hAnsi="Arial" w:cs="Arial"/>
          <w:bCs/>
          <w:color w:val="000000" w:themeColor="text1"/>
          <w:sz w:val="20"/>
        </w:rPr>
      </w:pPr>
    </w:p>
    <w:p w:rsidR="00851B79" w:rsidRPr="00C70FED" w:rsidRDefault="00851B79" w:rsidP="00A24A9E">
      <w:pPr>
        <w:pStyle w:val="ListParagraph"/>
        <w:numPr>
          <w:ilvl w:val="0"/>
          <w:numId w:val="79"/>
        </w:numPr>
        <w:spacing w:after="160" w:line="259" w:lineRule="auto"/>
        <w:rPr>
          <w:rFonts w:ascii="Arial" w:hAnsi="Arial" w:cs="Arial"/>
          <w:b/>
        </w:rPr>
      </w:pPr>
      <w:r w:rsidRPr="00C70FED">
        <w:rPr>
          <w:rFonts w:ascii="Arial" w:hAnsi="Arial" w:cs="Arial"/>
          <w:b/>
        </w:rPr>
        <w:t>Storytelling and gaming</w:t>
      </w:r>
    </w:p>
    <w:p w:rsidR="00851B79" w:rsidRPr="00725A4A" w:rsidRDefault="00851B79" w:rsidP="00851B79">
      <w:pPr>
        <w:jc w:val="both"/>
        <w:rPr>
          <w:rFonts w:ascii="Arial" w:hAnsi="Arial" w:cs="Arial"/>
        </w:rPr>
      </w:pPr>
      <w:r w:rsidRPr="00725A4A">
        <w:rPr>
          <w:rFonts w:ascii="Arial" w:hAnsi="Arial" w:cs="Arial"/>
        </w:rPr>
        <w:t>The storytelling and gaming are social activities which are skills building especially to the young ones. These activities were conducted on the 16</w:t>
      </w:r>
      <w:r w:rsidRPr="00725A4A">
        <w:rPr>
          <w:rFonts w:ascii="Arial" w:hAnsi="Arial" w:cs="Arial"/>
          <w:vertAlign w:val="superscript"/>
        </w:rPr>
        <w:t>th</w:t>
      </w:r>
      <w:r w:rsidRPr="00725A4A">
        <w:rPr>
          <w:rFonts w:ascii="Arial" w:hAnsi="Arial" w:cs="Arial"/>
        </w:rPr>
        <w:t xml:space="preserve"> and 23th August 2018 respectively to a primary school (name of school) grade 1 &amp; grade 2. There were 30 attendees from each class. The painting is an enjoyable skill to be taught to the young ones as it a rare skill. Painting is a vocation that one can make a living out of and contribute to the economy of this country.</w:t>
      </w:r>
    </w:p>
    <w:p w:rsidR="00851B79" w:rsidRPr="00584D27" w:rsidRDefault="00851B79" w:rsidP="00851B79">
      <w:pPr>
        <w:jc w:val="both"/>
        <w:rPr>
          <w:rFonts w:ascii="Arial" w:hAnsi="Arial" w:cs="Arial"/>
        </w:rPr>
      </w:pPr>
    </w:p>
    <w:p w:rsidR="00851B79" w:rsidRPr="00C70FED" w:rsidRDefault="00851B79" w:rsidP="00A24A9E">
      <w:pPr>
        <w:pStyle w:val="ListParagraph"/>
        <w:numPr>
          <w:ilvl w:val="0"/>
          <w:numId w:val="80"/>
        </w:numPr>
        <w:spacing w:after="160" w:line="259" w:lineRule="auto"/>
        <w:jc w:val="both"/>
        <w:rPr>
          <w:rFonts w:ascii="Arial" w:hAnsi="Arial" w:cs="Arial"/>
          <w:b/>
        </w:rPr>
      </w:pPr>
      <w:r w:rsidRPr="00C70FED">
        <w:rPr>
          <w:rFonts w:ascii="Arial" w:hAnsi="Arial" w:cs="Arial"/>
          <w:b/>
        </w:rPr>
        <w:t>Back to my roots/</w:t>
      </w:r>
      <w:proofErr w:type="spellStart"/>
      <w:r w:rsidRPr="00C70FED">
        <w:rPr>
          <w:rFonts w:ascii="Arial" w:hAnsi="Arial" w:cs="Arial"/>
          <w:b/>
        </w:rPr>
        <w:t>Azibuyele</w:t>
      </w:r>
      <w:proofErr w:type="spellEnd"/>
      <w:r w:rsidRPr="00C70FED">
        <w:rPr>
          <w:rFonts w:ascii="Arial" w:hAnsi="Arial" w:cs="Arial"/>
          <w:b/>
        </w:rPr>
        <w:t xml:space="preserve"> </w:t>
      </w:r>
      <w:proofErr w:type="spellStart"/>
      <w:r w:rsidRPr="00C70FED">
        <w:rPr>
          <w:rFonts w:ascii="Arial" w:hAnsi="Arial" w:cs="Arial"/>
          <w:b/>
        </w:rPr>
        <w:t>emasisweni</w:t>
      </w:r>
      <w:proofErr w:type="spellEnd"/>
      <w:r w:rsidRPr="00C70FED">
        <w:rPr>
          <w:rFonts w:ascii="Arial" w:hAnsi="Arial" w:cs="Arial"/>
          <w:b/>
        </w:rPr>
        <w:t xml:space="preserve"> Cultural dance</w:t>
      </w:r>
    </w:p>
    <w:p w:rsidR="00851B79" w:rsidRPr="00584D27" w:rsidRDefault="00851B79" w:rsidP="00851B79">
      <w:pPr>
        <w:jc w:val="both"/>
        <w:rPr>
          <w:rFonts w:ascii="Arial" w:hAnsi="Arial" w:cs="Arial"/>
        </w:rPr>
      </w:pPr>
      <w:r w:rsidRPr="00584D27">
        <w:rPr>
          <w:rFonts w:ascii="Arial" w:hAnsi="Arial" w:cs="Arial"/>
        </w:rPr>
        <w:t>The purpose of this event is educate learners about different culture we have in South Africa special the Zulu culture since most of the learners are Zulu speaking. The event on the 19</w:t>
      </w:r>
      <w:r w:rsidRPr="00584D27">
        <w:rPr>
          <w:rFonts w:ascii="Arial" w:hAnsi="Arial" w:cs="Arial"/>
          <w:vertAlign w:val="superscript"/>
        </w:rPr>
        <w:t>th</w:t>
      </w:r>
      <w:r w:rsidRPr="00584D27">
        <w:rPr>
          <w:rFonts w:ascii="Arial" w:hAnsi="Arial" w:cs="Arial"/>
        </w:rPr>
        <w:t xml:space="preserve"> September 2018 had 80 attendees. It was an outreach to the pre-school.</w:t>
      </w:r>
    </w:p>
    <w:p w:rsidR="00851B79" w:rsidRDefault="00851B79" w:rsidP="00851B79">
      <w:pPr>
        <w:spacing w:after="160" w:line="259" w:lineRule="auto"/>
      </w:pPr>
    </w:p>
    <w:p w:rsidR="00851B79" w:rsidRPr="00C70FED" w:rsidRDefault="00851B79" w:rsidP="00A24A9E">
      <w:pPr>
        <w:pStyle w:val="ListParagraph"/>
        <w:numPr>
          <w:ilvl w:val="0"/>
          <w:numId w:val="81"/>
        </w:numPr>
        <w:spacing w:after="160" w:line="259" w:lineRule="auto"/>
        <w:jc w:val="both"/>
        <w:rPr>
          <w:rFonts w:ascii="Arial" w:hAnsi="Arial" w:cs="Arial"/>
          <w:b/>
        </w:rPr>
      </w:pPr>
      <w:r w:rsidRPr="00C70FED">
        <w:rPr>
          <w:rFonts w:ascii="Arial" w:hAnsi="Arial" w:cs="Arial"/>
          <w:b/>
        </w:rPr>
        <w:t>Displays for eDumbe Library</w:t>
      </w:r>
    </w:p>
    <w:p w:rsidR="00851B79" w:rsidRPr="00A161D5" w:rsidRDefault="00851B79" w:rsidP="00851B79">
      <w:pPr>
        <w:jc w:val="both"/>
        <w:rPr>
          <w:rFonts w:ascii="Arial" w:hAnsi="Arial" w:cs="Arial"/>
        </w:rPr>
      </w:pPr>
      <w:r w:rsidRPr="00A161D5">
        <w:rPr>
          <w:rFonts w:ascii="Arial" w:hAnsi="Arial" w:cs="Arial"/>
        </w:rPr>
        <w:t xml:space="preserve">The eDumbe library put up the display of Breast cancer awareness on the on the 01 October 2018.  The purpose of the display is to make patrons to be aware of what are the causes of breast cancer and all the information about the breast cancer. Below is the picture of the display: </w:t>
      </w:r>
    </w:p>
    <w:p w:rsidR="00851B79" w:rsidRPr="00A161D5" w:rsidRDefault="00851B79" w:rsidP="00851B79">
      <w:pPr>
        <w:pStyle w:val="ListParagraph"/>
        <w:ind w:left="1440"/>
        <w:jc w:val="both"/>
        <w:rPr>
          <w:rFonts w:ascii="Arial" w:hAnsi="Arial" w:cs="Arial"/>
        </w:rPr>
      </w:pPr>
    </w:p>
    <w:p w:rsidR="00851B79" w:rsidRDefault="00851B79" w:rsidP="00851B79">
      <w:pPr>
        <w:pStyle w:val="ListParagraph"/>
        <w:jc w:val="both"/>
        <w:rPr>
          <w:rFonts w:cstheme="minorHAnsi"/>
        </w:rPr>
      </w:pPr>
      <w:r>
        <w:rPr>
          <w:noProof/>
          <w:lang w:eastAsia="en-GB"/>
        </w:rPr>
        <w:drawing>
          <wp:inline distT="0" distB="0" distL="0" distR="0">
            <wp:extent cx="5727600" cy="3657600"/>
            <wp:effectExtent l="19050" t="0" r="6450" b="0"/>
            <wp:docPr id="15" name="Picture 1" descr="C:\Users\user\AppData\Local\Microsoft\Windows\Temporary Internet Files\Content.Word\Screenshot_2018-08-28-09-08-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Screenshot_2018-08-28-09-08-05-1.png"/>
                    <pic:cNvPicPr>
                      <a:picLocks noChangeAspect="1" noChangeArrowheads="1"/>
                    </pic:cNvPicPr>
                  </pic:nvPicPr>
                  <pic:blipFill>
                    <a:blip r:embed="rId13" cstate="print"/>
                    <a:srcRect/>
                    <a:stretch>
                      <a:fillRect/>
                    </a:stretch>
                  </pic:blipFill>
                  <pic:spPr bwMode="auto">
                    <a:xfrm>
                      <a:off x="0" y="0"/>
                      <a:ext cx="5731510" cy="3660097"/>
                    </a:xfrm>
                    <a:prstGeom prst="rect">
                      <a:avLst/>
                    </a:prstGeom>
                    <a:noFill/>
                    <a:ln w="9525">
                      <a:noFill/>
                      <a:miter lim="800000"/>
                      <a:headEnd/>
                      <a:tailEnd/>
                    </a:ln>
                  </pic:spPr>
                </pic:pic>
              </a:graphicData>
            </a:graphic>
          </wp:inline>
        </w:drawing>
      </w:r>
    </w:p>
    <w:p w:rsidR="00851B79" w:rsidRDefault="00851B79" w:rsidP="00851B79">
      <w:pPr>
        <w:pStyle w:val="ListParagraph"/>
        <w:jc w:val="both"/>
        <w:rPr>
          <w:rFonts w:cstheme="minorHAnsi"/>
        </w:rPr>
      </w:pPr>
    </w:p>
    <w:p w:rsidR="00851B79" w:rsidRPr="00A161D5" w:rsidRDefault="00851B79" w:rsidP="00851B79">
      <w:pPr>
        <w:jc w:val="both"/>
        <w:rPr>
          <w:rFonts w:ascii="Arial" w:hAnsi="Arial" w:cs="Arial"/>
        </w:rPr>
      </w:pPr>
      <w:r w:rsidRPr="00A161D5">
        <w:rPr>
          <w:rFonts w:ascii="Arial" w:hAnsi="Arial" w:cs="Arial"/>
        </w:rPr>
        <w:t xml:space="preserve">The eDumbe library also put up the new display on AIDS and HIV awareness on the 03 December 2018.   The main aim of this display was to reminder the patrons about AIDs and HIV that it’s still kill’s people and it’s not a disease for only poor people but any 1 can get affected by Aids. As the library we put up this display to also motivate patrons to know their HIV status.  Below is the display picture: </w:t>
      </w:r>
    </w:p>
    <w:p w:rsidR="00851B79" w:rsidRDefault="00851B79" w:rsidP="00851B79">
      <w:pPr>
        <w:pStyle w:val="ListParagraph"/>
        <w:jc w:val="both"/>
        <w:rPr>
          <w:rFonts w:cstheme="minorHAnsi"/>
        </w:rPr>
      </w:pPr>
    </w:p>
    <w:p w:rsidR="00851B79" w:rsidRDefault="00851B79" w:rsidP="00851B79">
      <w:pPr>
        <w:pStyle w:val="ListParagraph"/>
        <w:ind w:left="1440"/>
        <w:jc w:val="both"/>
        <w:rPr>
          <w:rFonts w:cstheme="minorHAnsi"/>
        </w:rPr>
      </w:pPr>
      <w:r>
        <w:rPr>
          <w:rFonts w:cstheme="minorHAnsi"/>
          <w:noProof/>
          <w:lang w:eastAsia="en-GB"/>
        </w:rPr>
        <w:lastRenderedPageBreak/>
        <w:drawing>
          <wp:inline distT="0" distB="0" distL="0" distR="0">
            <wp:extent cx="5193197" cy="3221461"/>
            <wp:effectExtent l="19050" t="0" r="7453" b="0"/>
            <wp:docPr id="16" name="Picture 4" descr="C:\Users\user\Pictures\libry pics\20180827_145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Pictures\libry pics\20180827_145206.jpg"/>
                    <pic:cNvPicPr>
                      <a:picLocks noChangeAspect="1" noChangeArrowheads="1"/>
                    </pic:cNvPicPr>
                  </pic:nvPicPr>
                  <pic:blipFill>
                    <a:blip r:embed="rId14" cstate="print"/>
                    <a:srcRect/>
                    <a:stretch>
                      <a:fillRect/>
                    </a:stretch>
                  </pic:blipFill>
                  <pic:spPr bwMode="auto">
                    <a:xfrm>
                      <a:off x="0" y="0"/>
                      <a:ext cx="5196742" cy="3223660"/>
                    </a:xfrm>
                    <a:prstGeom prst="rect">
                      <a:avLst/>
                    </a:prstGeom>
                    <a:noFill/>
                    <a:ln w="9525">
                      <a:noFill/>
                      <a:miter lim="800000"/>
                      <a:headEnd/>
                      <a:tailEnd/>
                    </a:ln>
                  </pic:spPr>
                </pic:pic>
              </a:graphicData>
            </a:graphic>
          </wp:inline>
        </w:drawing>
      </w:r>
    </w:p>
    <w:p w:rsidR="00851B79" w:rsidRDefault="00851B79" w:rsidP="00851B79">
      <w:pPr>
        <w:pStyle w:val="ListParagraph"/>
        <w:jc w:val="both"/>
      </w:pPr>
    </w:p>
    <w:p w:rsidR="00851B79" w:rsidRPr="007531C4" w:rsidRDefault="00851B79" w:rsidP="00851B79">
      <w:pPr>
        <w:jc w:val="both"/>
        <w:rPr>
          <w:rFonts w:ascii="Arial" w:hAnsi="Arial" w:cs="Arial"/>
        </w:rPr>
      </w:pPr>
    </w:p>
    <w:p w:rsidR="00851B79" w:rsidRPr="00A161D5" w:rsidRDefault="00851B79" w:rsidP="00851B79">
      <w:pPr>
        <w:jc w:val="both"/>
        <w:rPr>
          <w:rFonts w:ascii="Arial" w:hAnsi="Arial" w:cs="Arial"/>
          <w:b/>
        </w:rPr>
      </w:pPr>
      <w:r>
        <w:rPr>
          <w:rFonts w:ascii="Arial" w:hAnsi="Arial" w:cs="Arial"/>
          <w:b/>
        </w:rPr>
        <w:t xml:space="preserve">11. </w:t>
      </w:r>
      <w:r w:rsidRPr="00A161D5">
        <w:rPr>
          <w:rFonts w:ascii="Arial" w:hAnsi="Arial" w:cs="Arial"/>
          <w:b/>
        </w:rPr>
        <w:t>H</w:t>
      </w:r>
      <w:r>
        <w:rPr>
          <w:rFonts w:ascii="Arial" w:hAnsi="Arial" w:cs="Arial"/>
          <w:b/>
        </w:rPr>
        <w:t>eritage</w:t>
      </w:r>
      <w:r w:rsidRPr="00A161D5">
        <w:rPr>
          <w:rFonts w:ascii="Arial" w:hAnsi="Arial" w:cs="Arial"/>
          <w:b/>
        </w:rPr>
        <w:t xml:space="preserve"> D</w:t>
      </w:r>
      <w:r>
        <w:rPr>
          <w:rFonts w:ascii="Arial" w:hAnsi="Arial" w:cs="Arial"/>
          <w:b/>
        </w:rPr>
        <w:t>ay</w:t>
      </w:r>
    </w:p>
    <w:p w:rsidR="00851B79" w:rsidRPr="00A161D5" w:rsidRDefault="00851B79" w:rsidP="00851B79">
      <w:pPr>
        <w:jc w:val="both"/>
        <w:rPr>
          <w:rFonts w:ascii="Arial" w:hAnsi="Arial" w:cs="Arial"/>
        </w:rPr>
      </w:pPr>
      <w:r>
        <w:rPr>
          <w:rFonts w:ascii="Arial" w:hAnsi="Arial" w:cs="Arial"/>
        </w:rPr>
        <w:t xml:space="preserve">On the 22 October 2018, Siyabonga </w:t>
      </w:r>
      <w:r>
        <w:rPr>
          <w:rFonts w:ascii="Arial" w:hAnsi="Arial" w:cs="Arial"/>
        </w:rPr>
        <w:pgNum/>
      </w:r>
      <w:proofErr w:type="spellStart"/>
      <w:r>
        <w:rPr>
          <w:rFonts w:ascii="Arial" w:hAnsi="Arial" w:cs="Arial"/>
        </w:rPr>
        <w:t>rèche</w:t>
      </w:r>
      <w:proofErr w:type="spellEnd"/>
      <w:r>
        <w:rPr>
          <w:rFonts w:ascii="Arial" w:hAnsi="Arial" w:cs="Arial"/>
        </w:rPr>
        <w:t xml:space="preserve"> visited library to celebrate</w:t>
      </w:r>
      <w:r w:rsidRPr="00A161D5">
        <w:rPr>
          <w:rFonts w:ascii="Arial" w:hAnsi="Arial" w:cs="Arial"/>
        </w:rPr>
        <w:t xml:space="preserve"> </w:t>
      </w:r>
      <w:r>
        <w:rPr>
          <w:rFonts w:ascii="Arial" w:hAnsi="Arial" w:cs="Arial"/>
        </w:rPr>
        <w:t xml:space="preserve">belated </w:t>
      </w:r>
      <w:r w:rsidRPr="00A161D5">
        <w:rPr>
          <w:rFonts w:ascii="Arial" w:hAnsi="Arial" w:cs="Arial"/>
        </w:rPr>
        <w:t xml:space="preserve">heritage </w:t>
      </w:r>
      <w:r>
        <w:rPr>
          <w:rFonts w:ascii="Arial" w:hAnsi="Arial" w:cs="Arial"/>
        </w:rPr>
        <w:t>month. A</w:t>
      </w:r>
      <w:r w:rsidRPr="00A161D5">
        <w:rPr>
          <w:rFonts w:ascii="Arial" w:hAnsi="Arial" w:cs="Arial"/>
        </w:rPr>
        <w:t xml:space="preserve"> total number of 60 kids w</w:t>
      </w:r>
      <w:r>
        <w:rPr>
          <w:rFonts w:ascii="Arial" w:hAnsi="Arial" w:cs="Arial"/>
        </w:rPr>
        <w:t>ere</w:t>
      </w:r>
      <w:r w:rsidRPr="00A161D5">
        <w:rPr>
          <w:rFonts w:ascii="Arial" w:hAnsi="Arial" w:cs="Arial"/>
        </w:rPr>
        <w:t xml:space="preserve"> </w:t>
      </w:r>
      <w:r>
        <w:rPr>
          <w:rFonts w:ascii="Arial" w:hAnsi="Arial" w:cs="Arial"/>
        </w:rPr>
        <w:t xml:space="preserve">in attendance and </w:t>
      </w:r>
      <w:r w:rsidRPr="00A161D5">
        <w:rPr>
          <w:rFonts w:ascii="Arial" w:hAnsi="Arial" w:cs="Arial"/>
        </w:rPr>
        <w:t>they were dancing and singing Zulu songs. We also have continuously basic computer classes of +30 learners who attend from Monday to Friday at 7h30 to 14h30. Below is the picture of kids singing and dancing:</w:t>
      </w:r>
    </w:p>
    <w:p w:rsidR="00851B79" w:rsidRPr="008712E3" w:rsidRDefault="00851B79" w:rsidP="00851B79">
      <w:pPr>
        <w:pStyle w:val="ListParagraph"/>
        <w:rPr>
          <w:rFonts w:cstheme="minorHAnsi"/>
        </w:rPr>
      </w:pPr>
    </w:p>
    <w:p w:rsidR="00851B79" w:rsidRPr="008712E3" w:rsidRDefault="00851B79" w:rsidP="00851B79">
      <w:pPr>
        <w:pStyle w:val="ListParagraph"/>
        <w:rPr>
          <w:rFonts w:cstheme="minorHAnsi"/>
        </w:rPr>
      </w:pPr>
      <w:r w:rsidRPr="008712E3">
        <w:rPr>
          <w:rFonts w:cstheme="minorHAnsi"/>
          <w:noProof/>
          <w:lang w:eastAsia="en-GB"/>
        </w:rPr>
        <w:drawing>
          <wp:inline distT="0" distB="0" distL="0" distR="0">
            <wp:extent cx="5733826" cy="3119717"/>
            <wp:effectExtent l="0" t="0" r="635" b="5080"/>
            <wp:docPr id="18" name="Picture 2" descr="C:\Users\Libuser\Pictures\edumbe libry\20180926_112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ibuser\Pictures\edumbe libry\20180926_11265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3118457"/>
                    </a:xfrm>
                    <a:prstGeom prst="rect">
                      <a:avLst/>
                    </a:prstGeom>
                    <a:noFill/>
                    <a:ln>
                      <a:noFill/>
                    </a:ln>
                  </pic:spPr>
                </pic:pic>
              </a:graphicData>
            </a:graphic>
          </wp:inline>
        </w:drawing>
      </w:r>
    </w:p>
    <w:p w:rsidR="00851B79" w:rsidRPr="00584D27" w:rsidRDefault="00851B79" w:rsidP="00851B79">
      <w:pPr>
        <w:pStyle w:val="ListParagraph"/>
        <w:rPr>
          <w:rFonts w:cstheme="minorHAnsi"/>
        </w:rPr>
      </w:pPr>
      <w:r w:rsidRPr="008712E3">
        <w:rPr>
          <w:rFonts w:cstheme="minorHAnsi"/>
          <w:noProof/>
          <w:lang w:eastAsia="en-GB"/>
        </w:rPr>
        <w:lastRenderedPageBreak/>
        <w:drawing>
          <wp:inline distT="0" distB="0" distL="0" distR="0">
            <wp:extent cx="5734482" cy="3003082"/>
            <wp:effectExtent l="19050" t="0" r="0" b="0"/>
            <wp:docPr id="19" name="Picture 3" descr="C:\Users\Libuser\Pictures\edumbe libry\20180926_113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ibuser\Pictures\edumbe libry\20180926_11334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3001525"/>
                    </a:xfrm>
                    <a:prstGeom prst="rect">
                      <a:avLst/>
                    </a:prstGeom>
                    <a:noFill/>
                    <a:ln>
                      <a:noFill/>
                    </a:ln>
                  </pic:spPr>
                </pic:pic>
              </a:graphicData>
            </a:graphic>
          </wp:inline>
        </w:drawing>
      </w:r>
    </w:p>
    <w:p w:rsidR="00851B79" w:rsidRDefault="00851B79" w:rsidP="00851B79">
      <w:pPr>
        <w:rPr>
          <w:rFonts w:cstheme="minorHAnsi"/>
          <w:sz w:val="24"/>
          <w:szCs w:val="24"/>
        </w:rPr>
      </w:pPr>
      <w:r w:rsidRPr="008712E3">
        <w:rPr>
          <w:rFonts w:cstheme="minorHAnsi"/>
          <w:noProof/>
          <w:sz w:val="24"/>
          <w:szCs w:val="24"/>
        </w:rPr>
        <w:drawing>
          <wp:inline distT="0" distB="0" distL="0" distR="0">
            <wp:extent cx="5733826" cy="3033657"/>
            <wp:effectExtent l="0" t="0" r="635" b="0"/>
            <wp:docPr id="20" name="Picture 4" descr="C:\Users\Libuser\Pictures\edumbe libry\20180926_114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buser\Pictures\edumbe libry\20180926_11445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1996" cy="3048561"/>
                    </a:xfrm>
                    <a:prstGeom prst="rect">
                      <a:avLst/>
                    </a:prstGeom>
                    <a:noFill/>
                    <a:ln>
                      <a:noFill/>
                    </a:ln>
                  </pic:spPr>
                </pic:pic>
              </a:graphicData>
            </a:graphic>
          </wp:inline>
        </w:drawing>
      </w:r>
    </w:p>
    <w:p w:rsidR="00851B79" w:rsidRPr="007531C4" w:rsidRDefault="00851B79" w:rsidP="00851B79">
      <w:pPr>
        <w:rPr>
          <w:rFonts w:ascii="Arial" w:hAnsi="Arial" w:cs="Arial"/>
        </w:rPr>
      </w:pPr>
      <w:r w:rsidRPr="00D31A49">
        <w:rPr>
          <w:rFonts w:ascii="Arial" w:hAnsi="Arial" w:cs="Arial"/>
          <w:b/>
        </w:rPr>
        <w:t>In</w:t>
      </w:r>
      <w:r w:rsidRPr="007531C4">
        <w:rPr>
          <w:rFonts w:ascii="Arial" w:hAnsi="Arial" w:cs="Arial"/>
        </w:rPr>
        <w:t xml:space="preserve"> </w:t>
      </w:r>
      <w:r w:rsidRPr="007531C4">
        <w:rPr>
          <w:rFonts w:ascii="Arial" w:hAnsi="Arial" w:cs="Arial"/>
          <w:b/>
        </w:rPr>
        <w:t>the picture above, the librarian was showing the kids how computer operates.</w:t>
      </w:r>
    </w:p>
    <w:p w:rsidR="00851B79" w:rsidRPr="008712E3" w:rsidRDefault="00851B79" w:rsidP="00851B79">
      <w:pPr>
        <w:rPr>
          <w:rFonts w:cstheme="minorHAnsi"/>
          <w:sz w:val="24"/>
          <w:szCs w:val="24"/>
        </w:rPr>
      </w:pPr>
    </w:p>
    <w:p w:rsidR="00851B79" w:rsidRDefault="00851B79" w:rsidP="00851B79">
      <w:pPr>
        <w:jc w:val="both"/>
        <w:rPr>
          <w:rFonts w:ascii="Arial" w:hAnsi="Arial" w:cs="Arial"/>
        </w:rPr>
      </w:pPr>
      <w:r w:rsidRPr="008712E3">
        <w:rPr>
          <w:rFonts w:cstheme="minorHAnsi"/>
          <w:noProof/>
          <w:sz w:val="24"/>
          <w:szCs w:val="24"/>
        </w:rPr>
        <w:lastRenderedPageBreak/>
        <w:drawing>
          <wp:inline distT="0" distB="0" distL="0" distR="0">
            <wp:extent cx="5731510" cy="3224762"/>
            <wp:effectExtent l="0" t="0" r="2540" b="0"/>
            <wp:docPr id="22" name="Picture 6" descr="C:\Users\Libuser\Pictures\edumbe libry\20180926_123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buser\Pictures\edumbe libry\20180926_12311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3224762"/>
                    </a:xfrm>
                    <a:prstGeom prst="rect">
                      <a:avLst/>
                    </a:prstGeom>
                    <a:noFill/>
                    <a:ln>
                      <a:noFill/>
                    </a:ln>
                  </pic:spPr>
                </pic:pic>
              </a:graphicData>
            </a:graphic>
          </wp:inline>
        </w:drawing>
      </w:r>
      <w:r w:rsidRPr="00FA651D">
        <w:rPr>
          <w:rFonts w:ascii="Arial" w:hAnsi="Arial" w:cs="Arial"/>
        </w:rPr>
        <w:t xml:space="preserve"> </w:t>
      </w:r>
    </w:p>
    <w:p w:rsidR="00851B79" w:rsidRPr="000546E3" w:rsidRDefault="00851B79" w:rsidP="00851B79">
      <w:pPr>
        <w:jc w:val="both"/>
        <w:rPr>
          <w:rFonts w:ascii="Arial" w:hAnsi="Arial" w:cs="Arial"/>
        </w:rPr>
      </w:pPr>
      <w:r>
        <w:rPr>
          <w:rFonts w:ascii="Arial" w:hAnsi="Arial" w:cs="Arial"/>
        </w:rPr>
        <w:t xml:space="preserve">In the above picture, kids were given gifts as token of appreciation </w:t>
      </w:r>
    </w:p>
    <w:p w:rsidR="00851B79" w:rsidRPr="000546E3" w:rsidRDefault="00851B79" w:rsidP="00851B79">
      <w:pPr>
        <w:rPr>
          <w:rFonts w:ascii="Arial" w:hAnsi="Arial" w:cs="Arial"/>
        </w:rPr>
      </w:pPr>
    </w:p>
    <w:p w:rsidR="00851B79" w:rsidRPr="000546E3" w:rsidRDefault="00851B79" w:rsidP="00851B79">
      <w:pPr>
        <w:jc w:val="both"/>
        <w:rPr>
          <w:rFonts w:ascii="Arial" w:hAnsi="Arial" w:cs="Arial"/>
          <w:b/>
        </w:rPr>
      </w:pPr>
      <w:r>
        <w:rPr>
          <w:rFonts w:ascii="Arial" w:hAnsi="Arial" w:cs="Arial"/>
          <w:b/>
        </w:rPr>
        <w:t xml:space="preserve">12. </w:t>
      </w:r>
      <w:r w:rsidRPr="000546E3">
        <w:rPr>
          <w:rFonts w:ascii="Arial" w:hAnsi="Arial" w:cs="Arial"/>
          <w:b/>
        </w:rPr>
        <w:t>C</w:t>
      </w:r>
      <w:r>
        <w:rPr>
          <w:rFonts w:ascii="Arial" w:hAnsi="Arial" w:cs="Arial"/>
          <w:b/>
        </w:rPr>
        <w:t>HALLENGES</w:t>
      </w:r>
    </w:p>
    <w:p w:rsidR="00851B79" w:rsidRPr="00584D27" w:rsidRDefault="00851B79" w:rsidP="00851B79">
      <w:pPr>
        <w:jc w:val="both"/>
        <w:rPr>
          <w:rFonts w:ascii="Arial" w:hAnsi="Arial" w:cs="Arial"/>
        </w:rPr>
      </w:pPr>
      <w:r>
        <w:rPr>
          <w:rFonts w:ascii="Arial" w:hAnsi="Arial" w:cs="Arial"/>
        </w:rPr>
        <w:t xml:space="preserve">As much as these two libraries are operational but there are still challenges. </w:t>
      </w:r>
      <w:r w:rsidRPr="000546E3">
        <w:rPr>
          <w:rFonts w:ascii="Arial" w:hAnsi="Arial" w:cs="Arial"/>
        </w:rPr>
        <w:t xml:space="preserve">The eDumbe </w:t>
      </w:r>
      <w:proofErr w:type="gramStart"/>
      <w:r w:rsidRPr="000546E3">
        <w:rPr>
          <w:rFonts w:ascii="Arial" w:hAnsi="Arial" w:cs="Arial"/>
        </w:rPr>
        <w:t xml:space="preserve">Library </w:t>
      </w:r>
      <w:r>
        <w:rPr>
          <w:rFonts w:ascii="Arial" w:hAnsi="Arial" w:cs="Arial"/>
        </w:rPr>
        <w:t xml:space="preserve"> in</w:t>
      </w:r>
      <w:proofErr w:type="gramEnd"/>
      <w:r>
        <w:rPr>
          <w:rFonts w:ascii="Arial" w:hAnsi="Arial" w:cs="Arial"/>
        </w:rPr>
        <w:t xml:space="preserve"> particular, </w:t>
      </w:r>
      <w:r w:rsidRPr="000546E3">
        <w:rPr>
          <w:rFonts w:ascii="Arial" w:hAnsi="Arial" w:cs="Arial"/>
        </w:rPr>
        <w:t xml:space="preserve">needs renovations, the roof is leaking, and the </w:t>
      </w:r>
      <w:r>
        <w:rPr>
          <w:rFonts w:ascii="Arial" w:hAnsi="Arial" w:cs="Arial"/>
        </w:rPr>
        <w:t xml:space="preserve">interior </w:t>
      </w:r>
      <w:r w:rsidRPr="000546E3">
        <w:rPr>
          <w:rFonts w:ascii="Arial" w:hAnsi="Arial" w:cs="Arial"/>
        </w:rPr>
        <w:t xml:space="preserve">wall need to be painted and the lights are not working properly. The eDumbe library has challenges when it comes to the transport to do school visit. The Siyabonga </w:t>
      </w:r>
      <w:r>
        <w:rPr>
          <w:rFonts w:ascii="Arial" w:hAnsi="Arial" w:cs="Arial"/>
        </w:rPr>
        <w:pgNum/>
      </w:r>
      <w:proofErr w:type="spellStart"/>
      <w:r>
        <w:rPr>
          <w:rFonts w:ascii="Arial" w:hAnsi="Arial" w:cs="Arial"/>
        </w:rPr>
        <w:t>rèche</w:t>
      </w:r>
      <w:proofErr w:type="spellEnd"/>
      <w:r w:rsidRPr="000546E3">
        <w:rPr>
          <w:rFonts w:ascii="Arial" w:hAnsi="Arial" w:cs="Arial"/>
        </w:rPr>
        <w:t xml:space="preserve"> had the problem to come visit the library on heritage month (September) but there were able to come on the 22</w:t>
      </w:r>
      <w:r>
        <w:rPr>
          <w:rFonts w:ascii="Arial" w:hAnsi="Arial" w:cs="Arial"/>
        </w:rPr>
        <w:t xml:space="preserve"> October 2018. Furthermore Paulpietersburg </w:t>
      </w:r>
      <w:r w:rsidRPr="00584D27">
        <w:rPr>
          <w:rFonts w:ascii="Arial" w:hAnsi="Arial" w:cs="Arial"/>
        </w:rPr>
        <w:t xml:space="preserve">Library </w:t>
      </w:r>
      <w:r>
        <w:rPr>
          <w:rFonts w:ascii="Arial" w:hAnsi="Arial" w:cs="Arial"/>
        </w:rPr>
        <w:t xml:space="preserve">was not operating towards the end of June 2018 however </w:t>
      </w:r>
      <w:r w:rsidRPr="00584D27">
        <w:rPr>
          <w:rFonts w:ascii="Arial" w:hAnsi="Arial" w:cs="Arial"/>
        </w:rPr>
        <w:t xml:space="preserve">opened </w:t>
      </w:r>
      <w:r>
        <w:rPr>
          <w:rFonts w:ascii="Arial" w:hAnsi="Arial" w:cs="Arial"/>
        </w:rPr>
        <w:t xml:space="preserve">after appointment of </w:t>
      </w:r>
      <w:r w:rsidRPr="00584D27">
        <w:rPr>
          <w:rFonts w:ascii="Arial" w:hAnsi="Arial" w:cs="Arial"/>
        </w:rPr>
        <w:t>the librarian resume</w:t>
      </w:r>
      <w:r>
        <w:rPr>
          <w:rFonts w:ascii="Arial" w:hAnsi="Arial" w:cs="Arial"/>
        </w:rPr>
        <w:t>d</w:t>
      </w:r>
      <w:r w:rsidRPr="00584D27">
        <w:rPr>
          <w:rFonts w:ascii="Arial" w:hAnsi="Arial" w:cs="Arial"/>
        </w:rPr>
        <w:t xml:space="preserve"> duties on the 1</w:t>
      </w:r>
      <w:r w:rsidRPr="00584D27">
        <w:rPr>
          <w:rFonts w:ascii="Arial" w:hAnsi="Arial" w:cs="Arial"/>
          <w:vertAlign w:val="superscript"/>
        </w:rPr>
        <w:t>st</w:t>
      </w:r>
      <w:r w:rsidRPr="00584D27">
        <w:rPr>
          <w:rFonts w:ascii="Arial" w:hAnsi="Arial" w:cs="Arial"/>
        </w:rPr>
        <w:t xml:space="preserve"> October 2018. The library has been under renovations however; the library is not renovated properly. The roof is still leaking, there are cracks on the wall, the wall is not painted and the lights are not working properly. The DB Board needs to be changed, as it has aged with time and is very dangerous in a state it’s in. The request to change the DB Board has been lodged with the Technical Services. </w:t>
      </w:r>
    </w:p>
    <w:p w:rsidR="00851B79" w:rsidRDefault="00851B79" w:rsidP="00851B79">
      <w:pPr>
        <w:jc w:val="both"/>
        <w:rPr>
          <w:rFonts w:ascii="Arial" w:hAnsi="Arial" w:cs="Arial"/>
        </w:rPr>
      </w:pPr>
    </w:p>
    <w:p w:rsidR="00851B79" w:rsidRPr="00C70FED" w:rsidRDefault="00851B79" w:rsidP="00A24A9E">
      <w:pPr>
        <w:pStyle w:val="ListParagraph"/>
        <w:numPr>
          <w:ilvl w:val="0"/>
          <w:numId w:val="82"/>
        </w:numPr>
        <w:spacing w:after="200" w:line="276" w:lineRule="auto"/>
        <w:jc w:val="both"/>
        <w:rPr>
          <w:rFonts w:ascii="Arial" w:hAnsi="Arial" w:cs="Arial"/>
          <w:b/>
        </w:rPr>
      </w:pPr>
      <w:r w:rsidRPr="00C70FED">
        <w:rPr>
          <w:rFonts w:ascii="Arial" w:hAnsi="Arial" w:cs="Arial"/>
          <w:b/>
        </w:rPr>
        <w:t>CONCLUSION</w:t>
      </w:r>
    </w:p>
    <w:p w:rsidR="00851B79" w:rsidRPr="00584D27" w:rsidRDefault="00851B79" w:rsidP="00851B79">
      <w:pPr>
        <w:jc w:val="both"/>
        <w:rPr>
          <w:rFonts w:ascii="Arial" w:hAnsi="Arial" w:cs="Arial"/>
        </w:rPr>
      </w:pPr>
      <w:r w:rsidRPr="00584D27">
        <w:rPr>
          <w:rFonts w:ascii="Arial" w:hAnsi="Arial" w:cs="Arial"/>
        </w:rPr>
        <w:t xml:space="preserve">The </w:t>
      </w:r>
      <w:r>
        <w:rPr>
          <w:rFonts w:ascii="Arial" w:hAnsi="Arial" w:cs="Arial"/>
        </w:rPr>
        <w:t xml:space="preserve">two </w:t>
      </w:r>
      <w:r w:rsidRPr="00584D27">
        <w:rPr>
          <w:rFonts w:ascii="Arial" w:hAnsi="Arial" w:cs="Arial"/>
        </w:rPr>
        <w:t>librar</w:t>
      </w:r>
      <w:r>
        <w:rPr>
          <w:rFonts w:ascii="Arial" w:hAnsi="Arial" w:cs="Arial"/>
        </w:rPr>
        <w:t>ies are</w:t>
      </w:r>
      <w:r w:rsidRPr="00584D27">
        <w:rPr>
          <w:rFonts w:ascii="Arial" w:hAnsi="Arial" w:cs="Arial"/>
        </w:rPr>
        <w:t xml:space="preserve"> able to reach out to the community </w:t>
      </w:r>
      <w:r>
        <w:rPr>
          <w:rFonts w:ascii="Arial" w:hAnsi="Arial" w:cs="Arial"/>
        </w:rPr>
        <w:t>and engage the community, and also</w:t>
      </w:r>
      <w:r w:rsidRPr="00584D27">
        <w:rPr>
          <w:rFonts w:ascii="Arial" w:hAnsi="Arial" w:cs="Arial"/>
        </w:rPr>
        <w:t xml:space="preserve"> able to take its services to the community irrespective of challenges encountered by the libraries during planning.</w:t>
      </w:r>
    </w:p>
    <w:p w:rsidR="00851B79" w:rsidRDefault="00851B79" w:rsidP="00851B79">
      <w:pPr>
        <w:jc w:val="both"/>
        <w:rPr>
          <w:rFonts w:ascii="Arial" w:hAnsi="Arial" w:cs="Arial"/>
          <w:b/>
          <w:u w:val="single"/>
        </w:rPr>
      </w:pPr>
    </w:p>
    <w:p w:rsidR="00851B79" w:rsidRPr="000546E3" w:rsidRDefault="00851B79" w:rsidP="00851B79">
      <w:pPr>
        <w:jc w:val="both"/>
        <w:rPr>
          <w:rFonts w:ascii="Arial" w:hAnsi="Arial" w:cs="Arial"/>
          <w:b/>
        </w:rPr>
      </w:pPr>
      <w:r>
        <w:rPr>
          <w:rFonts w:ascii="Arial" w:hAnsi="Arial" w:cs="Arial"/>
          <w:b/>
        </w:rPr>
        <w:lastRenderedPageBreak/>
        <w:t xml:space="preserve">D2: </w:t>
      </w:r>
      <w:r w:rsidRPr="000546E3">
        <w:rPr>
          <w:rFonts w:ascii="Arial" w:hAnsi="Arial" w:cs="Arial"/>
          <w:b/>
        </w:rPr>
        <w:t xml:space="preserve">WASTE MANAGEMENT </w:t>
      </w:r>
    </w:p>
    <w:p w:rsidR="00851B79" w:rsidRDefault="00851B79" w:rsidP="00851B79">
      <w:pPr>
        <w:jc w:val="both"/>
        <w:rPr>
          <w:rFonts w:ascii="Arial" w:hAnsi="Arial" w:cs="Arial"/>
        </w:rPr>
      </w:pPr>
      <w:r>
        <w:rPr>
          <w:rFonts w:ascii="Arial" w:hAnsi="Arial" w:cs="Arial"/>
        </w:rPr>
        <w:t xml:space="preserve">The main two objectives of this section is </w:t>
      </w:r>
    </w:p>
    <w:p w:rsidR="00851B79" w:rsidRPr="008754BC" w:rsidRDefault="00851B79" w:rsidP="00A24A9E">
      <w:pPr>
        <w:pStyle w:val="ListParagraph"/>
        <w:numPr>
          <w:ilvl w:val="0"/>
          <w:numId w:val="58"/>
        </w:numPr>
        <w:spacing w:after="200" w:line="276" w:lineRule="auto"/>
        <w:jc w:val="both"/>
        <w:rPr>
          <w:rFonts w:ascii="Arial" w:hAnsi="Arial" w:cs="Arial"/>
          <w:b/>
        </w:rPr>
      </w:pPr>
      <w:r>
        <w:rPr>
          <w:rFonts w:ascii="Arial" w:hAnsi="Arial" w:cs="Arial"/>
        </w:rPr>
        <w:t>T</w:t>
      </w:r>
      <w:r w:rsidRPr="008754BC">
        <w:rPr>
          <w:rFonts w:ascii="Arial" w:hAnsi="Arial" w:cs="Arial"/>
        </w:rPr>
        <w:t>o ensure Municipal Financial sustainability while rendering basic services to the community</w:t>
      </w:r>
      <w:r>
        <w:rPr>
          <w:rFonts w:ascii="Arial" w:hAnsi="Arial" w:cs="Arial"/>
        </w:rPr>
        <w:t xml:space="preserve">; </w:t>
      </w:r>
      <w:r w:rsidRPr="008754BC">
        <w:rPr>
          <w:rFonts w:ascii="Arial" w:hAnsi="Arial" w:cs="Arial"/>
          <w:b/>
        </w:rPr>
        <w:t xml:space="preserve"> </w:t>
      </w:r>
      <w:r w:rsidRPr="0075561B">
        <w:rPr>
          <w:rFonts w:ascii="Arial" w:hAnsi="Arial" w:cs="Arial"/>
        </w:rPr>
        <w:t>and</w:t>
      </w:r>
      <w:r w:rsidRPr="008754BC">
        <w:rPr>
          <w:rFonts w:ascii="Arial" w:hAnsi="Arial" w:cs="Arial"/>
          <w:b/>
        </w:rPr>
        <w:t xml:space="preserve"> </w:t>
      </w:r>
    </w:p>
    <w:p w:rsidR="00851B79" w:rsidRPr="008754BC" w:rsidRDefault="00851B79" w:rsidP="00A24A9E">
      <w:pPr>
        <w:pStyle w:val="ListParagraph"/>
        <w:numPr>
          <w:ilvl w:val="0"/>
          <w:numId w:val="58"/>
        </w:numPr>
        <w:spacing w:after="200" w:line="276" w:lineRule="auto"/>
        <w:jc w:val="both"/>
        <w:rPr>
          <w:rFonts w:ascii="Arial" w:hAnsi="Arial" w:cs="Arial"/>
          <w:b/>
        </w:rPr>
      </w:pPr>
      <w:r w:rsidRPr="008754BC">
        <w:rPr>
          <w:rFonts w:ascii="Arial" w:hAnsi="Arial" w:cs="Arial"/>
        </w:rPr>
        <w:t>To keep environment clean for the safety of municipal citizens</w:t>
      </w:r>
    </w:p>
    <w:p w:rsidR="00851B79" w:rsidRPr="00B82B3B" w:rsidRDefault="00851B79" w:rsidP="00851B79">
      <w:pPr>
        <w:pStyle w:val="ListParagraph"/>
        <w:spacing w:after="160" w:line="259" w:lineRule="auto"/>
        <w:jc w:val="both"/>
        <w:rPr>
          <w:rFonts w:ascii="Arial" w:hAnsi="Arial" w:cs="Arial"/>
        </w:rPr>
      </w:pPr>
    </w:p>
    <w:p w:rsidR="00851B79" w:rsidRPr="00C70FED" w:rsidRDefault="00851B79" w:rsidP="00A24A9E">
      <w:pPr>
        <w:pStyle w:val="ListParagraph"/>
        <w:numPr>
          <w:ilvl w:val="0"/>
          <w:numId w:val="83"/>
        </w:numPr>
        <w:spacing w:after="160" w:line="259" w:lineRule="auto"/>
        <w:jc w:val="both"/>
        <w:rPr>
          <w:rFonts w:ascii="Arial" w:hAnsi="Arial" w:cs="Arial"/>
          <w:b/>
        </w:rPr>
      </w:pPr>
      <w:r w:rsidRPr="00C70FED">
        <w:rPr>
          <w:rFonts w:ascii="Arial" w:hAnsi="Arial" w:cs="Arial"/>
          <w:b/>
        </w:rPr>
        <w:t xml:space="preserve">WASTE COLLECTION </w:t>
      </w:r>
    </w:p>
    <w:p w:rsidR="00851B79" w:rsidRPr="00D41D4C" w:rsidRDefault="00851B79" w:rsidP="00851B79">
      <w:pPr>
        <w:jc w:val="both"/>
        <w:rPr>
          <w:rFonts w:ascii="Arial" w:hAnsi="Arial" w:cs="Arial"/>
        </w:rPr>
      </w:pPr>
      <w:r w:rsidRPr="00042CB5">
        <w:rPr>
          <w:rFonts w:ascii="Arial" w:hAnsi="Arial" w:cs="Arial"/>
        </w:rPr>
        <w:t>Provision of waste collectio</w:t>
      </w:r>
      <w:r>
        <w:rPr>
          <w:rFonts w:ascii="Arial" w:hAnsi="Arial" w:cs="Arial"/>
        </w:rPr>
        <w:t>n services in two wards namely, ward 3 (</w:t>
      </w:r>
      <w:proofErr w:type="spellStart"/>
      <w:r w:rsidRPr="00042CB5">
        <w:rPr>
          <w:rFonts w:ascii="Arial" w:hAnsi="Arial" w:cs="Arial"/>
        </w:rPr>
        <w:t>éDumbe</w:t>
      </w:r>
      <w:proofErr w:type="spellEnd"/>
      <w:r w:rsidRPr="00042CB5">
        <w:rPr>
          <w:rFonts w:ascii="Arial" w:hAnsi="Arial" w:cs="Arial"/>
        </w:rPr>
        <w:t xml:space="preserve"> location and Paulpietersburg </w:t>
      </w:r>
      <w:proofErr w:type="gramStart"/>
      <w:r w:rsidRPr="00042CB5">
        <w:rPr>
          <w:rFonts w:ascii="Arial" w:hAnsi="Arial" w:cs="Arial"/>
        </w:rPr>
        <w:t>residents</w:t>
      </w:r>
      <w:r w:rsidRPr="00042CB5">
        <w:rPr>
          <w:rFonts w:ascii="Arial" w:hAnsi="Arial" w:cs="Arial"/>
          <w:b/>
        </w:rPr>
        <w:t xml:space="preserve"> </w:t>
      </w:r>
      <w:r>
        <w:rPr>
          <w:rFonts w:ascii="Arial" w:hAnsi="Arial" w:cs="Arial"/>
          <w:b/>
        </w:rPr>
        <w:t>)</w:t>
      </w:r>
      <w:proofErr w:type="gramEnd"/>
      <w:r>
        <w:rPr>
          <w:rFonts w:ascii="Arial" w:hAnsi="Arial" w:cs="Arial"/>
          <w:b/>
        </w:rPr>
        <w:t xml:space="preserve"> and </w:t>
      </w:r>
      <w:r w:rsidRPr="00042CB5">
        <w:rPr>
          <w:rFonts w:ascii="Arial" w:hAnsi="Arial" w:cs="Arial"/>
        </w:rPr>
        <w:t>ward 4</w:t>
      </w:r>
      <w:r>
        <w:rPr>
          <w:rFonts w:ascii="Arial" w:hAnsi="Arial" w:cs="Arial"/>
        </w:rPr>
        <w:t xml:space="preserve"> (</w:t>
      </w:r>
      <w:proofErr w:type="spellStart"/>
      <w:r>
        <w:rPr>
          <w:rFonts w:ascii="Arial" w:hAnsi="Arial" w:cs="Arial"/>
        </w:rPr>
        <w:t>Bilanyoni</w:t>
      </w:r>
      <w:proofErr w:type="spellEnd"/>
      <w:r>
        <w:rPr>
          <w:rFonts w:ascii="Arial" w:hAnsi="Arial" w:cs="Arial"/>
        </w:rPr>
        <w:t>)</w:t>
      </w:r>
      <w:r w:rsidRPr="00042CB5">
        <w:rPr>
          <w:rFonts w:ascii="Arial" w:hAnsi="Arial" w:cs="Arial"/>
        </w:rPr>
        <w:t xml:space="preserve">. Waste is collected on schedule days, In Paulpietersburg and </w:t>
      </w:r>
      <w:proofErr w:type="spellStart"/>
      <w:r w:rsidRPr="00042CB5">
        <w:rPr>
          <w:rFonts w:ascii="Arial" w:hAnsi="Arial" w:cs="Arial"/>
        </w:rPr>
        <w:t>éDumbe</w:t>
      </w:r>
      <w:proofErr w:type="spellEnd"/>
      <w:r w:rsidRPr="00042CB5">
        <w:rPr>
          <w:rFonts w:ascii="Arial" w:hAnsi="Arial" w:cs="Arial"/>
        </w:rPr>
        <w:t xml:space="preserve"> location its Monday and Tuesd</w:t>
      </w:r>
      <w:r>
        <w:rPr>
          <w:rFonts w:ascii="Arial" w:hAnsi="Arial" w:cs="Arial"/>
        </w:rPr>
        <w:t>ay. The Paulpietersburg town is</w:t>
      </w:r>
      <w:r w:rsidRPr="00042CB5">
        <w:rPr>
          <w:rFonts w:ascii="Arial" w:hAnsi="Arial" w:cs="Arial"/>
        </w:rPr>
        <w:t xml:space="preserve"> serviced on Monday to Friday .The </w:t>
      </w:r>
      <w:proofErr w:type="spellStart"/>
      <w:r w:rsidRPr="00042CB5">
        <w:rPr>
          <w:rFonts w:ascii="Arial" w:hAnsi="Arial" w:cs="Arial"/>
        </w:rPr>
        <w:t>Bilanyoni</w:t>
      </w:r>
      <w:proofErr w:type="spellEnd"/>
      <w:r w:rsidRPr="00042CB5">
        <w:rPr>
          <w:rFonts w:ascii="Arial" w:hAnsi="Arial" w:cs="Arial"/>
        </w:rPr>
        <w:t xml:space="preserve"> is serviced twice a week on the following days on Wednesday and Thursday .The waste is not collected on public holiday, if it happens that your day falls on the week end you forfeit that day.</w:t>
      </w:r>
    </w:p>
    <w:p w:rsidR="00851B79" w:rsidRPr="00042CB5" w:rsidRDefault="00851B79" w:rsidP="00851B79">
      <w:pPr>
        <w:jc w:val="both"/>
        <w:rPr>
          <w:rFonts w:ascii="Arial" w:hAnsi="Arial" w:cs="Arial"/>
          <w:b/>
        </w:rPr>
      </w:pPr>
      <w:r w:rsidRPr="00042CB5">
        <w:rPr>
          <w:rFonts w:ascii="Arial" w:hAnsi="Arial" w:cs="Arial"/>
        </w:rPr>
        <w:t>The Municipality provides receptacles in form of plastic bags; the plastic bags are placed along the streets. These rece</w:t>
      </w:r>
      <w:r>
        <w:rPr>
          <w:rFonts w:ascii="Arial" w:hAnsi="Arial" w:cs="Arial"/>
        </w:rPr>
        <w:t xml:space="preserve">ptacles are provided at no </w:t>
      </w:r>
      <w:proofErr w:type="spellStart"/>
      <w:proofErr w:type="gramStart"/>
      <w:r>
        <w:rPr>
          <w:rFonts w:ascii="Arial" w:hAnsi="Arial" w:cs="Arial"/>
        </w:rPr>
        <w:t>cost</w:t>
      </w:r>
      <w:r w:rsidRPr="00042CB5">
        <w:rPr>
          <w:rFonts w:ascii="Arial" w:hAnsi="Arial" w:cs="Arial"/>
        </w:rPr>
        <w:t>,they</w:t>
      </w:r>
      <w:proofErr w:type="spellEnd"/>
      <w:proofErr w:type="gramEnd"/>
      <w:r w:rsidRPr="00042CB5">
        <w:rPr>
          <w:rFonts w:ascii="Arial" w:hAnsi="Arial" w:cs="Arial"/>
        </w:rPr>
        <w:t xml:space="preserve"> are collected at the Municipal offices . Each household is giv</w:t>
      </w:r>
      <w:r>
        <w:rPr>
          <w:rFonts w:ascii="Arial" w:hAnsi="Arial" w:cs="Arial"/>
        </w:rPr>
        <w:t>en a pack with 10 plastics full</w:t>
      </w:r>
      <w:r w:rsidRPr="00042CB5">
        <w:rPr>
          <w:rFonts w:ascii="Arial" w:hAnsi="Arial" w:cs="Arial"/>
        </w:rPr>
        <w:t xml:space="preserve"> per month. The waste collection team collects these plastics, approximately two per household and then dispose at the disposal site. Waste is buried on site at least once a month with the Municipal TLB. The site has recyclers, reclaiming waste on sit</w:t>
      </w:r>
      <w:r>
        <w:rPr>
          <w:rFonts w:ascii="Arial" w:hAnsi="Arial" w:cs="Arial"/>
        </w:rPr>
        <w:t>e informal. During the holidays</w:t>
      </w:r>
      <w:r w:rsidRPr="00042CB5">
        <w:rPr>
          <w:rFonts w:ascii="Arial" w:hAnsi="Arial" w:cs="Arial"/>
        </w:rPr>
        <w:t>,</w:t>
      </w:r>
      <w:r>
        <w:rPr>
          <w:rFonts w:ascii="Arial" w:hAnsi="Arial" w:cs="Arial"/>
        </w:rPr>
        <w:t xml:space="preserve"> </w:t>
      </w:r>
      <w:r w:rsidRPr="00042CB5">
        <w:rPr>
          <w:rFonts w:ascii="Arial" w:hAnsi="Arial" w:cs="Arial"/>
        </w:rPr>
        <w:t>the Municipality allocates staff to assist to collect waste .Staff is dived into groups depending on the amount work to be done.</w:t>
      </w:r>
    </w:p>
    <w:p w:rsidR="00851B79" w:rsidRPr="00D41D4C" w:rsidRDefault="00851B79" w:rsidP="00851B79">
      <w:pPr>
        <w:rPr>
          <w:rFonts w:ascii="Arial" w:hAnsi="Arial" w:cs="Arial"/>
        </w:rPr>
      </w:pPr>
    </w:p>
    <w:p w:rsidR="00851B79" w:rsidRPr="00907BD8" w:rsidRDefault="00851B79" w:rsidP="00851B79">
      <w:pPr>
        <w:jc w:val="both"/>
        <w:rPr>
          <w:rFonts w:ascii="Arial" w:hAnsi="Arial" w:cs="Arial"/>
        </w:rPr>
      </w:pPr>
      <w:r>
        <w:rPr>
          <w:rFonts w:ascii="Arial" w:hAnsi="Arial" w:cs="Arial"/>
        </w:rPr>
        <w:t>Schedule of days on which waste is collected are as follows:</w:t>
      </w:r>
    </w:p>
    <w:tbl>
      <w:tblPr>
        <w:tblW w:w="0" w:type="auto"/>
        <w:tblInd w:w="1242" w:type="dxa"/>
        <w:tblLook w:val="04A0" w:firstRow="1" w:lastRow="0" w:firstColumn="1" w:lastColumn="0" w:noHBand="0" w:noVBand="1"/>
      </w:tblPr>
      <w:tblGrid>
        <w:gridCol w:w="2831"/>
        <w:gridCol w:w="2578"/>
        <w:gridCol w:w="3435"/>
      </w:tblGrid>
      <w:tr w:rsidR="00851B79" w:rsidRPr="004424DC" w:rsidTr="0031494C">
        <w:tc>
          <w:tcPr>
            <w:tcW w:w="3828" w:type="dxa"/>
          </w:tcPr>
          <w:p w:rsidR="00851B79" w:rsidRPr="004424DC" w:rsidRDefault="00851B79" w:rsidP="0031494C">
            <w:pPr>
              <w:ind w:firstLine="175"/>
              <w:jc w:val="both"/>
              <w:rPr>
                <w:rFonts w:ascii="Arial" w:eastAsia="Calibri" w:hAnsi="Arial" w:cs="Arial"/>
                <w:b/>
              </w:rPr>
            </w:pPr>
            <w:r w:rsidRPr="004424DC">
              <w:rPr>
                <w:rFonts w:ascii="Arial" w:eastAsia="Calibri" w:hAnsi="Arial" w:cs="Arial"/>
                <w:b/>
              </w:rPr>
              <w:t>Days of the week</w:t>
            </w:r>
          </w:p>
        </w:tc>
        <w:tc>
          <w:tcPr>
            <w:tcW w:w="3543" w:type="dxa"/>
          </w:tcPr>
          <w:p w:rsidR="00851B79" w:rsidRPr="004424DC" w:rsidRDefault="00851B79" w:rsidP="0031494C">
            <w:pPr>
              <w:jc w:val="both"/>
              <w:rPr>
                <w:rFonts w:ascii="Arial" w:eastAsia="Calibri" w:hAnsi="Arial" w:cs="Arial"/>
                <w:b/>
              </w:rPr>
            </w:pPr>
            <w:r w:rsidRPr="004424DC">
              <w:rPr>
                <w:rFonts w:ascii="Arial" w:eastAsia="Calibri" w:hAnsi="Arial" w:cs="Arial"/>
                <w:b/>
              </w:rPr>
              <w:t xml:space="preserve">Area </w:t>
            </w:r>
          </w:p>
        </w:tc>
        <w:tc>
          <w:tcPr>
            <w:tcW w:w="4678" w:type="dxa"/>
          </w:tcPr>
          <w:p w:rsidR="00851B79" w:rsidRPr="004424DC" w:rsidRDefault="00851B79" w:rsidP="0031494C">
            <w:pPr>
              <w:jc w:val="both"/>
              <w:rPr>
                <w:rFonts w:ascii="Arial" w:eastAsia="Calibri" w:hAnsi="Arial" w:cs="Arial"/>
                <w:b/>
              </w:rPr>
            </w:pPr>
            <w:r w:rsidRPr="004424DC">
              <w:rPr>
                <w:rFonts w:ascii="Arial" w:eastAsia="Calibri" w:hAnsi="Arial" w:cs="Arial"/>
                <w:b/>
              </w:rPr>
              <w:t>Responsible Person</w:t>
            </w:r>
          </w:p>
        </w:tc>
      </w:tr>
      <w:tr w:rsidR="00851B79" w:rsidRPr="004424DC" w:rsidTr="0031494C">
        <w:tc>
          <w:tcPr>
            <w:tcW w:w="3828" w:type="dxa"/>
          </w:tcPr>
          <w:p w:rsidR="00851B79" w:rsidRPr="004424DC" w:rsidRDefault="00851B79" w:rsidP="0031494C">
            <w:pPr>
              <w:jc w:val="both"/>
              <w:rPr>
                <w:rFonts w:ascii="Arial" w:eastAsia="Calibri" w:hAnsi="Arial" w:cs="Arial"/>
              </w:rPr>
            </w:pPr>
            <w:r w:rsidRPr="004424DC">
              <w:rPr>
                <w:rFonts w:ascii="Arial" w:eastAsia="Calibri" w:hAnsi="Arial" w:cs="Arial"/>
              </w:rPr>
              <w:t xml:space="preserve">Monday </w:t>
            </w:r>
          </w:p>
        </w:tc>
        <w:tc>
          <w:tcPr>
            <w:tcW w:w="3543" w:type="dxa"/>
          </w:tcPr>
          <w:p w:rsidR="00851B79" w:rsidRPr="004424DC" w:rsidRDefault="00851B79" w:rsidP="0031494C">
            <w:pPr>
              <w:jc w:val="both"/>
              <w:rPr>
                <w:rFonts w:ascii="Arial" w:eastAsia="Calibri" w:hAnsi="Arial" w:cs="Arial"/>
              </w:rPr>
            </w:pPr>
            <w:r w:rsidRPr="004424DC">
              <w:rPr>
                <w:rFonts w:ascii="Arial" w:eastAsia="Calibri" w:hAnsi="Arial" w:cs="Arial"/>
              </w:rPr>
              <w:t xml:space="preserve">eDumbe location </w:t>
            </w:r>
          </w:p>
        </w:tc>
        <w:tc>
          <w:tcPr>
            <w:tcW w:w="4678" w:type="dxa"/>
          </w:tcPr>
          <w:p w:rsidR="00851B79" w:rsidRPr="004424DC" w:rsidRDefault="00851B79" w:rsidP="0031494C">
            <w:pPr>
              <w:jc w:val="both"/>
              <w:rPr>
                <w:rFonts w:ascii="Arial" w:eastAsia="Calibri" w:hAnsi="Arial" w:cs="Arial"/>
              </w:rPr>
            </w:pPr>
            <w:r w:rsidRPr="004424DC">
              <w:rPr>
                <w:rFonts w:ascii="Arial" w:eastAsia="Calibri" w:hAnsi="Arial" w:cs="Arial"/>
              </w:rPr>
              <w:t>Environmental Officer ;Supervisor</w:t>
            </w:r>
          </w:p>
        </w:tc>
      </w:tr>
      <w:tr w:rsidR="00851B79" w:rsidRPr="004424DC" w:rsidTr="0031494C">
        <w:tc>
          <w:tcPr>
            <w:tcW w:w="3828" w:type="dxa"/>
          </w:tcPr>
          <w:p w:rsidR="00851B79" w:rsidRPr="004424DC" w:rsidRDefault="00851B79" w:rsidP="0031494C">
            <w:pPr>
              <w:jc w:val="both"/>
              <w:rPr>
                <w:rFonts w:ascii="Arial" w:eastAsia="Calibri" w:hAnsi="Arial" w:cs="Arial"/>
              </w:rPr>
            </w:pPr>
            <w:r w:rsidRPr="004424DC">
              <w:rPr>
                <w:rFonts w:ascii="Arial" w:eastAsia="Calibri" w:hAnsi="Arial" w:cs="Arial"/>
              </w:rPr>
              <w:t>Tuesday</w:t>
            </w:r>
          </w:p>
        </w:tc>
        <w:tc>
          <w:tcPr>
            <w:tcW w:w="3543" w:type="dxa"/>
          </w:tcPr>
          <w:p w:rsidR="00851B79" w:rsidRPr="004424DC" w:rsidRDefault="00851B79" w:rsidP="0031494C">
            <w:pPr>
              <w:jc w:val="both"/>
              <w:rPr>
                <w:rFonts w:ascii="Arial" w:eastAsia="Calibri" w:hAnsi="Arial" w:cs="Arial"/>
              </w:rPr>
            </w:pPr>
            <w:r w:rsidRPr="004424DC">
              <w:rPr>
                <w:rFonts w:ascii="Arial" w:eastAsia="Calibri" w:hAnsi="Arial" w:cs="Arial"/>
              </w:rPr>
              <w:t>eDumbe location ,</w:t>
            </w:r>
            <w:proofErr w:type="spellStart"/>
            <w:r w:rsidRPr="004424DC">
              <w:rPr>
                <w:rFonts w:ascii="Arial" w:eastAsia="Calibri" w:hAnsi="Arial" w:cs="Arial"/>
              </w:rPr>
              <w:t>Bilanyoni</w:t>
            </w:r>
            <w:proofErr w:type="spellEnd"/>
            <w:r w:rsidRPr="004424DC">
              <w:rPr>
                <w:rFonts w:ascii="Arial" w:eastAsia="Calibri" w:hAnsi="Arial" w:cs="Arial"/>
              </w:rPr>
              <w:t xml:space="preserve"> and CBD</w:t>
            </w:r>
          </w:p>
        </w:tc>
        <w:tc>
          <w:tcPr>
            <w:tcW w:w="4678" w:type="dxa"/>
          </w:tcPr>
          <w:p w:rsidR="00851B79" w:rsidRPr="004424DC" w:rsidRDefault="00851B79" w:rsidP="0031494C">
            <w:pPr>
              <w:jc w:val="both"/>
              <w:rPr>
                <w:rFonts w:ascii="Arial" w:eastAsia="Calibri" w:hAnsi="Arial" w:cs="Arial"/>
              </w:rPr>
            </w:pPr>
            <w:r w:rsidRPr="004424DC">
              <w:rPr>
                <w:rFonts w:ascii="Arial" w:eastAsia="Calibri" w:hAnsi="Arial" w:cs="Arial"/>
              </w:rPr>
              <w:t>Environmental Officer ;Supervisor</w:t>
            </w:r>
          </w:p>
        </w:tc>
      </w:tr>
      <w:tr w:rsidR="00851B79" w:rsidRPr="004424DC" w:rsidTr="0031494C">
        <w:tc>
          <w:tcPr>
            <w:tcW w:w="3828" w:type="dxa"/>
          </w:tcPr>
          <w:p w:rsidR="00851B79" w:rsidRPr="004424DC" w:rsidRDefault="00851B79" w:rsidP="0031494C">
            <w:pPr>
              <w:jc w:val="both"/>
              <w:rPr>
                <w:rFonts w:ascii="Arial" w:eastAsia="Calibri" w:hAnsi="Arial" w:cs="Arial"/>
              </w:rPr>
            </w:pPr>
            <w:r w:rsidRPr="004424DC">
              <w:rPr>
                <w:rFonts w:ascii="Arial" w:eastAsia="Calibri" w:hAnsi="Arial" w:cs="Arial"/>
              </w:rPr>
              <w:t>Wednesday</w:t>
            </w:r>
          </w:p>
        </w:tc>
        <w:tc>
          <w:tcPr>
            <w:tcW w:w="3543" w:type="dxa"/>
          </w:tcPr>
          <w:p w:rsidR="00851B79" w:rsidRPr="004424DC" w:rsidRDefault="00851B79" w:rsidP="0031494C">
            <w:pPr>
              <w:jc w:val="both"/>
              <w:rPr>
                <w:rFonts w:ascii="Arial" w:eastAsia="Calibri" w:hAnsi="Arial" w:cs="Arial"/>
              </w:rPr>
            </w:pPr>
            <w:r w:rsidRPr="004424DC">
              <w:rPr>
                <w:rFonts w:ascii="Arial" w:eastAsia="Calibri" w:hAnsi="Arial" w:cs="Arial"/>
              </w:rPr>
              <w:t xml:space="preserve">eDumbe location  </w:t>
            </w:r>
            <w:proofErr w:type="spellStart"/>
            <w:r w:rsidRPr="004424DC">
              <w:rPr>
                <w:rFonts w:ascii="Arial" w:eastAsia="Calibri" w:hAnsi="Arial" w:cs="Arial"/>
              </w:rPr>
              <w:t>Bilanyoni</w:t>
            </w:r>
            <w:proofErr w:type="spellEnd"/>
            <w:r w:rsidRPr="004424DC">
              <w:rPr>
                <w:rFonts w:ascii="Arial" w:eastAsia="Calibri" w:hAnsi="Arial" w:cs="Arial"/>
              </w:rPr>
              <w:t xml:space="preserve"> and CBD</w:t>
            </w:r>
          </w:p>
        </w:tc>
        <w:tc>
          <w:tcPr>
            <w:tcW w:w="4678" w:type="dxa"/>
          </w:tcPr>
          <w:p w:rsidR="00851B79" w:rsidRPr="004424DC" w:rsidRDefault="00851B79" w:rsidP="0031494C">
            <w:pPr>
              <w:jc w:val="both"/>
              <w:rPr>
                <w:rFonts w:ascii="Arial" w:eastAsia="Calibri" w:hAnsi="Arial" w:cs="Arial"/>
              </w:rPr>
            </w:pPr>
            <w:r w:rsidRPr="004424DC">
              <w:rPr>
                <w:rFonts w:ascii="Arial" w:eastAsia="Calibri" w:hAnsi="Arial" w:cs="Arial"/>
              </w:rPr>
              <w:t>Environmental Officer ;Supervisor</w:t>
            </w:r>
          </w:p>
        </w:tc>
      </w:tr>
      <w:tr w:rsidR="00851B79" w:rsidRPr="004424DC" w:rsidTr="0031494C">
        <w:tc>
          <w:tcPr>
            <w:tcW w:w="3828" w:type="dxa"/>
          </w:tcPr>
          <w:p w:rsidR="00851B79" w:rsidRPr="004424DC" w:rsidRDefault="00851B79" w:rsidP="0031494C">
            <w:pPr>
              <w:jc w:val="both"/>
              <w:rPr>
                <w:rFonts w:ascii="Arial" w:eastAsia="Calibri" w:hAnsi="Arial" w:cs="Arial"/>
              </w:rPr>
            </w:pPr>
            <w:r w:rsidRPr="004424DC">
              <w:rPr>
                <w:rFonts w:ascii="Arial" w:eastAsia="Calibri" w:hAnsi="Arial" w:cs="Arial"/>
              </w:rPr>
              <w:t>Thursday</w:t>
            </w:r>
          </w:p>
        </w:tc>
        <w:tc>
          <w:tcPr>
            <w:tcW w:w="3543" w:type="dxa"/>
          </w:tcPr>
          <w:p w:rsidR="00851B79" w:rsidRPr="004424DC" w:rsidRDefault="00851B79" w:rsidP="0031494C">
            <w:pPr>
              <w:jc w:val="both"/>
              <w:rPr>
                <w:rFonts w:ascii="Arial" w:eastAsia="Calibri" w:hAnsi="Arial" w:cs="Arial"/>
              </w:rPr>
            </w:pPr>
            <w:proofErr w:type="spellStart"/>
            <w:r w:rsidRPr="004424DC">
              <w:rPr>
                <w:rFonts w:ascii="Arial" w:eastAsia="Calibri" w:hAnsi="Arial" w:cs="Arial"/>
              </w:rPr>
              <w:t>Bilanyoni</w:t>
            </w:r>
            <w:proofErr w:type="spellEnd"/>
            <w:r w:rsidRPr="004424DC">
              <w:rPr>
                <w:rFonts w:ascii="Arial" w:eastAsia="Calibri" w:hAnsi="Arial" w:cs="Arial"/>
              </w:rPr>
              <w:t xml:space="preserve"> ,eDumbe location and CBD</w:t>
            </w:r>
          </w:p>
        </w:tc>
        <w:tc>
          <w:tcPr>
            <w:tcW w:w="4678" w:type="dxa"/>
          </w:tcPr>
          <w:p w:rsidR="00851B79" w:rsidRPr="004424DC" w:rsidRDefault="00851B79" w:rsidP="0031494C">
            <w:pPr>
              <w:jc w:val="both"/>
              <w:rPr>
                <w:rFonts w:ascii="Arial" w:eastAsia="Calibri" w:hAnsi="Arial" w:cs="Arial"/>
              </w:rPr>
            </w:pPr>
            <w:r w:rsidRPr="004424DC">
              <w:rPr>
                <w:rFonts w:ascii="Arial" w:eastAsia="Calibri" w:hAnsi="Arial" w:cs="Arial"/>
              </w:rPr>
              <w:t>Environmental Officer ;Supervisor</w:t>
            </w:r>
          </w:p>
        </w:tc>
      </w:tr>
      <w:tr w:rsidR="00851B79" w:rsidRPr="004424DC" w:rsidTr="0031494C">
        <w:tc>
          <w:tcPr>
            <w:tcW w:w="3828" w:type="dxa"/>
          </w:tcPr>
          <w:p w:rsidR="00851B79" w:rsidRPr="004424DC" w:rsidRDefault="00851B79" w:rsidP="0031494C">
            <w:pPr>
              <w:jc w:val="both"/>
              <w:rPr>
                <w:rFonts w:ascii="Arial" w:eastAsia="Calibri" w:hAnsi="Arial" w:cs="Arial"/>
              </w:rPr>
            </w:pPr>
            <w:r w:rsidRPr="004424DC">
              <w:rPr>
                <w:rFonts w:ascii="Arial" w:eastAsia="Calibri" w:hAnsi="Arial" w:cs="Arial"/>
              </w:rPr>
              <w:t>Friday</w:t>
            </w:r>
          </w:p>
        </w:tc>
        <w:tc>
          <w:tcPr>
            <w:tcW w:w="3543" w:type="dxa"/>
          </w:tcPr>
          <w:p w:rsidR="00851B79" w:rsidRPr="004424DC" w:rsidRDefault="00851B79" w:rsidP="0031494C">
            <w:pPr>
              <w:jc w:val="both"/>
              <w:rPr>
                <w:rFonts w:ascii="Arial" w:eastAsia="Calibri" w:hAnsi="Arial" w:cs="Arial"/>
              </w:rPr>
            </w:pPr>
            <w:r w:rsidRPr="004424DC">
              <w:rPr>
                <w:rFonts w:ascii="Arial" w:eastAsia="Calibri" w:hAnsi="Arial" w:cs="Arial"/>
              </w:rPr>
              <w:t xml:space="preserve"> CBD</w:t>
            </w:r>
          </w:p>
        </w:tc>
        <w:tc>
          <w:tcPr>
            <w:tcW w:w="4678" w:type="dxa"/>
          </w:tcPr>
          <w:p w:rsidR="00851B79" w:rsidRPr="004424DC" w:rsidRDefault="00851B79" w:rsidP="0031494C">
            <w:pPr>
              <w:jc w:val="both"/>
              <w:rPr>
                <w:rFonts w:ascii="Arial" w:eastAsia="Calibri" w:hAnsi="Arial" w:cs="Arial"/>
              </w:rPr>
            </w:pPr>
            <w:r w:rsidRPr="004424DC">
              <w:rPr>
                <w:rFonts w:ascii="Arial" w:eastAsia="Calibri" w:hAnsi="Arial" w:cs="Arial"/>
              </w:rPr>
              <w:t xml:space="preserve">Environmental Officer ;Supervisor and Parks </w:t>
            </w:r>
          </w:p>
        </w:tc>
      </w:tr>
    </w:tbl>
    <w:p w:rsidR="00C55480" w:rsidRDefault="00C55480" w:rsidP="00851B79">
      <w:pPr>
        <w:jc w:val="both"/>
        <w:rPr>
          <w:rFonts w:ascii="Arial" w:hAnsi="Arial" w:cs="Arial"/>
        </w:rPr>
        <w:sectPr w:rsidR="00C55480" w:rsidSect="00C55480">
          <w:pgSz w:w="12240" w:h="15840"/>
          <w:pgMar w:top="1440" w:right="1077" w:bottom="1440" w:left="1077" w:header="720" w:footer="720" w:gutter="0"/>
          <w:cols w:space="708"/>
          <w:docGrid w:linePitch="360"/>
        </w:sectPr>
      </w:pPr>
    </w:p>
    <w:p w:rsidR="00851B79" w:rsidRPr="004424DC" w:rsidRDefault="00851B79" w:rsidP="00851B79">
      <w:pPr>
        <w:jc w:val="both"/>
        <w:rPr>
          <w:rFonts w:ascii="Arial" w:hAnsi="Arial" w:cs="Arial"/>
        </w:rPr>
      </w:pPr>
    </w:p>
    <w:p w:rsidR="00851B79" w:rsidRDefault="00851B79" w:rsidP="00851B79">
      <w:pPr>
        <w:ind w:left="567"/>
        <w:jc w:val="both"/>
        <w:rPr>
          <w:rFonts w:ascii="Arial" w:hAnsi="Arial" w:cs="Arial"/>
          <w:b/>
        </w:rPr>
      </w:pPr>
      <w:r w:rsidRPr="00797065">
        <w:rPr>
          <w:rFonts w:ascii="Arial" w:hAnsi="Arial" w:cs="Arial"/>
          <w:b/>
          <w:noProof/>
        </w:rPr>
        <w:drawing>
          <wp:inline distT="0" distB="0" distL="0" distR="0">
            <wp:extent cx="5810250" cy="3314700"/>
            <wp:effectExtent l="19050" t="0" r="0" b="0"/>
            <wp:docPr id="7" name="Picture 4" descr="C:\Users\nhlengethwad\AppData\Local\Microsoft\Windows\INetCache\Content.Word\20190114_152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hlengethwad\AppData\Local\Microsoft\Windows\INetCache\Content.Word\20190114_152241.jpg"/>
                    <pic:cNvPicPr>
                      <a:picLocks noChangeAspect="1" noChangeArrowheads="1"/>
                    </pic:cNvPicPr>
                  </pic:nvPicPr>
                  <pic:blipFill>
                    <a:blip r:embed="rId19" cstate="print"/>
                    <a:srcRect/>
                    <a:stretch>
                      <a:fillRect/>
                    </a:stretch>
                  </pic:blipFill>
                  <pic:spPr bwMode="auto">
                    <a:xfrm>
                      <a:off x="0" y="0"/>
                      <a:ext cx="5813810" cy="3316731"/>
                    </a:xfrm>
                    <a:prstGeom prst="rect">
                      <a:avLst/>
                    </a:prstGeom>
                    <a:noFill/>
                    <a:ln w="9525">
                      <a:noFill/>
                      <a:miter lim="800000"/>
                      <a:headEnd/>
                      <a:tailEnd/>
                    </a:ln>
                  </pic:spPr>
                </pic:pic>
              </a:graphicData>
            </a:graphic>
          </wp:inline>
        </w:drawing>
      </w:r>
      <w:r w:rsidRPr="00797065">
        <w:rPr>
          <w:rFonts w:ascii="Arial" w:hAnsi="Arial" w:cs="Arial"/>
          <w:b/>
        </w:rPr>
        <w:t xml:space="preserve"> </w:t>
      </w:r>
    </w:p>
    <w:p w:rsidR="00851B79" w:rsidRPr="00D46E9D" w:rsidRDefault="00851B79" w:rsidP="00851B79">
      <w:pPr>
        <w:ind w:left="567"/>
        <w:jc w:val="both"/>
        <w:rPr>
          <w:rFonts w:ascii="Arial" w:hAnsi="Arial" w:cs="Arial"/>
          <w:b/>
        </w:rPr>
      </w:pPr>
      <w:r w:rsidRPr="00D46E9D">
        <w:rPr>
          <w:rFonts w:ascii="Arial" w:hAnsi="Arial" w:cs="Arial"/>
          <w:b/>
        </w:rPr>
        <w:t>The above picture shows skip emptied</w:t>
      </w:r>
      <w:r>
        <w:rPr>
          <w:rFonts w:ascii="Arial" w:hAnsi="Arial" w:cs="Arial"/>
          <w:b/>
        </w:rPr>
        <w:t xml:space="preserve"> by the TLB and the refuse is dropped into the refuse truck</w:t>
      </w:r>
      <w:r w:rsidRPr="00D46E9D">
        <w:rPr>
          <w:rFonts w:ascii="Arial" w:hAnsi="Arial" w:cs="Arial"/>
          <w:b/>
        </w:rPr>
        <w:t>.</w:t>
      </w:r>
    </w:p>
    <w:p w:rsidR="00851B79" w:rsidRDefault="00851B79" w:rsidP="00851B79">
      <w:pPr>
        <w:spacing w:after="160" w:line="259" w:lineRule="auto"/>
        <w:jc w:val="both"/>
        <w:rPr>
          <w:rFonts w:ascii="Arial" w:hAnsi="Arial" w:cs="Arial"/>
          <w:b/>
        </w:rPr>
      </w:pPr>
    </w:p>
    <w:p w:rsidR="00851B79" w:rsidRPr="00C70FED" w:rsidRDefault="00851B79" w:rsidP="00A24A9E">
      <w:pPr>
        <w:pStyle w:val="ListParagraph"/>
        <w:numPr>
          <w:ilvl w:val="1"/>
          <w:numId w:val="84"/>
        </w:numPr>
        <w:spacing w:after="200" w:line="276" w:lineRule="auto"/>
        <w:jc w:val="both"/>
        <w:rPr>
          <w:rFonts w:ascii="Arial" w:hAnsi="Arial" w:cs="Arial"/>
        </w:rPr>
      </w:pPr>
      <w:r w:rsidRPr="00C70FED">
        <w:rPr>
          <w:rFonts w:ascii="Arial" w:hAnsi="Arial" w:cs="Arial"/>
          <w:b/>
        </w:rPr>
        <w:t>RESIDENTIAL WASTE</w:t>
      </w:r>
      <w:r w:rsidRPr="00C70FED">
        <w:rPr>
          <w:rFonts w:ascii="Arial" w:hAnsi="Arial" w:cs="Arial"/>
        </w:rPr>
        <w:t xml:space="preserve"> </w:t>
      </w:r>
    </w:p>
    <w:p w:rsidR="00851B79" w:rsidRPr="00D46E9D" w:rsidRDefault="00851B79" w:rsidP="00851B79">
      <w:pPr>
        <w:jc w:val="both"/>
        <w:rPr>
          <w:rFonts w:ascii="Arial" w:hAnsi="Arial" w:cs="Arial"/>
        </w:rPr>
      </w:pPr>
      <w:r w:rsidRPr="00D46E9D">
        <w:rPr>
          <w:rFonts w:ascii="Arial" w:hAnsi="Arial" w:cs="Arial"/>
        </w:rPr>
        <w:t>The Municipality provides receptacles in form of plastic bags. These rece</w:t>
      </w:r>
      <w:r>
        <w:rPr>
          <w:rFonts w:ascii="Arial" w:hAnsi="Arial" w:cs="Arial"/>
        </w:rPr>
        <w:t>ptacles are provided at no cost</w:t>
      </w:r>
      <w:r w:rsidRPr="00D46E9D">
        <w:rPr>
          <w:rFonts w:ascii="Arial" w:hAnsi="Arial" w:cs="Arial"/>
        </w:rPr>
        <w:t>,</w:t>
      </w:r>
      <w:r>
        <w:rPr>
          <w:rFonts w:ascii="Arial" w:hAnsi="Arial" w:cs="Arial"/>
        </w:rPr>
        <w:t xml:space="preserve"> </w:t>
      </w:r>
      <w:r w:rsidRPr="00D46E9D">
        <w:rPr>
          <w:rFonts w:ascii="Arial" w:hAnsi="Arial" w:cs="Arial"/>
        </w:rPr>
        <w:t>they are collected at the Municipal offices .Each household is given a pack with 10 plastics full per month. Once the plastics are full of waste generated they are positioned at each household gate. The waste collection team collects waste usin</w:t>
      </w:r>
      <w:r>
        <w:rPr>
          <w:rFonts w:ascii="Arial" w:hAnsi="Arial" w:cs="Arial"/>
        </w:rPr>
        <w:t>g the Municipal compactor truck</w:t>
      </w:r>
      <w:r w:rsidRPr="00D46E9D">
        <w:rPr>
          <w:rFonts w:ascii="Arial" w:hAnsi="Arial" w:cs="Arial"/>
        </w:rPr>
        <w:t>,</w:t>
      </w:r>
      <w:r>
        <w:rPr>
          <w:rFonts w:ascii="Arial" w:hAnsi="Arial" w:cs="Arial"/>
        </w:rPr>
        <w:t xml:space="preserve"> </w:t>
      </w:r>
      <w:r w:rsidRPr="00D46E9D">
        <w:rPr>
          <w:rFonts w:ascii="Arial" w:hAnsi="Arial" w:cs="Arial"/>
        </w:rPr>
        <w:t xml:space="preserve">which later disposed at the disposal </w:t>
      </w:r>
      <w:proofErr w:type="gramStart"/>
      <w:r w:rsidRPr="00D46E9D">
        <w:rPr>
          <w:rFonts w:ascii="Arial" w:hAnsi="Arial" w:cs="Arial"/>
        </w:rPr>
        <w:t>site .</w:t>
      </w:r>
      <w:proofErr w:type="gramEnd"/>
    </w:p>
    <w:p w:rsidR="00851B79" w:rsidRPr="00D46E9D" w:rsidRDefault="00851B79" w:rsidP="00851B79">
      <w:pPr>
        <w:ind w:left="567"/>
        <w:jc w:val="both"/>
        <w:rPr>
          <w:rFonts w:ascii="Arial" w:hAnsi="Arial" w:cs="Arial"/>
        </w:rPr>
      </w:pPr>
    </w:p>
    <w:p w:rsidR="00851B79" w:rsidRDefault="00851B79" w:rsidP="00851B79">
      <w:pPr>
        <w:ind w:left="567"/>
        <w:jc w:val="both"/>
        <w:rPr>
          <w:rFonts w:ascii="Arial" w:hAnsi="Arial" w:cs="Arial"/>
          <w:b/>
        </w:rPr>
      </w:pPr>
      <w:r w:rsidRPr="00D46E9D">
        <w:rPr>
          <w:rFonts w:ascii="Arial" w:hAnsi="Arial" w:cs="Arial"/>
          <w:noProof/>
        </w:rPr>
        <w:lastRenderedPageBreak/>
        <w:drawing>
          <wp:inline distT="0" distB="0" distL="0" distR="0">
            <wp:extent cx="6686550" cy="4124325"/>
            <wp:effectExtent l="19050" t="0" r="0" b="0"/>
            <wp:docPr id="8" name="Picture 1" descr="C:\Users\nhlengethwad\AppData\Local\Microsoft\Windows\INetCache\Content.Word\20190114_151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hlengethwad\AppData\Local\Microsoft\Windows\INetCache\Content.Word\20190114_151845.jpg"/>
                    <pic:cNvPicPr>
                      <a:picLocks noChangeAspect="1" noChangeArrowheads="1"/>
                    </pic:cNvPicPr>
                  </pic:nvPicPr>
                  <pic:blipFill>
                    <a:blip r:embed="rId20" cstate="print"/>
                    <a:srcRect/>
                    <a:stretch>
                      <a:fillRect/>
                    </a:stretch>
                  </pic:blipFill>
                  <pic:spPr bwMode="auto">
                    <a:xfrm>
                      <a:off x="0" y="0"/>
                      <a:ext cx="6702108" cy="4133921"/>
                    </a:xfrm>
                    <a:prstGeom prst="rect">
                      <a:avLst/>
                    </a:prstGeom>
                    <a:noFill/>
                    <a:ln w="9525">
                      <a:noFill/>
                      <a:miter lim="800000"/>
                      <a:headEnd/>
                      <a:tailEnd/>
                    </a:ln>
                  </pic:spPr>
                </pic:pic>
              </a:graphicData>
            </a:graphic>
          </wp:inline>
        </w:drawing>
      </w:r>
    </w:p>
    <w:p w:rsidR="00851B79" w:rsidRPr="000935F1" w:rsidRDefault="00851B79" w:rsidP="00851B79">
      <w:pPr>
        <w:ind w:left="567"/>
        <w:jc w:val="both"/>
        <w:rPr>
          <w:rFonts w:ascii="Arial" w:hAnsi="Arial" w:cs="Arial"/>
        </w:rPr>
      </w:pPr>
      <w:r w:rsidRPr="00D46E9D">
        <w:rPr>
          <w:rFonts w:ascii="Arial" w:hAnsi="Arial" w:cs="Arial"/>
          <w:b/>
        </w:rPr>
        <w:t>The above picture depicts the waste collection in commercial waste.</w:t>
      </w:r>
    </w:p>
    <w:p w:rsidR="00851B79" w:rsidRDefault="00851B79" w:rsidP="00851B79">
      <w:pPr>
        <w:jc w:val="both"/>
        <w:rPr>
          <w:rFonts w:ascii="Arial" w:hAnsi="Arial" w:cs="Arial"/>
          <w:b/>
        </w:rPr>
      </w:pPr>
    </w:p>
    <w:p w:rsidR="00851B79" w:rsidRPr="00D46E9D" w:rsidRDefault="00851B79" w:rsidP="00851B79">
      <w:pPr>
        <w:jc w:val="both"/>
        <w:rPr>
          <w:rFonts w:ascii="Arial" w:hAnsi="Arial" w:cs="Arial"/>
          <w:b/>
        </w:rPr>
      </w:pPr>
      <w:r>
        <w:rPr>
          <w:rFonts w:ascii="Arial" w:hAnsi="Arial" w:cs="Arial"/>
          <w:b/>
        </w:rPr>
        <w:t xml:space="preserve">1.2 </w:t>
      </w:r>
      <w:r w:rsidRPr="00D46E9D">
        <w:rPr>
          <w:rFonts w:ascii="Arial" w:hAnsi="Arial" w:cs="Arial"/>
          <w:b/>
        </w:rPr>
        <w:t>C</w:t>
      </w:r>
      <w:r>
        <w:rPr>
          <w:rFonts w:ascii="Arial" w:hAnsi="Arial" w:cs="Arial"/>
          <w:b/>
        </w:rPr>
        <w:t>OMMERCIAL WASTE</w:t>
      </w:r>
      <w:r w:rsidRPr="00D46E9D">
        <w:rPr>
          <w:rFonts w:ascii="Arial" w:hAnsi="Arial" w:cs="Arial"/>
          <w:b/>
        </w:rPr>
        <w:t xml:space="preserve"> </w:t>
      </w:r>
    </w:p>
    <w:p w:rsidR="00851B79" w:rsidRDefault="00851B79" w:rsidP="00851B79">
      <w:pPr>
        <w:jc w:val="both"/>
        <w:rPr>
          <w:rFonts w:ascii="Arial" w:hAnsi="Arial" w:cs="Arial"/>
        </w:rPr>
      </w:pPr>
      <w:r w:rsidRPr="00D46E9D">
        <w:rPr>
          <w:rFonts w:ascii="Arial" w:hAnsi="Arial" w:cs="Arial"/>
        </w:rPr>
        <w:t>Businesses use skips and stand bins provided by Municipality to dispose their waste. Skips are positioned at their ease. Once the skips are</w:t>
      </w:r>
      <w:r>
        <w:rPr>
          <w:rFonts w:ascii="Arial" w:hAnsi="Arial" w:cs="Arial"/>
        </w:rPr>
        <w:t xml:space="preserve"> full of waste, they are pulled</w:t>
      </w:r>
      <w:r w:rsidRPr="00D46E9D">
        <w:rPr>
          <w:rFonts w:ascii="Arial" w:hAnsi="Arial" w:cs="Arial"/>
        </w:rPr>
        <w:t xml:space="preserve"> by the Municipal tractor to the disposal site to be emptied. The skips are emptied d</w:t>
      </w:r>
      <w:r>
        <w:rPr>
          <w:rFonts w:ascii="Arial" w:hAnsi="Arial" w:cs="Arial"/>
        </w:rPr>
        <w:t>aily</w:t>
      </w:r>
      <w:r w:rsidRPr="00D46E9D">
        <w:rPr>
          <w:rFonts w:ascii="Arial" w:hAnsi="Arial" w:cs="Arial"/>
        </w:rPr>
        <w:t>. Waste contained by the bins is emptied into plastic bags and positioned along the streets. The waste collection team collects waste usin</w:t>
      </w:r>
      <w:r>
        <w:rPr>
          <w:rFonts w:ascii="Arial" w:hAnsi="Arial" w:cs="Arial"/>
        </w:rPr>
        <w:t>g the Municipal compactor truck</w:t>
      </w:r>
      <w:r w:rsidRPr="00D46E9D">
        <w:rPr>
          <w:rFonts w:ascii="Arial" w:hAnsi="Arial" w:cs="Arial"/>
        </w:rPr>
        <w:t>, which is late</w:t>
      </w:r>
      <w:r>
        <w:rPr>
          <w:rFonts w:ascii="Arial" w:hAnsi="Arial" w:cs="Arial"/>
        </w:rPr>
        <w:t>r disposed at the disposal site</w:t>
      </w:r>
      <w:r w:rsidRPr="00D46E9D">
        <w:rPr>
          <w:rFonts w:ascii="Arial" w:hAnsi="Arial" w:cs="Arial"/>
        </w:rPr>
        <w:t>.</w:t>
      </w:r>
    </w:p>
    <w:p w:rsidR="00851B79" w:rsidRDefault="00851B79" w:rsidP="00851B79">
      <w:pPr>
        <w:jc w:val="both"/>
        <w:rPr>
          <w:rFonts w:ascii="Arial" w:hAnsi="Arial" w:cs="Arial"/>
          <w:b/>
        </w:rPr>
      </w:pPr>
    </w:p>
    <w:p w:rsidR="00851B79" w:rsidRPr="00D46E9D" w:rsidRDefault="00851B79" w:rsidP="00851B79">
      <w:pPr>
        <w:jc w:val="both"/>
        <w:rPr>
          <w:rFonts w:ascii="Arial" w:hAnsi="Arial" w:cs="Arial"/>
        </w:rPr>
      </w:pPr>
      <w:r>
        <w:rPr>
          <w:rFonts w:ascii="Arial" w:hAnsi="Arial" w:cs="Arial"/>
          <w:b/>
        </w:rPr>
        <w:t xml:space="preserve">2. </w:t>
      </w:r>
      <w:r w:rsidRPr="00D46E9D">
        <w:rPr>
          <w:rFonts w:ascii="Arial" w:hAnsi="Arial" w:cs="Arial"/>
          <w:b/>
        </w:rPr>
        <w:t xml:space="preserve">COLLECTION FREQUENCY </w:t>
      </w:r>
    </w:p>
    <w:p w:rsidR="00851B79" w:rsidRPr="0092349B" w:rsidRDefault="00851B79" w:rsidP="00851B79">
      <w:pPr>
        <w:jc w:val="both"/>
        <w:rPr>
          <w:rFonts w:ascii="Arial" w:hAnsi="Arial" w:cs="Arial"/>
        </w:rPr>
      </w:pPr>
      <w:r w:rsidRPr="0092349B">
        <w:rPr>
          <w:rFonts w:ascii="Arial" w:hAnsi="Arial" w:cs="Arial"/>
        </w:rPr>
        <w:t xml:space="preserve">The </w:t>
      </w:r>
      <w:proofErr w:type="spellStart"/>
      <w:r w:rsidRPr="0092349B">
        <w:rPr>
          <w:rFonts w:ascii="Arial" w:hAnsi="Arial" w:cs="Arial"/>
        </w:rPr>
        <w:t>Bilanyoni</w:t>
      </w:r>
      <w:proofErr w:type="spellEnd"/>
      <w:r w:rsidRPr="0092349B">
        <w:rPr>
          <w:rFonts w:ascii="Arial" w:hAnsi="Arial" w:cs="Arial"/>
        </w:rPr>
        <w:t xml:space="preserve"> is serviced twice a week on the following days on Wednesday and Thursday .The waste is not collected on public holiday, if it happens that your day falls on the public holiday you forfeit that day.</w:t>
      </w:r>
    </w:p>
    <w:p w:rsidR="00851B79" w:rsidRPr="00D46E9D" w:rsidRDefault="00851B79" w:rsidP="00851B79">
      <w:pPr>
        <w:pStyle w:val="ListParagraph"/>
        <w:ind w:left="360"/>
        <w:jc w:val="both"/>
        <w:rPr>
          <w:rFonts w:ascii="Arial" w:hAnsi="Arial" w:cs="Arial"/>
        </w:rPr>
      </w:pPr>
    </w:p>
    <w:tbl>
      <w:tblPr>
        <w:tblW w:w="0" w:type="auto"/>
        <w:tblLook w:val="04A0" w:firstRow="1" w:lastRow="0" w:firstColumn="1" w:lastColumn="0" w:noHBand="0" w:noVBand="1"/>
      </w:tblPr>
      <w:tblGrid>
        <w:gridCol w:w="2093"/>
        <w:gridCol w:w="4200"/>
        <w:gridCol w:w="2949"/>
      </w:tblGrid>
      <w:tr w:rsidR="00851B79" w:rsidRPr="00D46E9D" w:rsidTr="0031494C">
        <w:tc>
          <w:tcPr>
            <w:tcW w:w="2093" w:type="dxa"/>
          </w:tcPr>
          <w:p w:rsidR="00851B79" w:rsidRPr="00D46E9D" w:rsidRDefault="00851B79" w:rsidP="0031494C">
            <w:pPr>
              <w:jc w:val="both"/>
              <w:rPr>
                <w:rFonts w:ascii="Arial" w:hAnsi="Arial" w:cs="Arial"/>
                <w:b/>
              </w:rPr>
            </w:pPr>
            <w:r w:rsidRPr="00D46E9D">
              <w:rPr>
                <w:rFonts w:ascii="Arial" w:hAnsi="Arial" w:cs="Arial"/>
                <w:b/>
              </w:rPr>
              <w:t>DAYS OF THE WEEK</w:t>
            </w:r>
          </w:p>
        </w:tc>
        <w:tc>
          <w:tcPr>
            <w:tcW w:w="4200" w:type="dxa"/>
          </w:tcPr>
          <w:p w:rsidR="00851B79" w:rsidRPr="00D46E9D" w:rsidRDefault="00851B79" w:rsidP="0031494C">
            <w:pPr>
              <w:jc w:val="both"/>
              <w:rPr>
                <w:rFonts w:ascii="Arial" w:hAnsi="Arial" w:cs="Arial"/>
                <w:b/>
              </w:rPr>
            </w:pPr>
            <w:r w:rsidRPr="00D46E9D">
              <w:rPr>
                <w:rFonts w:ascii="Arial" w:hAnsi="Arial" w:cs="Arial"/>
                <w:b/>
              </w:rPr>
              <w:t>AREA</w:t>
            </w:r>
          </w:p>
        </w:tc>
        <w:tc>
          <w:tcPr>
            <w:tcW w:w="2949" w:type="dxa"/>
          </w:tcPr>
          <w:p w:rsidR="00851B79" w:rsidRPr="00D46E9D" w:rsidRDefault="00851B79" w:rsidP="0031494C">
            <w:pPr>
              <w:jc w:val="both"/>
              <w:rPr>
                <w:rFonts w:ascii="Arial" w:hAnsi="Arial" w:cs="Arial"/>
                <w:b/>
              </w:rPr>
            </w:pPr>
            <w:r w:rsidRPr="00D46E9D">
              <w:rPr>
                <w:rFonts w:ascii="Arial" w:hAnsi="Arial" w:cs="Arial"/>
                <w:b/>
              </w:rPr>
              <w:t>Responsible Person</w:t>
            </w:r>
          </w:p>
        </w:tc>
      </w:tr>
      <w:tr w:rsidR="00851B79" w:rsidRPr="00D46E9D" w:rsidTr="0031494C">
        <w:tc>
          <w:tcPr>
            <w:tcW w:w="2093" w:type="dxa"/>
          </w:tcPr>
          <w:p w:rsidR="00851B79" w:rsidRPr="00D46E9D" w:rsidRDefault="00851B79" w:rsidP="0031494C">
            <w:pPr>
              <w:jc w:val="both"/>
              <w:rPr>
                <w:rFonts w:ascii="Arial" w:hAnsi="Arial" w:cs="Arial"/>
              </w:rPr>
            </w:pPr>
            <w:r w:rsidRPr="00D46E9D">
              <w:rPr>
                <w:rFonts w:ascii="Arial" w:hAnsi="Arial" w:cs="Arial"/>
              </w:rPr>
              <w:t>Monday</w:t>
            </w:r>
          </w:p>
        </w:tc>
        <w:tc>
          <w:tcPr>
            <w:tcW w:w="4200" w:type="dxa"/>
          </w:tcPr>
          <w:p w:rsidR="00851B79" w:rsidRPr="00D46E9D" w:rsidRDefault="00851B79" w:rsidP="0031494C">
            <w:pPr>
              <w:jc w:val="both"/>
              <w:rPr>
                <w:rFonts w:ascii="Arial" w:hAnsi="Arial" w:cs="Arial"/>
              </w:rPr>
            </w:pPr>
            <w:proofErr w:type="spellStart"/>
            <w:r w:rsidRPr="00D46E9D">
              <w:rPr>
                <w:rFonts w:ascii="Arial" w:hAnsi="Arial" w:cs="Arial"/>
              </w:rPr>
              <w:t>Bilanyoni</w:t>
            </w:r>
            <w:proofErr w:type="spellEnd"/>
            <w:r w:rsidRPr="00D46E9D">
              <w:rPr>
                <w:rFonts w:ascii="Arial" w:hAnsi="Arial" w:cs="Arial"/>
              </w:rPr>
              <w:t xml:space="preserve"> ,Paulpietersburg</w:t>
            </w:r>
          </w:p>
        </w:tc>
        <w:tc>
          <w:tcPr>
            <w:tcW w:w="2949" w:type="dxa"/>
          </w:tcPr>
          <w:p w:rsidR="00851B79" w:rsidRPr="00D46E9D" w:rsidRDefault="00851B79" w:rsidP="0031494C">
            <w:pPr>
              <w:jc w:val="both"/>
              <w:rPr>
                <w:rFonts w:ascii="Arial" w:hAnsi="Arial" w:cs="Arial"/>
              </w:rPr>
            </w:pPr>
            <w:r>
              <w:rPr>
                <w:rFonts w:ascii="Arial" w:hAnsi="Arial" w:cs="Arial"/>
              </w:rPr>
              <w:t xml:space="preserve">Supervisor &amp; </w:t>
            </w:r>
            <w:r w:rsidRPr="00D46E9D">
              <w:rPr>
                <w:rFonts w:ascii="Arial" w:hAnsi="Arial" w:cs="Arial"/>
              </w:rPr>
              <w:t>Environmental Officer</w:t>
            </w:r>
          </w:p>
        </w:tc>
      </w:tr>
      <w:tr w:rsidR="00851B79" w:rsidRPr="00D46E9D" w:rsidTr="0031494C">
        <w:tc>
          <w:tcPr>
            <w:tcW w:w="2093" w:type="dxa"/>
          </w:tcPr>
          <w:p w:rsidR="00851B79" w:rsidRPr="00D46E9D" w:rsidRDefault="00851B79" w:rsidP="0031494C">
            <w:pPr>
              <w:jc w:val="both"/>
              <w:rPr>
                <w:rFonts w:ascii="Arial" w:hAnsi="Arial" w:cs="Arial"/>
              </w:rPr>
            </w:pPr>
            <w:r w:rsidRPr="00D46E9D">
              <w:rPr>
                <w:rFonts w:ascii="Arial" w:hAnsi="Arial" w:cs="Arial"/>
              </w:rPr>
              <w:t>Tuesday</w:t>
            </w:r>
          </w:p>
        </w:tc>
        <w:tc>
          <w:tcPr>
            <w:tcW w:w="4200" w:type="dxa"/>
          </w:tcPr>
          <w:p w:rsidR="00851B79" w:rsidRPr="00D46E9D" w:rsidRDefault="00851B79" w:rsidP="0031494C">
            <w:pPr>
              <w:jc w:val="both"/>
              <w:rPr>
                <w:rFonts w:ascii="Arial" w:hAnsi="Arial" w:cs="Arial"/>
              </w:rPr>
            </w:pPr>
            <w:r w:rsidRPr="00D46E9D">
              <w:rPr>
                <w:rFonts w:ascii="Arial" w:hAnsi="Arial" w:cs="Arial"/>
              </w:rPr>
              <w:t>Paulpietersburg town ,</w:t>
            </w:r>
            <w:proofErr w:type="spellStart"/>
            <w:r w:rsidRPr="00D46E9D">
              <w:rPr>
                <w:rFonts w:ascii="Arial" w:hAnsi="Arial" w:cs="Arial"/>
              </w:rPr>
              <w:t>Bilanyoni</w:t>
            </w:r>
            <w:proofErr w:type="spellEnd"/>
          </w:p>
        </w:tc>
        <w:tc>
          <w:tcPr>
            <w:tcW w:w="2949" w:type="dxa"/>
          </w:tcPr>
          <w:p w:rsidR="00851B79" w:rsidRPr="00D46E9D" w:rsidRDefault="00851B79" w:rsidP="0031494C">
            <w:pPr>
              <w:jc w:val="both"/>
              <w:rPr>
                <w:rFonts w:ascii="Arial" w:hAnsi="Arial" w:cs="Arial"/>
              </w:rPr>
            </w:pPr>
            <w:r>
              <w:rPr>
                <w:rFonts w:ascii="Arial" w:hAnsi="Arial" w:cs="Arial"/>
              </w:rPr>
              <w:t xml:space="preserve">Supervisor &amp; </w:t>
            </w:r>
            <w:r w:rsidRPr="00D46E9D">
              <w:rPr>
                <w:rFonts w:ascii="Arial" w:hAnsi="Arial" w:cs="Arial"/>
              </w:rPr>
              <w:t>Environmental Officer</w:t>
            </w:r>
          </w:p>
        </w:tc>
      </w:tr>
      <w:tr w:rsidR="00851B79" w:rsidRPr="00D46E9D" w:rsidTr="0031494C">
        <w:tc>
          <w:tcPr>
            <w:tcW w:w="2093" w:type="dxa"/>
          </w:tcPr>
          <w:p w:rsidR="00851B79" w:rsidRPr="00D46E9D" w:rsidRDefault="00851B79" w:rsidP="0031494C">
            <w:pPr>
              <w:jc w:val="both"/>
              <w:rPr>
                <w:rFonts w:ascii="Arial" w:hAnsi="Arial" w:cs="Arial"/>
              </w:rPr>
            </w:pPr>
            <w:r w:rsidRPr="00D46E9D">
              <w:rPr>
                <w:rFonts w:ascii="Arial" w:hAnsi="Arial" w:cs="Arial"/>
              </w:rPr>
              <w:t>Wednesday</w:t>
            </w:r>
          </w:p>
        </w:tc>
        <w:tc>
          <w:tcPr>
            <w:tcW w:w="4200" w:type="dxa"/>
          </w:tcPr>
          <w:p w:rsidR="00851B79" w:rsidRPr="00D46E9D" w:rsidRDefault="00851B79" w:rsidP="0031494C">
            <w:pPr>
              <w:jc w:val="both"/>
              <w:rPr>
                <w:rFonts w:ascii="Arial" w:hAnsi="Arial" w:cs="Arial"/>
              </w:rPr>
            </w:pPr>
            <w:proofErr w:type="spellStart"/>
            <w:r w:rsidRPr="00D46E9D">
              <w:rPr>
                <w:rFonts w:ascii="Arial" w:hAnsi="Arial" w:cs="Arial"/>
              </w:rPr>
              <w:t>éDumbe</w:t>
            </w:r>
            <w:proofErr w:type="spellEnd"/>
            <w:r w:rsidRPr="00D46E9D">
              <w:rPr>
                <w:rFonts w:ascii="Arial" w:hAnsi="Arial" w:cs="Arial"/>
              </w:rPr>
              <w:t xml:space="preserve"> location ,</w:t>
            </w:r>
            <w:proofErr w:type="spellStart"/>
            <w:r w:rsidRPr="00D46E9D">
              <w:rPr>
                <w:rFonts w:ascii="Arial" w:hAnsi="Arial" w:cs="Arial"/>
              </w:rPr>
              <w:t>Bilanyoni</w:t>
            </w:r>
            <w:proofErr w:type="spellEnd"/>
          </w:p>
        </w:tc>
        <w:tc>
          <w:tcPr>
            <w:tcW w:w="2949" w:type="dxa"/>
          </w:tcPr>
          <w:p w:rsidR="00851B79" w:rsidRPr="00D46E9D" w:rsidRDefault="00851B79" w:rsidP="0031494C">
            <w:pPr>
              <w:jc w:val="both"/>
              <w:rPr>
                <w:rFonts w:ascii="Arial" w:hAnsi="Arial" w:cs="Arial"/>
              </w:rPr>
            </w:pPr>
            <w:r>
              <w:rPr>
                <w:rFonts w:ascii="Arial" w:hAnsi="Arial" w:cs="Arial"/>
              </w:rPr>
              <w:t xml:space="preserve">Supervisor &amp; </w:t>
            </w:r>
            <w:r w:rsidRPr="00D46E9D">
              <w:rPr>
                <w:rFonts w:ascii="Arial" w:hAnsi="Arial" w:cs="Arial"/>
              </w:rPr>
              <w:t>Environmental Officer</w:t>
            </w:r>
          </w:p>
        </w:tc>
      </w:tr>
      <w:tr w:rsidR="00851B79" w:rsidRPr="00D46E9D" w:rsidTr="0031494C">
        <w:tc>
          <w:tcPr>
            <w:tcW w:w="2093" w:type="dxa"/>
          </w:tcPr>
          <w:p w:rsidR="00851B79" w:rsidRPr="00D46E9D" w:rsidRDefault="00851B79" w:rsidP="0031494C">
            <w:pPr>
              <w:jc w:val="both"/>
              <w:rPr>
                <w:rFonts w:ascii="Arial" w:hAnsi="Arial" w:cs="Arial"/>
              </w:rPr>
            </w:pPr>
            <w:r w:rsidRPr="00D46E9D">
              <w:rPr>
                <w:rFonts w:ascii="Arial" w:hAnsi="Arial" w:cs="Arial"/>
              </w:rPr>
              <w:t xml:space="preserve">Thursday </w:t>
            </w:r>
          </w:p>
        </w:tc>
        <w:tc>
          <w:tcPr>
            <w:tcW w:w="4200" w:type="dxa"/>
          </w:tcPr>
          <w:p w:rsidR="00851B79" w:rsidRPr="00D46E9D" w:rsidRDefault="00851B79" w:rsidP="0031494C">
            <w:pPr>
              <w:jc w:val="both"/>
              <w:rPr>
                <w:rFonts w:ascii="Arial" w:hAnsi="Arial" w:cs="Arial"/>
              </w:rPr>
            </w:pPr>
            <w:proofErr w:type="spellStart"/>
            <w:r w:rsidRPr="00D46E9D">
              <w:rPr>
                <w:rFonts w:ascii="Arial" w:hAnsi="Arial" w:cs="Arial"/>
              </w:rPr>
              <w:t>éDumbe</w:t>
            </w:r>
            <w:proofErr w:type="spellEnd"/>
            <w:r w:rsidRPr="00D46E9D">
              <w:rPr>
                <w:rFonts w:ascii="Arial" w:hAnsi="Arial" w:cs="Arial"/>
              </w:rPr>
              <w:t xml:space="preserve"> location ,</w:t>
            </w:r>
            <w:proofErr w:type="spellStart"/>
            <w:r w:rsidRPr="00D46E9D">
              <w:rPr>
                <w:rFonts w:ascii="Arial" w:hAnsi="Arial" w:cs="Arial"/>
              </w:rPr>
              <w:t>Bilanyoni</w:t>
            </w:r>
            <w:proofErr w:type="spellEnd"/>
          </w:p>
        </w:tc>
        <w:tc>
          <w:tcPr>
            <w:tcW w:w="2949" w:type="dxa"/>
          </w:tcPr>
          <w:p w:rsidR="00851B79" w:rsidRPr="00D46E9D" w:rsidRDefault="00851B79" w:rsidP="0031494C">
            <w:pPr>
              <w:jc w:val="both"/>
              <w:rPr>
                <w:rFonts w:ascii="Arial" w:hAnsi="Arial" w:cs="Arial"/>
              </w:rPr>
            </w:pPr>
            <w:r>
              <w:rPr>
                <w:rFonts w:ascii="Arial" w:hAnsi="Arial" w:cs="Arial"/>
              </w:rPr>
              <w:t xml:space="preserve">Supervisor &amp; </w:t>
            </w:r>
            <w:r w:rsidRPr="00D46E9D">
              <w:rPr>
                <w:rFonts w:ascii="Arial" w:hAnsi="Arial" w:cs="Arial"/>
              </w:rPr>
              <w:t>Environmental Officer</w:t>
            </w:r>
          </w:p>
        </w:tc>
      </w:tr>
      <w:tr w:rsidR="00851B79" w:rsidRPr="00D46E9D" w:rsidTr="0031494C">
        <w:tc>
          <w:tcPr>
            <w:tcW w:w="2093" w:type="dxa"/>
          </w:tcPr>
          <w:p w:rsidR="00851B79" w:rsidRPr="00D46E9D" w:rsidRDefault="00851B79" w:rsidP="0031494C">
            <w:pPr>
              <w:jc w:val="both"/>
              <w:rPr>
                <w:rFonts w:ascii="Arial" w:hAnsi="Arial" w:cs="Arial"/>
              </w:rPr>
            </w:pPr>
            <w:r w:rsidRPr="00D46E9D">
              <w:rPr>
                <w:rFonts w:ascii="Arial" w:hAnsi="Arial" w:cs="Arial"/>
              </w:rPr>
              <w:t xml:space="preserve">Friday </w:t>
            </w:r>
          </w:p>
        </w:tc>
        <w:tc>
          <w:tcPr>
            <w:tcW w:w="4200" w:type="dxa"/>
          </w:tcPr>
          <w:p w:rsidR="00851B79" w:rsidRPr="00D46E9D" w:rsidRDefault="00851B79" w:rsidP="0031494C">
            <w:pPr>
              <w:jc w:val="both"/>
              <w:rPr>
                <w:rFonts w:ascii="Arial" w:hAnsi="Arial" w:cs="Arial"/>
              </w:rPr>
            </w:pPr>
            <w:r w:rsidRPr="00D46E9D">
              <w:rPr>
                <w:rFonts w:ascii="Arial" w:hAnsi="Arial" w:cs="Arial"/>
              </w:rPr>
              <w:t>Paulpietersburg town</w:t>
            </w:r>
          </w:p>
        </w:tc>
        <w:tc>
          <w:tcPr>
            <w:tcW w:w="2949" w:type="dxa"/>
          </w:tcPr>
          <w:p w:rsidR="00851B79" w:rsidRPr="00D46E9D" w:rsidRDefault="00851B79" w:rsidP="0031494C">
            <w:pPr>
              <w:jc w:val="both"/>
              <w:rPr>
                <w:rFonts w:ascii="Arial" w:hAnsi="Arial" w:cs="Arial"/>
              </w:rPr>
            </w:pPr>
            <w:r>
              <w:rPr>
                <w:rFonts w:ascii="Arial" w:hAnsi="Arial" w:cs="Arial"/>
              </w:rPr>
              <w:t xml:space="preserve">Supervisor &amp; </w:t>
            </w:r>
            <w:r w:rsidRPr="00D46E9D">
              <w:rPr>
                <w:rFonts w:ascii="Arial" w:hAnsi="Arial" w:cs="Arial"/>
              </w:rPr>
              <w:t>Environmental Officer</w:t>
            </w:r>
          </w:p>
        </w:tc>
      </w:tr>
    </w:tbl>
    <w:p w:rsidR="00851B79" w:rsidRPr="000935F1" w:rsidRDefault="00851B79" w:rsidP="00851B79">
      <w:pPr>
        <w:rPr>
          <w:rFonts w:ascii="Arial" w:hAnsi="Arial" w:cs="Arial"/>
        </w:rPr>
      </w:pPr>
    </w:p>
    <w:p w:rsidR="00851B79" w:rsidRDefault="00851B79" w:rsidP="00851B79">
      <w:pPr>
        <w:spacing w:after="160" w:line="259" w:lineRule="auto"/>
        <w:jc w:val="both"/>
        <w:rPr>
          <w:rFonts w:ascii="Arial" w:hAnsi="Arial" w:cs="Arial"/>
          <w:b/>
        </w:rPr>
      </w:pPr>
      <w:r>
        <w:rPr>
          <w:rFonts w:ascii="Arial" w:hAnsi="Arial" w:cs="Arial"/>
        </w:rPr>
        <w:t xml:space="preserve">.  </w:t>
      </w:r>
    </w:p>
    <w:p w:rsidR="00851B79" w:rsidRDefault="00851B79" w:rsidP="00851B79">
      <w:pPr>
        <w:spacing w:after="160" w:line="259" w:lineRule="auto"/>
        <w:jc w:val="both"/>
        <w:rPr>
          <w:rFonts w:ascii="Arial" w:hAnsi="Arial" w:cs="Arial"/>
          <w:b/>
        </w:rPr>
      </w:pPr>
    </w:p>
    <w:p w:rsidR="00851B79" w:rsidRPr="000546E3" w:rsidRDefault="00851B79" w:rsidP="00851B79">
      <w:pPr>
        <w:spacing w:after="160" w:line="259" w:lineRule="auto"/>
        <w:jc w:val="both"/>
        <w:rPr>
          <w:rFonts w:ascii="Arial" w:hAnsi="Arial" w:cs="Arial"/>
          <w:b/>
        </w:rPr>
      </w:pPr>
      <w:r>
        <w:rPr>
          <w:rFonts w:ascii="Arial" w:hAnsi="Arial" w:cs="Arial"/>
          <w:b/>
        </w:rPr>
        <w:t xml:space="preserve">3. </w:t>
      </w:r>
      <w:r w:rsidRPr="000546E3">
        <w:rPr>
          <w:rFonts w:ascii="Arial" w:hAnsi="Arial" w:cs="Arial"/>
          <w:b/>
        </w:rPr>
        <w:t>THE DISPOSAL SITE</w:t>
      </w:r>
    </w:p>
    <w:p w:rsidR="00851B79" w:rsidRPr="00653522" w:rsidRDefault="00851B79" w:rsidP="00851B79">
      <w:pPr>
        <w:pStyle w:val="ListParagraph"/>
        <w:spacing w:after="160" w:line="259" w:lineRule="auto"/>
        <w:ind w:left="1188"/>
        <w:jc w:val="both"/>
        <w:rPr>
          <w:rFonts w:ascii="Arial" w:hAnsi="Arial" w:cs="Arial"/>
          <w:b/>
        </w:rPr>
      </w:pPr>
    </w:p>
    <w:tbl>
      <w:tblPr>
        <w:tblW w:w="0" w:type="auto"/>
        <w:tblInd w:w="392" w:type="dxa"/>
        <w:tblLook w:val="04A0" w:firstRow="1" w:lastRow="0" w:firstColumn="1" w:lastColumn="0" w:noHBand="0" w:noVBand="1"/>
      </w:tblPr>
      <w:tblGrid>
        <w:gridCol w:w="3402"/>
        <w:gridCol w:w="7229"/>
      </w:tblGrid>
      <w:tr w:rsidR="00851B79" w:rsidTr="0031494C">
        <w:trPr>
          <w:trHeight w:val="841"/>
        </w:trPr>
        <w:tc>
          <w:tcPr>
            <w:tcW w:w="3402" w:type="dxa"/>
          </w:tcPr>
          <w:p w:rsidR="00851B79" w:rsidRPr="007C0A31" w:rsidRDefault="00851B79" w:rsidP="0031494C">
            <w:pPr>
              <w:jc w:val="both"/>
              <w:rPr>
                <w:rFonts w:ascii="Arial" w:hAnsi="Arial" w:cs="Arial"/>
              </w:rPr>
            </w:pPr>
            <w:r>
              <w:rPr>
                <w:rFonts w:ascii="Arial" w:hAnsi="Arial" w:cs="Arial"/>
              </w:rPr>
              <w:lastRenderedPageBreak/>
              <w:t xml:space="preserve">Name of Disposal site </w:t>
            </w:r>
          </w:p>
        </w:tc>
        <w:tc>
          <w:tcPr>
            <w:tcW w:w="7229" w:type="dxa"/>
          </w:tcPr>
          <w:p w:rsidR="00851B79" w:rsidRDefault="00851B79" w:rsidP="0031494C">
            <w:pPr>
              <w:jc w:val="both"/>
              <w:rPr>
                <w:rFonts w:ascii="Arial" w:hAnsi="Arial" w:cs="Arial"/>
              </w:rPr>
            </w:pPr>
            <w:r>
              <w:rPr>
                <w:rFonts w:ascii="Arial" w:hAnsi="Arial" w:cs="Arial"/>
              </w:rPr>
              <w:t xml:space="preserve">Coal siding Paulpietersburg disposal site </w:t>
            </w:r>
          </w:p>
          <w:p w:rsidR="00851B79" w:rsidRDefault="00851B79" w:rsidP="0031494C">
            <w:pPr>
              <w:jc w:val="both"/>
              <w:rPr>
                <w:rFonts w:ascii="Arial" w:hAnsi="Arial" w:cs="Arial"/>
              </w:rPr>
            </w:pPr>
          </w:p>
          <w:p w:rsidR="00851B79" w:rsidRPr="007C0A31" w:rsidRDefault="00851B79" w:rsidP="0031494C">
            <w:pPr>
              <w:jc w:val="both"/>
              <w:rPr>
                <w:rFonts w:ascii="Arial" w:hAnsi="Arial" w:cs="Arial"/>
              </w:rPr>
            </w:pPr>
          </w:p>
        </w:tc>
      </w:tr>
      <w:tr w:rsidR="00851B79" w:rsidTr="0031494C">
        <w:tc>
          <w:tcPr>
            <w:tcW w:w="3402" w:type="dxa"/>
          </w:tcPr>
          <w:p w:rsidR="00851B79" w:rsidRPr="007C0A31" w:rsidRDefault="00851B79" w:rsidP="0031494C">
            <w:pPr>
              <w:jc w:val="both"/>
              <w:rPr>
                <w:rFonts w:ascii="Arial" w:hAnsi="Arial" w:cs="Arial"/>
              </w:rPr>
            </w:pPr>
            <w:r>
              <w:rPr>
                <w:rFonts w:ascii="Arial" w:hAnsi="Arial" w:cs="Arial"/>
              </w:rPr>
              <w:t>Site operation</w:t>
            </w:r>
          </w:p>
        </w:tc>
        <w:tc>
          <w:tcPr>
            <w:tcW w:w="7229" w:type="dxa"/>
          </w:tcPr>
          <w:p w:rsidR="00851B79" w:rsidRPr="007C0A31" w:rsidRDefault="00851B79" w:rsidP="0031494C">
            <w:pPr>
              <w:jc w:val="both"/>
              <w:rPr>
                <w:rFonts w:ascii="Arial" w:hAnsi="Arial" w:cs="Arial"/>
              </w:rPr>
            </w:pPr>
            <w:r w:rsidRPr="004424DC">
              <w:rPr>
                <w:rFonts w:ascii="Arial" w:hAnsi="Arial" w:cs="Arial"/>
              </w:rPr>
              <w:t>The Municipality has a disposal site located approximately 2</w:t>
            </w:r>
            <w:r>
              <w:rPr>
                <w:rFonts w:ascii="Arial" w:hAnsi="Arial" w:cs="Arial"/>
              </w:rPr>
              <w:t xml:space="preserve"> </w:t>
            </w:r>
            <w:r w:rsidRPr="004424DC">
              <w:rPr>
                <w:rFonts w:ascii="Arial" w:hAnsi="Arial" w:cs="Arial"/>
              </w:rPr>
              <w:t>kilometres from town. The site has a Municipal</w:t>
            </w:r>
            <w:r>
              <w:rPr>
                <w:rFonts w:ascii="Arial" w:hAnsi="Arial" w:cs="Arial"/>
              </w:rPr>
              <w:t xml:space="preserve"> official assisting on site. The site is not an engineered.</w:t>
            </w:r>
            <w:r w:rsidRPr="004424DC">
              <w:rPr>
                <w:rFonts w:ascii="Arial" w:hAnsi="Arial" w:cs="Arial"/>
              </w:rPr>
              <w:t xml:space="preserve"> Municipality disposal site is registered with South African Waste Information Centre, where waste quantities are reported monthly. The Municipality has a waste register where all incoming vehicles are registered together with the type of waste brought on site. . The Municipality TLB buries waste twice a month. The burying of waste prolongs a life span of disposal site. In cases of fire the Municipality has a fire Department to assist.</w:t>
            </w:r>
            <w:r>
              <w:rPr>
                <w:rFonts w:ascii="Arial" w:hAnsi="Arial" w:cs="Arial"/>
              </w:rPr>
              <w:t xml:space="preserve"> </w:t>
            </w:r>
          </w:p>
        </w:tc>
      </w:tr>
      <w:tr w:rsidR="00851B79" w:rsidTr="0031494C">
        <w:tc>
          <w:tcPr>
            <w:tcW w:w="3402" w:type="dxa"/>
          </w:tcPr>
          <w:p w:rsidR="00851B79" w:rsidRPr="007C0A31" w:rsidRDefault="00851B79" w:rsidP="0031494C">
            <w:pPr>
              <w:jc w:val="both"/>
              <w:rPr>
                <w:rFonts w:ascii="Arial" w:hAnsi="Arial" w:cs="Arial"/>
              </w:rPr>
            </w:pPr>
            <w:r>
              <w:rPr>
                <w:rFonts w:ascii="Arial" w:hAnsi="Arial" w:cs="Arial"/>
              </w:rPr>
              <w:t xml:space="preserve">Life span </w:t>
            </w:r>
          </w:p>
        </w:tc>
        <w:tc>
          <w:tcPr>
            <w:tcW w:w="7229" w:type="dxa"/>
          </w:tcPr>
          <w:p w:rsidR="00851B79" w:rsidRPr="007C0A31" w:rsidRDefault="00851B79" w:rsidP="0031494C">
            <w:pPr>
              <w:jc w:val="both"/>
              <w:rPr>
                <w:rFonts w:ascii="Arial" w:hAnsi="Arial" w:cs="Arial"/>
              </w:rPr>
            </w:pPr>
            <w:r>
              <w:rPr>
                <w:rFonts w:ascii="Arial" w:hAnsi="Arial" w:cs="Arial"/>
              </w:rPr>
              <w:t>Less than five years</w:t>
            </w:r>
          </w:p>
        </w:tc>
      </w:tr>
      <w:tr w:rsidR="00851B79" w:rsidTr="0031494C">
        <w:tc>
          <w:tcPr>
            <w:tcW w:w="3402" w:type="dxa"/>
          </w:tcPr>
          <w:p w:rsidR="00851B79" w:rsidRPr="007C0A31" w:rsidRDefault="00851B79" w:rsidP="0031494C">
            <w:pPr>
              <w:jc w:val="both"/>
              <w:rPr>
                <w:rFonts w:ascii="Arial" w:hAnsi="Arial" w:cs="Arial"/>
              </w:rPr>
            </w:pPr>
            <w:r>
              <w:rPr>
                <w:rFonts w:ascii="Arial" w:hAnsi="Arial" w:cs="Arial"/>
              </w:rPr>
              <w:t xml:space="preserve">Site control </w:t>
            </w:r>
          </w:p>
        </w:tc>
        <w:tc>
          <w:tcPr>
            <w:tcW w:w="7229" w:type="dxa"/>
          </w:tcPr>
          <w:p w:rsidR="00851B79" w:rsidRPr="007C0A31" w:rsidRDefault="00851B79" w:rsidP="0031494C">
            <w:pPr>
              <w:jc w:val="both"/>
              <w:rPr>
                <w:rFonts w:ascii="Arial" w:hAnsi="Arial" w:cs="Arial"/>
              </w:rPr>
            </w:pPr>
            <w:r>
              <w:rPr>
                <w:rFonts w:ascii="Arial" w:hAnsi="Arial" w:cs="Arial"/>
              </w:rPr>
              <w:t>The Municipality has an official, always on site even though the site is not fenced.</w:t>
            </w:r>
          </w:p>
        </w:tc>
      </w:tr>
      <w:tr w:rsidR="00851B79" w:rsidTr="0031494C">
        <w:tc>
          <w:tcPr>
            <w:tcW w:w="3402" w:type="dxa"/>
          </w:tcPr>
          <w:p w:rsidR="00851B79" w:rsidRPr="007C0A31" w:rsidRDefault="00851B79" w:rsidP="0031494C">
            <w:pPr>
              <w:jc w:val="both"/>
              <w:rPr>
                <w:rFonts w:ascii="Arial" w:hAnsi="Arial" w:cs="Arial"/>
              </w:rPr>
            </w:pPr>
            <w:r>
              <w:rPr>
                <w:rFonts w:ascii="Arial" w:hAnsi="Arial" w:cs="Arial"/>
              </w:rPr>
              <w:t>Type of Waste permitted</w:t>
            </w:r>
          </w:p>
        </w:tc>
        <w:tc>
          <w:tcPr>
            <w:tcW w:w="7229" w:type="dxa"/>
          </w:tcPr>
          <w:p w:rsidR="00851B79" w:rsidRPr="007C0A31" w:rsidRDefault="00851B79" w:rsidP="0031494C">
            <w:pPr>
              <w:jc w:val="both"/>
              <w:rPr>
                <w:rFonts w:ascii="Arial" w:hAnsi="Arial" w:cs="Arial"/>
              </w:rPr>
            </w:pPr>
            <w:r>
              <w:rPr>
                <w:rFonts w:ascii="Arial" w:hAnsi="Arial" w:cs="Arial"/>
              </w:rPr>
              <w:t xml:space="preserve">General waste </w:t>
            </w:r>
          </w:p>
        </w:tc>
      </w:tr>
    </w:tbl>
    <w:p w:rsidR="00851B79" w:rsidRDefault="00851B79" w:rsidP="00851B79">
      <w:pPr>
        <w:jc w:val="both"/>
        <w:rPr>
          <w:rFonts w:ascii="Arial" w:hAnsi="Arial" w:cs="Arial"/>
          <w:color w:val="FF0000"/>
        </w:rPr>
      </w:pPr>
    </w:p>
    <w:p w:rsidR="00851B79" w:rsidRDefault="00851B79" w:rsidP="00851B79">
      <w:pPr>
        <w:jc w:val="both"/>
        <w:rPr>
          <w:rFonts w:ascii="Arial" w:hAnsi="Arial" w:cs="Arial"/>
        </w:rPr>
      </w:pPr>
    </w:p>
    <w:p w:rsidR="00851B79" w:rsidRDefault="00851B79" w:rsidP="00851B79">
      <w:pPr>
        <w:jc w:val="both"/>
        <w:rPr>
          <w:rFonts w:ascii="Arial" w:hAnsi="Arial" w:cs="Arial"/>
          <w:b/>
        </w:rPr>
      </w:pPr>
      <w:r>
        <w:rPr>
          <w:rFonts w:ascii="Arial" w:hAnsi="Arial" w:cs="Arial"/>
          <w:b/>
        </w:rPr>
        <w:t xml:space="preserve">4. </w:t>
      </w:r>
      <w:r w:rsidRPr="00C80DC9">
        <w:rPr>
          <w:rFonts w:ascii="Arial" w:hAnsi="Arial" w:cs="Arial"/>
          <w:b/>
        </w:rPr>
        <w:t>P</w:t>
      </w:r>
      <w:r>
        <w:rPr>
          <w:rFonts w:ascii="Arial" w:hAnsi="Arial" w:cs="Arial"/>
          <w:b/>
        </w:rPr>
        <w:t xml:space="preserve">ARKS AND </w:t>
      </w:r>
      <w:r w:rsidRPr="00C80DC9">
        <w:rPr>
          <w:rFonts w:ascii="Arial" w:hAnsi="Arial" w:cs="Arial"/>
          <w:b/>
        </w:rPr>
        <w:t>G</w:t>
      </w:r>
      <w:r>
        <w:rPr>
          <w:rFonts w:ascii="Arial" w:hAnsi="Arial" w:cs="Arial"/>
          <w:b/>
        </w:rPr>
        <w:t>ARDENS</w:t>
      </w:r>
    </w:p>
    <w:p w:rsidR="00851B79" w:rsidRPr="00050C75" w:rsidRDefault="00851B79" w:rsidP="00A24A9E">
      <w:pPr>
        <w:pStyle w:val="ListParagraph"/>
        <w:numPr>
          <w:ilvl w:val="1"/>
          <w:numId w:val="59"/>
        </w:numPr>
        <w:spacing w:after="200" w:line="276" w:lineRule="auto"/>
        <w:jc w:val="both"/>
        <w:rPr>
          <w:rFonts w:ascii="Arial" w:hAnsi="Arial" w:cs="Arial"/>
          <w:b/>
        </w:rPr>
      </w:pPr>
      <w:r w:rsidRPr="00050C75">
        <w:rPr>
          <w:rFonts w:ascii="Arial" w:hAnsi="Arial" w:cs="Arial"/>
          <w:b/>
        </w:rPr>
        <w:t xml:space="preserve">Grass Cutting </w:t>
      </w:r>
    </w:p>
    <w:p w:rsidR="00851B79" w:rsidRPr="0075561B" w:rsidRDefault="00851B79" w:rsidP="00851B79">
      <w:pPr>
        <w:spacing w:after="160" w:line="259" w:lineRule="auto"/>
        <w:jc w:val="both"/>
        <w:rPr>
          <w:rFonts w:ascii="Arial" w:hAnsi="Arial" w:cs="Arial"/>
          <w:b/>
        </w:rPr>
      </w:pPr>
      <w:r w:rsidRPr="0075561B">
        <w:rPr>
          <w:rFonts w:ascii="Arial" w:hAnsi="Arial" w:cs="Arial"/>
        </w:rPr>
        <w:t xml:space="preserve">The grass cutting within the Municipality is a project, which is out-sourced to a service provider </w:t>
      </w:r>
      <w:proofErr w:type="spellStart"/>
      <w:r w:rsidRPr="0075561B">
        <w:rPr>
          <w:rFonts w:ascii="Arial" w:hAnsi="Arial" w:cs="Arial"/>
        </w:rPr>
        <w:t>Isulami</w:t>
      </w:r>
      <w:proofErr w:type="spellEnd"/>
      <w:r w:rsidRPr="0075561B">
        <w:rPr>
          <w:rFonts w:ascii="Arial" w:hAnsi="Arial" w:cs="Arial"/>
        </w:rPr>
        <w:t>.</w:t>
      </w:r>
      <w:r>
        <w:rPr>
          <w:rFonts w:ascii="Arial" w:hAnsi="Arial" w:cs="Arial"/>
          <w:b/>
        </w:rPr>
        <w:t xml:space="preserve"> </w:t>
      </w:r>
      <w:r w:rsidRPr="0075561B">
        <w:rPr>
          <w:rFonts w:ascii="Arial" w:hAnsi="Arial" w:cs="Arial"/>
        </w:rPr>
        <w:t>The resources used are from the service provider</w:t>
      </w:r>
      <w:r>
        <w:rPr>
          <w:rFonts w:ascii="Arial" w:hAnsi="Arial" w:cs="Arial"/>
          <w:b/>
        </w:rPr>
        <w:t xml:space="preserve">. </w:t>
      </w:r>
      <w:r w:rsidRPr="0075561B">
        <w:rPr>
          <w:rFonts w:ascii="Arial" w:hAnsi="Arial" w:cs="Arial"/>
        </w:rPr>
        <w:t>The grass cutting in Municipal parks and or premises is conducted once a month and parks cleaned weekly.</w:t>
      </w:r>
      <w:r>
        <w:rPr>
          <w:rFonts w:ascii="Arial" w:hAnsi="Arial" w:cs="Arial"/>
          <w:b/>
        </w:rPr>
        <w:t xml:space="preserve"> </w:t>
      </w:r>
      <w:r w:rsidRPr="0075561B">
        <w:rPr>
          <w:rFonts w:ascii="Arial" w:hAnsi="Arial" w:cs="Arial"/>
        </w:rPr>
        <w:t>The cleaning campaigns are conducted quarterly in the form of B2B programme and we have conducted one (1) campaign in ward 3 during the period under review on the 6</w:t>
      </w:r>
      <w:r w:rsidRPr="0075561B">
        <w:rPr>
          <w:rFonts w:ascii="Arial" w:hAnsi="Arial" w:cs="Arial"/>
          <w:vertAlign w:val="superscript"/>
        </w:rPr>
        <w:t>th</w:t>
      </w:r>
      <w:r w:rsidRPr="0075561B">
        <w:rPr>
          <w:rFonts w:ascii="Arial" w:hAnsi="Arial" w:cs="Arial"/>
        </w:rPr>
        <w:t xml:space="preserve"> September 2018.</w:t>
      </w:r>
    </w:p>
    <w:p w:rsidR="00851B79" w:rsidRDefault="00851B79" w:rsidP="00851B79">
      <w:pPr>
        <w:jc w:val="both"/>
        <w:rPr>
          <w:rFonts w:ascii="Arial" w:hAnsi="Arial" w:cs="Arial"/>
          <w:b/>
        </w:rPr>
      </w:pPr>
    </w:p>
    <w:p w:rsidR="00851B79" w:rsidRDefault="00851B79" w:rsidP="00851B79">
      <w:pPr>
        <w:jc w:val="both"/>
        <w:rPr>
          <w:rFonts w:ascii="Arial" w:hAnsi="Arial" w:cs="Arial"/>
          <w:b/>
        </w:rPr>
      </w:pPr>
      <w:r w:rsidRPr="000935F1">
        <w:rPr>
          <w:rFonts w:ascii="Arial" w:hAnsi="Arial" w:cs="Arial"/>
          <w:b/>
          <w:noProof/>
        </w:rPr>
        <w:lastRenderedPageBreak/>
        <w:drawing>
          <wp:inline distT="0" distB="0" distL="0" distR="0">
            <wp:extent cx="5124450" cy="4333875"/>
            <wp:effectExtent l="19050" t="0" r="0" b="0"/>
            <wp:docPr id="35" name="Picture 12" descr="C:\Users\nhlengethwad\AppData\Local\Microsoft\Windows\INetCache\Content.Word\20190115_121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hlengethwad\AppData\Local\Microsoft\Windows\INetCache\Content.Word\20190115_121337.jpg"/>
                    <pic:cNvPicPr>
                      <a:picLocks noChangeAspect="1" noChangeArrowheads="1"/>
                    </pic:cNvPicPr>
                  </pic:nvPicPr>
                  <pic:blipFill>
                    <a:blip r:embed="rId21" cstate="print"/>
                    <a:srcRect/>
                    <a:stretch>
                      <a:fillRect/>
                    </a:stretch>
                  </pic:blipFill>
                  <pic:spPr bwMode="auto">
                    <a:xfrm>
                      <a:off x="0" y="0"/>
                      <a:ext cx="5124450" cy="4333875"/>
                    </a:xfrm>
                    <a:prstGeom prst="rect">
                      <a:avLst/>
                    </a:prstGeom>
                    <a:noFill/>
                    <a:ln w="9525">
                      <a:noFill/>
                      <a:miter lim="800000"/>
                      <a:headEnd/>
                      <a:tailEnd/>
                    </a:ln>
                  </pic:spPr>
                </pic:pic>
              </a:graphicData>
            </a:graphic>
          </wp:inline>
        </w:drawing>
      </w:r>
    </w:p>
    <w:p w:rsidR="00851B79" w:rsidRDefault="00851B79" w:rsidP="00851B79">
      <w:pPr>
        <w:jc w:val="both"/>
        <w:rPr>
          <w:rFonts w:ascii="Arial" w:hAnsi="Arial" w:cs="Arial"/>
          <w:b/>
        </w:rPr>
      </w:pPr>
    </w:p>
    <w:p w:rsidR="00851B79" w:rsidRDefault="00851B79" w:rsidP="00851B79">
      <w:pPr>
        <w:jc w:val="both"/>
        <w:rPr>
          <w:rFonts w:ascii="Arial" w:hAnsi="Arial" w:cs="Arial"/>
          <w:b/>
        </w:rPr>
      </w:pPr>
      <w:r w:rsidRPr="000935F1">
        <w:rPr>
          <w:rFonts w:ascii="Arial" w:hAnsi="Arial" w:cs="Arial"/>
          <w:b/>
          <w:noProof/>
        </w:rPr>
        <w:lastRenderedPageBreak/>
        <w:drawing>
          <wp:inline distT="0" distB="0" distL="0" distR="0">
            <wp:extent cx="5648325" cy="4819650"/>
            <wp:effectExtent l="19050" t="0" r="9525" b="0"/>
            <wp:docPr id="36" name="Picture 9" descr="C:\Users\nhlengethwad\AppData\Local\Microsoft\Windows\INetCache\Content.Word\20190115_121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hlengethwad\AppData\Local\Microsoft\Windows\INetCache\Content.Word\20190115_121318.jpg"/>
                    <pic:cNvPicPr>
                      <a:picLocks noChangeAspect="1" noChangeArrowheads="1"/>
                    </pic:cNvPicPr>
                  </pic:nvPicPr>
                  <pic:blipFill>
                    <a:blip r:embed="rId22" cstate="print"/>
                    <a:srcRect/>
                    <a:stretch>
                      <a:fillRect/>
                    </a:stretch>
                  </pic:blipFill>
                  <pic:spPr bwMode="auto">
                    <a:xfrm>
                      <a:off x="0" y="0"/>
                      <a:ext cx="5648325" cy="4819650"/>
                    </a:xfrm>
                    <a:prstGeom prst="rect">
                      <a:avLst/>
                    </a:prstGeom>
                    <a:noFill/>
                    <a:ln w="9525">
                      <a:noFill/>
                      <a:miter lim="800000"/>
                      <a:headEnd/>
                      <a:tailEnd/>
                    </a:ln>
                  </pic:spPr>
                </pic:pic>
              </a:graphicData>
            </a:graphic>
          </wp:inline>
        </w:drawing>
      </w:r>
    </w:p>
    <w:p w:rsidR="00851B79" w:rsidRPr="00D46E9D" w:rsidRDefault="00851B79" w:rsidP="00851B79">
      <w:pPr>
        <w:jc w:val="both"/>
        <w:rPr>
          <w:rFonts w:ascii="Arial" w:hAnsi="Arial" w:cs="Arial"/>
          <w:b/>
        </w:rPr>
      </w:pPr>
      <w:r>
        <w:rPr>
          <w:rFonts w:ascii="Arial" w:hAnsi="Arial" w:cs="Arial"/>
          <w:b/>
        </w:rPr>
        <w:t>T</w:t>
      </w:r>
      <w:r w:rsidRPr="00D46E9D">
        <w:rPr>
          <w:rFonts w:ascii="Arial" w:hAnsi="Arial" w:cs="Arial"/>
          <w:b/>
        </w:rPr>
        <w:t xml:space="preserve">he above pictures shows the services of grass cutting by ISULAMI service provider </w:t>
      </w:r>
    </w:p>
    <w:p w:rsidR="00851B79" w:rsidRDefault="00851B79" w:rsidP="00851B79">
      <w:pPr>
        <w:jc w:val="both"/>
        <w:rPr>
          <w:rFonts w:ascii="Arial" w:hAnsi="Arial" w:cs="Arial"/>
          <w:b/>
        </w:rPr>
      </w:pPr>
    </w:p>
    <w:p w:rsidR="00851B79" w:rsidRPr="000C099C" w:rsidRDefault="00851B79" w:rsidP="00851B79">
      <w:pPr>
        <w:jc w:val="both"/>
        <w:rPr>
          <w:rFonts w:ascii="Arial" w:hAnsi="Arial" w:cs="Arial"/>
          <w:b/>
        </w:rPr>
      </w:pPr>
      <w:r>
        <w:rPr>
          <w:rFonts w:ascii="Arial" w:hAnsi="Arial" w:cs="Arial"/>
          <w:b/>
        </w:rPr>
        <w:t xml:space="preserve">5. </w:t>
      </w:r>
      <w:r w:rsidRPr="000C099C">
        <w:rPr>
          <w:rFonts w:ascii="Arial" w:hAnsi="Arial" w:cs="Arial"/>
          <w:b/>
        </w:rPr>
        <w:t>CEMETERIES SERVICES AND MAINTANANCE</w:t>
      </w:r>
    </w:p>
    <w:p w:rsidR="00851B79" w:rsidRPr="00D46E9D" w:rsidRDefault="00851B79" w:rsidP="00851B79">
      <w:pPr>
        <w:jc w:val="both"/>
        <w:rPr>
          <w:rFonts w:ascii="Arial" w:hAnsi="Arial" w:cs="Arial"/>
        </w:rPr>
      </w:pPr>
      <w:r w:rsidRPr="00D46E9D">
        <w:rPr>
          <w:rFonts w:ascii="Arial" w:hAnsi="Arial" w:cs="Arial"/>
        </w:rPr>
        <w:lastRenderedPageBreak/>
        <w:t>The Municipality is rendering se</w:t>
      </w:r>
      <w:r>
        <w:rPr>
          <w:rFonts w:ascii="Arial" w:hAnsi="Arial" w:cs="Arial"/>
        </w:rPr>
        <w:t>rvices of the above in ward 3 (</w:t>
      </w:r>
      <w:proofErr w:type="spellStart"/>
      <w:r w:rsidRPr="00D46E9D">
        <w:rPr>
          <w:rFonts w:ascii="Arial" w:hAnsi="Arial" w:cs="Arial"/>
        </w:rPr>
        <w:t>Dumbe</w:t>
      </w:r>
      <w:proofErr w:type="spellEnd"/>
      <w:r w:rsidRPr="00D46E9D">
        <w:rPr>
          <w:rFonts w:ascii="Arial" w:hAnsi="Arial" w:cs="Arial"/>
        </w:rPr>
        <w:t xml:space="preserve"> Location) &amp; </w:t>
      </w:r>
      <w:proofErr w:type="gramStart"/>
      <w:r w:rsidRPr="00D46E9D">
        <w:rPr>
          <w:rFonts w:ascii="Arial" w:hAnsi="Arial" w:cs="Arial"/>
        </w:rPr>
        <w:t xml:space="preserve">4( </w:t>
      </w:r>
      <w:proofErr w:type="spellStart"/>
      <w:r w:rsidRPr="00D46E9D">
        <w:rPr>
          <w:rFonts w:ascii="Arial" w:hAnsi="Arial" w:cs="Arial"/>
        </w:rPr>
        <w:t>Bilanyoni</w:t>
      </w:r>
      <w:proofErr w:type="spellEnd"/>
      <w:proofErr w:type="gramEnd"/>
      <w:r w:rsidRPr="00D46E9D">
        <w:rPr>
          <w:rFonts w:ascii="Arial" w:hAnsi="Arial" w:cs="Arial"/>
        </w:rPr>
        <w:t xml:space="preserve"> Township). The Municipality dig Approximately 15 graves per ward. Cleaning of cemeteries is done as and when necessary, this i</w:t>
      </w:r>
      <w:r>
        <w:rPr>
          <w:rFonts w:ascii="Arial" w:hAnsi="Arial" w:cs="Arial"/>
        </w:rPr>
        <w:t>s done in collaboration with CWP</w:t>
      </w:r>
      <w:r w:rsidRPr="00D46E9D">
        <w:rPr>
          <w:rFonts w:ascii="Arial" w:hAnsi="Arial" w:cs="Arial"/>
        </w:rPr>
        <w:t xml:space="preserve">, during cleaning we spray with the weed control chemical to prevent the growth of unnecessary grass between the graves. </w:t>
      </w:r>
    </w:p>
    <w:p w:rsidR="00851B79" w:rsidRDefault="00851B79" w:rsidP="00851B79">
      <w:pPr>
        <w:jc w:val="both"/>
        <w:rPr>
          <w:rFonts w:ascii="Arial" w:hAnsi="Arial" w:cs="Arial"/>
        </w:rPr>
      </w:pPr>
      <w:r w:rsidRPr="00D46E9D">
        <w:rPr>
          <w:rFonts w:ascii="Arial" w:hAnsi="Arial" w:cs="Arial"/>
          <w:noProof/>
        </w:rPr>
        <w:drawing>
          <wp:inline distT="0" distB="0" distL="0" distR="0">
            <wp:extent cx="6886575" cy="3609975"/>
            <wp:effectExtent l="19050" t="0" r="9525" b="0"/>
            <wp:docPr id="31" name="Picture 15" descr="C:\Users\nhlengethwad\Pictures\IMG_20190115_102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nhlengethwad\Pictures\IMG_20190115_102943.jpg"/>
                    <pic:cNvPicPr>
                      <a:picLocks noChangeAspect="1" noChangeArrowheads="1"/>
                    </pic:cNvPicPr>
                  </pic:nvPicPr>
                  <pic:blipFill>
                    <a:blip r:embed="rId23" cstate="print"/>
                    <a:srcRect/>
                    <a:stretch>
                      <a:fillRect/>
                    </a:stretch>
                  </pic:blipFill>
                  <pic:spPr bwMode="auto">
                    <a:xfrm>
                      <a:off x="0" y="0"/>
                      <a:ext cx="6886575" cy="3609975"/>
                    </a:xfrm>
                    <a:prstGeom prst="rect">
                      <a:avLst/>
                    </a:prstGeom>
                    <a:noFill/>
                    <a:ln w="9525">
                      <a:noFill/>
                      <a:miter lim="800000"/>
                      <a:headEnd/>
                      <a:tailEnd/>
                    </a:ln>
                  </pic:spPr>
                </pic:pic>
              </a:graphicData>
            </a:graphic>
          </wp:inline>
        </w:drawing>
      </w:r>
    </w:p>
    <w:p w:rsidR="00851B79" w:rsidRDefault="00851B79" w:rsidP="00851B79">
      <w:pPr>
        <w:jc w:val="both"/>
        <w:rPr>
          <w:rFonts w:ascii="Arial" w:hAnsi="Arial" w:cs="Arial"/>
        </w:rPr>
      </w:pPr>
    </w:p>
    <w:p w:rsidR="00851B79" w:rsidRDefault="00851B79" w:rsidP="00851B79">
      <w:pPr>
        <w:jc w:val="both"/>
        <w:rPr>
          <w:rFonts w:ascii="Arial" w:hAnsi="Arial" w:cs="Arial"/>
        </w:rPr>
      </w:pPr>
      <w:r w:rsidRPr="00D46E9D">
        <w:rPr>
          <w:rFonts w:ascii="Arial" w:hAnsi="Arial" w:cs="Arial"/>
          <w:noProof/>
        </w:rPr>
        <w:lastRenderedPageBreak/>
        <w:drawing>
          <wp:inline distT="0" distB="0" distL="0" distR="0">
            <wp:extent cx="7429500" cy="3638550"/>
            <wp:effectExtent l="19050" t="0" r="0" b="0"/>
            <wp:docPr id="34" name="Picture 17" descr="C:\Users\nhlengethwad\Pictures\IMG_20190115_102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nhlengethwad\Pictures\IMG_20190115_102817.jpg"/>
                    <pic:cNvPicPr>
                      <a:picLocks noChangeAspect="1" noChangeArrowheads="1"/>
                    </pic:cNvPicPr>
                  </pic:nvPicPr>
                  <pic:blipFill>
                    <a:blip r:embed="rId24" cstate="print"/>
                    <a:srcRect/>
                    <a:stretch>
                      <a:fillRect/>
                    </a:stretch>
                  </pic:blipFill>
                  <pic:spPr bwMode="auto">
                    <a:xfrm>
                      <a:off x="0" y="0"/>
                      <a:ext cx="7428437" cy="3638029"/>
                    </a:xfrm>
                    <a:prstGeom prst="rect">
                      <a:avLst/>
                    </a:prstGeom>
                    <a:noFill/>
                    <a:ln w="9525">
                      <a:noFill/>
                      <a:miter lim="800000"/>
                      <a:headEnd/>
                      <a:tailEnd/>
                    </a:ln>
                  </pic:spPr>
                </pic:pic>
              </a:graphicData>
            </a:graphic>
          </wp:inline>
        </w:drawing>
      </w:r>
    </w:p>
    <w:p w:rsidR="00851B79" w:rsidRPr="00D46E9D" w:rsidRDefault="00851B79" w:rsidP="00851B79">
      <w:pPr>
        <w:jc w:val="both"/>
        <w:rPr>
          <w:rFonts w:ascii="Arial" w:hAnsi="Arial" w:cs="Arial"/>
        </w:rPr>
      </w:pPr>
      <w:r>
        <w:rPr>
          <w:rFonts w:ascii="Arial" w:hAnsi="Arial" w:cs="Arial"/>
        </w:rPr>
        <w:t>Above are the photos for the existing cemeteries which are nearing full capacity</w:t>
      </w:r>
    </w:p>
    <w:p w:rsidR="00851B79" w:rsidRPr="00D46E9D" w:rsidRDefault="00851B79" w:rsidP="00851B79">
      <w:pPr>
        <w:jc w:val="both"/>
        <w:rPr>
          <w:rFonts w:ascii="Arial" w:hAnsi="Arial" w:cs="Arial"/>
          <w:b/>
          <w:u w:val="single"/>
        </w:rPr>
      </w:pPr>
    </w:p>
    <w:p w:rsidR="00851B79" w:rsidRPr="001E3FF6" w:rsidRDefault="00851B79" w:rsidP="00851B79">
      <w:pPr>
        <w:autoSpaceDE w:val="0"/>
        <w:autoSpaceDN w:val="0"/>
        <w:adjustRightInd w:val="0"/>
        <w:spacing w:before="60" w:after="100" w:line="300" w:lineRule="atLeast"/>
        <w:jc w:val="both"/>
        <w:rPr>
          <w:rFonts w:ascii="Arial" w:hAnsi="Arial" w:cs="Arial"/>
          <w:b/>
          <w:bCs/>
        </w:rPr>
      </w:pPr>
      <w:r>
        <w:rPr>
          <w:rFonts w:ascii="Arial" w:hAnsi="Arial" w:cs="Arial"/>
          <w:b/>
          <w:bCs/>
        </w:rPr>
        <w:t xml:space="preserve">6. </w:t>
      </w:r>
      <w:r w:rsidRPr="001E3FF6">
        <w:rPr>
          <w:rFonts w:ascii="Arial" w:hAnsi="Arial" w:cs="Arial"/>
          <w:b/>
          <w:bCs/>
        </w:rPr>
        <w:t>A</w:t>
      </w:r>
      <w:r>
        <w:rPr>
          <w:rFonts w:ascii="Arial" w:hAnsi="Arial" w:cs="Arial"/>
          <w:b/>
          <w:bCs/>
        </w:rPr>
        <w:t>CHIEVEMENTS</w:t>
      </w:r>
    </w:p>
    <w:p w:rsidR="00851B79" w:rsidRPr="00B62CB4" w:rsidRDefault="00851B79" w:rsidP="00A24A9E">
      <w:pPr>
        <w:numPr>
          <w:ilvl w:val="0"/>
          <w:numId w:val="55"/>
        </w:numPr>
        <w:autoSpaceDE w:val="0"/>
        <w:autoSpaceDN w:val="0"/>
        <w:adjustRightInd w:val="0"/>
        <w:spacing w:before="60" w:after="100" w:line="300" w:lineRule="atLeast"/>
        <w:ind w:left="720" w:hanging="360"/>
        <w:jc w:val="both"/>
        <w:rPr>
          <w:rFonts w:ascii="Arial" w:hAnsi="Arial" w:cs="Arial"/>
        </w:rPr>
      </w:pPr>
      <w:r w:rsidRPr="001E3FF6">
        <w:rPr>
          <w:rFonts w:ascii="Arial" w:hAnsi="Arial" w:cs="Arial"/>
        </w:rPr>
        <w:t>Commitment by Department of Environmental Affairs to develop an Integrated Waste Management Plan</w:t>
      </w:r>
      <w:r>
        <w:rPr>
          <w:rFonts w:ascii="Arial" w:hAnsi="Arial" w:cs="Arial"/>
        </w:rPr>
        <w:t xml:space="preserve">. </w:t>
      </w:r>
      <w:r w:rsidRPr="00B62CB4">
        <w:rPr>
          <w:rFonts w:ascii="Arial" w:hAnsi="Arial" w:cs="Arial"/>
        </w:rPr>
        <w:t>The purpose of developing an  Integrated Waste Management Plan (IWMP) is to identify existing solid waste systems, assess needs, and set ways to design, implement, and monitor a more effective and sustainable waste management program.</w:t>
      </w:r>
    </w:p>
    <w:p w:rsidR="00851B79" w:rsidRPr="00B62CB4" w:rsidRDefault="00851B79" w:rsidP="00A24A9E">
      <w:pPr>
        <w:numPr>
          <w:ilvl w:val="0"/>
          <w:numId w:val="55"/>
        </w:numPr>
        <w:autoSpaceDE w:val="0"/>
        <w:autoSpaceDN w:val="0"/>
        <w:adjustRightInd w:val="0"/>
        <w:spacing w:before="60" w:after="100" w:line="300" w:lineRule="atLeast"/>
        <w:ind w:left="720" w:hanging="360"/>
        <w:jc w:val="both"/>
        <w:rPr>
          <w:rFonts w:ascii="Arial" w:hAnsi="Arial" w:cs="Arial"/>
          <w:b/>
        </w:rPr>
      </w:pPr>
      <w:r w:rsidRPr="00B62CB4">
        <w:rPr>
          <w:rFonts w:ascii="Arial" w:hAnsi="Arial" w:cs="Arial"/>
        </w:rPr>
        <w:t xml:space="preserve">Purchase of waste trucks </w:t>
      </w:r>
      <w:r>
        <w:rPr>
          <w:rFonts w:ascii="Arial" w:hAnsi="Arial" w:cs="Arial"/>
        </w:rPr>
        <w:t>.</w:t>
      </w:r>
      <w:r w:rsidRPr="00B62CB4">
        <w:rPr>
          <w:rFonts w:ascii="Arial" w:hAnsi="Arial" w:cs="Arial"/>
        </w:rPr>
        <w:t>The municipality will also consider extending waste collection services to other areas and improve the quality of life once it become financial stable.</w:t>
      </w:r>
    </w:p>
    <w:p w:rsidR="00851B79" w:rsidRPr="001E3FF6" w:rsidRDefault="00851B79" w:rsidP="00851B79">
      <w:pPr>
        <w:autoSpaceDE w:val="0"/>
        <w:autoSpaceDN w:val="0"/>
        <w:adjustRightInd w:val="0"/>
        <w:spacing w:after="0" w:line="240" w:lineRule="auto"/>
        <w:jc w:val="both"/>
        <w:rPr>
          <w:rFonts w:ascii="Arial" w:hAnsi="Arial" w:cs="Arial"/>
          <w:b/>
          <w:bCs/>
        </w:rPr>
      </w:pPr>
    </w:p>
    <w:p w:rsidR="00851B79" w:rsidRPr="001E3FF6" w:rsidRDefault="00851B79" w:rsidP="00851B79">
      <w:pPr>
        <w:autoSpaceDE w:val="0"/>
        <w:autoSpaceDN w:val="0"/>
        <w:adjustRightInd w:val="0"/>
        <w:spacing w:after="0" w:line="240" w:lineRule="auto"/>
        <w:jc w:val="both"/>
        <w:rPr>
          <w:rFonts w:ascii="Arial" w:hAnsi="Arial" w:cs="Arial"/>
          <w:b/>
          <w:bCs/>
        </w:rPr>
      </w:pPr>
    </w:p>
    <w:p w:rsidR="00851B79" w:rsidRPr="001E3FF6" w:rsidRDefault="00851B79" w:rsidP="00851B79">
      <w:pPr>
        <w:autoSpaceDE w:val="0"/>
        <w:autoSpaceDN w:val="0"/>
        <w:adjustRightInd w:val="0"/>
        <w:spacing w:after="0" w:line="240" w:lineRule="auto"/>
        <w:jc w:val="both"/>
        <w:rPr>
          <w:rFonts w:ascii="Arial" w:hAnsi="Arial" w:cs="Arial"/>
        </w:rPr>
      </w:pPr>
      <w:r>
        <w:rPr>
          <w:rFonts w:ascii="Arial" w:hAnsi="Arial" w:cs="Arial"/>
          <w:b/>
          <w:bCs/>
        </w:rPr>
        <w:lastRenderedPageBreak/>
        <w:t xml:space="preserve">7. </w:t>
      </w:r>
      <w:r w:rsidRPr="001E3FF6">
        <w:rPr>
          <w:rFonts w:ascii="Arial" w:hAnsi="Arial" w:cs="Arial"/>
          <w:b/>
          <w:bCs/>
        </w:rPr>
        <w:t>C</w:t>
      </w:r>
      <w:r>
        <w:rPr>
          <w:rFonts w:ascii="Arial" w:hAnsi="Arial" w:cs="Arial"/>
          <w:b/>
          <w:bCs/>
        </w:rPr>
        <w:t>HALLENGES</w:t>
      </w:r>
    </w:p>
    <w:p w:rsidR="00851B79" w:rsidRPr="001E3FF6" w:rsidRDefault="00851B79" w:rsidP="00851B79">
      <w:pPr>
        <w:autoSpaceDE w:val="0"/>
        <w:autoSpaceDN w:val="0"/>
        <w:adjustRightInd w:val="0"/>
        <w:spacing w:after="0" w:line="240" w:lineRule="auto"/>
        <w:jc w:val="both"/>
        <w:rPr>
          <w:rFonts w:ascii="Arial" w:hAnsi="Arial" w:cs="Arial"/>
        </w:rPr>
      </w:pPr>
    </w:p>
    <w:p w:rsidR="00851B79" w:rsidRPr="00601422" w:rsidRDefault="00851B79" w:rsidP="00A24A9E">
      <w:pPr>
        <w:pStyle w:val="ListParagraph"/>
        <w:numPr>
          <w:ilvl w:val="0"/>
          <w:numId w:val="56"/>
        </w:numPr>
        <w:autoSpaceDE w:val="0"/>
        <w:autoSpaceDN w:val="0"/>
        <w:adjustRightInd w:val="0"/>
        <w:jc w:val="both"/>
        <w:rPr>
          <w:rFonts w:ascii="Arial" w:hAnsi="Arial" w:cs="Arial"/>
          <w:color w:val="000000"/>
        </w:rPr>
      </w:pPr>
      <w:r w:rsidRPr="00601422">
        <w:rPr>
          <w:rFonts w:ascii="Arial" w:hAnsi="Arial" w:cs="Arial"/>
          <w:color w:val="000000"/>
        </w:rPr>
        <w:t>Unlicensed disposal site.</w:t>
      </w:r>
    </w:p>
    <w:p w:rsidR="00851B79" w:rsidRPr="00601422" w:rsidRDefault="00851B79" w:rsidP="00A24A9E">
      <w:pPr>
        <w:pStyle w:val="ListParagraph"/>
        <w:numPr>
          <w:ilvl w:val="0"/>
          <w:numId w:val="56"/>
        </w:numPr>
        <w:autoSpaceDE w:val="0"/>
        <w:autoSpaceDN w:val="0"/>
        <w:adjustRightInd w:val="0"/>
        <w:jc w:val="both"/>
        <w:rPr>
          <w:rFonts w:ascii="Arial" w:hAnsi="Arial" w:cs="Arial"/>
          <w:color w:val="000000"/>
        </w:rPr>
      </w:pPr>
      <w:r w:rsidRPr="00601422">
        <w:rPr>
          <w:rFonts w:ascii="Arial" w:hAnsi="Arial" w:cs="Arial"/>
          <w:color w:val="000000"/>
        </w:rPr>
        <w:t xml:space="preserve">Lack of control of waste reclaimers on disposal sites and exposure to illegal hazardous waste disposed on disposal sites due to poor operations and management of the site. </w:t>
      </w:r>
    </w:p>
    <w:p w:rsidR="00851B79" w:rsidRPr="001E3FF6" w:rsidRDefault="00851B79" w:rsidP="00851B79">
      <w:pPr>
        <w:autoSpaceDE w:val="0"/>
        <w:autoSpaceDN w:val="0"/>
        <w:adjustRightInd w:val="0"/>
        <w:spacing w:after="0" w:line="240" w:lineRule="auto"/>
        <w:ind w:left="644"/>
        <w:jc w:val="both"/>
        <w:rPr>
          <w:rFonts w:ascii="Arial" w:hAnsi="Arial" w:cs="Arial"/>
          <w:color w:val="000000"/>
        </w:rPr>
      </w:pPr>
    </w:p>
    <w:p w:rsidR="00851B79" w:rsidRPr="00601422" w:rsidRDefault="00851B79" w:rsidP="00A24A9E">
      <w:pPr>
        <w:pStyle w:val="ListParagraph"/>
        <w:numPr>
          <w:ilvl w:val="0"/>
          <w:numId w:val="56"/>
        </w:numPr>
        <w:autoSpaceDE w:val="0"/>
        <w:autoSpaceDN w:val="0"/>
        <w:adjustRightInd w:val="0"/>
        <w:jc w:val="both"/>
        <w:rPr>
          <w:rFonts w:ascii="Arial" w:hAnsi="Arial" w:cs="Arial"/>
          <w:color w:val="000000"/>
        </w:rPr>
      </w:pPr>
      <w:r w:rsidRPr="00601422">
        <w:rPr>
          <w:rFonts w:ascii="Arial" w:hAnsi="Arial" w:cs="Arial"/>
          <w:color w:val="000000"/>
        </w:rPr>
        <w:t xml:space="preserve">Mushrooming of informal housing , extension of Waste Collection to un-serviced areas </w:t>
      </w:r>
    </w:p>
    <w:p w:rsidR="00851B79" w:rsidRPr="00C70FED" w:rsidRDefault="00851B79" w:rsidP="00851B79">
      <w:pPr>
        <w:pStyle w:val="ListParagraph"/>
        <w:rPr>
          <w:rFonts w:ascii="Arial" w:hAnsi="Arial" w:cs="Arial"/>
        </w:rPr>
      </w:pPr>
    </w:p>
    <w:p w:rsidR="00851B79" w:rsidRPr="00601422" w:rsidRDefault="00851B79" w:rsidP="00A24A9E">
      <w:pPr>
        <w:pStyle w:val="ListParagraph"/>
        <w:numPr>
          <w:ilvl w:val="0"/>
          <w:numId w:val="56"/>
        </w:numPr>
        <w:autoSpaceDE w:val="0"/>
        <w:autoSpaceDN w:val="0"/>
        <w:adjustRightInd w:val="0"/>
        <w:spacing w:before="60" w:after="100" w:line="300" w:lineRule="atLeast"/>
        <w:jc w:val="both"/>
        <w:rPr>
          <w:rFonts w:ascii="Arial" w:hAnsi="Arial" w:cs="Arial"/>
        </w:rPr>
      </w:pPr>
      <w:r w:rsidRPr="00601422">
        <w:rPr>
          <w:rFonts w:ascii="Arial" w:hAnsi="Arial" w:cs="Arial"/>
        </w:rPr>
        <w:t xml:space="preserve">Continuity in education and awareness programmes </w:t>
      </w:r>
    </w:p>
    <w:p w:rsidR="00851B79" w:rsidRPr="00601422" w:rsidRDefault="00851B79" w:rsidP="00A24A9E">
      <w:pPr>
        <w:pStyle w:val="ListParagraph"/>
        <w:numPr>
          <w:ilvl w:val="0"/>
          <w:numId w:val="56"/>
        </w:numPr>
        <w:autoSpaceDE w:val="0"/>
        <w:autoSpaceDN w:val="0"/>
        <w:adjustRightInd w:val="0"/>
        <w:spacing w:before="60" w:after="100" w:line="300" w:lineRule="atLeast"/>
        <w:jc w:val="both"/>
        <w:rPr>
          <w:rFonts w:ascii="Arial" w:hAnsi="Arial" w:cs="Arial"/>
        </w:rPr>
      </w:pPr>
      <w:r w:rsidRPr="00601422">
        <w:rPr>
          <w:rFonts w:ascii="Arial" w:hAnsi="Arial" w:cs="Arial"/>
        </w:rPr>
        <w:t>Waste collection systems within the Municipalities do not encourage at source separation and recycle.</w:t>
      </w:r>
    </w:p>
    <w:p w:rsidR="00851B79" w:rsidRPr="00601422" w:rsidRDefault="00851B79" w:rsidP="00A24A9E">
      <w:pPr>
        <w:pStyle w:val="ListParagraph"/>
        <w:numPr>
          <w:ilvl w:val="0"/>
          <w:numId w:val="56"/>
        </w:numPr>
        <w:autoSpaceDE w:val="0"/>
        <w:autoSpaceDN w:val="0"/>
        <w:adjustRightInd w:val="0"/>
        <w:spacing w:before="60" w:after="100" w:line="300" w:lineRule="atLeast"/>
        <w:jc w:val="both"/>
        <w:rPr>
          <w:rFonts w:ascii="Arial" w:hAnsi="Arial" w:cs="Arial"/>
        </w:rPr>
      </w:pPr>
      <w:r w:rsidRPr="00601422">
        <w:rPr>
          <w:rFonts w:ascii="Arial" w:hAnsi="Arial" w:cs="Arial"/>
        </w:rPr>
        <w:t>Environmental and health impacts associated with poor waste disposal</w:t>
      </w:r>
    </w:p>
    <w:p w:rsidR="00851B79" w:rsidRPr="00601422" w:rsidRDefault="00851B79" w:rsidP="00A24A9E">
      <w:pPr>
        <w:pStyle w:val="ListParagraph"/>
        <w:numPr>
          <w:ilvl w:val="0"/>
          <w:numId w:val="56"/>
        </w:numPr>
        <w:spacing w:after="160" w:line="259" w:lineRule="auto"/>
        <w:jc w:val="both"/>
        <w:rPr>
          <w:rFonts w:ascii="Arial" w:hAnsi="Arial" w:cs="Arial"/>
          <w:b/>
          <w:u w:val="single"/>
        </w:rPr>
      </w:pPr>
      <w:r w:rsidRPr="00601422">
        <w:rPr>
          <w:rFonts w:ascii="Arial" w:hAnsi="Arial" w:cs="Arial"/>
        </w:rPr>
        <w:t>Currently the Municipality is facing insufficient burial space, this is caused by the traditional burials.</w:t>
      </w:r>
    </w:p>
    <w:p w:rsidR="00851B79" w:rsidRPr="00601422" w:rsidRDefault="00851B79" w:rsidP="00A24A9E">
      <w:pPr>
        <w:pStyle w:val="ListParagraph"/>
        <w:numPr>
          <w:ilvl w:val="0"/>
          <w:numId w:val="56"/>
        </w:numPr>
        <w:spacing w:after="160" w:line="259" w:lineRule="auto"/>
        <w:jc w:val="both"/>
        <w:rPr>
          <w:rFonts w:ascii="Arial" w:hAnsi="Arial" w:cs="Arial"/>
          <w:b/>
          <w:u w:val="single"/>
        </w:rPr>
      </w:pPr>
      <w:r w:rsidRPr="00601422">
        <w:rPr>
          <w:rFonts w:ascii="Arial" w:hAnsi="Arial" w:cs="Arial"/>
        </w:rPr>
        <w:t>Poor management of cemeteries and parks due to insufficient personnel.</w:t>
      </w:r>
    </w:p>
    <w:p w:rsidR="00851B79" w:rsidRPr="00601422" w:rsidRDefault="00851B79" w:rsidP="00A24A9E">
      <w:pPr>
        <w:pStyle w:val="ListParagraph"/>
        <w:numPr>
          <w:ilvl w:val="0"/>
          <w:numId w:val="56"/>
        </w:numPr>
        <w:spacing w:after="160" w:line="259" w:lineRule="auto"/>
        <w:jc w:val="both"/>
        <w:rPr>
          <w:rFonts w:ascii="Arial" w:hAnsi="Arial" w:cs="Arial"/>
          <w:b/>
          <w:u w:val="single"/>
        </w:rPr>
      </w:pPr>
      <w:r w:rsidRPr="00601422">
        <w:rPr>
          <w:rFonts w:ascii="Arial" w:hAnsi="Arial" w:cs="Arial"/>
        </w:rPr>
        <w:t>Poor control of entrance fees to Municipal Parks especially the eDumbe Dam Park.</w:t>
      </w:r>
    </w:p>
    <w:p w:rsidR="00851B79" w:rsidRPr="00601422" w:rsidRDefault="00851B79" w:rsidP="00A24A9E">
      <w:pPr>
        <w:pStyle w:val="ListParagraph"/>
        <w:numPr>
          <w:ilvl w:val="0"/>
          <w:numId w:val="56"/>
        </w:numPr>
        <w:spacing w:after="160" w:line="259" w:lineRule="auto"/>
        <w:jc w:val="both"/>
        <w:rPr>
          <w:rFonts w:ascii="Arial" w:hAnsi="Arial" w:cs="Arial"/>
          <w:b/>
          <w:u w:val="single"/>
        </w:rPr>
      </w:pPr>
      <w:r w:rsidRPr="00601422">
        <w:rPr>
          <w:rFonts w:ascii="Arial" w:hAnsi="Arial" w:cs="Arial"/>
        </w:rPr>
        <w:t>Current charged tariffs for burials is not assisting the municipality for upkeep of the cemeteries.</w:t>
      </w:r>
    </w:p>
    <w:p w:rsidR="00851B79" w:rsidRDefault="00851B79" w:rsidP="00851B79">
      <w:pPr>
        <w:jc w:val="both"/>
        <w:rPr>
          <w:rFonts w:ascii="Arial" w:hAnsi="Arial" w:cs="Arial"/>
        </w:rPr>
      </w:pPr>
    </w:p>
    <w:p w:rsidR="00851B79" w:rsidRPr="000C099C" w:rsidRDefault="00851B79" w:rsidP="00851B79">
      <w:pPr>
        <w:jc w:val="both"/>
        <w:rPr>
          <w:rFonts w:ascii="Arial" w:hAnsi="Arial" w:cs="Arial"/>
          <w:b/>
        </w:rPr>
      </w:pPr>
      <w:r>
        <w:rPr>
          <w:rFonts w:ascii="Arial" w:hAnsi="Arial" w:cs="Arial"/>
          <w:b/>
        </w:rPr>
        <w:t xml:space="preserve">D3: </w:t>
      </w:r>
      <w:r w:rsidRPr="000C099C">
        <w:rPr>
          <w:rFonts w:ascii="Arial" w:hAnsi="Arial" w:cs="Arial"/>
          <w:b/>
        </w:rPr>
        <w:t xml:space="preserve">PUBLIC PARTICIPATION </w:t>
      </w:r>
    </w:p>
    <w:p w:rsidR="00851B79" w:rsidRPr="00D46E9D" w:rsidRDefault="00851B79" w:rsidP="00851B79">
      <w:pPr>
        <w:jc w:val="both"/>
        <w:rPr>
          <w:rFonts w:ascii="Arial" w:hAnsi="Arial" w:cs="Arial"/>
          <w:b/>
        </w:rPr>
      </w:pPr>
    </w:p>
    <w:p w:rsidR="00851B79" w:rsidRPr="00D46E9D" w:rsidRDefault="00851B79" w:rsidP="00851B79">
      <w:pPr>
        <w:jc w:val="both"/>
        <w:rPr>
          <w:rFonts w:ascii="Arial" w:hAnsi="Arial" w:cs="Arial"/>
          <w:b/>
        </w:rPr>
      </w:pPr>
      <w:r w:rsidRPr="00D46E9D">
        <w:rPr>
          <w:rFonts w:ascii="Arial" w:hAnsi="Arial" w:cs="Arial"/>
          <w:b/>
        </w:rPr>
        <w:t>BACKGROUND</w:t>
      </w:r>
    </w:p>
    <w:p w:rsidR="00851B79" w:rsidRPr="000C099C" w:rsidRDefault="00851B79" w:rsidP="00851B79">
      <w:pPr>
        <w:jc w:val="both"/>
        <w:rPr>
          <w:rFonts w:ascii="Arial" w:hAnsi="Arial" w:cs="Arial"/>
        </w:rPr>
      </w:pPr>
      <w:r w:rsidRPr="00D46E9D">
        <w:rPr>
          <w:rFonts w:ascii="Arial" w:hAnsi="Arial" w:cs="Arial"/>
        </w:rPr>
        <w:t>Ward Committees have been established in all wards of eDumbe Local Municipality. All sectors and traditional leadership are presented in these Ward Committees. All ward committees meet on a monthly basis. However, it has been brought to our attention that some Ward Committee members passed away they need to be replaced.</w:t>
      </w:r>
    </w:p>
    <w:p w:rsidR="00851B79" w:rsidRPr="00D46E9D" w:rsidRDefault="00851B79" w:rsidP="00851B79">
      <w:pPr>
        <w:spacing w:after="0"/>
        <w:jc w:val="both"/>
        <w:rPr>
          <w:rFonts w:ascii="Arial" w:hAnsi="Arial" w:cs="Arial"/>
          <w:b/>
          <w:bCs/>
          <w:u w:val="single"/>
        </w:rPr>
      </w:pPr>
      <w:r w:rsidRPr="00D46E9D">
        <w:rPr>
          <w:rFonts w:ascii="Arial" w:hAnsi="Arial" w:cs="Arial"/>
          <w:bCs/>
        </w:rPr>
        <w:t>There were no tangible events done in October except the sitting of ward committee meetings and community meetings in all wards. The following were activities that took place in the second quarter of the financial year:</w:t>
      </w:r>
    </w:p>
    <w:p w:rsidR="00851B79" w:rsidRPr="00D46E9D" w:rsidRDefault="00851B79" w:rsidP="00A24A9E">
      <w:pPr>
        <w:pStyle w:val="ListParagraph"/>
        <w:numPr>
          <w:ilvl w:val="0"/>
          <w:numId w:val="57"/>
        </w:numPr>
        <w:spacing w:line="276" w:lineRule="auto"/>
        <w:contextualSpacing w:val="0"/>
        <w:jc w:val="both"/>
        <w:rPr>
          <w:rFonts w:ascii="Arial" w:hAnsi="Arial" w:cs="Arial"/>
          <w:b/>
          <w:bCs/>
          <w:u w:val="single"/>
        </w:rPr>
      </w:pPr>
      <w:r w:rsidRPr="00D46E9D">
        <w:rPr>
          <w:rFonts w:ascii="Arial" w:hAnsi="Arial" w:cs="Arial"/>
          <w:bCs/>
        </w:rPr>
        <w:t xml:space="preserve">On the 19 November 2018 the IDP Road shows at </w:t>
      </w:r>
      <w:proofErr w:type="spellStart"/>
      <w:r w:rsidRPr="00D46E9D">
        <w:rPr>
          <w:rFonts w:ascii="Arial" w:hAnsi="Arial" w:cs="Arial"/>
          <w:bCs/>
        </w:rPr>
        <w:t>Pinvaan</w:t>
      </w:r>
      <w:proofErr w:type="spellEnd"/>
      <w:r w:rsidRPr="00D46E9D">
        <w:rPr>
          <w:rFonts w:ascii="Arial" w:hAnsi="Arial" w:cs="Arial"/>
          <w:bCs/>
        </w:rPr>
        <w:t xml:space="preserve"> hall and eDumbe Location were held where the Mayor addressed the respective communities.</w:t>
      </w:r>
    </w:p>
    <w:p w:rsidR="00851B79" w:rsidRPr="00D46E9D" w:rsidRDefault="00851B79" w:rsidP="00A24A9E">
      <w:pPr>
        <w:pStyle w:val="ListParagraph"/>
        <w:numPr>
          <w:ilvl w:val="0"/>
          <w:numId w:val="57"/>
        </w:numPr>
        <w:spacing w:line="276" w:lineRule="auto"/>
        <w:contextualSpacing w:val="0"/>
        <w:jc w:val="both"/>
        <w:rPr>
          <w:rFonts w:ascii="Arial" w:hAnsi="Arial" w:cs="Arial"/>
          <w:b/>
          <w:bCs/>
          <w:u w:val="single"/>
        </w:rPr>
      </w:pPr>
      <w:r w:rsidRPr="00D46E9D">
        <w:rPr>
          <w:rFonts w:ascii="Arial" w:hAnsi="Arial" w:cs="Arial"/>
          <w:bCs/>
        </w:rPr>
        <w:t xml:space="preserve">On the 26 November 2018 public team attended District Public Participation Forum at Princess </w:t>
      </w:r>
      <w:proofErr w:type="spellStart"/>
      <w:r w:rsidRPr="00D46E9D">
        <w:rPr>
          <w:rFonts w:ascii="Arial" w:hAnsi="Arial" w:cs="Arial"/>
          <w:bCs/>
        </w:rPr>
        <w:t>Mandisa</w:t>
      </w:r>
      <w:proofErr w:type="spellEnd"/>
      <w:r w:rsidRPr="00D46E9D">
        <w:rPr>
          <w:rFonts w:ascii="Arial" w:hAnsi="Arial" w:cs="Arial"/>
          <w:bCs/>
        </w:rPr>
        <w:t xml:space="preserve"> Boardroom in ZDM </w:t>
      </w:r>
    </w:p>
    <w:p w:rsidR="00851B79" w:rsidRPr="00D46E9D" w:rsidRDefault="00851B79" w:rsidP="00A24A9E">
      <w:pPr>
        <w:pStyle w:val="ListParagraph"/>
        <w:numPr>
          <w:ilvl w:val="0"/>
          <w:numId w:val="57"/>
        </w:numPr>
        <w:spacing w:line="276" w:lineRule="auto"/>
        <w:contextualSpacing w:val="0"/>
        <w:jc w:val="both"/>
        <w:rPr>
          <w:rFonts w:ascii="Arial" w:hAnsi="Arial" w:cs="Arial"/>
          <w:b/>
          <w:bCs/>
          <w:u w:val="single"/>
        </w:rPr>
      </w:pPr>
      <w:r w:rsidRPr="00D46E9D">
        <w:rPr>
          <w:rFonts w:ascii="Arial" w:hAnsi="Arial" w:cs="Arial"/>
          <w:bCs/>
        </w:rPr>
        <w:lastRenderedPageBreak/>
        <w:t>On the 07 to 10 December 2018 the public participation attended SALGA GAMES in Pietermaritzburg to assist the sport and recreation team.</w:t>
      </w:r>
    </w:p>
    <w:p w:rsidR="00851B79" w:rsidRPr="00D46E9D" w:rsidRDefault="00851B79" w:rsidP="00851B79">
      <w:pPr>
        <w:ind w:left="720"/>
        <w:jc w:val="both"/>
        <w:rPr>
          <w:rFonts w:ascii="Arial" w:hAnsi="Arial" w:cs="Arial"/>
          <w:b/>
          <w:bCs/>
        </w:rPr>
      </w:pPr>
    </w:p>
    <w:p w:rsidR="00851B79" w:rsidRPr="00D46E9D" w:rsidRDefault="00851B79" w:rsidP="00851B79">
      <w:pPr>
        <w:jc w:val="both"/>
        <w:rPr>
          <w:rFonts w:ascii="Arial" w:hAnsi="Arial" w:cs="Arial"/>
          <w:bCs/>
        </w:rPr>
      </w:pPr>
      <w:r w:rsidRPr="00D46E9D">
        <w:rPr>
          <w:rFonts w:ascii="Arial" w:hAnsi="Arial" w:cs="Arial"/>
          <w:bCs/>
        </w:rPr>
        <w:t>All Wards with vacancies in their Ward Committees have been advised to write letters to the Office of the Speaker requesting dates for by-elections/ replacement.</w:t>
      </w:r>
    </w:p>
    <w:p w:rsidR="00851B79" w:rsidRPr="00D46E9D" w:rsidRDefault="00851B79" w:rsidP="00851B79">
      <w:pPr>
        <w:jc w:val="both"/>
        <w:rPr>
          <w:rFonts w:ascii="Arial" w:hAnsi="Arial" w:cs="Arial"/>
          <w:bCs/>
        </w:rPr>
      </w:pPr>
    </w:p>
    <w:p w:rsidR="00851B79" w:rsidRPr="00D46E9D" w:rsidRDefault="00851B79" w:rsidP="00851B79">
      <w:pPr>
        <w:jc w:val="both"/>
        <w:rPr>
          <w:rFonts w:ascii="Arial" w:hAnsi="Arial" w:cs="Arial"/>
          <w:bCs/>
        </w:rPr>
      </w:pPr>
      <w:r w:rsidRPr="00D46E9D">
        <w:rPr>
          <w:rFonts w:ascii="Arial" w:hAnsi="Arial" w:cs="Arial"/>
          <w:b/>
          <w:bCs/>
        </w:rPr>
        <w:t xml:space="preserve">PARTICIPATION IN </w:t>
      </w:r>
      <w:r w:rsidRPr="00D46E9D">
        <w:rPr>
          <w:rFonts w:ascii="Arial" w:hAnsi="Arial" w:cs="Arial"/>
          <w:b/>
          <w:bCs/>
          <w:i/>
        </w:rPr>
        <w:t>OPERATION</w:t>
      </w:r>
      <w:r w:rsidRPr="00D46E9D">
        <w:rPr>
          <w:rFonts w:ascii="Arial" w:hAnsi="Arial" w:cs="Arial"/>
          <w:b/>
          <w:bCs/>
        </w:rPr>
        <w:t xml:space="preserve"> </w:t>
      </w:r>
      <w:r w:rsidRPr="00D46E9D">
        <w:rPr>
          <w:rFonts w:ascii="Arial" w:hAnsi="Arial" w:cs="Arial"/>
          <w:b/>
          <w:bCs/>
          <w:i/>
          <w:iCs/>
        </w:rPr>
        <w:t>SUKUMA SAKHE</w:t>
      </w:r>
    </w:p>
    <w:p w:rsidR="00851B79" w:rsidRPr="00D46E9D" w:rsidRDefault="00851B79" w:rsidP="00851B79">
      <w:pPr>
        <w:jc w:val="both"/>
        <w:rPr>
          <w:rFonts w:ascii="Arial" w:hAnsi="Arial" w:cs="Arial"/>
          <w:bCs/>
        </w:rPr>
      </w:pPr>
      <w:r w:rsidRPr="00D46E9D">
        <w:rPr>
          <w:rFonts w:ascii="Arial" w:hAnsi="Arial" w:cs="Arial"/>
        </w:rPr>
        <w:t>The participation of Ward Committees in OSS is gradually improving. Councillors normally attend OSS meetings since most of them are Chairpersons of War Rooms.</w:t>
      </w:r>
    </w:p>
    <w:p w:rsidR="00851B79" w:rsidRPr="00D46E9D" w:rsidRDefault="00851B79" w:rsidP="00851B79">
      <w:pPr>
        <w:jc w:val="both"/>
        <w:rPr>
          <w:rFonts w:ascii="Arial" w:hAnsi="Arial" w:cs="Arial"/>
        </w:rPr>
      </w:pPr>
    </w:p>
    <w:p w:rsidR="00851B79" w:rsidRPr="000C099C" w:rsidRDefault="00851B79" w:rsidP="00851B79">
      <w:pPr>
        <w:spacing w:after="0"/>
        <w:jc w:val="both"/>
        <w:rPr>
          <w:rFonts w:ascii="Arial" w:hAnsi="Arial" w:cs="Arial"/>
          <w:b/>
        </w:rPr>
      </w:pPr>
      <w:r w:rsidRPr="000C099C">
        <w:rPr>
          <w:rFonts w:ascii="Arial" w:hAnsi="Arial" w:cs="Arial"/>
          <w:b/>
        </w:rPr>
        <w:t>WARD COMMITTEE MEETINGS</w:t>
      </w:r>
    </w:p>
    <w:p w:rsidR="00851B79" w:rsidRDefault="00851B79" w:rsidP="00851B79">
      <w:pPr>
        <w:jc w:val="both"/>
        <w:rPr>
          <w:rFonts w:ascii="Arial" w:hAnsi="Arial" w:cs="Arial"/>
        </w:rPr>
      </w:pPr>
      <w:r w:rsidRPr="00D46E9D">
        <w:rPr>
          <w:rFonts w:ascii="Arial" w:hAnsi="Arial" w:cs="Arial"/>
        </w:rPr>
        <w:t>Ward Committee meetings were held in all Wards</w:t>
      </w:r>
      <w:r>
        <w:rPr>
          <w:rFonts w:ascii="Arial" w:hAnsi="Arial" w:cs="Arial"/>
        </w:rPr>
        <w:t xml:space="preserve"> (attendance registers</w:t>
      </w:r>
      <w:r>
        <w:rPr>
          <w:rFonts w:ascii="Arial" w:hAnsi="Arial" w:cs="Arial"/>
          <w:b/>
        </w:rPr>
        <w:t xml:space="preserve"> </w:t>
      </w:r>
      <w:r w:rsidRPr="000C099C">
        <w:rPr>
          <w:rFonts w:ascii="Arial" w:hAnsi="Arial" w:cs="Arial"/>
        </w:rPr>
        <w:t>available for inspection)</w:t>
      </w:r>
      <w:r>
        <w:rPr>
          <w:rFonts w:ascii="Arial" w:hAnsi="Arial" w:cs="Arial"/>
        </w:rPr>
        <w:t xml:space="preserve"> as follows</w:t>
      </w:r>
      <w:r w:rsidRPr="000C099C">
        <w:rPr>
          <w:rFonts w:ascii="Arial" w:hAnsi="Arial" w:cs="Arial"/>
        </w:rPr>
        <w:t>.</w:t>
      </w:r>
    </w:p>
    <w:p w:rsidR="00851B79" w:rsidRDefault="00851B79" w:rsidP="00851B79">
      <w:pPr>
        <w:jc w:val="both"/>
        <w:rPr>
          <w:rFonts w:ascii="Arial" w:hAnsi="Arial" w:cs="Arial"/>
          <w:b/>
          <w:u w:val="single"/>
        </w:rPr>
      </w:pPr>
    </w:p>
    <w:tbl>
      <w:tblPr>
        <w:tblW w:w="0" w:type="auto"/>
        <w:tblLook w:val="04A0" w:firstRow="1" w:lastRow="0" w:firstColumn="1" w:lastColumn="0" w:noHBand="0" w:noVBand="1"/>
      </w:tblPr>
      <w:tblGrid>
        <w:gridCol w:w="2528"/>
        <w:gridCol w:w="2595"/>
        <w:gridCol w:w="2595"/>
        <w:gridCol w:w="2622"/>
        <w:gridCol w:w="2620"/>
      </w:tblGrid>
      <w:tr w:rsidR="00851B79" w:rsidTr="0031494C">
        <w:tc>
          <w:tcPr>
            <w:tcW w:w="2834" w:type="dxa"/>
          </w:tcPr>
          <w:p w:rsidR="00851B79" w:rsidRPr="00D30BC8" w:rsidRDefault="00851B79" w:rsidP="0031494C">
            <w:pPr>
              <w:jc w:val="center"/>
              <w:rPr>
                <w:rFonts w:ascii="Arial" w:hAnsi="Arial" w:cs="Arial"/>
                <w:b/>
              </w:rPr>
            </w:pPr>
            <w:r w:rsidRPr="00D30BC8">
              <w:rPr>
                <w:rFonts w:ascii="Arial" w:hAnsi="Arial" w:cs="Arial"/>
                <w:b/>
              </w:rPr>
              <w:t>WARD</w:t>
            </w:r>
          </w:p>
        </w:tc>
        <w:tc>
          <w:tcPr>
            <w:tcW w:w="2835" w:type="dxa"/>
          </w:tcPr>
          <w:p w:rsidR="00851B79" w:rsidRPr="00D30BC8" w:rsidRDefault="00851B79" w:rsidP="0031494C">
            <w:pPr>
              <w:jc w:val="center"/>
              <w:rPr>
                <w:rFonts w:ascii="Arial" w:hAnsi="Arial" w:cs="Arial"/>
                <w:b/>
              </w:rPr>
            </w:pPr>
            <w:r w:rsidRPr="00D30BC8">
              <w:rPr>
                <w:rFonts w:ascii="Arial" w:hAnsi="Arial" w:cs="Arial"/>
                <w:b/>
              </w:rPr>
              <w:t>AUGUST</w:t>
            </w:r>
          </w:p>
        </w:tc>
        <w:tc>
          <w:tcPr>
            <w:tcW w:w="2835" w:type="dxa"/>
          </w:tcPr>
          <w:p w:rsidR="00851B79" w:rsidRPr="00D30BC8" w:rsidRDefault="00851B79" w:rsidP="0031494C">
            <w:pPr>
              <w:jc w:val="center"/>
              <w:rPr>
                <w:rFonts w:ascii="Arial" w:hAnsi="Arial" w:cs="Arial"/>
                <w:b/>
              </w:rPr>
            </w:pPr>
            <w:r w:rsidRPr="00D30BC8">
              <w:rPr>
                <w:rFonts w:ascii="Arial" w:hAnsi="Arial" w:cs="Arial"/>
                <w:b/>
              </w:rPr>
              <w:t>OCTOBER</w:t>
            </w:r>
          </w:p>
        </w:tc>
        <w:tc>
          <w:tcPr>
            <w:tcW w:w="2835" w:type="dxa"/>
          </w:tcPr>
          <w:p w:rsidR="00851B79" w:rsidRPr="00D30BC8" w:rsidRDefault="00851B79" w:rsidP="0031494C">
            <w:pPr>
              <w:jc w:val="center"/>
              <w:rPr>
                <w:rFonts w:ascii="Arial" w:hAnsi="Arial" w:cs="Arial"/>
                <w:b/>
              </w:rPr>
            </w:pPr>
            <w:r w:rsidRPr="00D30BC8">
              <w:rPr>
                <w:rFonts w:ascii="Arial" w:hAnsi="Arial" w:cs="Arial"/>
                <w:b/>
              </w:rPr>
              <w:t>NOVEMBER</w:t>
            </w:r>
          </w:p>
        </w:tc>
        <w:tc>
          <w:tcPr>
            <w:tcW w:w="2835" w:type="dxa"/>
          </w:tcPr>
          <w:p w:rsidR="00851B79" w:rsidRPr="00D30BC8" w:rsidRDefault="00851B79" w:rsidP="0031494C">
            <w:pPr>
              <w:jc w:val="center"/>
              <w:rPr>
                <w:rFonts w:ascii="Arial" w:hAnsi="Arial" w:cs="Arial"/>
                <w:b/>
              </w:rPr>
            </w:pPr>
            <w:r w:rsidRPr="00D30BC8">
              <w:rPr>
                <w:rFonts w:ascii="Arial" w:hAnsi="Arial" w:cs="Arial"/>
                <w:b/>
              </w:rPr>
              <w:t>DECEMBER</w:t>
            </w:r>
          </w:p>
        </w:tc>
      </w:tr>
      <w:tr w:rsidR="00851B79" w:rsidTr="0031494C">
        <w:tc>
          <w:tcPr>
            <w:tcW w:w="2834" w:type="dxa"/>
          </w:tcPr>
          <w:p w:rsidR="00851B79" w:rsidRPr="00265F0C" w:rsidRDefault="00851B79" w:rsidP="0031494C">
            <w:pPr>
              <w:jc w:val="center"/>
              <w:rPr>
                <w:rFonts w:ascii="Arial" w:hAnsi="Arial" w:cs="Arial"/>
                <w:b/>
              </w:rPr>
            </w:pPr>
            <w:r w:rsidRPr="00265F0C">
              <w:rPr>
                <w:rFonts w:ascii="Arial" w:hAnsi="Arial" w:cs="Arial"/>
                <w:b/>
              </w:rPr>
              <w:t>1</w:t>
            </w:r>
          </w:p>
        </w:tc>
        <w:tc>
          <w:tcPr>
            <w:tcW w:w="2835" w:type="dxa"/>
          </w:tcPr>
          <w:p w:rsidR="00851B79" w:rsidRPr="00265F0C" w:rsidRDefault="00851B79" w:rsidP="0031494C">
            <w:pPr>
              <w:jc w:val="center"/>
              <w:rPr>
                <w:rFonts w:ascii="Arial" w:hAnsi="Arial" w:cs="Arial"/>
                <w:b/>
              </w:rPr>
            </w:pPr>
            <w:r w:rsidRPr="00265F0C">
              <w:rPr>
                <w:rFonts w:ascii="Arial" w:hAnsi="Arial" w:cs="Arial"/>
                <w:b/>
              </w:rPr>
              <w:t>07</w:t>
            </w:r>
            <w:r>
              <w:rPr>
                <w:rFonts w:ascii="Arial" w:hAnsi="Arial" w:cs="Arial"/>
                <w:b/>
              </w:rPr>
              <w:t>/8/2018</w:t>
            </w:r>
          </w:p>
        </w:tc>
        <w:tc>
          <w:tcPr>
            <w:tcW w:w="2835" w:type="dxa"/>
          </w:tcPr>
          <w:p w:rsidR="00851B79" w:rsidRPr="00265F0C" w:rsidRDefault="00851B79" w:rsidP="0031494C">
            <w:pPr>
              <w:jc w:val="center"/>
              <w:rPr>
                <w:rFonts w:ascii="Arial" w:hAnsi="Arial" w:cs="Arial"/>
                <w:b/>
              </w:rPr>
            </w:pPr>
            <w:r>
              <w:rPr>
                <w:rFonts w:ascii="Arial" w:hAnsi="Arial" w:cs="Arial"/>
                <w:b/>
              </w:rPr>
              <w:t>17/10/2018</w:t>
            </w:r>
          </w:p>
        </w:tc>
        <w:tc>
          <w:tcPr>
            <w:tcW w:w="2835" w:type="dxa"/>
          </w:tcPr>
          <w:p w:rsidR="00851B79" w:rsidRPr="00265F0C" w:rsidRDefault="00851B79" w:rsidP="0031494C">
            <w:pPr>
              <w:jc w:val="center"/>
              <w:rPr>
                <w:rFonts w:ascii="Arial" w:hAnsi="Arial" w:cs="Arial"/>
                <w:b/>
              </w:rPr>
            </w:pPr>
            <w:r>
              <w:rPr>
                <w:rFonts w:ascii="Arial" w:hAnsi="Arial" w:cs="Arial"/>
                <w:b/>
              </w:rPr>
              <w:t>14/11/2018</w:t>
            </w:r>
          </w:p>
        </w:tc>
        <w:tc>
          <w:tcPr>
            <w:tcW w:w="2835" w:type="dxa"/>
          </w:tcPr>
          <w:p w:rsidR="00851B79" w:rsidRPr="00265F0C" w:rsidRDefault="00851B79" w:rsidP="0031494C">
            <w:pPr>
              <w:jc w:val="center"/>
              <w:rPr>
                <w:rFonts w:ascii="Arial" w:hAnsi="Arial" w:cs="Arial"/>
                <w:b/>
              </w:rPr>
            </w:pPr>
            <w:r>
              <w:rPr>
                <w:rFonts w:ascii="Arial" w:hAnsi="Arial" w:cs="Arial"/>
                <w:b/>
              </w:rPr>
              <w:t>03/12/2018</w:t>
            </w:r>
          </w:p>
        </w:tc>
      </w:tr>
      <w:tr w:rsidR="00851B79" w:rsidTr="0031494C">
        <w:tc>
          <w:tcPr>
            <w:tcW w:w="2834" w:type="dxa"/>
          </w:tcPr>
          <w:p w:rsidR="00851B79" w:rsidRPr="00265F0C" w:rsidRDefault="00851B79" w:rsidP="0031494C">
            <w:pPr>
              <w:jc w:val="center"/>
              <w:rPr>
                <w:rFonts w:ascii="Arial" w:hAnsi="Arial" w:cs="Arial"/>
                <w:b/>
              </w:rPr>
            </w:pPr>
            <w:r w:rsidRPr="00265F0C">
              <w:rPr>
                <w:rFonts w:ascii="Arial" w:hAnsi="Arial" w:cs="Arial"/>
                <w:b/>
              </w:rPr>
              <w:t>2</w:t>
            </w:r>
          </w:p>
        </w:tc>
        <w:tc>
          <w:tcPr>
            <w:tcW w:w="2835" w:type="dxa"/>
          </w:tcPr>
          <w:p w:rsidR="00851B79" w:rsidRPr="00265F0C" w:rsidRDefault="00851B79" w:rsidP="0031494C">
            <w:pPr>
              <w:jc w:val="center"/>
              <w:rPr>
                <w:rFonts w:ascii="Arial" w:hAnsi="Arial" w:cs="Arial"/>
                <w:b/>
              </w:rPr>
            </w:pPr>
            <w:r>
              <w:rPr>
                <w:rFonts w:ascii="Arial" w:hAnsi="Arial" w:cs="Arial"/>
                <w:b/>
              </w:rPr>
              <w:t>18/8/2018</w:t>
            </w:r>
          </w:p>
        </w:tc>
        <w:tc>
          <w:tcPr>
            <w:tcW w:w="2835" w:type="dxa"/>
          </w:tcPr>
          <w:p w:rsidR="00851B79" w:rsidRPr="00265F0C" w:rsidRDefault="00851B79" w:rsidP="0031494C">
            <w:pPr>
              <w:jc w:val="center"/>
              <w:rPr>
                <w:rFonts w:ascii="Arial" w:hAnsi="Arial" w:cs="Arial"/>
                <w:b/>
              </w:rPr>
            </w:pPr>
            <w:r>
              <w:rPr>
                <w:rFonts w:ascii="Arial" w:hAnsi="Arial" w:cs="Arial"/>
                <w:b/>
              </w:rPr>
              <w:t>09/10/2018</w:t>
            </w:r>
          </w:p>
        </w:tc>
        <w:tc>
          <w:tcPr>
            <w:tcW w:w="2835" w:type="dxa"/>
          </w:tcPr>
          <w:p w:rsidR="00851B79" w:rsidRPr="00265F0C" w:rsidRDefault="00851B79" w:rsidP="0031494C">
            <w:pPr>
              <w:jc w:val="center"/>
              <w:rPr>
                <w:rFonts w:ascii="Arial" w:hAnsi="Arial" w:cs="Arial"/>
                <w:b/>
              </w:rPr>
            </w:pPr>
            <w:r>
              <w:rPr>
                <w:rFonts w:ascii="Arial" w:hAnsi="Arial" w:cs="Arial"/>
                <w:b/>
              </w:rPr>
              <w:t>14/11/2018</w:t>
            </w:r>
          </w:p>
        </w:tc>
        <w:tc>
          <w:tcPr>
            <w:tcW w:w="2835" w:type="dxa"/>
          </w:tcPr>
          <w:p w:rsidR="00851B79" w:rsidRPr="00265F0C" w:rsidRDefault="00851B79" w:rsidP="0031494C">
            <w:pPr>
              <w:jc w:val="center"/>
              <w:rPr>
                <w:rFonts w:ascii="Arial" w:hAnsi="Arial" w:cs="Arial"/>
                <w:b/>
              </w:rPr>
            </w:pPr>
            <w:r>
              <w:rPr>
                <w:rFonts w:ascii="Arial" w:hAnsi="Arial" w:cs="Arial"/>
                <w:b/>
              </w:rPr>
              <w:t>05/12/2018</w:t>
            </w:r>
          </w:p>
        </w:tc>
      </w:tr>
      <w:tr w:rsidR="00851B79" w:rsidTr="0031494C">
        <w:tc>
          <w:tcPr>
            <w:tcW w:w="2834" w:type="dxa"/>
          </w:tcPr>
          <w:p w:rsidR="00851B79" w:rsidRPr="00265F0C" w:rsidRDefault="00851B79" w:rsidP="0031494C">
            <w:pPr>
              <w:jc w:val="center"/>
              <w:rPr>
                <w:rFonts w:ascii="Arial" w:hAnsi="Arial" w:cs="Arial"/>
                <w:b/>
              </w:rPr>
            </w:pPr>
            <w:r w:rsidRPr="00265F0C">
              <w:rPr>
                <w:rFonts w:ascii="Arial" w:hAnsi="Arial" w:cs="Arial"/>
                <w:b/>
              </w:rPr>
              <w:t>3</w:t>
            </w:r>
          </w:p>
        </w:tc>
        <w:tc>
          <w:tcPr>
            <w:tcW w:w="2835" w:type="dxa"/>
          </w:tcPr>
          <w:p w:rsidR="00851B79" w:rsidRPr="00265F0C" w:rsidRDefault="00851B79" w:rsidP="0031494C">
            <w:pPr>
              <w:jc w:val="center"/>
              <w:rPr>
                <w:rFonts w:ascii="Arial" w:hAnsi="Arial" w:cs="Arial"/>
                <w:b/>
              </w:rPr>
            </w:pPr>
            <w:r>
              <w:rPr>
                <w:rFonts w:ascii="Arial" w:hAnsi="Arial" w:cs="Arial"/>
                <w:b/>
              </w:rPr>
              <w:t>13/8/2018</w:t>
            </w:r>
          </w:p>
        </w:tc>
        <w:tc>
          <w:tcPr>
            <w:tcW w:w="2835" w:type="dxa"/>
          </w:tcPr>
          <w:p w:rsidR="00851B79" w:rsidRPr="00265F0C" w:rsidRDefault="00851B79" w:rsidP="0031494C">
            <w:pPr>
              <w:jc w:val="center"/>
              <w:rPr>
                <w:rFonts w:ascii="Arial" w:hAnsi="Arial" w:cs="Arial"/>
                <w:b/>
              </w:rPr>
            </w:pPr>
            <w:r>
              <w:rPr>
                <w:rFonts w:ascii="Arial" w:hAnsi="Arial" w:cs="Arial"/>
                <w:b/>
              </w:rPr>
              <w:t>17/10/2018</w:t>
            </w:r>
          </w:p>
        </w:tc>
        <w:tc>
          <w:tcPr>
            <w:tcW w:w="2835" w:type="dxa"/>
          </w:tcPr>
          <w:p w:rsidR="00851B79" w:rsidRPr="00265F0C" w:rsidRDefault="00851B79" w:rsidP="0031494C">
            <w:pPr>
              <w:jc w:val="center"/>
              <w:rPr>
                <w:rFonts w:ascii="Arial" w:hAnsi="Arial" w:cs="Arial"/>
                <w:b/>
              </w:rPr>
            </w:pPr>
            <w:r>
              <w:rPr>
                <w:rFonts w:ascii="Arial" w:hAnsi="Arial" w:cs="Arial"/>
                <w:b/>
              </w:rPr>
              <w:t>13/11/2018</w:t>
            </w:r>
          </w:p>
        </w:tc>
        <w:tc>
          <w:tcPr>
            <w:tcW w:w="2835" w:type="dxa"/>
          </w:tcPr>
          <w:p w:rsidR="00851B79" w:rsidRPr="00265F0C" w:rsidRDefault="00851B79" w:rsidP="0031494C">
            <w:pPr>
              <w:jc w:val="center"/>
              <w:rPr>
                <w:rFonts w:ascii="Arial" w:hAnsi="Arial" w:cs="Arial"/>
                <w:b/>
              </w:rPr>
            </w:pPr>
            <w:r>
              <w:rPr>
                <w:rFonts w:ascii="Arial" w:hAnsi="Arial" w:cs="Arial"/>
                <w:b/>
              </w:rPr>
              <w:t>03/12/2018</w:t>
            </w:r>
          </w:p>
        </w:tc>
      </w:tr>
      <w:tr w:rsidR="00851B79" w:rsidTr="0031494C">
        <w:tc>
          <w:tcPr>
            <w:tcW w:w="2834" w:type="dxa"/>
          </w:tcPr>
          <w:p w:rsidR="00851B79" w:rsidRPr="00265F0C" w:rsidRDefault="00851B79" w:rsidP="0031494C">
            <w:pPr>
              <w:jc w:val="center"/>
              <w:rPr>
                <w:rFonts w:ascii="Arial" w:hAnsi="Arial" w:cs="Arial"/>
                <w:b/>
              </w:rPr>
            </w:pPr>
            <w:r w:rsidRPr="00265F0C">
              <w:rPr>
                <w:rFonts w:ascii="Arial" w:hAnsi="Arial" w:cs="Arial"/>
                <w:b/>
              </w:rPr>
              <w:t>4</w:t>
            </w:r>
          </w:p>
        </w:tc>
        <w:tc>
          <w:tcPr>
            <w:tcW w:w="2835" w:type="dxa"/>
          </w:tcPr>
          <w:p w:rsidR="00851B79" w:rsidRPr="00265F0C" w:rsidRDefault="00851B79" w:rsidP="0031494C">
            <w:pPr>
              <w:jc w:val="center"/>
              <w:rPr>
                <w:rFonts w:ascii="Arial" w:hAnsi="Arial" w:cs="Arial"/>
                <w:b/>
              </w:rPr>
            </w:pPr>
            <w:r>
              <w:rPr>
                <w:rFonts w:ascii="Arial" w:hAnsi="Arial" w:cs="Arial"/>
                <w:b/>
              </w:rPr>
              <w:t>21/8/2018</w:t>
            </w:r>
          </w:p>
        </w:tc>
        <w:tc>
          <w:tcPr>
            <w:tcW w:w="2835" w:type="dxa"/>
          </w:tcPr>
          <w:p w:rsidR="00851B79" w:rsidRPr="00265F0C" w:rsidRDefault="00851B79" w:rsidP="0031494C">
            <w:pPr>
              <w:jc w:val="center"/>
              <w:rPr>
                <w:rFonts w:ascii="Arial" w:hAnsi="Arial" w:cs="Arial"/>
                <w:b/>
              </w:rPr>
            </w:pPr>
            <w:r>
              <w:rPr>
                <w:rFonts w:ascii="Arial" w:hAnsi="Arial" w:cs="Arial"/>
                <w:b/>
              </w:rPr>
              <w:t>23/10/2018</w:t>
            </w:r>
          </w:p>
        </w:tc>
        <w:tc>
          <w:tcPr>
            <w:tcW w:w="2835" w:type="dxa"/>
          </w:tcPr>
          <w:p w:rsidR="00851B79" w:rsidRPr="00265F0C" w:rsidRDefault="00851B79" w:rsidP="0031494C">
            <w:pPr>
              <w:jc w:val="center"/>
              <w:rPr>
                <w:rFonts w:ascii="Arial" w:hAnsi="Arial" w:cs="Arial"/>
                <w:b/>
              </w:rPr>
            </w:pPr>
            <w:r>
              <w:rPr>
                <w:rFonts w:ascii="Arial" w:hAnsi="Arial" w:cs="Arial"/>
                <w:b/>
              </w:rPr>
              <w:t>15/11/2018</w:t>
            </w:r>
          </w:p>
        </w:tc>
        <w:tc>
          <w:tcPr>
            <w:tcW w:w="2835" w:type="dxa"/>
          </w:tcPr>
          <w:p w:rsidR="00851B79" w:rsidRPr="00265F0C" w:rsidRDefault="00851B79" w:rsidP="0031494C">
            <w:pPr>
              <w:jc w:val="center"/>
              <w:rPr>
                <w:rFonts w:ascii="Arial" w:hAnsi="Arial" w:cs="Arial"/>
                <w:b/>
              </w:rPr>
            </w:pPr>
            <w:r>
              <w:rPr>
                <w:rFonts w:ascii="Arial" w:hAnsi="Arial" w:cs="Arial"/>
                <w:b/>
              </w:rPr>
              <w:t>06/12/2018</w:t>
            </w:r>
          </w:p>
        </w:tc>
      </w:tr>
      <w:tr w:rsidR="00851B79" w:rsidTr="0031494C">
        <w:tc>
          <w:tcPr>
            <w:tcW w:w="2834" w:type="dxa"/>
          </w:tcPr>
          <w:p w:rsidR="00851B79" w:rsidRPr="00265F0C" w:rsidRDefault="00851B79" w:rsidP="0031494C">
            <w:pPr>
              <w:jc w:val="center"/>
              <w:rPr>
                <w:rFonts w:ascii="Arial" w:hAnsi="Arial" w:cs="Arial"/>
                <w:b/>
              </w:rPr>
            </w:pPr>
            <w:r w:rsidRPr="00265F0C">
              <w:rPr>
                <w:rFonts w:ascii="Arial" w:hAnsi="Arial" w:cs="Arial"/>
                <w:b/>
              </w:rPr>
              <w:t>5</w:t>
            </w:r>
          </w:p>
        </w:tc>
        <w:tc>
          <w:tcPr>
            <w:tcW w:w="2835" w:type="dxa"/>
          </w:tcPr>
          <w:p w:rsidR="00851B79" w:rsidRPr="00265F0C" w:rsidRDefault="00851B79" w:rsidP="0031494C">
            <w:pPr>
              <w:jc w:val="center"/>
              <w:rPr>
                <w:rFonts w:ascii="Arial" w:hAnsi="Arial" w:cs="Arial"/>
                <w:b/>
              </w:rPr>
            </w:pPr>
            <w:r>
              <w:rPr>
                <w:rFonts w:ascii="Arial" w:hAnsi="Arial" w:cs="Arial"/>
                <w:b/>
              </w:rPr>
              <w:t>06/8/2018</w:t>
            </w:r>
          </w:p>
        </w:tc>
        <w:tc>
          <w:tcPr>
            <w:tcW w:w="2835" w:type="dxa"/>
          </w:tcPr>
          <w:p w:rsidR="00851B79" w:rsidRPr="00265F0C" w:rsidRDefault="00851B79" w:rsidP="0031494C">
            <w:pPr>
              <w:jc w:val="center"/>
              <w:rPr>
                <w:rFonts w:ascii="Arial" w:hAnsi="Arial" w:cs="Arial"/>
                <w:b/>
              </w:rPr>
            </w:pPr>
            <w:r>
              <w:rPr>
                <w:rFonts w:ascii="Arial" w:hAnsi="Arial" w:cs="Arial"/>
                <w:b/>
              </w:rPr>
              <w:t>16/10/2018</w:t>
            </w:r>
          </w:p>
        </w:tc>
        <w:tc>
          <w:tcPr>
            <w:tcW w:w="2835" w:type="dxa"/>
          </w:tcPr>
          <w:p w:rsidR="00851B79" w:rsidRPr="00265F0C" w:rsidRDefault="00851B79" w:rsidP="0031494C">
            <w:pPr>
              <w:jc w:val="center"/>
              <w:rPr>
                <w:rFonts w:ascii="Arial" w:hAnsi="Arial" w:cs="Arial"/>
                <w:b/>
              </w:rPr>
            </w:pPr>
            <w:r>
              <w:rPr>
                <w:rFonts w:ascii="Arial" w:hAnsi="Arial" w:cs="Arial"/>
                <w:b/>
              </w:rPr>
              <w:t>16/11/2018</w:t>
            </w:r>
          </w:p>
        </w:tc>
        <w:tc>
          <w:tcPr>
            <w:tcW w:w="2835" w:type="dxa"/>
          </w:tcPr>
          <w:p w:rsidR="00851B79" w:rsidRPr="00265F0C" w:rsidRDefault="00851B79" w:rsidP="0031494C">
            <w:pPr>
              <w:jc w:val="center"/>
              <w:rPr>
                <w:rFonts w:ascii="Arial" w:hAnsi="Arial" w:cs="Arial"/>
                <w:b/>
              </w:rPr>
            </w:pPr>
            <w:r>
              <w:rPr>
                <w:rFonts w:ascii="Arial" w:hAnsi="Arial" w:cs="Arial"/>
                <w:b/>
              </w:rPr>
              <w:t>03/12/2018</w:t>
            </w:r>
          </w:p>
        </w:tc>
      </w:tr>
      <w:tr w:rsidR="00851B79" w:rsidTr="0031494C">
        <w:tc>
          <w:tcPr>
            <w:tcW w:w="2834" w:type="dxa"/>
          </w:tcPr>
          <w:p w:rsidR="00851B79" w:rsidRPr="00265F0C" w:rsidRDefault="00851B79" w:rsidP="0031494C">
            <w:pPr>
              <w:jc w:val="center"/>
              <w:rPr>
                <w:rFonts w:ascii="Arial" w:hAnsi="Arial" w:cs="Arial"/>
                <w:b/>
              </w:rPr>
            </w:pPr>
            <w:r w:rsidRPr="00265F0C">
              <w:rPr>
                <w:rFonts w:ascii="Arial" w:hAnsi="Arial" w:cs="Arial"/>
                <w:b/>
              </w:rPr>
              <w:t>6</w:t>
            </w:r>
          </w:p>
        </w:tc>
        <w:tc>
          <w:tcPr>
            <w:tcW w:w="2835" w:type="dxa"/>
          </w:tcPr>
          <w:p w:rsidR="00851B79" w:rsidRPr="00265F0C" w:rsidRDefault="00851B79" w:rsidP="0031494C">
            <w:pPr>
              <w:jc w:val="center"/>
              <w:rPr>
                <w:rFonts w:ascii="Arial" w:hAnsi="Arial" w:cs="Arial"/>
                <w:b/>
              </w:rPr>
            </w:pPr>
            <w:r>
              <w:rPr>
                <w:rFonts w:ascii="Arial" w:hAnsi="Arial" w:cs="Arial"/>
                <w:b/>
              </w:rPr>
              <w:t>13/8/2018</w:t>
            </w:r>
          </w:p>
        </w:tc>
        <w:tc>
          <w:tcPr>
            <w:tcW w:w="2835" w:type="dxa"/>
          </w:tcPr>
          <w:p w:rsidR="00851B79" w:rsidRPr="00265F0C" w:rsidRDefault="00851B79" w:rsidP="0031494C">
            <w:pPr>
              <w:jc w:val="center"/>
              <w:rPr>
                <w:rFonts w:ascii="Arial" w:hAnsi="Arial" w:cs="Arial"/>
                <w:b/>
              </w:rPr>
            </w:pPr>
            <w:r>
              <w:rPr>
                <w:rFonts w:ascii="Arial" w:hAnsi="Arial" w:cs="Arial"/>
                <w:b/>
              </w:rPr>
              <w:t>04/10/2018</w:t>
            </w:r>
          </w:p>
        </w:tc>
        <w:tc>
          <w:tcPr>
            <w:tcW w:w="2835" w:type="dxa"/>
          </w:tcPr>
          <w:p w:rsidR="00851B79" w:rsidRPr="00265F0C" w:rsidRDefault="00851B79" w:rsidP="0031494C">
            <w:pPr>
              <w:jc w:val="center"/>
              <w:rPr>
                <w:rFonts w:ascii="Arial" w:hAnsi="Arial" w:cs="Arial"/>
                <w:b/>
              </w:rPr>
            </w:pPr>
            <w:r>
              <w:rPr>
                <w:rFonts w:ascii="Arial" w:hAnsi="Arial" w:cs="Arial"/>
                <w:b/>
              </w:rPr>
              <w:t>06/11/2018</w:t>
            </w:r>
          </w:p>
        </w:tc>
        <w:tc>
          <w:tcPr>
            <w:tcW w:w="2835" w:type="dxa"/>
          </w:tcPr>
          <w:p w:rsidR="00851B79" w:rsidRPr="00265F0C" w:rsidRDefault="00851B79" w:rsidP="0031494C">
            <w:pPr>
              <w:jc w:val="center"/>
              <w:rPr>
                <w:rFonts w:ascii="Arial" w:hAnsi="Arial" w:cs="Arial"/>
                <w:b/>
              </w:rPr>
            </w:pPr>
            <w:r>
              <w:rPr>
                <w:rFonts w:ascii="Arial" w:hAnsi="Arial" w:cs="Arial"/>
                <w:b/>
              </w:rPr>
              <w:t>05/12/2018</w:t>
            </w:r>
          </w:p>
        </w:tc>
      </w:tr>
      <w:tr w:rsidR="00851B79" w:rsidTr="0031494C">
        <w:tc>
          <w:tcPr>
            <w:tcW w:w="2834" w:type="dxa"/>
          </w:tcPr>
          <w:p w:rsidR="00851B79" w:rsidRPr="00265F0C" w:rsidRDefault="00851B79" w:rsidP="0031494C">
            <w:pPr>
              <w:jc w:val="center"/>
              <w:rPr>
                <w:rFonts w:ascii="Arial" w:hAnsi="Arial" w:cs="Arial"/>
                <w:b/>
              </w:rPr>
            </w:pPr>
            <w:r w:rsidRPr="00265F0C">
              <w:rPr>
                <w:rFonts w:ascii="Arial" w:hAnsi="Arial" w:cs="Arial"/>
                <w:b/>
              </w:rPr>
              <w:t>7</w:t>
            </w:r>
          </w:p>
        </w:tc>
        <w:tc>
          <w:tcPr>
            <w:tcW w:w="2835" w:type="dxa"/>
          </w:tcPr>
          <w:p w:rsidR="00851B79" w:rsidRPr="00265F0C" w:rsidRDefault="00851B79" w:rsidP="0031494C">
            <w:pPr>
              <w:jc w:val="center"/>
              <w:rPr>
                <w:rFonts w:ascii="Arial" w:hAnsi="Arial" w:cs="Arial"/>
                <w:b/>
              </w:rPr>
            </w:pPr>
            <w:r w:rsidRPr="00265F0C">
              <w:rPr>
                <w:rFonts w:ascii="Arial" w:hAnsi="Arial" w:cs="Arial"/>
                <w:b/>
              </w:rPr>
              <w:t>14/08/2018</w:t>
            </w:r>
          </w:p>
        </w:tc>
        <w:tc>
          <w:tcPr>
            <w:tcW w:w="2835" w:type="dxa"/>
          </w:tcPr>
          <w:p w:rsidR="00851B79" w:rsidRPr="00265F0C" w:rsidRDefault="00851B79" w:rsidP="0031494C">
            <w:pPr>
              <w:jc w:val="center"/>
              <w:rPr>
                <w:rFonts w:ascii="Arial" w:hAnsi="Arial" w:cs="Arial"/>
                <w:b/>
              </w:rPr>
            </w:pPr>
            <w:r w:rsidRPr="00265F0C">
              <w:rPr>
                <w:rFonts w:ascii="Arial" w:hAnsi="Arial" w:cs="Arial"/>
                <w:b/>
              </w:rPr>
              <w:t>15/10/2018</w:t>
            </w:r>
          </w:p>
        </w:tc>
        <w:tc>
          <w:tcPr>
            <w:tcW w:w="2835" w:type="dxa"/>
          </w:tcPr>
          <w:p w:rsidR="00851B79" w:rsidRPr="00265F0C" w:rsidRDefault="00851B79" w:rsidP="0031494C">
            <w:pPr>
              <w:jc w:val="center"/>
              <w:rPr>
                <w:rFonts w:ascii="Arial" w:hAnsi="Arial" w:cs="Arial"/>
                <w:b/>
              </w:rPr>
            </w:pPr>
            <w:r>
              <w:rPr>
                <w:rFonts w:ascii="Arial" w:hAnsi="Arial" w:cs="Arial"/>
                <w:b/>
              </w:rPr>
              <w:t>13/11/2018</w:t>
            </w:r>
          </w:p>
        </w:tc>
        <w:tc>
          <w:tcPr>
            <w:tcW w:w="2835" w:type="dxa"/>
          </w:tcPr>
          <w:p w:rsidR="00851B79" w:rsidRPr="00265F0C" w:rsidRDefault="00851B79" w:rsidP="0031494C">
            <w:pPr>
              <w:jc w:val="center"/>
              <w:rPr>
                <w:rFonts w:ascii="Arial" w:hAnsi="Arial" w:cs="Arial"/>
                <w:b/>
              </w:rPr>
            </w:pPr>
            <w:r>
              <w:rPr>
                <w:rFonts w:ascii="Arial" w:hAnsi="Arial" w:cs="Arial"/>
                <w:b/>
              </w:rPr>
              <w:t>03/12/2018</w:t>
            </w:r>
          </w:p>
        </w:tc>
      </w:tr>
      <w:tr w:rsidR="00851B79" w:rsidTr="0031494C">
        <w:tc>
          <w:tcPr>
            <w:tcW w:w="2834" w:type="dxa"/>
          </w:tcPr>
          <w:p w:rsidR="00851B79" w:rsidRPr="00265F0C" w:rsidRDefault="00851B79" w:rsidP="0031494C">
            <w:pPr>
              <w:jc w:val="center"/>
              <w:rPr>
                <w:rFonts w:ascii="Arial" w:hAnsi="Arial" w:cs="Arial"/>
                <w:b/>
              </w:rPr>
            </w:pPr>
            <w:r w:rsidRPr="00265F0C">
              <w:rPr>
                <w:rFonts w:ascii="Arial" w:hAnsi="Arial" w:cs="Arial"/>
                <w:b/>
              </w:rPr>
              <w:lastRenderedPageBreak/>
              <w:t>8</w:t>
            </w:r>
          </w:p>
        </w:tc>
        <w:tc>
          <w:tcPr>
            <w:tcW w:w="2835" w:type="dxa"/>
          </w:tcPr>
          <w:p w:rsidR="00851B79" w:rsidRPr="00265F0C" w:rsidRDefault="00851B79" w:rsidP="0031494C">
            <w:pPr>
              <w:jc w:val="center"/>
              <w:rPr>
                <w:rFonts w:ascii="Arial" w:hAnsi="Arial" w:cs="Arial"/>
                <w:b/>
              </w:rPr>
            </w:pPr>
            <w:r w:rsidRPr="00265F0C">
              <w:rPr>
                <w:rFonts w:ascii="Arial" w:hAnsi="Arial" w:cs="Arial"/>
                <w:b/>
              </w:rPr>
              <w:t>14/08/2018</w:t>
            </w:r>
          </w:p>
        </w:tc>
        <w:tc>
          <w:tcPr>
            <w:tcW w:w="2835" w:type="dxa"/>
          </w:tcPr>
          <w:p w:rsidR="00851B79" w:rsidRPr="00265F0C" w:rsidRDefault="00851B79" w:rsidP="0031494C">
            <w:pPr>
              <w:jc w:val="center"/>
              <w:rPr>
                <w:rFonts w:ascii="Arial" w:hAnsi="Arial" w:cs="Arial"/>
                <w:b/>
              </w:rPr>
            </w:pPr>
            <w:r w:rsidRPr="00265F0C">
              <w:rPr>
                <w:rFonts w:ascii="Arial" w:hAnsi="Arial" w:cs="Arial"/>
                <w:b/>
              </w:rPr>
              <w:t>15/10/2018</w:t>
            </w:r>
          </w:p>
        </w:tc>
        <w:tc>
          <w:tcPr>
            <w:tcW w:w="2835" w:type="dxa"/>
          </w:tcPr>
          <w:p w:rsidR="00851B79" w:rsidRPr="00265F0C" w:rsidRDefault="00851B79" w:rsidP="0031494C">
            <w:pPr>
              <w:jc w:val="center"/>
              <w:rPr>
                <w:rFonts w:ascii="Arial" w:hAnsi="Arial" w:cs="Arial"/>
                <w:b/>
              </w:rPr>
            </w:pPr>
            <w:r>
              <w:rPr>
                <w:rFonts w:ascii="Arial" w:hAnsi="Arial" w:cs="Arial"/>
                <w:b/>
              </w:rPr>
              <w:t>15/11/2018</w:t>
            </w:r>
          </w:p>
        </w:tc>
        <w:tc>
          <w:tcPr>
            <w:tcW w:w="2835" w:type="dxa"/>
          </w:tcPr>
          <w:p w:rsidR="00851B79" w:rsidRPr="00265F0C" w:rsidRDefault="00851B79" w:rsidP="0031494C">
            <w:pPr>
              <w:jc w:val="center"/>
              <w:rPr>
                <w:rFonts w:ascii="Arial" w:hAnsi="Arial" w:cs="Arial"/>
                <w:b/>
              </w:rPr>
            </w:pPr>
            <w:r>
              <w:rPr>
                <w:rFonts w:ascii="Arial" w:hAnsi="Arial" w:cs="Arial"/>
                <w:b/>
              </w:rPr>
              <w:t>06/12/2018</w:t>
            </w:r>
          </w:p>
        </w:tc>
      </w:tr>
    </w:tbl>
    <w:p w:rsidR="00851B79" w:rsidRPr="00E329A2" w:rsidRDefault="00851B79" w:rsidP="00851B79">
      <w:pPr>
        <w:jc w:val="both"/>
        <w:rPr>
          <w:rFonts w:ascii="Arial" w:hAnsi="Arial" w:cs="Arial"/>
        </w:rPr>
      </w:pPr>
    </w:p>
    <w:p w:rsidR="00851B79" w:rsidRDefault="00851B79" w:rsidP="00A24A9E">
      <w:pPr>
        <w:pStyle w:val="ListParagraph"/>
        <w:numPr>
          <w:ilvl w:val="0"/>
          <w:numId w:val="30"/>
        </w:numPr>
        <w:spacing w:after="160" w:line="259" w:lineRule="auto"/>
        <w:jc w:val="both"/>
        <w:rPr>
          <w:rFonts w:ascii="Arial" w:hAnsi="Arial" w:cs="Arial"/>
        </w:rPr>
      </w:pPr>
      <w:r>
        <w:rPr>
          <w:rFonts w:ascii="Arial" w:hAnsi="Arial" w:cs="Arial"/>
        </w:rPr>
        <w:t>Attendance registers are distributed in the meetings and signed by all members attended.</w:t>
      </w:r>
    </w:p>
    <w:p w:rsidR="00851B79" w:rsidRDefault="00851B79" w:rsidP="00A24A9E">
      <w:pPr>
        <w:pStyle w:val="ListParagraph"/>
        <w:numPr>
          <w:ilvl w:val="0"/>
          <w:numId w:val="30"/>
        </w:numPr>
        <w:spacing w:after="160" w:line="259" w:lineRule="auto"/>
        <w:jc w:val="both"/>
        <w:rPr>
          <w:rFonts w:ascii="Arial" w:hAnsi="Arial" w:cs="Arial"/>
        </w:rPr>
      </w:pPr>
      <w:r>
        <w:rPr>
          <w:rFonts w:ascii="Arial" w:hAnsi="Arial" w:cs="Arial"/>
        </w:rPr>
        <w:t xml:space="preserve">Once signed they are handed over for verification </w:t>
      </w:r>
      <w:proofErr w:type="gramStart"/>
      <w:r>
        <w:rPr>
          <w:rFonts w:ascii="Arial" w:hAnsi="Arial" w:cs="Arial"/>
        </w:rPr>
        <w:t>purposes ,so</w:t>
      </w:r>
      <w:proofErr w:type="gramEnd"/>
      <w:r>
        <w:rPr>
          <w:rFonts w:ascii="Arial" w:hAnsi="Arial" w:cs="Arial"/>
        </w:rPr>
        <w:t xml:space="preserve"> as to pay the stipend.  </w:t>
      </w:r>
    </w:p>
    <w:p w:rsidR="00851B79" w:rsidRDefault="00851B79" w:rsidP="00851B79">
      <w:pPr>
        <w:jc w:val="both"/>
        <w:rPr>
          <w:rFonts w:ascii="Arial" w:hAnsi="Arial" w:cs="Arial"/>
        </w:rPr>
      </w:pPr>
    </w:p>
    <w:p w:rsidR="00851B79" w:rsidRPr="00E329A2" w:rsidRDefault="00851B79" w:rsidP="00851B79">
      <w:pPr>
        <w:jc w:val="both"/>
        <w:rPr>
          <w:rFonts w:ascii="Arial" w:hAnsi="Arial" w:cs="Arial"/>
          <w:b/>
        </w:rPr>
      </w:pPr>
      <w:r>
        <w:rPr>
          <w:rFonts w:ascii="Arial" w:hAnsi="Arial" w:cs="Arial"/>
          <w:b/>
        </w:rPr>
        <w:t xml:space="preserve">D4: SPECIAL PROGRAMMES AND </w:t>
      </w:r>
      <w:r w:rsidRPr="00E329A2">
        <w:rPr>
          <w:rFonts w:ascii="Arial" w:hAnsi="Arial" w:cs="Arial"/>
          <w:b/>
        </w:rPr>
        <w:t>YOUTH AND SPORTS</w:t>
      </w:r>
    </w:p>
    <w:p w:rsidR="00851B79" w:rsidRPr="007F35BA" w:rsidRDefault="00851B79" w:rsidP="00851B79">
      <w:pPr>
        <w:spacing w:after="160" w:line="259" w:lineRule="auto"/>
        <w:jc w:val="both"/>
        <w:rPr>
          <w:rFonts w:ascii="Arial" w:hAnsi="Arial" w:cs="Arial"/>
          <w:b/>
          <w:u w:val="single"/>
        </w:rPr>
      </w:pPr>
      <w:r>
        <w:rPr>
          <w:rFonts w:ascii="Arial" w:hAnsi="Arial" w:cs="Arial"/>
        </w:rPr>
        <w:t>The main objective for this portfolio is t</w:t>
      </w:r>
      <w:r w:rsidRPr="007F35BA">
        <w:rPr>
          <w:rFonts w:ascii="Arial" w:hAnsi="Arial" w:cs="Arial"/>
        </w:rPr>
        <w:t>o develop Youth through Sport and Creates Institutions that will protect, upgrade and uplift Youth.</w:t>
      </w:r>
    </w:p>
    <w:p w:rsidR="00851B79" w:rsidRPr="007F35BA" w:rsidRDefault="00851B79" w:rsidP="00851B79">
      <w:pPr>
        <w:jc w:val="both"/>
        <w:rPr>
          <w:rFonts w:ascii="Arial" w:hAnsi="Arial" w:cs="Arial"/>
        </w:rPr>
      </w:pPr>
      <w:r w:rsidRPr="007F35BA">
        <w:rPr>
          <w:rFonts w:ascii="Arial" w:hAnsi="Arial" w:cs="Arial"/>
        </w:rPr>
        <w:t xml:space="preserve">The following are the </w:t>
      </w:r>
      <w:r>
        <w:rPr>
          <w:rFonts w:ascii="Arial" w:hAnsi="Arial" w:cs="Arial"/>
        </w:rPr>
        <w:t>a</w:t>
      </w:r>
      <w:r w:rsidRPr="007F35BA">
        <w:rPr>
          <w:rFonts w:ascii="Arial" w:hAnsi="Arial" w:cs="Arial"/>
        </w:rPr>
        <w:t xml:space="preserve">ctivities </w:t>
      </w:r>
      <w:r>
        <w:rPr>
          <w:rFonts w:ascii="Arial" w:hAnsi="Arial" w:cs="Arial"/>
        </w:rPr>
        <w:t xml:space="preserve">that </w:t>
      </w:r>
      <w:r w:rsidRPr="007F35BA">
        <w:rPr>
          <w:rFonts w:ascii="Arial" w:hAnsi="Arial" w:cs="Arial"/>
        </w:rPr>
        <w:t xml:space="preserve">took place </w:t>
      </w:r>
      <w:r>
        <w:rPr>
          <w:rFonts w:ascii="Arial" w:hAnsi="Arial" w:cs="Arial"/>
        </w:rPr>
        <w:t>during the period under review</w:t>
      </w:r>
      <w:r w:rsidRPr="007F35BA">
        <w:rPr>
          <w:rFonts w:ascii="Arial" w:hAnsi="Arial" w:cs="Arial"/>
        </w:rPr>
        <w:t>:</w:t>
      </w:r>
    </w:p>
    <w:p w:rsidR="00851B79" w:rsidRDefault="00851B79" w:rsidP="00851B79">
      <w:pPr>
        <w:pStyle w:val="ListParagraph"/>
        <w:jc w:val="both"/>
        <w:rPr>
          <w:rFonts w:ascii="Arial" w:hAnsi="Arial" w:cs="Arial"/>
        </w:rPr>
      </w:pPr>
    </w:p>
    <w:p w:rsidR="00851B79" w:rsidRPr="007F35BA" w:rsidRDefault="00851B79" w:rsidP="00A24A9E">
      <w:pPr>
        <w:pStyle w:val="ListParagraph"/>
        <w:numPr>
          <w:ilvl w:val="0"/>
          <w:numId w:val="60"/>
        </w:numPr>
        <w:spacing w:after="160" w:line="259" w:lineRule="auto"/>
        <w:jc w:val="both"/>
        <w:rPr>
          <w:rFonts w:ascii="Arial" w:hAnsi="Arial" w:cs="Arial"/>
          <w:b/>
          <w:u w:val="single"/>
        </w:rPr>
      </w:pPr>
      <w:r w:rsidRPr="007F35BA">
        <w:rPr>
          <w:rFonts w:ascii="Arial" w:hAnsi="Arial" w:cs="Arial"/>
        </w:rPr>
        <w:t xml:space="preserve">Indigenous games </w:t>
      </w:r>
      <w:r>
        <w:rPr>
          <w:rFonts w:ascii="Arial" w:hAnsi="Arial" w:cs="Arial"/>
        </w:rPr>
        <w:t xml:space="preserve">were held on </w:t>
      </w:r>
      <w:r w:rsidRPr="007F35BA">
        <w:rPr>
          <w:rFonts w:ascii="Arial" w:hAnsi="Arial" w:cs="Arial"/>
        </w:rPr>
        <w:t xml:space="preserve">18 July 2018 </w:t>
      </w:r>
    </w:p>
    <w:p w:rsidR="00851B79" w:rsidRPr="007F35BA" w:rsidRDefault="00851B79" w:rsidP="00A24A9E">
      <w:pPr>
        <w:pStyle w:val="ListParagraph"/>
        <w:numPr>
          <w:ilvl w:val="0"/>
          <w:numId w:val="60"/>
        </w:numPr>
        <w:spacing w:after="160" w:line="259" w:lineRule="auto"/>
        <w:jc w:val="both"/>
        <w:rPr>
          <w:rFonts w:ascii="Arial" w:hAnsi="Arial" w:cs="Arial"/>
          <w:b/>
          <w:u w:val="single"/>
        </w:rPr>
      </w:pPr>
      <w:r w:rsidRPr="007F35BA">
        <w:rPr>
          <w:rFonts w:ascii="Arial" w:hAnsi="Arial" w:cs="Arial"/>
        </w:rPr>
        <w:t>Golden games</w:t>
      </w:r>
      <w:r>
        <w:rPr>
          <w:rFonts w:ascii="Arial" w:hAnsi="Arial" w:cs="Arial"/>
        </w:rPr>
        <w:t xml:space="preserve"> held on</w:t>
      </w:r>
      <w:r w:rsidRPr="007F35BA">
        <w:rPr>
          <w:rFonts w:ascii="Arial" w:hAnsi="Arial" w:cs="Arial"/>
        </w:rPr>
        <w:t xml:space="preserve"> 24 July 2018</w:t>
      </w:r>
    </w:p>
    <w:p w:rsidR="00851B79" w:rsidRDefault="00851B79" w:rsidP="00851B79">
      <w:pPr>
        <w:spacing w:after="160" w:line="259" w:lineRule="auto"/>
        <w:jc w:val="both"/>
        <w:rPr>
          <w:rFonts w:ascii="Arial" w:hAnsi="Arial" w:cs="Arial"/>
        </w:rPr>
      </w:pPr>
      <w:r>
        <w:rPr>
          <w:rFonts w:ascii="Arial" w:hAnsi="Arial" w:cs="Arial"/>
        </w:rPr>
        <w:t xml:space="preserve">The following took place regarding </w:t>
      </w:r>
      <w:r w:rsidRPr="007F35BA">
        <w:rPr>
          <w:rFonts w:ascii="Arial" w:hAnsi="Arial" w:cs="Arial"/>
        </w:rPr>
        <w:t>Local Mayoral Cup games</w:t>
      </w:r>
      <w:r>
        <w:rPr>
          <w:rFonts w:ascii="Arial" w:hAnsi="Arial" w:cs="Arial"/>
        </w:rPr>
        <w:t>:</w:t>
      </w:r>
    </w:p>
    <w:p w:rsidR="00851B79" w:rsidRPr="00C61D74" w:rsidRDefault="00851B79" w:rsidP="00A24A9E">
      <w:pPr>
        <w:pStyle w:val="ListParagraph"/>
        <w:numPr>
          <w:ilvl w:val="0"/>
          <w:numId w:val="61"/>
        </w:numPr>
        <w:spacing w:after="160" w:line="259" w:lineRule="auto"/>
        <w:jc w:val="both"/>
        <w:rPr>
          <w:rFonts w:ascii="Arial" w:hAnsi="Arial" w:cs="Arial"/>
        </w:rPr>
      </w:pPr>
      <w:r w:rsidRPr="00C61D74">
        <w:rPr>
          <w:rFonts w:ascii="Arial" w:hAnsi="Arial" w:cs="Arial"/>
        </w:rPr>
        <w:t>First Local Mayoral Cup games plenary meeting – 05 July 2018</w:t>
      </w:r>
    </w:p>
    <w:p w:rsidR="00851B79" w:rsidRPr="00C61D74" w:rsidRDefault="00851B79" w:rsidP="00A24A9E">
      <w:pPr>
        <w:pStyle w:val="ListParagraph"/>
        <w:numPr>
          <w:ilvl w:val="0"/>
          <w:numId w:val="61"/>
        </w:numPr>
        <w:spacing w:after="160" w:line="259" w:lineRule="auto"/>
        <w:jc w:val="both"/>
        <w:rPr>
          <w:rFonts w:ascii="Arial" w:hAnsi="Arial" w:cs="Arial"/>
        </w:rPr>
      </w:pPr>
      <w:r w:rsidRPr="00C61D74">
        <w:rPr>
          <w:rFonts w:ascii="Arial" w:hAnsi="Arial" w:cs="Arial"/>
        </w:rPr>
        <w:t>Meeting with Councillors – 09 July 2018</w:t>
      </w:r>
    </w:p>
    <w:p w:rsidR="00851B79" w:rsidRPr="00C61D74" w:rsidRDefault="00851B79" w:rsidP="00A24A9E">
      <w:pPr>
        <w:pStyle w:val="ListParagraph"/>
        <w:numPr>
          <w:ilvl w:val="0"/>
          <w:numId w:val="61"/>
        </w:numPr>
        <w:spacing w:after="160" w:line="259" w:lineRule="auto"/>
        <w:jc w:val="both"/>
        <w:rPr>
          <w:rFonts w:ascii="Arial" w:hAnsi="Arial" w:cs="Arial"/>
        </w:rPr>
      </w:pPr>
      <w:r w:rsidRPr="00C61D74">
        <w:rPr>
          <w:rFonts w:ascii="Arial" w:hAnsi="Arial" w:cs="Arial"/>
        </w:rPr>
        <w:t>Local Mayoral Games ward elimination – 14 July 2018 to 11/12 August 2018</w:t>
      </w:r>
    </w:p>
    <w:p w:rsidR="00851B79" w:rsidRPr="00C61D74" w:rsidRDefault="00851B79" w:rsidP="00A24A9E">
      <w:pPr>
        <w:pStyle w:val="ListParagraph"/>
        <w:numPr>
          <w:ilvl w:val="0"/>
          <w:numId w:val="61"/>
        </w:numPr>
        <w:spacing w:after="160" w:line="259" w:lineRule="auto"/>
        <w:jc w:val="both"/>
        <w:rPr>
          <w:rFonts w:ascii="Arial" w:hAnsi="Arial" w:cs="Arial"/>
        </w:rPr>
      </w:pPr>
      <w:r w:rsidRPr="00C61D74">
        <w:rPr>
          <w:rFonts w:ascii="Arial" w:hAnsi="Arial" w:cs="Arial"/>
        </w:rPr>
        <w:t xml:space="preserve">Local Mayoral Games Finals 18 August 2018 at </w:t>
      </w:r>
      <w:proofErr w:type="spellStart"/>
      <w:r w:rsidRPr="00C61D74">
        <w:rPr>
          <w:rFonts w:ascii="Arial" w:hAnsi="Arial" w:cs="Arial"/>
        </w:rPr>
        <w:t>Bilanyoni</w:t>
      </w:r>
      <w:proofErr w:type="spellEnd"/>
    </w:p>
    <w:p w:rsidR="00851B79" w:rsidRPr="00C61D74" w:rsidRDefault="00851B79" w:rsidP="00A24A9E">
      <w:pPr>
        <w:pStyle w:val="ListParagraph"/>
        <w:numPr>
          <w:ilvl w:val="0"/>
          <w:numId w:val="61"/>
        </w:numPr>
        <w:spacing w:after="160" w:line="259" w:lineRule="auto"/>
        <w:jc w:val="both"/>
        <w:rPr>
          <w:rFonts w:ascii="Arial" w:hAnsi="Arial" w:cs="Arial"/>
        </w:rPr>
      </w:pPr>
      <w:r w:rsidRPr="00C61D74">
        <w:rPr>
          <w:rFonts w:ascii="Arial" w:hAnsi="Arial" w:cs="Arial"/>
        </w:rPr>
        <w:t>District Mayoral Games – 20 October 2018 in Vryheid (</w:t>
      </w:r>
      <w:proofErr w:type="spellStart"/>
      <w:r w:rsidRPr="00C61D74">
        <w:rPr>
          <w:rFonts w:ascii="Arial" w:hAnsi="Arial" w:cs="Arial"/>
        </w:rPr>
        <w:t>Abaqulusi</w:t>
      </w:r>
      <w:proofErr w:type="spellEnd"/>
      <w:r w:rsidRPr="00C61D74">
        <w:rPr>
          <w:rFonts w:ascii="Arial" w:hAnsi="Arial" w:cs="Arial"/>
        </w:rPr>
        <w:t xml:space="preserve"> Municipality) and there were 338 participants from eDumbe Municipality. The municipality obtain an overall position two (2) in the District.</w:t>
      </w:r>
    </w:p>
    <w:p w:rsidR="00851B79" w:rsidRPr="00C61D74" w:rsidRDefault="00851B79" w:rsidP="00A24A9E">
      <w:pPr>
        <w:pStyle w:val="ListParagraph"/>
        <w:numPr>
          <w:ilvl w:val="0"/>
          <w:numId w:val="61"/>
        </w:numPr>
        <w:spacing w:after="160" w:line="259" w:lineRule="auto"/>
        <w:jc w:val="both"/>
        <w:rPr>
          <w:rFonts w:ascii="Arial" w:hAnsi="Arial" w:cs="Arial"/>
        </w:rPr>
      </w:pPr>
      <w:r w:rsidRPr="00C61D74">
        <w:rPr>
          <w:rFonts w:ascii="Arial" w:hAnsi="Arial" w:cs="Arial"/>
        </w:rPr>
        <w:t>SALGA GAMES were held from 07 – 10 December 2018 in uMgungundlovu District Municipality in Pietermaritzburg.</w:t>
      </w:r>
    </w:p>
    <w:p w:rsidR="00851B79" w:rsidRPr="00C61D74" w:rsidRDefault="00851B79" w:rsidP="00851B79">
      <w:pPr>
        <w:pStyle w:val="ListParagraph"/>
        <w:spacing w:after="160" w:line="259" w:lineRule="auto"/>
        <w:ind w:left="2175"/>
        <w:jc w:val="both"/>
        <w:rPr>
          <w:rFonts w:ascii="Arial" w:hAnsi="Arial" w:cs="Arial"/>
        </w:rPr>
      </w:pPr>
    </w:p>
    <w:p w:rsidR="00851B79" w:rsidRPr="007F35BA" w:rsidRDefault="00851B79" w:rsidP="00851B79">
      <w:pPr>
        <w:spacing w:after="160" w:line="259" w:lineRule="auto"/>
        <w:jc w:val="both"/>
        <w:rPr>
          <w:rFonts w:ascii="Arial" w:hAnsi="Arial" w:cs="Arial"/>
          <w:b/>
        </w:rPr>
      </w:pPr>
      <w:r w:rsidRPr="007F35BA">
        <w:rPr>
          <w:rFonts w:ascii="Arial" w:hAnsi="Arial" w:cs="Arial"/>
        </w:rPr>
        <w:t>All activities were successful.</w:t>
      </w:r>
    </w:p>
    <w:p w:rsidR="00851B79" w:rsidRPr="007F35BA" w:rsidRDefault="00851B79" w:rsidP="00851B79">
      <w:pPr>
        <w:jc w:val="both"/>
        <w:rPr>
          <w:rFonts w:ascii="Arial" w:hAnsi="Arial" w:cs="Arial"/>
          <w:b/>
        </w:rPr>
      </w:pPr>
    </w:p>
    <w:p w:rsidR="00851B79" w:rsidRPr="00377DCA" w:rsidRDefault="00851B79" w:rsidP="00851B79">
      <w:pPr>
        <w:jc w:val="both"/>
        <w:rPr>
          <w:rFonts w:ascii="Arial" w:hAnsi="Arial" w:cs="Arial"/>
          <w:b/>
        </w:rPr>
      </w:pPr>
      <w:r w:rsidRPr="00377DCA">
        <w:rPr>
          <w:rFonts w:ascii="Arial" w:hAnsi="Arial" w:cs="Arial"/>
          <w:b/>
        </w:rPr>
        <w:t>D5: HIV/AIDS</w:t>
      </w:r>
    </w:p>
    <w:p w:rsidR="00851B79" w:rsidRPr="00377DCA" w:rsidRDefault="00851B79" w:rsidP="00851B79">
      <w:pPr>
        <w:spacing w:after="160" w:line="259" w:lineRule="auto"/>
        <w:jc w:val="both"/>
        <w:rPr>
          <w:rFonts w:ascii="Arial" w:hAnsi="Arial" w:cs="Arial"/>
        </w:rPr>
      </w:pPr>
      <w:r>
        <w:rPr>
          <w:rFonts w:ascii="Arial" w:hAnsi="Arial" w:cs="Arial"/>
        </w:rPr>
        <w:lastRenderedPageBreak/>
        <w:t>The main objective for this portfolio is t</w:t>
      </w:r>
      <w:r w:rsidRPr="00377DCA">
        <w:rPr>
          <w:rFonts w:ascii="Arial" w:hAnsi="Arial" w:cs="Arial"/>
        </w:rPr>
        <w:t>o ensure th</w:t>
      </w:r>
      <w:r>
        <w:rPr>
          <w:rFonts w:ascii="Arial" w:hAnsi="Arial" w:cs="Arial"/>
        </w:rPr>
        <w:t>at all awareness campaigns</w:t>
      </w:r>
      <w:r w:rsidRPr="00377DCA">
        <w:rPr>
          <w:rFonts w:ascii="Arial" w:hAnsi="Arial" w:cs="Arial"/>
        </w:rPr>
        <w:t xml:space="preserve"> </w:t>
      </w:r>
      <w:r>
        <w:rPr>
          <w:rFonts w:ascii="Arial" w:hAnsi="Arial" w:cs="Arial"/>
        </w:rPr>
        <w:t xml:space="preserve">are </w:t>
      </w:r>
      <w:r w:rsidRPr="00377DCA">
        <w:rPr>
          <w:rFonts w:ascii="Arial" w:hAnsi="Arial" w:cs="Arial"/>
        </w:rPr>
        <w:t xml:space="preserve">attended by all </w:t>
      </w:r>
      <w:r>
        <w:rPr>
          <w:rFonts w:ascii="Arial" w:hAnsi="Arial" w:cs="Arial"/>
        </w:rPr>
        <w:t xml:space="preserve">stakeholders within the municipality when there is a clarion call for their attendance. </w:t>
      </w:r>
      <w:r w:rsidRPr="00377DCA">
        <w:rPr>
          <w:rFonts w:ascii="Arial" w:hAnsi="Arial" w:cs="Arial"/>
        </w:rPr>
        <w:t>The following activities were conducted from July-September 2018</w:t>
      </w:r>
    </w:p>
    <w:p w:rsidR="00851B79" w:rsidRPr="00377DCA" w:rsidRDefault="00851B79" w:rsidP="00A24A9E">
      <w:pPr>
        <w:pStyle w:val="ListParagraph"/>
        <w:numPr>
          <w:ilvl w:val="0"/>
          <w:numId w:val="62"/>
        </w:numPr>
        <w:spacing w:after="160" w:line="259" w:lineRule="auto"/>
        <w:jc w:val="both"/>
        <w:rPr>
          <w:rFonts w:ascii="Arial" w:hAnsi="Arial" w:cs="Arial"/>
        </w:rPr>
      </w:pPr>
      <w:r w:rsidRPr="00377DCA">
        <w:rPr>
          <w:rFonts w:ascii="Arial" w:hAnsi="Arial" w:cs="Arial"/>
        </w:rPr>
        <w:t xml:space="preserve">Election of Local AIDS Council </w:t>
      </w:r>
    </w:p>
    <w:p w:rsidR="00851B79" w:rsidRPr="00377DCA" w:rsidRDefault="00851B79" w:rsidP="00A24A9E">
      <w:pPr>
        <w:pStyle w:val="ListParagraph"/>
        <w:numPr>
          <w:ilvl w:val="0"/>
          <w:numId w:val="62"/>
        </w:numPr>
        <w:spacing w:after="160" w:line="259" w:lineRule="auto"/>
        <w:jc w:val="both"/>
        <w:rPr>
          <w:rFonts w:ascii="Arial" w:hAnsi="Arial" w:cs="Arial"/>
        </w:rPr>
      </w:pPr>
      <w:r w:rsidRPr="00377DCA">
        <w:rPr>
          <w:rFonts w:ascii="Arial" w:hAnsi="Arial" w:cs="Arial"/>
        </w:rPr>
        <w:t>Election of ward AIDS Council</w:t>
      </w:r>
    </w:p>
    <w:p w:rsidR="00851B79" w:rsidRPr="00377DCA" w:rsidRDefault="00851B79" w:rsidP="00A24A9E">
      <w:pPr>
        <w:pStyle w:val="ListParagraph"/>
        <w:numPr>
          <w:ilvl w:val="0"/>
          <w:numId w:val="62"/>
        </w:numPr>
        <w:spacing w:after="160" w:line="259" w:lineRule="auto"/>
        <w:jc w:val="both"/>
        <w:rPr>
          <w:rFonts w:ascii="Arial" w:hAnsi="Arial" w:cs="Arial"/>
        </w:rPr>
      </w:pPr>
      <w:r w:rsidRPr="00377DCA">
        <w:rPr>
          <w:rFonts w:ascii="Arial" w:hAnsi="Arial" w:cs="Arial"/>
        </w:rPr>
        <w:t>Training of the above elected Council at Natal Spar, Monday, 02 September 2018- Friday, 07 September 2018</w:t>
      </w:r>
    </w:p>
    <w:p w:rsidR="00851B79" w:rsidRDefault="00851B79" w:rsidP="00851B79">
      <w:pPr>
        <w:jc w:val="both"/>
        <w:rPr>
          <w:rFonts w:ascii="Arial" w:hAnsi="Arial" w:cs="Arial"/>
        </w:rPr>
      </w:pPr>
    </w:p>
    <w:p w:rsidR="00851B79" w:rsidRPr="00377DCA" w:rsidRDefault="00851B79" w:rsidP="00851B79">
      <w:pPr>
        <w:jc w:val="both"/>
        <w:rPr>
          <w:rFonts w:ascii="Arial" w:hAnsi="Arial" w:cs="Arial"/>
          <w:b/>
        </w:rPr>
      </w:pPr>
      <w:r>
        <w:rPr>
          <w:rFonts w:ascii="Arial" w:hAnsi="Arial" w:cs="Arial"/>
          <w:b/>
        </w:rPr>
        <w:t xml:space="preserve">D6: </w:t>
      </w:r>
      <w:r w:rsidRPr="00377DCA">
        <w:rPr>
          <w:rFonts w:ascii="Arial" w:hAnsi="Arial" w:cs="Arial"/>
          <w:b/>
        </w:rPr>
        <w:t>SOCIAL COHESION</w:t>
      </w:r>
    </w:p>
    <w:p w:rsidR="00851B79" w:rsidRPr="007A0A0D" w:rsidRDefault="00851B79" w:rsidP="00851B79">
      <w:pPr>
        <w:jc w:val="both"/>
        <w:rPr>
          <w:rFonts w:ascii="Arial" w:hAnsi="Arial" w:cs="Arial"/>
        </w:rPr>
      </w:pPr>
      <w:r>
        <w:rPr>
          <w:rFonts w:ascii="Arial" w:hAnsi="Arial" w:cs="Arial"/>
        </w:rPr>
        <w:t xml:space="preserve">The objective of the municipality regarding this portfolio is to develop arts &amp; culture and to promote talents through arts and culture. </w:t>
      </w:r>
      <w:r w:rsidRPr="007A0A0D">
        <w:rPr>
          <w:rFonts w:ascii="Arial" w:hAnsi="Arial" w:cs="Arial"/>
        </w:rPr>
        <w:t>These are the activities that took place</w:t>
      </w:r>
      <w:r>
        <w:rPr>
          <w:rFonts w:ascii="Arial" w:hAnsi="Arial" w:cs="Arial"/>
        </w:rPr>
        <w:t xml:space="preserve"> during the period under review</w:t>
      </w:r>
      <w:r w:rsidRPr="007A0A0D">
        <w:rPr>
          <w:rFonts w:ascii="Arial" w:hAnsi="Arial" w:cs="Arial"/>
        </w:rPr>
        <w:t>:</w:t>
      </w:r>
    </w:p>
    <w:p w:rsidR="00851B79" w:rsidRPr="007A0A0D" w:rsidRDefault="00851B79" w:rsidP="00A24A9E">
      <w:pPr>
        <w:pStyle w:val="ListParagraph"/>
        <w:numPr>
          <w:ilvl w:val="0"/>
          <w:numId w:val="63"/>
        </w:numPr>
        <w:spacing w:after="160" w:line="259" w:lineRule="auto"/>
        <w:jc w:val="both"/>
        <w:rPr>
          <w:rFonts w:ascii="Arial" w:hAnsi="Arial" w:cs="Arial"/>
        </w:rPr>
      </w:pPr>
      <w:proofErr w:type="spellStart"/>
      <w:r w:rsidRPr="007A0A0D">
        <w:rPr>
          <w:rFonts w:ascii="Arial" w:hAnsi="Arial" w:cs="Arial"/>
        </w:rPr>
        <w:t>Umbele</w:t>
      </w:r>
      <w:proofErr w:type="spellEnd"/>
      <w:r w:rsidRPr="007A0A0D">
        <w:rPr>
          <w:rFonts w:ascii="Arial" w:hAnsi="Arial" w:cs="Arial"/>
        </w:rPr>
        <w:t xml:space="preserve"> </w:t>
      </w:r>
      <w:proofErr w:type="spellStart"/>
      <w:r w:rsidRPr="007A0A0D">
        <w:rPr>
          <w:rFonts w:ascii="Arial" w:hAnsi="Arial" w:cs="Arial"/>
        </w:rPr>
        <w:t>wethu</w:t>
      </w:r>
      <w:proofErr w:type="spellEnd"/>
    </w:p>
    <w:p w:rsidR="00851B79" w:rsidRPr="007A0A0D" w:rsidRDefault="00851B79" w:rsidP="00A24A9E">
      <w:pPr>
        <w:pStyle w:val="ListParagraph"/>
        <w:numPr>
          <w:ilvl w:val="0"/>
          <w:numId w:val="63"/>
        </w:numPr>
        <w:spacing w:after="160" w:line="259" w:lineRule="auto"/>
        <w:jc w:val="both"/>
        <w:rPr>
          <w:rFonts w:ascii="Arial" w:hAnsi="Arial" w:cs="Arial"/>
        </w:rPr>
      </w:pPr>
      <w:proofErr w:type="spellStart"/>
      <w:r w:rsidRPr="007A0A0D">
        <w:rPr>
          <w:rFonts w:ascii="Arial" w:hAnsi="Arial" w:cs="Arial"/>
        </w:rPr>
        <w:t>Umkhosi</w:t>
      </w:r>
      <w:proofErr w:type="spellEnd"/>
      <w:r w:rsidRPr="007A0A0D">
        <w:rPr>
          <w:rFonts w:ascii="Arial" w:hAnsi="Arial" w:cs="Arial"/>
        </w:rPr>
        <w:t xml:space="preserve"> </w:t>
      </w:r>
      <w:proofErr w:type="spellStart"/>
      <w:r w:rsidRPr="007A0A0D">
        <w:rPr>
          <w:rFonts w:ascii="Arial" w:hAnsi="Arial" w:cs="Arial"/>
        </w:rPr>
        <w:t>womhlanga</w:t>
      </w:r>
      <w:proofErr w:type="spellEnd"/>
      <w:r w:rsidRPr="007A0A0D">
        <w:rPr>
          <w:rFonts w:ascii="Arial" w:hAnsi="Arial" w:cs="Arial"/>
        </w:rPr>
        <w:t xml:space="preserve"> where 487 Maidens attended the ceremony and the municipality provided 23 Taxis to transport maidens and Matrons to </w:t>
      </w:r>
      <w:proofErr w:type="spellStart"/>
      <w:r w:rsidRPr="007A0A0D">
        <w:rPr>
          <w:rFonts w:ascii="Arial" w:hAnsi="Arial" w:cs="Arial"/>
        </w:rPr>
        <w:t>Nyokeni</w:t>
      </w:r>
      <w:proofErr w:type="spellEnd"/>
      <w:r w:rsidRPr="007A0A0D">
        <w:rPr>
          <w:rFonts w:ascii="Arial" w:hAnsi="Arial" w:cs="Arial"/>
        </w:rPr>
        <w:t>, Roy Reed Dance</w:t>
      </w:r>
    </w:p>
    <w:p w:rsidR="00851B79" w:rsidRPr="007A0A0D" w:rsidRDefault="00851B79" w:rsidP="00851B79">
      <w:pPr>
        <w:jc w:val="both"/>
        <w:rPr>
          <w:rFonts w:ascii="Arial" w:hAnsi="Arial" w:cs="Arial"/>
          <w:b/>
        </w:rPr>
      </w:pPr>
      <w:r w:rsidRPr="007A0A0D">
        <w:rPr>
          <w:rFonts w:ascii="Arial" w:hAnsi="Arial" w:cs="Arial"/>
          <w:b/>
        </w:rPr>
        <w:t>CHALLENGES</w:t>
      </w:r>
    </w:p>
    <w:p w:rsidR="00851B79" w:rsidRPr="00085B8D" w:rsidRDefault="00851B79" w:rsidP="00851B79">
      <w:pPr>
        <w:pStyle w:val="ListParagraph"/>
        <w:jc w:val="both"/>
        <w:rPr>
          <w:rFonts w:ascii="Arial" w:hAnsi="Arial" w:cs="Arial"/>
          <w:b/>
        </w:rPr>
      </w:pPr>
    </w:p>
    <w:p w:rsidR="00851B79" w:rsidRPr="007E1A18" w:rsidRDefault="00851B79" w:rsidP="00A24A9E">
      <w:pPr>
        <w:pStyle w:val="ListParagraph"/>
        <w:numPr>
          <w:ilvl w:val="0"/>
          <w:numId w:val="31"/>
        </w:numPr>
        <w:spacing w:after="160" w:line="259" w:lineRule="auto"/>
        <w:jc w:val="both"/>
        <w:rPr>
          <w:rFonts w:ascii="Arial" w:hAnsi="Arial" w:cs="Arial"/>
        </w:rPr>
      </w:pPr>
      <w:r w:rsidRPr="007E1A18">
        <w:rPr>
          <w:rFonts w:ascii="Arial" w:hAnsi="Arial" w:cs="Arial"/>
        </w:rPr>
        <w:t xml:space="preserve">Insufficient budget to cover some of the projects </w:t>
      </w:r>
    </w:p>
    <w:p w:rsidR="00851B79" w:rsidRPr="007A0A0D" w:rsidRDefault="00851B79" w:rsidP="00A24A9E">
      <w:pPr>
        <w:pStyle w:val="ListParagraph"/>
        <w:numPr>
          <w:ilvl w:val="0"/>
          <w:numId w:val="31"/>
        </w:numPr>
        <w:spacing w:after="160" w:line="259" w:lineRule="auto"/>
        <w:jc w:val="both"/>
        <w:rPr>
          <w:rFonts w:ascii="Arial" w:hAnsi="Arial" w:cs="Arial"/>
        </w:rPr>
      </w:pPr>
      <w:r w:rsidRPr="007E1A18">
        <w:rPr>
          <w:rFonts w:ascii="Arial" w:hAnsi="Arial" w:cs="Arial"/>
        </w:rPr>
        <w:t>Insufficient of burial land</w:t>
      </w:r>
    </w:p>
    <w:p w:rsidR="00851B79" w:rsidRPr="007E1A18" w:rsidRDefault="00851B79" w:rsidP="00A24A9E">
      <w:pPr>
        <w:pStyle w:val="ListParagraph"/>
        <w:numPr>
          <w:ilvl w:val="0"/>
          <w:numId w:val="31"/>
        </w:numPr>
        <w:spacing w:after="160" w:line="259" w:lineRule="auto"/>
        <w:jc w:val="both"/>
        <w:rPr>
          <w:rFonts w:ascii="Arial" w:hAnsi="Arial" w:cs="Arial"/>
        </w:rPr>
      </w:pPr>
      <w:r>
        <w:rPr>
          <w:rFonts w:ascii="Arial" w:hAnsi="Arial" w:cs="Arial"/>
        </w:rPr>
        <w:t>Inability to attend meetings</w:t>
      </w:r>
      <w:r w:rsidRPr="007E1A18">
        <w:rPr>
          <w:rFonts w:ascii="Arial" w:hAnsi="Arial" w:cs="Arial"/>
        </w:rPr>
        <w:t>,</w:t>
      </w:r>
      <w:r>
        <w:rPr>
          <w:rFonts w:ascii="Arial" w:hAnsi="Arial" w:cs="Arial"/>
        </w:rPr>
        <w:t xml:space="preserve"> </w:t>
      </w:r>
      <w:r w:rsidRPr="007E1A18">
        <w:rPr>
          <w:rFonts w:ascii="Arial" w:hAnsi="Arial" w:cs="Arial"/>
        </w:rPr>
        <w:t>due to unavailability of transport</w:t>
      </w:r>
      <w:r>
        <w:rPr>
          <w:rFonts w:ascii="Arial" w:hAnsi="Arial" w:cs="Arial"/>
        </w:rPr>
        <w:t>.</w:t>
      </w:r>
    </w:p>
    <w:p w:rsidR="00851B79" w:rsidRDefault="00851B79" w:rsidP="00851B79">
      <w:pPr>
        <w:spacing w:after="160" w:line="259" w:lineRule="auto"/>
        <w:jc w:val="both"/>
        <w:rPr>
          <w:rFonts w:ascii="Arial" w:hAnsi="Arial" w:cs="Arial"/>
        </w:rPr>
      </w:pPr>
    </w:p>
    <w:p w:rsidR="00851B79" w:rsidRDefault="00851B79" w:rsidP="00851B79">
      <w:pPr>
        <w:spacing w:after="160" w:line="259" w:lineRule="auto"/>
        <w:jc w:val="both"/>
        <w:rPr>
          <w:rFonts w:ascii="Arial" w:hAnsi="Arial" w:cs="Arial"/>
          <w:b/>
        </w:rPr>
      </w:pPr>
      <w:r w:rsidRPr="00D92616">
        <w:rPr>
          <w:rFonts w:ascii="Arial" w:hAnsi="Arial" w:cs="Arial"/>
          <w:b/>
        </w:rPr>
        <w:t>E. HUMAN RESOURCES MANAGEMENT</w:t>
      </w:r>
    </w:p>
    <w:p w:rsidR="00851B79" w:rsidRDefault="00851B79" w:rsidP="00851B79">
      <w:pPr>
        <w:spacing w:after="160" w:line="259" w:lineRule="auto"/>
        <w:jc w:val="both"/>
        <w:rPr>
          <w:rFonts w:ascii="Arial" w:hAnsi="Arial" w:cs="Arial"/>
          <w:b/>
        </w:rPr>
      </w:pPr>
      <w:r>
        <w:rPr>
          <w:rFonts w:ascii="Arial" w:hAnsi="Arial" w:cs="Arial"/>
          <w:b/>
        </w:rPr>
        <w:t>BACKGROUND</w:t>
      </w:r>
    </w:p>
    <w:p w:rsidR="00851B79" w:rsidRPr="005509D8" w:rsidRDefault="00851B79" w:rsidP="00851B79">
      <w:pPr>
        <w:spacing w:after="160" w:line="259" w:lineRule="auto"/>
        <w:jc w:val="both"/>
        <w:rPr>
          <w:rFonts w:ascii="Arial" w:hAnsi="Arial" w:cs="Arial"/>
          <w:b/>
        </w:rPr>
      </w:pPr>
      <w:r w:rsidRPr="005509D8">
        <w:rPr>
          <w:rFonts w:ascii="Arial" w:hAnsi="Arial" w:cs="Arial"/>
        </w:rPr>
        <w:t xml:space="preserve">The field of Human Resources combines administrative personnel functions such as recruitment, employment, training and other personnel issues, with employee relations and resource planning and development. The objective is to maximize the return on investment from the human capital within the Municipality and to minimize financial risk. It is therefore the responsibility of the Human Resources Unit in consultation with Management to conduct these activities in an effective, legal, fair and consistent manner. The Human Resources Unit aimed at being an active partner in the facilitation and creation of a self-motivated and progressive Municipal workforce that is focused on Municipal service delivery objectives whilst also achieving personal and career growth as well as self-fulfilment. </w:t>
      </w:r>
    </w:p>
    <w:p w:rsidR="00851B79" w:rsidRPr="006C7BF2" w:rsidRDefault="00851B79" w:rsidP="00851B79">
      <w:pPr>
        <w:pStyle w:val="BodyText"/>
      </w:pPr>
    </w:p>
    <w:p w:rsidR="00851B79" w:rsidRPr="00370BF6" w:rsidRDefault="00851B79" w:rsidP="00A24A9E">
      <w:pPr>
        <w:pStyle w:val="BodyText"/>
        <w:numPr>
          <w:ilvl w:val="0"/>
          <w:numId w:val="85"/>
        </w:numPr>
        <w:autoSpaceDE w:val="0"/>
        <w:autoSpaceDN w:val="0"/>
        <w:adjustRightInd w:val="0"/>
        <w:spacing w:after="0"/>
        <w:jc w:val="both"/>
      </w:pPr>
      <w:r w:rsidRPr="00370BF6">
        <w:t>ORGANIZATION STRUCTURE:</w:t>
      </w:r>
    </w:p>
    <w:p w:rsidR="00851B79" w:rsidRPr="006C7BF2" w:rsidRDefault="00851B79" w:rsidP="00851B79">
      <w:pPr>
        <w:pStyle w:val="BodyText"/>
      </w:pPr>
    </w:p>
    <w:p w:rsidR="00851B79" w:rsidRPr="00CC5BF6" w:rsidRDefault="00851B79" w:rsidP="00851B79">
      <w:pPr>
        <w:pStyle w:val="BodyText"/>
      </w:pPr>
      <w:r w:rsidRPr="00CC5BF6">
        <w:t>The recruitment process used by the Municipality is a consultative and incorporated process. A request to fill a vacant position is received from the relevant Head of Department and once the Municipal Manager approves the request, the position is advertised. On receipt of applications, Human Resources do the initial sorting and summary of applicants. Employment Committee is then called to short list candidates. Once this is completed, the interview is arranged and conducted with the applicants. The interviewing panel consists of the (Municipal Manager, Departmental Directors, two councillors (if it’s senior position), Human Resources representative and the relevant Unions). During the period under review no new posts have been approved for inclusion in the organisational structure for the current financial year.</w:t>
      </w:r>
    </w:p>
    <w:p w:rsidR="00851B79" w:rsidRPr="00CC5BF6" w:rsidRDefault="00851B79" w:rsidP="00851B79">
      <w:pPr>
        <w:tabs>
          <w:tab w:val="left" w:pos="5400"/>
        </w:tabs>
        <w:rPr>
          <w:rFonts w:ascii="Arial" w:hAnsi="Arial" w:cs="Arial"/>
          <w:color w:val="000000" w:themeColor="text1"/>
        </w:rPr>
      </w:pPr>
    </w:p>
    <w:p w:rsidR="00851B79" w:rsidRPr="00C70FED" w:rsidRDefault="00851B79" w:rsidP="00A24A9E">
      <w:pPr>
        <w:pStyle w:val="ListParagraph"/>
        <w:numPr>
          <w:ilvl w:val="1"/>
          <w:numId w:val="86"/>
        </w:numPr>
        <w:tabs>
          <w:tab w:val="left" w:pos="5400"/>
        </w:tabs>
        <w:spacing w:after="200" w:line="360" w:lineRule="auto"/>
        <w:rPr>
          <w:rFonts w:ascii="Arial" w:hAnsi="Arial" w:cs="Arial"/>
          <w:b/>
          <w:color w:val="000000" w:themeColor="text1"/>
        </w:rPr>
      </w:pPr>
      <w:r w:rsidRPr="00C70FED">
        <w:rPr>
          <w:rFonts w:ascii="Arial" w:hAnsi="Arial" w:cs="Arial"/>
          <w:b/>
          <w:color w:val="000000" w:themeColor="text1"/>
        </w:rPr>
        <w:t xml:space="preserve">Positions Advertised </w:t>
      </w:r>
    </w:p>
    <w:p w:rsidR="00851B79" w:rsidRPr="006C7BF2" w:rsidRDefault="00851B79" w:rsidP="00851B79">
      <w:pPr>
        <w:tabs>
          <w:tab w:val="left" w:pos="5400"/>
        </w:tabs>
        <w:rPr>
          <w:rFonts w:ascii="Arial" w:hAnsi="Arial" w:cs="Arial"/>
          <w:color w:val="000000" w:themeColor="text1"/>
        </w:rPr>
      </w:pPr>
      <w:r>
        <w:rPr>
          <w:rFonts w:ascii="Arial" w:hAnsi="Arial" w:cs="Arial"/>
          <w:color w:val="000000" w:themeColor="text1"/>
        </w:rPr>
        <w:t xml:space="preserve"> Positions </w:t>
      </w:r>
      <w:r w:rsidRPr="006C7BF2">
        <w:rPr>
          <w:rFonts w:ascii="Arial" w:hAnsi="Arial" w:cs="Arial"/>
          <w:color w:val="000000" w:themeColor="text1"/>
        </w:rPr>
        <w:t xml:space="preserve">advertised </w:t>
      </w:r>
      <w:r>
        <w:rPr>
          <w:rFonts w:ascii="Arial" w:hAnsi="Arial" w:cs="Arial"/>
          <w:color w:val="000000" w:themeColor="text1"/>
        </w:rPr>
        <w:t>during the period under review are as follows:</w:t>
      </w:r>
    </w:p>
    <w:p w:rsidR="00851B79" w:rsidRPr="00B0123B" w:rsidRDefault="00851B79" w:rsidP="00A24A9E">
      <w:pPr>
        <w:pStyle w:val="ListParagraph"/>
        <w:numPr>
          <w:ilvl w:val="0"/>
          <w:numId w:val="70"/>
        </w:numPr>
        <w:tabs>
          <w:tab w:val="left" w:pos="5400"/>
        </w:tabs>
        <w:jc w:val="both"/>
        <w:rPr>
          <w:rFonts w:ascii="Arial" w:hAnsi="Arial" w:cs="Arial"/>
        </w:rPr>
      </w:pPr>
      <w:r w:rsidRPr="00B0123B">
        <w:rPr>
          <w:rFonts w:ascii="Arial" w:hAnsi="Arial" w:cs="Arial"/>
        </w:rPr>
        <w:t xml:space="preserve">Financial Interns </w:t>
      </w:r>
    </w:p>
    <w:p w:rsidR="00851B79" w:rsidRPr="00B0123B" w:rsidRDefault="00851B79" w:rsidP="00A24A9E">
      <w:pPr>
        <w:pStyle w:val="ListParagraph"/>
        <w:numPr>
          <w:ilvl w:val="0"/>
          <w:numId w:val="70"/>
        </w:numPr>
        <w:tabs>
          <w:tab w:val="left" w:pos="5400"/>
        </w:tabs>
        <w:jc w:val="both"/>
        <w:rPr>
          <w:rFonts w:ascii="Arial" w:hAnsi="Arial" w:cs="Arial"/>
        </w:rPr>
      </w:pPr>
      <w:r w:rsidRPr="00B0123B">
        <w:rPr>
          <w:rFonts w:ascii="Arial" w:hAnsi="Arial" w:cs="Arial"/>
        </w:rPr>
        <w:t xml:space="preserve">Librarian </w:t>
      </w:r>
    </w:p>
    <w:p w:rsidR="00851B79" w:rsidRPr="00B0123B" w:rsidRDefault="00851B79" w:rsidP="00A24A9E">
      <w:pPr>
        <w:pStyle w:val="ListParagraph"/>
        <w:numPr>
          <w:ilvl w:val="0"/>
          <w:numId w:val="70"/>
        </w:numPr>
        <w:tabs>
          <w:tab w:val="left" w:pos="5400"/>
        </w:tabs>
        <w:jc w:val="both"/>
        <w:rPr>
          <w:rFonts w:ascii="Arial" w:hAnsi="Arial" w:cs="Arial"/>
        </w:rPr>
      </w:pPr>
      <w:r w:rsidRPr="00B0123B">
        <w:rPr>
          <w:rFonts w:ascii="Arial" w:hAnsi="Arial" w:cs="Arial"/>
        </w:rPr>
        <w:t xml:space="preserve">Creditors Officers </w:t>
      </w:r>
    </w:p>
    <w:p w:rsidR="00851B79" w:rsidRPr="00B0123B" w:rsidRDefault="00851B79" w:rsidP="00A24A9E">
      <w:pPr>
        <w:pStyle w:val="ListParagraph"/>
        <w:numPr>
          <w:ilvl w:val="0"/>
          <w:numId w:val="70"/>
        </w:numPr>
        <w:tabs>
          <w:tab w:val="left" w:pos="5400"/>
        </w:tabs>
        <w:jc w:val="both"/>
        <w:rPr>
          <w:rFonts w:ascii="Arial" w:hAnsi="Arial" w:cs="Arial"/>
        </w:rPr>
      </w:pPr>
      <w:r w:rsidRPr="00B0123B">
        <w:rPr>
          <w:rFonts w:ascii="Arial" w:hAnsi="Arial" w:cs="Arial"/>
        </w:rPr>
        <w:t xml:space="preserve">Accountant Expenditure </w:t>
      </w:r>
    </w:p>
    <w:p w:rsidR="00851B79" w:rsidRPr="00B0123B" w:rsidRDefault="00851B79" w:rsidP="00A24A9E">
      <w:pPr>
        <w:pStyle w:val="ListParagraph"/>
        <w:numPr>
          <w:ilvl w:val="0"/>
          <w:numId w:val="70"/>
        </w:numPr>
        <w:tabs>
          <w:tab w:val="left" w:pos="5400"/>
        </w:tabs>
        <w:jc w:val="both"/>
        <w:rPr>
          <w:rFonts w:ascii="Arial" w:hAnsi="Arial" w:cs="Arial"/>
        </w:rPr>
      </w:pPr>
      <w:r w:rsidRPr="00B0123B">
        <w:rPr>
          <w:rFonts w:ascii="Arial" w:hAnsi="Arial" w:cs="Arial"/>
        </w:rPr>
        <w:t xml:space="preserve">Supply Chain Manager </w:t>
      </w:r>
    </w:p>
    <w:p w:rsidR="00851B79" w:rsidRPr="00B0123B" w:rsidRDefault="00851B79" w:rsidP="00A24A9E">
      <w:pPr>
        <w:pStyle w:val="ListParagraph"/>
        <w:numPr>
          <w:ilvl w:val="0"/>
          <w:numId w:val="70"/>
        </w:numPr>
        <w:tabs>
          <w:tab w:val="left" w:pos="5400"/>
        </w:tabs>
        <w:autoSpaceDE w:val="0"/>
        <w:autoSpaceDN w:val="0"/>
        <w:adjustRightInd w:val="0"/>
        <w:jc w:val="both"/>
        <w:rPr>
          <w:rFonts w:ascii="Arial" w:hAnsi="Arial" w:cs="Arial"/>
          <w:color w:val="000000" w:themeColor="text1"/>
        </w:rPr>
      </w:pPr>
      <w:r w:rsidRPr="00B0123B">
        <w:rPr>
          <w:rFonts w:ascii="Arial" w:hAnsi="Arial" w:cs="Arial"/>
          <w:color w:val="000000" w:themeColor="text1"/>
        </w:rPr>
        <w:t>PMS &amp; Risk Manager</w:t>
      </w:r>
      <w:r w:rsidRPr="00B0123B">
        <w:rPr>
          <w:rFonts w:ascii="Arial" w:hAnsi="Arial" w:cs="Arial"/>
          <w:b/>
          <w:color w:val="000000" w:themeColor="text1"/>
          <w:vertAlign w:val="superscript"/>
        </w:rPr>
        <w:t xml:space="preserve"> </w:t>
      </w:r>
    </w:p>
    <w:p w:rsidR="00851B79" w:rsidRPr="00B0123B" w:rsidRDefault="00851B79" w:rsidP="00A24A9E">
      <w:pPr>
        <w:pStyle w:val="ListParagraph"/>
        <w:numPr>
          <w:ilvl w:val="0"/>
          <w:numId w:val="70"/>
        </w:numPr>
        <w:tabs>
          <w:tab w:val="left" w:pos="5400"/>
        </w:tabs>
        <w:autoSpaceDE w:val="0"/>
        <w:autoSpaceDN w:val="0"/>
        <w:adjustRightInd w:val="0"/>
        <w:jc w:val="both"/>
        <w:rPr>
          <w:rFonts w:ascii="Arial" w:hAnsi="Arial" w:cs="Arial"/>
          <w:color w:val="000000" w:themeColor="text1"/>
        </w:rPr>
      </w:pPr>
      <w:r w:rsidRPr="00B0123B">
        <w:rPr>
          <w:rFonts w:ascii="Arial" w:hAnsi="Arial" w:cs="Arial"/>
          <w:color w:val="000000" w:themeColor="text1"/>
        </w:rPr>
        <w:t>Electrical and Mechanical Manager</w:t>
      </w:r>
    </w:p>
    <w:p w:rsidR="00851B79" w:rsidRPr="00B0123B" w:rsidRDefault="00851B79" w:rsidP="00A24A9E">
      <w:pPr>
        <w:pStyle w:val="ListParagraph"/>
        <w:numPr>
          <w:ilvl w:val="0"/>
          <w:numId w:val="70"/>
        </w:numPr>
        <w:tabs>
          <w:tab w:val="left" w:pos="5400"/>
        </w:tabs>
        <w:autoSpaceDE w:val="0"/>
        <w:autoSpaceDN w:val="0"/>
        <w:adjustRightInd w:val="0"/>
        <w:jc w:val="both"/>
        <w:rPr>
          <w:rFonts w:ascii="Arial" w:hAnsi="Arial" w:cs="Arial"/>
          <w:color w:val="000000" w:themeColor="text1"/>
        </w:rPr>
      </w:pPr>
      <w:r w:rsidRPr="00B0123B">
        <w:rPr>
          <w:rFonts w:ascii="Arial" w:hAnsi="Arial" w:cs="Arial"/>
          <w:color w:val="000000" w:themeColor="text1"/>
        </w:rPr>
        <w:t xml:space="preserve">Human Resource Manager </w:t>
      </w:r>
    </w:p>
    <w:p w:rsidR="00851B79" w:rsidRPr="00B0123B" w:rsidRDefault="00851B79" w:rsidP="00A24A9E">
      <w:pPr>
        <w:pStyle w:val="ListParagraph"/>
        <w:numPr>
          <w:ilvl w:val="0"/>
          <w:numId w:val="70"/>
        </w:numPr>
        <w:tabs>
          <w:tab w:val="left" w:pos="5400"/>
        </w:tabs>
        <w:autoSpaceDE w:val="0"/>
        <w:autoSpaceDN w:val="0"/>
        <w:adjustRightInd w:val="0"/>
        <w:jc w:val="both"/>
        <w:rPr>
          <w:rFonts w:ascii="Arial" w:hAnsi="Arial" w:cs="Arial"/>
          <w:color w:val="000000" w:themeColor="text1"/>
        </w:rPr>
      </w:pPr>
      <w:r w:rsidRPr="00B0123B">
        <w:rPr>
          <w:rFonts w:ascii="Arial" w:hAnsi="Arial" w:cs="Arial"/>
          <w:color w:val="000000" w:themeColor="text1"/>
        </w:rPr>
        <w:t>PMU Manager</w:t>
      </w:r>
    </w:p>
    <w:p w:rsidR="00851B79" w:rsidRPr="006C7BF2" w:rsidRDefault="00851B79" w:rsidP="00851B79">
      <w:pPr>
        <w:tabs>
          <w:tab w:val="left" w:pos="5400"/>
        </w:tabs>
        <w:ind w:left="360"/>
        <w:rPr>
          <w:rFonts w:ascii="Arial Black" w:hAnsi="Arial Black" w:cs="Arial"/>
          <w:color w:val="000000" w:themeColor="text1"/>
        </w:rPr>
      </w:pPr>
    </w:p>
    <w:p w:rsidR="00851B79" w:rsidRPr="006C7BF2" w:rsidRDefault="00851B79" w:rsidP="00851B79">
      <w:pPr>
        <w:tabs>
          <w:tab w:val="left" w:pos="5400"/>
        </w:tabs>
        <w:spacing w:line="360" w:lineRule="auto"/>
        <w:rPr>
          <w:rFonts w:ascii="Arial" w:hAnsi="Arial" w:cs="Arial"/>
          <w:b/>
          <w:color w:val="000000" w:themeColor="text1"/>
        </w:rPr>
      </w:pPr>
      <w:r w:rsidRPr="006C7BF2">
        <w:rPr>
          <w:rFonts w:ascii="Arial" w:hAnsi="Arial" w:cs="Arial"/>
          <w:b/>
          <w:color w:val="000000" w:themeColor="text1"/>
        </w:rPr>
        <w:t>1.2 Interviews</w:t>
      </w:r>
    </w:p>
    <w:p w:rsidR="00851B79" w:rsidRDefault="00851B79" w:rsidP="00851B79">
      <w:pPr>
        <w:tabs>
          <w:tab w:val="left" w:pos="5400"/>
        </w:tabs>
        <w:rPr>
          <w:rFonts w:ascii="Arial" w:hAnsi="Arial" w:cs="Arial"/>
          <w:color w:val="000000" w:themeColor="text1"/>
        </w:rPr>
      </w:pPr>
      <w:r>
        <w:rPr>
          <w:rFonts w:ascii="Arial" w:hAnsi="Arial" w:cs="Arial"/>
          <w:color w:val="000000" w:themeColor="text1"/>
        </w:rPr>
        <w:t xml:space="preserve"> </w:t>
      </w:r>
      <w:r w:rsidRPr="006C7BF2">
        <w:rPr>
          <w:rFonts w:ascii="Arial" w:hAnsi="Arial" w:cs="Arial"/>
          <w:color w:val="000000" w:themeColor="text1"/>
        </w:rPr>
        <w:t xml:space="preserve">Interviews </w:t>
      </w:r>
      <w:r>
        <w:rPr>
          <w:rFonts w:ascii="Arial" w:hAnsi="Arial" w:cs="Arial"/>
          <w:color w:val="000000" w:themeColor="text1"/>
        </w:rPr>
        <w:t>conducted during the period under review are as follows:</w:t>
      </w:r>
    </w:p>
    <w:p w:rsidR="00851B79" w:rsidRPr="00B0123B" w:rsidRDefault="00851B79" w:rsidP="00A24A9E">
      <w:pPr>
        <w:pStyle w:val="ListParagraph"/>
        <w:numPr>
          <w:ilvl w:val="0"/>
          <w:numId w:val="70"/>
        </w:numPr>
        <w:tabs>
          <w:tab w:val="left" w:pos="5400"/>
        </w:tabs>
        <w:jc w:val="both"/>
        <w:rPr>
          <w:rFonts w:ascii="Arial" w:hAnsi="Arial" w:cs="Arial"/>
        </w:rPr>
      </w:pPr>
      <w:r w:rsidRPr="00B0123B">
        <w:rPr>
          <w:rFonts w:ascii="Arial" w:hAnsi="Arial" w:cs="Arial"/>
        </w:rPr>
        <w:t xml:space="preserve">Financial Interns </w:t>
      </w:r>
    </w:p>
    <w:p w:rsidR="00851B79" w:rsidRPr="00B0123B" w:rsidRDefault="00851B79" w:rsidP="00A24A9E">
      <w:pPr>
        <w:pStyle w:val="ListParagraph"/>
        <w:numPr>
          <w:ilvl w:val="0"/>
          <w:numId w:val="70"/>
        </w:numPr>
        <w:tabs>
          <w:tab w:val="left" w:pos="5400"/>
        </w:tabs>
        <w:jc w:val="both"/>
        <w:rPr>
          <w:rFonts w:ascii="Arial" w:hAnsi="Arial" w:cs="Arial"/>
        </w:rPr>
      </w:pPr>
      <w:r w:rsidRPr="00B0123B">
        <w:rPr>
          <w:rFonts w:ascii="Arial" w:hAnsi="Arial" w:cs="Arial"/>
        </w:rPr>
        <w:t xml:space="preserve">Librarian </w:t>
      </w:r>
    </w:p>
    <w:p w:rsidR="00851B79" w:rsidRPr="00B0123B" w:rsidRDefault="00851B79" w:rsidP="00A24A9E">
      <w:pPr>
        <w:pStyle w:val="ListParagraph"/>
        <w:numPr>
          <w:ilvl w:val="0"/>
          <w:numId w:val="70"/>
        </w:numPr>
        <w:tabs>
          <w:tab w:val="left" w:pos="5400"/>
        </w:tabs>
        <w:jc w:val="both"/>
        <w:rPr>
          <w:rFonts w:ascii="Arial" w:hAnsi="Arial" w:cs="Arial"/>
        </w:rPr>
      </w:pPr>
      <w:r w:rsidRPr="00B0123B">
        <w:rPr>
          <w:rFonts w:ascii="Arial" w:hAnsi="Arial" w:cs="Arial"/>
        </w:rPr>
        <w:lastRenderedPageBreak/>
        <w:t xml:space="preserve">Creditors Officers </w:t>
      </w:r>
    </w:p>
    <w:p w:rsidR="00851B79" w:rsidRPr="00B0123B" w:rsidRDefault="00851B79" w:rsidP="00A24A9E">
      <w:pPr>
        <w:pStyle w:val="ListParagraph"/>
        <w:numPr>
          <w:ilvl w:val="0"/>
          <w:numId w:val="70"/>
        </w:numPr>
        <w:tabs>
          <w:tab w:val="left" w:pos="5400"/>
        </w:tabs>
        <w:jc w:val="both"/>
        <w:rPr>
          <w:rFonts w:ascii="Arial" w:hAnsi="Arial" w:cs="Arial"/>
        </w:rPr>
      </w:pPr>
      <w:r w:rsidRPr="00B0123B">
        <w:rPr>
          <w:rFonts w:ascii="Arial" w:hAnsi="Arial" w:cs="Arial"/>
        </w:rPr>
        <w:t xml:space="preserve">Accountant Expenditure </w:t>
      </w:r>
    </w:p>
    <w:p w:rsidR="00851B79" w:rsidRPr="00B0123B" w:rsidRDefault="00851B79" w:rsidP="00A24A9E">
      <w:pPr>
        <w:pStyle w:val="ListParagraph"/>
        <w:numPr>
          <w:ilvl w:val="0"/>
          <w:numId w:val="70"/>
        </w:numPr>
        <w:tabs>
          <w:tab w:val="left" w:pos="5400"/>
        </w:tabs>
        <w:jc w:val="both"/>
        <w:rPr>
          <w:rFonts w:ascii="Arial" w:hAnsi="Arial" w:cs="Arial"/>
        </w:rPr>
      </w:pPr>
      <w:r w:rsidRPr="00B0123B">
        <w:rPr>
          <w:rFonts w:ascii="Arial" w:hAnsi="Arial" w:cs="Arial"/>
        </w:rPr>
        <w:t xml:space="preserve">Supply Chain Manager </w:t>
      </w:r>
    </w:p>
    <w:p w:rsidR="00851B79" w:rsidRPr="00B0123B" w:rsidRDefault="00851B79" w:rsidP="00A24A9E">
      <w:pPr>
        <w:pStyle w:val="ListParagraph"/>
        <w:numPr>
          <w:ilvl w:val="0"/>
          <w:numId w:val="70"/>
        </w:numPr>
        <w:tabs>
          <w:tab w:val="left" w:pos="5400"/>
        </w:tabs>
        <w:autoSpaceDE w:val="0"/>
        <w:autoSpaceDN w:val="0"/>
        <w:adjustRightInd w:val="0"/>
        <w:jc w:val="both"/>
        <w:rPr>
          <w:rFonts w:ascii="Arial" w:hAnsi="Arial" w:cs="Arial"/>
          <w:color w:val="000000" w:themeColor="text1"/>
        </w:rPr>
      </w:pPr>
      <w:r w:rsidRPr="00B0123B">
        <w:rPr>
          <w:rFonts w:ascii="Arial" w:hAnsi="Arial" w:cs="Arial"/>
          <w:color w:val="000000" w:themeColor="text1"/>
        </w:rPr>
        <w:t>PMS &amp; Risk Manager</w:t>
      </w:r>
      <w:r w:rsidRPr="00B0123B">
        <w:rPr>
          <w:rFonts w:ascii="Arial" w:hAnsi="Arial" w:cs="Arial"/>
          <w:b/>
          <w:color w:val="000000" w:themeColor="text1"/>
          <w:vertAlign w:val="superscript"/>
        </w:rPr>
        <w:t xml:space="preserve"> </w:t>
      </w:r>
    </w:p>
    <w:p w:rsidR="00851B79" w:rsidRPr="00B0123B" w:rsidRDefault="00851B79" w:rsidP="00A24A9E">
      <w:pPr>
        <w:pStyle w:val="ListParagraph"/>
        <w:numPr>
          <w:ilvl w:val="0"/>
          <w:numId w:val="70"/>
        </w:numPr>
        <w:tabs>
          <w:tab w:val="left" w:pos="5400"/>
        </w:tabs>
        <w:autoSpaceDE w:val="0"/>
        <w:autoSpaceDN w:val="0"/>
        <w:adjustRightInd w:val="0"/>
        <w:jc w:val="both"/>
        <w:rPr>
          <w:rFonts w:ascii="Arial" w:hAnsi="Arial" w:cs="Arial"/>
          <w:color w:val="000000" w:themeColor="text1"/>
        </w:rPr>
      </w:pPr>
      <w:r w:rsidRPr="00B0123B">
        <w:rPr>
          <w:rFonts w:ascii="Arial" w:hAnsi="Arial" w:cs="Arial"/>
          <w:color w:val="000000" w:themeColor="text1"/>
        </w:rPr>
        <w:t>Electrical and Mechanical Manager</w:t>
      </w:r>
    </w:p>
    <w:p w:rsidR="00851B79" w:rsidRPr="00B0123B" w:rsidRDefault="00851B79" w:rsidP="00A24A9E">
      <w:pPr>
        <w:pStyle w:val="ListParagraph"/>
        <w:numPr>
          <w:ilvl w:val="0"/>
          <w:numId w:val="70"/>
        </w:numPr>
        <w:tabs>
          <w:tab w:val="left" w:pos="5400"/>
        </w:tabs>
        <w:autoSpaceDE w:val="0"/>
        <w:autoSpaceDN w:val="0"/>
        <w:adjustRightInd w:val="0"/>
        <w:jc w:val="both"/>
        <w:rPr>
          <w:rFonts w:ascii="Arial" w:hAnsi="Arial" w:cs="Arial"/>
          <w:color w:val="000000" w:themeColor="text1"/>
        </w:rPr>
      </w:pPr>
      <w:r w:rsidRPr="00B0123B">
        <w:rPr>
          <w:rFonts w:ascii="Arial" w:hAnsi="Arial" w:cs="Arial"/>
          <w:color w:val="000000" w:themeColor="text1"/>
        </w:rPr>
        <w:t xml:space="preserve">Human Resource Manager </w:t>
      </w:r>
    </w:p>
    <w:p w:rsidR="00851B79" w:rsidRPr="00B0123B" w:rsidRDefault="00851B79" w:rsidP="00A24A9E">
      <w:pPr>
        <w:pStyle w:val="ListParagraph"/>
        <w:numPr>
          <w:ilvl w:val="0"/>
          <w:numId w:val="70"/>
        </w:numPr>
        <w:tabs>
          <w:tab w:val="left" w:pos="5400"/>
        </w:tabs>
        <w:autoSpaceDE w:val="0"/>
        <w:autoSpaceDN w:val="0"/>
        <w:adjustRightInd w:val="0"/>
        <w:jc w:val="both"/>
        <w:rPr>
          <w:rFonts w:ascii="Arial" w:hAnsi="Arial" w:cs="Arial"/>
          <w:color w:val="000000" w:themeColor="text1"/>
        </w:rPr>
      </w:pPr>
      <w:r w:rsidRPr="00B0123B">
        <w:rPr>
          <w:rFonts w:ascii="Arial" w:hAnsi="Arial" w:cs="Arial"/>
          <w:color w:val="000000" w:themeColor="text1"/>
        </w:rPr>
        <w:t>PMU Manager</w:t>
      </w:r>
    </w:p>
    <w:p w:rsidR="00851B79" w:rsidRPr="006C7BF2" w:rsidRDefault="00851B79" w:rsidP="00851B79">
      <w:pPr>
        <w:tabs>
          <w:tab w:val="left" w:pos="5400"/>
        </w:tabs>
        <w:rPr>
          <w:rFonts w:ascii="Arial" w:hAnsi="Arial" w:cs="Arial"/>
          <w:color w:val="000000" w:themeColor="text1"/>
        </w:rPr>
      </w:pPr>
    </w:p>
    <w:p w:rsidR="00851B79" w:rsidRPr="006C7BF2" w:rsidRDefault="00851B79" w:rsidP="00851B79">
      <w:pPr>
        <w:tabs>
          <w:tab w:val="left" w:pos="5400"/>
        </w:tabs>
        <w:rPr>
          <w:rFonts w:ascii="Arial" w:hAnsi="Arial" w:cs="Arial"/>
          <w:color w:val="000000" w:themeColor="text1"/>
        </w:rPr>
      </w:pPr>
      <w:r w:rsidRPr="006C7BF2">
        <w:rPr>
          <w:rFonts w:ascii="Arial" w:hAnsi="Arial" w:cs="Arial"/>
          <w:b/>
          <w:color w:val="000000" w:themeColor="text1"/>
        </w:rPr>
        <w:t>1.3 Recruitment and Selection</w:t>
      </w:r>
    </w:p>
    <w:p w:rsidR="00851B79" w:rsidRPr="006C7BF2" w:rsidRDefault="00851B79" w:rsidP="00851B79">
      <w:pPr>
        <w:tabs>
          <w:tab w:val="left" w:pos="895"/>
        </w:tabs>
        <w:ind w:left="360"/>
        <w:rPr>
          <w:rFonts w:ascii="Arial" w:hAnsi="Arial" w:cs="Arial"/>
          <w:color w:val="000000" w:themeColor="text1"/>
          <w:sz w:val="16"/>
          <w:szCs w:val="16"/>
        </w:rPr>
      </w:pPr>
      <w:r w:rsidRPr="006C7BF2">
        <w:rPr>
          <w:rFonts w:ascii="Arial" w:hAnsi="Arial" w:cs="Arial"/>
          <w:color w:val="000000" w:themeColor="text1"/>
          <w:sz w:val="16"/>
          <w:szCs w:val="16"/>
        </w:rPr>
        <w:tab/>
      </w:r>
    </w:p>
    <w:p w:rsidR="00851B79" w:rsidRDefault="00851B79" w:rsidP="00851B79">
      <w:pPr>
        <w:tabs>
          <w:tab w:val="left" w:pos="5400"/>
        </w:tabs>
        <w:spacing w:after="0" w:line="240" w:lineRule="auto"/>
        <w:ind w:left="360"/>
        <w:rPr>
          <w:rFonts w:ascii="Arial" w:hAnsi="Arial" w:cs="Arial"/>
        </w:rPr>
      </w:pPr>
      <w:r w:rsidRPr="00444AAB">
        <w:rPr>
          <w:rFonts w:ascii="Arial" w:hAnsi="Arial" w:cs="Arial"/>
        </w:rPr>
        <w:t>Two</w:t>
      </w:r>
      <w:r>
        <w:rPr>
          <w:rFonts w:ascii="Arial" w:hAnsi="Arial" w:cs="Arial"/>
        </w:rPr>
        <w:t xml:space="preserve"> interns were appointed during the period under review and they are namely:</w:t>
      </w:r>
      <w:r w:rsidRPr="00444AAB">
        <w:rPr>
          <w:rFonts w:ascii="Arial" w:hAnsi="Arial" w:cs="Arial"/>
        </w:rPr>
        <w:t xml:space="preserve"> </w:t>
      </w:r>
    </w:p>
    <w:p w:rsidR="00851B79" w:rsidRPr="00444AAB" w:rsidRDefault="00851B79" w:rsidP="00851B79">
      <w:pPr>
        <w:tabs>
          <w:tab w:val="left" w:pos="5400"/>
        </w:tabs>
        <w:spacing w:after="0" w:line="240" w:lineRule="auto"/>
        <w:ind w:left="360"/>
        <w:rPr>
          <w:rFonts w:ascii="Arial" w:hAnsi="Arial" w:cs="Arial"/>
        </w:rPr>
      </w:pPr>
    </w:p>
    <w:p w:rsidR="00851B79" w:rsidRPr="00444AAB" w:rsidRDefault="00851B79" w:rsidP="00851B79">
      <w:pPr>
        <w:tabs>
          <w:tab w:val="left" w:pos="5400"/>
        </w:tabs>
        <w:spacing w:after="0" w:line="240" w:lineRule="auto"/>
        <w:ind w:left="360"/>
        <w:rPr>
          <w:rFonts w:ascii="Arial" w:hAnsi="Arial" w:cs="Arial"/>
        </w:rPr>
      </w:pPr>
      <w:r w:rsidRPr="00444AAB">
        <w:rPr>
          <w:rFonts w:ascii="Arial" w:hAnsi="Arial" w:cs="Arial"/>
        </w:rPr>
        <w:t xml:space="preserve">  - Mr M.A.  </w:t>
      </w:r>
      <w:proofErr w:type="spellStart"/>
      <w:r w:rsidRPr="00444AAB">
        <w:rPr>
          <w:rFonts w:ascii="Arial" w:hAnsi="Arial" w:cs="Arial"/>
        </w:rPr>
        <w:t>Vilakazi</w:t>
      </w:r>
      <w:proofErr w:type="spellEnd"/>
      <w:r w:rsidRPr="00444AAB">
        <w:rPr>
          <w:rFonts w:ascii="Arial" w:hAnsi="Arial" w:cs="Arial"/>
        </w:rPr>
        <w:t xml:space="preserve"> </w:t>
      </w:r>
    </w:p>
    <w:p w:rsidR="00851B79" w:rsidRPr="00444AAB" w:rsidRDefault="00851B79" w:rsidP="00851B79">
      <w:pPr>
        <w:tabs>
          <w:tab w:val="left" w:pos="5400"/>
        </w:tabs>
        <w:spacing w:after="0" w:line="240" w:lineRule="auto"/>
        <w:ind w:left="360"/>
        <w:rPr>
          <w:rFonts w:ascii="Arial" w:hAnsi="Arial" w:cs="Arial"/>
        </w:rPr>
      </w:pPr>
      <w:r w:rsidRPr="00444AAB">
        <w:rPr>
          <w:rFonts w:ascii="Arial" w:hAnsi="Arial" w:cs="Arial"/>
        </w:rPr>
        <w:t xml:space="preserve">  - Mr L.A.  Ngcobo</w:t>
      </w:r>
    </w:p>
    <w:p w:rsidR="00851B79" w:rsidRDefault="00851B79" w:rsidP="00851B79">
      <w:pPr>
        <w:tabs>
          <w:tab w:val="left" w:pos="5400"/>
        </w:tabs>
        <w:rPr>
          <w:rFonts w:ascii="Arial" w:hAnsi="Arial" w:cs="Arial"/>
          <w:color w:val="000000" w:themeColor="text1"/>
        </w:rPr>
      </w:pPr>
    </w:p>
    <w:p w:rsidR="00851B79" w:rsidRPr="006C7BF2" w:rsidRDefault="00851B79" w:rsidP="00851B79">
      <w:pPr>
        <w:tabs>
          <w:tab w:val="left" w:pos="5400"/>
        </w:tabs>
        <w:rPr>
          <w:rFonts w:ascii="Arial" w:hAnsi="Arial" w:cs="Arial"/>
          <w:color w:val="000000" w:themeColor="text1"/>
        </w:rPr>
      </w:pPr>
      <w:r>
        <w:rPr>
          <w:rFonts w:ascii="Arial" w:hAnsi="Arial" w:cs="Arial"/>
          <w:color w:val="000000" w:themeColor="text1"/>
        </w:rPr>
        <w:t xml:space="preserve">Furthermore the following depicted employees in the table </w:t>
      </w:r>
      <w:proofErr w:type="gramStart"/>
      <w:r>
        <w:rPr>
          <w:rFonts w:ascii="Arial" w:hAnsi="Arial" w:cs="Arial"/>
          <w:color w:val="000000" w:themeColor="text1"/>
        </w:rPr>
        <w:t>below  were</w:t>
      </w:r>
      <w:proofErr w:type="gramEnd"/>
      <w:r>
        <w:rPr>
          <w:rFonts w:ascii="Arial" w:hAnsi="Arial" w:cs="Arial"/>
          <w:color w:val="000000" w:themeColor="text1"/>
        </w:rPr>
        <w:t xml:space="preserve"> appointed during this period:</w:t>
      </w:r>
    </w:p>
    <w:tbl>
      <w:tblPr>
        <w:tblW w:w="7938" w:type="dxa"/>
        <w:tblInd w:w="534" w:type="dxa"/>
        <w:tblLook w:val="04A0" w:firstRow="1" w:lastRow="0" w:firstColumn="1" w:lastColumn="0" w:noHBand="0" w:noVBand="1"/>
      </w:tblPr>
      <w:tblGrid>
        <w:gridCol w:w="2976"/>
        <w:gridCol w:w="2694"/>
        <w:gridCol w:w="2268"/>
      </w:tblGrid>
      <w:tr w:rsidR="00851B79" w:rsidRPr="006C7BF2" w:rsidTr="0031494C">
        <w:tc>
          <w:tcPr>
            <w:tcW w:w="2976" w:type="dxa"/>
          </w:tcPr>
          <w:p w:rsidR="00851B79" w:rsidRPr="006C7BF2" w:rsidRDefault="00851B79" w:rsidP="0031494C">
            <w:pPr>
              <w:jc w:val="both"/>
              <w:rPr>
                <w:rFonts w:ascii="Arial" w:hAnsi="Arial" w:cs="Arial"/>
                <w:b/>
                <w:i/>
                <w:color w:val="000000" w:themeColor="text1"/>
              </w:rPr>
            </w:pPr>
            <w:r w:rsidRPr="006C7BF2">
              <w:rPr>
                <w:rFonts w:ascii="Arial" w:hAnsi="Arial" w:cs="Arial"/>
                <w:b/>
                <w:color w:val="000000" w:themeColor="text1"/>
              </w:rPr>
              <w:t xml:space="preserve">INITIALS &amp; SURNAME </w:t>
            </w:r>
          </w:p>
        </w:tc>
        <w:tc>
          <w:tcPr>
            <w:tcW w:w="2694" w:type="dxa"/>
          </w:tcPr>
          <w:p w:rsidR="00851B79" w:rsidRPr="006C7BF2" w:rsidRDefault="00851B79" w:rsidP="0031494C">
            <w:pPr>
              <w:jc w:val="both"/>
              <w:rPr>
                <w:rFonts w:ascii="Arial" w:hAnsi="Arial" w:cs="Arial"/>
                <w:b/>
                <w:i/>
                <w:color w:val="000000" w:themeColor="text1"/>
              </w:rPr>
            </w:pPr>
            <w:r w:rsidRPr="006C7BF2">
              <w:rPr>
                <w:rFonts w:ascii="Arial" w:hAnsi="Arial" w:cs="Arial"/>
                <w:b/>
                <w:color w:val="000000" w:themeColor="text1"/>
              </w:rPr>
              <w:t xml:space="preserve">POSITION </w:t>
            </w:r>
          </w:p>
        </w:tc>
        <w:tc>
          <w:tcPr>
            <w:tcW w:w="2268" w:type="dxa"/>
          </w:tcPr>
          <w:p w:rsidR="00851B79" w:rsidRPr="006C7BF2" w:rsidRDefault="00851B79" w:rsidP="0031494C">
            <w:pPr>
              <w:jc w:val="both"/>
              <w:rPr>
                <w:rFonts w:ascii="Arial" w:hAnsi="Arial" w:cs="Arial"/>
                <w:b/>
                <w:i/>
                <w:color w:val="000000" w:themeColor="text1"/>
              </w:rPr>
            </w:pPr>
            <w:r w:rsidRPr="006C7BF2">
              <w:rPr>
                <w:rFonts w:ascii="Arial" w:hAnsi="Arial" w:cs="Arial"/>
                <w:b/>
                <w:color w:val="000000" w:themeColor="text1"/>
              </w:rPr>
              <w:t xml:space="preserve">DEPARTMENT </w:t>
            </w:r>
          </w:p>
        </w:tc>
      </w:tr>
      <w:tr w:rsidR="00851B79" w:rsidRPr="006C7BF2" w:rsidTr="0031494C">
        <w:tc>
          <w:tcPr>
            <w:tcW w:w="2976" w:type="dxa"/>
          </w:tcPr>
          <w:p w:rsidR="00851B79" w:rsidRPr="006C7BF2" w:rsidRDefault="00851B79" w:rsidP="00A24A9E">
            <w:pPr>
              <w:pStyle w:val="ListParagraph"/>
              <w:numPr>
                <w:ilvl w:val="0"/>
                <w:numId w:val="65"/>
              </w:numPr>
              <w:jc w:val="both"/>
              <w:rPr>
                <w:rFonts w:ascii="Arial" w:hAnsi="Arial" w:cs="Arial"/>
                <w:color w:val="000000" w:themeColor="text1"/>
              </w:rPr>
            </w:pPr>
            <w:r w:rsidRPr="006C7BF2">
              <w:rPr>
                <w:rFonts w:ascii="Arial" w:hAnsi="Arial" w:cs="Arial"/>
                <w:color w:val="000000" w:themeColor="text1"/>
              </w:rPr>
              <w:t xml:space="preserve">Mr B.W. Buthelezi </w:t>
            </w:r>
          </w:p>
        </w:tc>
        <w:tc>
          <w:tcPr>
            <w:tcW w:w="2694" w:type="dxa"/>
          </w:tcPr>
          <w:p w:rsidR="00851B79" w:rsidRPr="006C7BF2" w:rsidRDefault="00851B79" w:rsidP="0031494C">
            <w:pPr>
              <w:jc w:val="both"/>
              <w:rPr>
                <w:rFonts w:ascii="Arial" w:hAnsi="Arial" w:cs="Arial"/>
                <w:color w:val="000000" w:themeColor="text1"/>
              </w:rPr>
            </w:pPr>
            <w:r w:rsidRPr="006C7BF2">
              <w:rPr>
                <w:rFonts w:ascii="Arial" w:hAnsi="Arial" w:cs="Arial"/>
                <w:color w:val="000000" w:themeColor="text1"/>
              </w:rPr>
              <w:t xml:space="preserve">Supply Chain Manager </w:t>
            </w:r>
          </w:p>
        </w:tc>
        <w:tc>
          <w:tcPr>
            <w:tcW w:w="2268" w:type="dxa"/>
          </w:tcPr>
          <w:p w:rsidR="00851B79" w:rsidRPr="006C7BF2" w:rsidRDefault="00851B79" w:rsidP="0031494C">
            <w:pPr>
              <w:jc w:val="both"/>
              <w:rPr>
                <w:rFonts w:ascii="Arial" w:hAnsi="Arial" w:cs="Arial"/>
                <w:color w:val="000000" w:themeColor="text1"/>
              </w:rPr>
            </w:pPr>
            <w:r w:rsidRPr="006C7BF2">
              <w:rPr>
                <w:rFonts w:ascii="Arial" w:hAnsi="Arial" w:cs="Arial"/>
                <w:color w:val="000000" w:themeColor="text1"/>
              </w:rPr>
              <w:t>Budget &amp; Treasury</w:t>
            </w:r>
          </w:p>
        </w:tc>
      </w:tr>
      <w:tr w:rsidR="00851B79" w:rsidRPr="006C7BF2" w:rsidTr="0031494C">
        <w:tc>
          <w:tcPr>
            <w:tcW w:w="2976" w:type="dxa"/>
          </w:tcPr>
          <w:p w:rsidR="00851B79" w:rsidRPr="006C7BF2" w:rsidRDefault="00851B79" w:rsidP="00A24A9E">
            <w:pPr>
              <w:pStyle w:val="ListParagraph"/>
              <w:numPr>
                <w:ilvl w:val="0"/>
                <w:numId w:val="65"/>
              </w:numPr>
              <w:jc w:val="both"/>
              <w:rPr>
                <w:rFonts w:ascii="Arial" w:hAnsi="Arial" w:cs="Arial"/>
                <w:color w:val="000000" w:themeColor="text1"/>
              </w:rPr>
            </w:pPr>
            <w:r w:rsidRPr="006C7BF2">
              <w:rPr>
                <w:rFonts w:ascii="Arial" w:hAnsi="Arial" w:cs="Arial"/>
                <w:color w:val="000000" w:themeColor="text1"/>
              </w:rPr>
              <w:t>Mr N.H. Kunene</w:t>
            </w:r>
          </w:p>
        </w:tc>
        <w:tc>
          <w:tcPr>
            <w:tcW w:w="2694" w:type="dxa"/>
          </w:tcPr>
          <w:p w:rsidR="00851B79" w:rsidRPr="006C7BF2" w:rsidRDefault="00851B79" w:rsidP="0031494C">
            <w:pPr>
              <w:jc w:val="both"/>
              <w:rPr>
                <w:rFonts w:ascii="Arial" w:hAnsi="Arial" w:cs="Arial"/>
                <w:color w:val="000000" w:themeColor="text1"/>
              </w:rPr>
            </w:pPr>
            <w:r w:rsidRPr="006C7BF2">
              <w:rPr>
                <w:rFonts w:ascii="Arial" w:hAnsi="Arial" w:cs="Arial"/>
                <w:color w:val="000000" w:themeColor="text1"/>
              </w:rPr>
              <w:t xml:space="preserve">Accountant Expenditure </w:t>
            </w:r>
          </w:p>
        </w:tc>
        <w:tc>
          <w:tcPr>
            <w:tcW w:w="2268" w:type="dxa"/>
          </w:tcPr>
          <w:p w:rsidR="00851B79" w:rsidRPr="006C7BF2" w:rsidRDefault="00851B79" w:rsidP="0031494C">
            <w:pPr>
              <w:jc w:val="both"/>
              <w:rPr>
                <w:rFonts w:ascii="Arial" w:hAnsi="Arial" w:cs="Arial"/>
                <w:color w:val="000000" w:themeColor="text1"/>
              </w:rPr>
            </w:pPr>
            <w:r w:rsidRPr="006C7BF2">
              <w:rPr>
                <w:rFonts w:ascii="Arial" w:hAnsi="Arial" w:cs="Arial"/>
                <w:color w:val="000000" w:themeColor="text1"/>
              </w:rPr>
              <w:t>Budget &amp; Treasury</w:t>
            </w:r>
          </w:p>
        </w:tc>
      </w:tr>
      <w:tr w:rsidR="00851B79" w:rsidRPr="006C7BF2" w:rsidTr="0031494C">
        <w:tc>
          <w:tcPr>
            <w:tcW w:w="2976" w:type="dxa"/>
          </w:tcPr>
          <w:p w:rsidR="00851B79" w:rsidRPr="006C7BF2" w:rsidRDefault="00851B79" w:rsidP="00A24A9E">
            <w:pPr>
              <w:pStyle w:val="ListParagraph"/>
              <w:numPr>
                <w:ilvl w:val="0"/>
                <w:numId w:val="65"/>
              </w:numPr>
              <w:jc w:val="both"/>
              <w:rPr>
                <w:rFonts w:ascii="Arial" w:hAnsi="Arial" w:cs="Arial"/>
                <w:color w:val="000000" w:themeColor="text1"/>
              </w:rPr>
            </w:pPr>
            <w:r w:rsidRPr="006C7BF2">
              <w:rPr>
                <w:rFonts w:ascii="Arial" w:hAnsi="Arial" w:cs="Arial"/>
                <w:color w:val="000000" w:themeColor="text1"/>
              </w:rPr>
              <w:t xml:space="preserve">Miss X.C. </w:t>
            </w:r>
            <w:proofErr w:type="spellStart"/>
            <w:r w:rsidRPr="006C7BF2">
              <w:rPr>
                <w:rFonts w:ascii="Arial" w:hAnsi="Arial" w:cs="Arial"/>
                <w:color w:val="000000" w:themeColor="text1"/>
              </w:rPr>
              <w:t>Biyela</w:t>
            </w:r>
            <w:proofErr w:type="spellEnd"/>
            <w:r w:rsidRPr="006C7BF2">
              <w:rPr>
                <w:rFonts w:ascii="Arial" w:hAnsi="Arial" w:cs="Arial"/>
                <w:color w:val="000000" w:themeColor="text1"/>
              </w:rPr>
              <w:t xml:space="preserve"> </w:t>
            </w:r>
          </w:p>
        </w:tc>
        <w:tc>
          <w:tcPr>
            <w:tcW w:w="2694" w:type="dxa"/>
          </w:tcPr>
          <w:p w:rsidR="00851B79" w:rsidRPr="006C7BF2" w:rsidRDefault="00851B79" w:rsidP="0031494C">
            <w:pPr>
              <w:jc w:val="both"/>
              <w:rPr>
                <w:rFonts w:ascii="Arial" w:hAnsi="Arial" w:cs="Arial"/>
                <w:color w:val="000000" w:themeColor="text1"/>
              </w:rPr>
            </w:pPr>
            <w:r w:rsidRPr="006C7BF2">
              <w:rPr>
                <w:rFonts w:ascii="Arial" w:hAnsi="Arial" w:cs="Arial"/>
                <w:color w:val="000000" w:themeColor="text1"/>
              </w:rPr>
              <w:t xml:space="preserve">Librarian </w:t>
            </w:r>
          </w:p>
        </w:tc>
        <w:tc>
          <w:tcPr>
            <w:tcW w:w="2268" w:type="dxa"/>
          </w:tcPr>
          <w:p w:rsidR="00851B79" w:rsidRPr="006C7BF2" w:rsidRDefault="00851B79" w:rsidP="0031494C">
            <w:pPr>
              <w:jc w:val="both"/>
              <w:rPr>
                <w:rFonts w:ascii="Arial" w:hAnsi="Arial" w:cs="Arial"/>
                <w:color w:val="000000" w:themeColor="text1"/>
              </w:rPr>
            </w:pPr>
            <w:r w:rsidRPr="006C7BF2">
              <w:rPr>
                <w:rFonts w:ascii="Arial" w:hAnsi="Arial" w:cs="Arial"/>
                <w:color w:val="000000" w:themeColor="text1"/>
              </w:rPr>
              <w:t xml:space="preserve">Corporate and Community Services </w:t>
            </w:r>
          </w:p>
        </w:tc>
      </w:tr>
      <w:tr w:rsidR="00851B79" w:rsidRPr="006C7BF2" w:rsidTr="0031494C">
        <w:tc>
          <w:tcPr>
            <w:tcW w:w="2976" w:type="dxa"/>
          </w:tcPr>
          <w:p w:rsidR="00851B79" w:rsidRPr="006C7BF2" w:rsidRDefault="00851B79" w:rsidP="00A24A9E">
            <w:pPr>
              <w:pStyle w:val="ListParagraph"/>
              <w:numPr>
                <w:ilvl w:val="0"/>
                <w:numId w:val="65"/>
              </w:numPr>
              <w:jc w:val="both"/>
              <w:rPr>
                <w:rFonts w:ascii="Arial" w:hAnsi="Arial" w:cs="Arial"/>
                <w:color w:val="000000" w:themeColor="text1"/>
              </w:rPr>
            </w:pPr>
            <w:r w:rsidRPr="006C7BF2">
              <w:rPr>
                <w:rFonts w:ascii="Arial" w:hAnsi="Arial" w:cs="Arial"/>
                <w:color w:val="000000" w:themeColor="text1"/>
              </w:rPr>
              <w:t>Miss L.I. Mthethwa</w:t>
            </w:r>
          </w:p>
        </w:tc>
        <w:tc>
          <w:tcPr>
            <w:tcW w:w="2694" w:type="dxa"/>
          </w:tcPr>
          <w:p w:rsidR="00851B79" w:rsidRPr="006C7BF2" w:rsidRDefault="00851B79" w:rsidP="0031494C">
            <w:pPr>
              <w:jc w:val="both"/>
              <w:rPr>
                <w:rFonts w:ascii="Arial" w:hAnsi="Arial" w:cs="Arial"/>
                <w:color w:val="000000" w:themeColor="text1"/>
              </w:rPr>
            </w:pPr>
            <w:r w:rsidRPr="006C7BF2">
              <w:rPr>
                <w:rFonts w:ascii="Arial" w:hAnsi="Arial" w:cs="Arial"/>
                <w:color w:val="000000" w:themeColor="text1"/>
              </w:rPr>
              <w:t xml:space="preserve">Creditors Officer </w:t>
            </w:r>
          </w:p>
        </w:tc>
        <w:tc>
          <w:tcPr>
            <w:tcW w:w="2268" w:type="dxa"/>
          </w:tcPr>
          <w:p w:rsidR="00851B79" w:rsidRPr="006C7BF2" w:rsidRDefault="00851B79" w:rsidP="0031494C">
            <w:pPr>
              <w:jc w:val="both"/>
              <w:rPr>
                <w:rFonts w:ascii="Arial" w:hAnsi="Arial" w:cs="Arial"/>
                <w:color w:val="000000" w:themeColor="text1"/>
              </w:rPr>
            </w:pPr>
            <w:r w:rsidRPr="006C7BF2">
              <w:rPr>
                <w:rFonts w:ascii="Arial" w:hAnsi="Arial" w:cs="Arial"/>
                <w:color w:val="000000" w:themeColor="text1"/>
              </w:rPr>
              <w:t>Budget &amp; Treasury</w:t>
            </w:r>
          </w:p>
        </w:tc>
      </w:tr>
      <w:tr w:rsidR="00851B79" w:rsidRPr="006C7BF2" w:rsidTr="0031494C">
        <w:tc>
          <w:tcPr>
            <w:tcW w:w="2976" w:type="dxa"/>
          </w:tcPr>
          <w:p w:rsidR="00851B79" w:rsidRPr="006C7BF2" w:rsidRDefault="00851B79" w:rsidP="00A24A9E">
            <w:pPr>
              <w:pStyle w:val="ListParagraph"/>
              <w:numPr>
                <w:ilvl w:val="0"/>
                <w:numId w:val="65"/>
              </w:numPr>
              <w:jc w:val="both"/>
              <w:rPr>
                <w:rFonts w:ascii="Arial" w:hAnsi="Arial" w:cs="Arial"/>
                <w:color w:val="000000" w:themeColor="text1"/>
              </w:rPr>
            </w:pPr>
            <w:r w:rsidRPr="006C7BF2">
              <w:rPr>
                <w:rFonts w:ascii="Arial" w:hAnsi="Arial" w:cs="Arial"/>
                <w:color w:val="000000" w:themeColor="text1"/>
              </w:rPr>
              <w:t>Miss N.N. Mngomezulu</w:t>
            </w:r>
          </w:p>
        </w:tc>
        <w:tc>
          <w:tcPr>
            <w:tcW w:w="2694" w:type="dxa"/>
          </w:tcPr>
          <w:p w:rsidR="00851B79" w:rsidRPr="006C7BF2" w:rsidRDefault="00851B79" w:rsidP="0031494C">
            <w:pPr>
              <w:jc w:val="both"/>
              <w:rPr>
                <w:rFonts w:ascii="Arial" w:hAnsi="Arial" w:cs="Arial"/>
                <w:color w:val="000000" w:themeColor="text1"/>
              </w:rPr>
            </w:pPr>
            <w:r w:rsidRPr="006C7BF2">
              <w:rPr>
                <w:rFonts w:ascii="Arial" w:hAnsi="Arial" w:cs="Arial"/>
                <w:color w:val="000000" w:themeColor="text1"/>
              </w:rPr>
              <w:t xml:space="preserve">Chief Financial Officer </w:t>
            </w:r>
          </w:p>
        </w:tc>
        <w:tc>
          <w:tcPr>
            <w:tcW w:w="2268" w:type="dxa"/>
          </w:tcPr>
          <w:p w:rsidR="00851B79" w:rsidRPr="006C7BF2" w:rsidRDefault="00851B79" w:rsidP="0031494C">
            <w:pPr>
              <w:jc w:val="both"/>
              <w:rPr>
                <w:rFonts w:ascii="Arial" w:hAnsi="Arial" w:cs="Arial"/>
                <w:color w:val="000000" w:themeColor="text1"/>
              </w:rPr>
            </w:pPr>
            <w:r w:rsidRPr="006C7BF2">
              <w:rPr>
                <w:rFonts w:ascii="Arial" w:hAnsi="Arial" w:cs="Arial"/>
                <w:color w:val="000000" w:themeColor="text1"/>
              </w:rPr>
              <w:t>Budget &amp; Treasury</w:t>
            </w:r>
          </w:p>
        </w:tc>
      </w:tr>
    </w:tbl>
    <w:p w:rsidR="00851B79" w:rsidRDefault="00851B79" w:rsidP="00851B79">
      <w:pPr>
        <w:tabs>
          <w:tab w:val="left" w:pos="5400"/>
        </w:tabs>
        <w:ind w:left="360"/>
        <w:rPr>
          <w:rFonts w:ascii="Arial" w:hAnsi="Arial" w:cs="Arial"/>
          <w:color w:val="000000" w:themeColor="text1"/>
        </w:rPr>
      </w:pPr>
    </w:p>
    <w:p w:rsidR="00851B79" w:rsidRPr="006C7BF2" w:rsidRDefault="00851B79" w:rsidP="00851B79">
      <w:pPr>
        <w:tabs>
          <w:tab w:val="left" w:pos="5400"/>
        </w:tabs>
        <w:ind w:left="360"/>
        <w:rPr>
          <w:rFonts w:ascii="Arial" w:hAnsi="Arial" w:cs="Arial"/>
          <w:color w:val="000000" w:themeColor="text1"/>
        </w:rPr>
      </w:pPr>
      <w:r w:rsidRPr="00B0123B">
        <w:rPr>
          <w:rFonts w:ascii="Arial" w:hAnsi="Arial" w:cs="Arial"/>
          <w:b/>
          <w:color w:val="000000" w:themeColor="text1"/>
        </w:rPr>
        <w:t>NB:</w:t>
      </w:r>
      <w:r>
        <w:rPr>
          <w:rFonts w:ascii="Arial" w:hAnsi="Arial" w:cs="Arial"/>
          <w:color w:val="000000" w:themeColor="text1"/>
        </w:rPr>
        <w:t xml:space="preserve"> Other positions are still outstanding as they have not been finalised by the accounting officer at the time of writing this report.</w:t>
      </w:r>
    </w:p>
    <w:p w:rsidR="00851B79" w:rsidRPr="006C7BF2" w:rsidRDefault="00851B79" w:rsidP="00851B79">
      <w:pPr>
        <w:pStyle w:val="BodyText"/>
      </w:pPr>
      <w:r w:rsidRPr="006C7BF2">
        <w:lastRenderedPageBreak/>
        <w:t xml:space="preserve">  </w:t>
      </w:r>
    </w:p>
    <w:p w:rsidR="00851B79" w:rsidRPr="006C59A6" w:rsidRDefault="00851B79" w:rsidP="00A24A9E">
      <w:pPr>
        <w:pStyle w:val="ListParagraph"/>
        <w:numPr>
          <w:ilvl w:val="1"/>
          <w:numId w:val="66"/>
        </w:numPr>
        <w:tabs>
          <w:tab w:val="left" w:pos="5400"/>
        </w:tabs>
        <w:rPr>
          <w:rFonts w:ascii="Arial" w:hAnsi="Arial" w:cs="Arial"/>
          <w:b/>
          <w:color w:val="000000" w:themeColor="text1"/>
        </w:rPr>
      </w:pPr>
      <w:r w:rsidRPr="006C59A6">
        <w:rPr>
          <w:rFonts w:ascii="Arial" w:hAnsi="Arial" w:cs="Arial"/>
          <w:b/>
          <w:color w:val="000000" w:themeColor="text1"/>
        </w:rPr>
        <w:t>Fixed Term Contracts</w:t>
      </w:r>
    </w:p>
    <w:p w:rsidR="00851B79" w:rsidRPr="006C7BF2" w:rsidRDefault="00851B79" w:rsidP="00851B79">
      <w:pPr>
        <w:tabs>
          <w:tab w:val="left" w:pos="5400"/>
        </w:tabs>
        <w:ind w:left="360"/>
        <w:rPr>
          <w:rFonts w:ascii="Arial" w:hAnsi="Arial" w:cs="Arial"/>
          <w:color w:val="000000" w:themeColor="text1"/>
        </w:rPr>
      </w:pPr>
    </w:p>
    <w:p w:rsidR="00851B79" w:rsidRPr="006C7BF2" w:rsidRDefault="00851B79" w:rsidP="00851B79">
      <w:pPr>
        <w:tabs>
          <w:tab w:val="left" w:pos="5400"/>
        </w:tabs>
        <w:rPr>
          <w:rFonts w:ascii="Arial" w:hAnsi="Arial" w:cs="Arial"/>
          <w:color w:val="000000" w:themeColor="text1"/>
        </w:rPr>
      </w:pPr>
      <w:r w:rsidRPr="006C7BF2">
        <w:rPr>
          <w:rFonts w:ascii="Arial" w:hAnsi="Arial" w:cs="Arial"/>
          <w:color w:val="000000" w:themeColor="text1"/>
        </w:rPr>
        <w:t xml:space="preserve">The Municipality have appointed (43) EPWP workers that </w:t>
      </w:r>
      <w:r>
        <w:rPr>
          <w:rFonts w:ascii="Arial" w:hAnsi="Arial" w:cs="Arial"/>
          <w:color w:val="000000" w:themeColor="text1"/>
        </w:rPr>
        <w:t xml:space="preserve">their contract will end on the </w:t>
      </w:r>
      <w:r w:rsidRPr="006C7BF2">
        <w:rPr>
          <w:rFonts w:ascii="Arial" w:hAnsi="Arial" w:cs="Arial"/>
          <w:color w:val="000000" w:themeColor="text1"/>
        </w:rPr>
        <w:t>31 July 2019.</w:t>
      </w:r>
    </w:p>
    <w:p w:rsidR="00851B79" w:rsidRPr="006C7BF2" w:rsidRDefault="00851B79" w:rsidP="00851B79">
      <w:pPr>
        <w:pStyle w:val="BodyText"/>
      </w:pPr>
    </w:p>
    <w:p w:rsidR="00851B79" w:rsidRPr="00C70FED" w:rsidRDefault="00851B79" w:rsidP="00A24A9E">
      <w:pPr>
        <w:pStyle w:val="ListParagraph"/>
        <w:numPr>
          <w:ilvl w:val="1"/>
          <w:numId w:val="87"/>
        </w:numPr>
        <w:tabs>
          <w:tab w:val="left" w:pos="5400"/>
        </w:tabs>
        <w:spacing w:after="200" w:line="276" w:lineRule="auto"/>
        <w:rPr>
          <w:rFonts w:ascii="Arial" w:hAnsi="Arial" w:cs="Arial"/>
          <w:b/>
          <w:color w:val="000000" w:themeColor="text1"/>
        </w:rPr>
      </w:pPr>
      <w:r w:rsidRPr="00C70FED">
        <w:rPr>
          <w:rFonts w:ascii="Arial" w:hAnsi="Arial" w:cs="Arial"/>
          <w:b/>
          <w:color w:val="000000" w:themeColor="text1"/>
        </w:rPr>
        <w:t>Staff Induction</w:t>
      </w:r>
    </w:p>
    <w:p w:rsidR="00851B79" w:rsidRPr="006C7BF2" w:rsidRDefault="00851B79" w:rsidP="00851B79">
      <w:pPr>
        <w:tabs>
          <w:tab w:val="left" w:pos="5400"/>
        </w:tabs>
        <w:rPr>
          <w:rFonts w:ascii="Arial" w:hAnsi="Arial" w:cs="Arial"/>
          <w:color w:val="000000" w:themeColor="text1"/>
        </w:rPr>
      </w:pPr>
      <w:r w:rsidRPr="006C7BF2">
        <w:rPr>
          <w:rFonts w:ascii="Arial" w:hAnsi="Arial" w:cs="Arial"/>
          <w:color w:val="000000" w:themeColor="text1"/>
        </w:rPr>
        <w:t>Appointed staff is always inducted by Human Resources staff and five (5) employees were inducted.</w:t>
      </w:r>
    </w:p>
    <w:p w:rsidR="00851B79" w:rsidRPr="006C7BF2" w:rsidRDefault="00851B79" w:rsidP="00851B79">
      <w:pPr>
        <w:pStyle w:val="BodyText"/>
      </w:pPr>
    </w:p>
    <w:p w:rsidR="00851B79" w:rsidRPr="006C7BF2" w:rsidRDefault="00851B79" w:rsidP="00A24A9E">
      <w:pPr>
        <w:pStyle w:val="ListParagraph"/>
        <w:numPr>
          <w:ilvl w:val="1"/>
          <w:numId w:val="67"/>
        </w:numPr>
        <w:tabs>
          <w:tab w:val="left" w:pos="5400"/>
        </w:tabs>
        <w:rPr>
          <w:rFonts w:ascii="Arial" w:hAnsi="Arial" w:cs="Arial"/>
          <w:b/>
          <w:color w:val="000000" w:themeColor="text1"/>
        </w:rPr>
      </w:pPr>
      <w:r w:rsidRPr="006C7BF2">
        <w:rPr>
          <w:rFonts w:ascii="Arial" w:hAnsi="Arial" w:cs="Arial"/>
          <w:b/>
          <w:color w:val="000000" w:themeColor="text1"/>
        </w:rPr>
        <w:t>Promotion</w:t>
      </w:r>
    </w:p>
    <w:p w:rsidR="00851B79" w:rsidRDefault="00851B79" w:rsidP="00851B79">
      <w:pPr>
        <w:tabs>
          <w:tab w:val="left" w:pos="5400"/>
        </w:tabs>
        <w:rPr>
          <w:rFonts w:ascii="Arial" w:hAnsi="Arial" w:cs="Arial"/>
          <w:b/>
          <w:color w:val="000000" w:themeColor="text1"/>
        </w:rPr>
      </w:pPr>
    </w:p>
    <w:p w:rsidR="00851B79" w:rsidRPr="006C7BF2" w:rsidRDefault="00851B79" w:rsidP="00851B79">
      <w:pPr>
        <w:tabs>
          <w:tab w:val="left" w:pos="5400"/>
        </w:tabs>
        <w:rPr>
          <w:rFonts w:ascii="Arial" w:hAnsi="Arial" w:cs="Arial"/>
          <w:color w:val="000000" w:themeColor="text1"/>
        </w:rPr>
      </w:pPr>
      <w:r w:rsidRPr="006C7BF2">
        <w:rPr>
          <w:rFonts w:ascii="Arial" w:hAnsi="Arial" w:cs="Arial"/>
          <w:color w:val="000000" w:themeColor="text1"/>
        </w:rPr>
        <w:t>The</w:t>
      </w:r>
      <w:r>
        <w:rPr>
          <w:rFonts w:ascii="Arial" w:hAnsi="Arial" w:cs="Arial"/>
          <w:color w:val="000000" w:themeColor="text1"/>
        </w:rPr>
        <w:t xml:space="preserve"> municipality does not have promotion </w:t>
      </w:r>
      <w:r w:rsidRPr="006C7BF2">
        <w:rPr>
          <w:rFonts w:ascii="Arial" w:hAnsi="Arial" w:cs="Arial"/>
          <w:color w:val="000000" w:themeColor="text1"/>
        </w:rPr>
        <w:t xml:space="preserve">policy </w:t>
      </w:r>
      <w:r>
        <w:rPr>
          <w:rFonts w:ascii="Arial" w:hAnsi="Arial" w:cs="Arial"/>
          <w:color w:val="000000" w:themeColor="text1"/>
        </w:rPr>
        <w:t>except</w:t>
      </w:r>
      <w:r w:rsidRPr="006C7BF2">
        <w:rPr>
          <w:rFonts w:ascii="Arial" w:hAnsi="Arial" w:cs="Arial"/>
          <w:color w:val="000000" w:themeColor="text1"/>
        </w:rPr>
        <w:t xml:space="preserve"> recruitment</w:t>
      </w:r>
      <w:r>
        <w:rPr>
          <w:rFonts w:ascii="Arial" w:hAnsi="Arial" w:cs="Arial"/>
          <w:color w:val="000000" w:themeColor="text1"/>
        </w:rPr>
        <w:t xml:space="preserve"> and selection</w:t>
      </w:r>
      <w:r w:rsidRPr="006C7BF2">
        <w:rPr>
          <w:rFonts w:ascii="Arial" w:hAnsi="Arial" w:cs="Arial"/>
          <w:color w:val="000000" w:themeColor="text1"/>
        </w:rPr>
        <w:t xml:space="preserve"> policy approved by Council.</w:t>
      </w:r>
    </w:p>
    <w:p w:rsidR="00851B79" w:rsidRPr="006C7BF2" w:rsidRDefault="00851B79" w:rsidP="00851B79">
      <w:pPr>
        <w:pStyle w:val="BodyText"/>
      </w:pPr>
    </w:p>
    <w:p w:rsidR="00851B79" w:rsidRPr="00B0123B" w:rsidRDefault="00851B79" w:rsidP="00A24A9E">
      <w:pPr>
        <w:pStyle w:val="ListParagraph"/>
        <w:numPr>
          <w:ilvl w:val="1"/>
          <w:numId w:val="67"/>
        </w:numPr>
        <w:tabs>
          <w:tab w:val="left" w:pos="5400"/>
        </w:tabs>
        <w:spacing w:after="200" w:line="276" w:lineRule="auto"/>
        <w:rPr>
          <w:rFonts w:ascii="Arial" w:hAnsi="Arial" w:cs="Arial"/>
          <w:b/>
          <w:color w:val="000000" w:themeColor="text1"/>
        </w:rPr>
      </w:pPr>
      <w:r w:rsidRPr="00B0123B">
        <w:rPr>
          <w:rFonts w:ascii="Arial" w:hAnsi="Arial" w:cs="Arial"/>
          <w:b/>
          <w:color w:val="000000" w:themeColor="text1"/>
        </w:rPr>
        <w:t>Employees who Resigned/Retired/Contract Ended/Deceased &amp; Dismissed</w:t>
      </w:r>
    </w:p>
    <w:p w:rsidR="00851B79" w:rsidRPr="00B0123B" w:rsidRDefault="00851B79" w:rsidP="00851B79">
      <w:pPr>
        <w:pStyle w:val="ListParagraph"/>
        <w:tabs>
          <w:tab w:val="left" w:pos="5400"/>
        </w:tabs>
        <w:ind w:left="360"/>
        <w:rPr>
          <w:rFonts w:ascii="Arial" w:hAnsi="Arial" w:cs="Arial"/>
          <w:b/>
          <w:color w:val="000000" w:themeColor="text1"/>
        </w:rPr>
      </w:pPr>
    </w:p>
    <w:p w:rsidR="00851B79" w:rsidRDefault="00851B79" w:rsidP="00A24A9E">
      <w:pPr>
        <w:pStyle w:val="ListParagraph"/>
        <w:numPr>
          <w:ilvl w:val="0"/>
          <w:numId w:val="69"/>
        </w:numPr>
        <w:tabs>
          <w:tab w:val="left" w:pos="5400"/>
        </w:tabs>
        <w:autoSpaceDE w:val="0"/>
        <w:autoSpaceDN w:val="0"/>
        <w:adjustRightInd w:val="0"/>
        <w:rPr>
          <w:rFonts w:ascii="Arial" w:hAnsi="Arial" w:cs="Arial"/>
          <w:color w:val="000000" w:themeColor="text1"/>
        </w:rPr>
      </w:pPr>
      <w:r w:rsidRPr="00EE37F7">
        <w:rPr>
          <w:rFonts w:ascii="Arial" w:hAnsi="Arial" w:cs="Arial"/>
          <w:color w:val="000000" w:themeColor="text1"/>
        </w:rPr>
        <w:t>Mrs S.E.P. Dlamini (Housing Manager) Retirement</w:t>
      </w:r>
    </w:p>
    <w:p w:rsidR="00851B79" w:rsidRPr="00EE37F7" w:rsidRDefault="00851B79" w:rsidP="00A24A9E">
      <w:pPr>
        <w:pStyle w:val="ListParagraph"/>
        <w:numPr>
          <w:ilvl w:val="0"/>
          <w:numId w:val="69"/>
        </w:numPr>
        <w:tabs>
          <w:tab w:val="left" w:pos="5400"/>
        </w:tabs>
        <w:autoSpaceDE w:val="0"/>
        <w:autoSpaceDN w:val="0"/>
        <w:adjustRightInd w:val="0"/>
        <w:rPr>
          <w:rFonts w:ascii="Arial" w:hAnsi="Arial" w:cs="Arial"/>
          <w:color w:val="000000" w:themeColor="text1"/>
        </w:rPr>
      </w:pPr>
      <w:r>
        <w:rPr>
          <w:rFonts w:ascii="Arial" w:hAnsi="Arial" w:cs="Arial"/>
          <w:color w:val="000000" w:themeColor="text1"/>
        </w:rPr>
        <w:t>Mrs DC Dlamini – Cleaner (retirement)</w:t>
      </w:r>
    </w:p>
    <w:p w:rsidR="00851B79" w:rsidRDefault="00851B79" w:rsidP="00A24A9E">
      <w:pPr>
        <w:pStyle w:val="ListParagraph"/>
        <w:numPr>
          <w:ilvl w:val="0"/>
          <w:numId w:val="69"/>
        </w:numPr>
        <w:tabs>
          <w:tab w:val="left" w:pos="5400"/>
        </w:tabs>
        <w:autoSpaceDE w:val="0"/>
        <w:autoSpaceDN w:val="0"/>
        <w:adjustRightInd w:val="0"/>
        <w:rPr>
          <w:rFonts w:ascii="Arial" w:hAnsi="Arial" w:cs="Arial"/>
          <w:color w:val="000000" w:themeColor="text1"/>
        </w:rPr>
      </w:pPr>
      <w:r w:rsidRPr="00EE37F7">
        <w:rPr>
          <w:rFonts w:ascii="Arial" w:hAnsi="Arial" w:cs="Arial"/>
          <w:color w:val="000000" w:themeColor="text1"/>
        </w:rPr>
        <w:t>Mrs B.C. Shoba (Cleaner Supervisor) Retirement</w:t>
      </w:r>
    </w:p>
    <w:p w:rsidR="00851B79" w:rsidRPr="00EE37F7" w:rsidRDefault="00851B79" w:rsidP="00A24A9E">
      <w:pPr>
        <w:pStyle w:val="ListParagraph"/>
        <w:numPr>
          <w:ilvl w:val="0"/>
          <w:numId w:val="69"/>
        </w:numPr>
        <w:tabs>
          <w:tab w:val="left" w:pos="5400"/>
        </w:tabs>
        <w:autoSpaceDE w:val="0"/>
        <w:autoSpaceDN w:val="0"/>
        <w:adjustRightInd w:val="0"/>
        <w:rPr>
          <w:rFonts w:ascii="Arial" w:hAnsi="Arial" w:cs="Arial"/>
          <w:color w:val="000000" w:themeColor="text1"/>
        </w:rPr>
      </w:pPr>
      <w:r>
        <w:rPr>
          <w:rFonts w:ascii="Arial" w:hAnsi="Arial" w:cs="Arial"/>
          <w:color w:val="000000" w:themeColor="text1"/>
        </w:rPr>
        <w:t xml:space="preserve">Mr M </w:t>
      </w:r>
      <w:proofErr w:type="spellStart"/>
      <w:r>
        <w:rPr>
          <w:rFonts w:ascii="Arial" w:hAnsi="Arial" w:cs="Arial"/>
          <w:color w:val="000000" w:themeColor="text1"/>
        </w:rPr>
        <w:t>Nkambule</w:t>
      </w:r>
      <w:proofErr w:type="spellEnd"/>
      <w:r>
        <w:rPr>
          <w:rFonts w:ascii="Arial" w:hAnsi="Arial" w:cs="Arial"/>
          <w:color w:val="000000" w:themeColor="text1"/>
        </w:rPr>
        <w:t xml:space="preserve"> – General Assistant (retirement)</w:t>
      </w:r>
      <w:r w:rsidRPr="00EE37F7">
        <w:rPr>
          <w:rFonts w:ascii="Arial" w:hAnsi="Arial" w:cs="Arial"/>
          <w:color w:val="000000" w:themeColor="text1"/>
        </w:rPr>
        <w:t xml:space="preserve">   </w:t>
      </w:r>
    </w:p>
    <w:p w:rsidR="00851B79" w:rsidRPr="006C7BF2" w:rsidRDefault="00851B79" w:rsidP="00851B79">
      <w:pPr>
        <w:pStyle w:val="BodyText"/>
      </w:pPr>
    </w:p>
    <w:p w:rsidR="00851B79" w:rsidRPr="000F3813" w:rsidRDefault="00851B79" w:rsidP="00851B79">
      <w:pPr>
        <w:pStyle w:val="BodyText"/>
      </w:pPr>
      <w:r w:rsidRPr="000F3813">
        <w:t>2.</w:t>
      </w:r>
      <w:r w:rsidRPr="000F3813">
        <w:tab/>
        <w:t>LEAVE RECORDS</w:t>
      </w:r>
    </w:p>
    <w:p w:rsidR="00851B79" w:rsidRPr="000F3813" w:rsidRDefault="00851B79" w:rsidP="00851B79">
      <w:pPr>
        <w:tabs>
          <w:tab w:val="left" w:pos="5400"/>
        </w:tabs>
        <w:jc w:val="both"/>
        <w:rPr>
          <w:rFonts w:ascii="Arial" w:eastAsia="Arial Unicode MS" w:hAnsi="Arial" w:cs="Arial"/>
          <w:bCs/>
          <w:color w:val="000000" w:themeColor="text1"/>
        </w:rPr>
      </w:pPr>
    </w:p>
    <w:p w:rsidR="00851B79" w:rsidRPr="000F3813" w:rsidRDefault="00851B79" w:rsidP="00851B79">
      <w:pPr>
        <w:tabs>
          <w:tab w:val="left" w:pos="5400"/>
        </w:tabs>
        <w:jc w:val="both"/>
        <w:rPr>
          <w:rFonts w:ascii="Arial" w:hAnsi="Arial" w:cs="Arial"/>
          <w:b/>
          <w:color w:val="000000" w:themeColor="text1"/>
        </w:rPr>
      </w:pPr>
      <w:r>
        <w:rPr>
          <w:rFonts w:ascii="Arial" w:hAnsi="Arial" w:cs="Arial"/>
          <w:b/>
          <w:color w:val="000000" w:themeColor="text1"/>
        </w:rPr>
        <w:t>2</w:t>
      </w:r>
      <w:r w:rsidRPr="000F3813">
        <w:rPr>
          <w:rFonts w:ascii="Arial" w:hAnsi="Arial" w:cs="Arial"/>
          <w:b/>
          <w:color w:val="000000" w:themeColor="text1"/>
        </w:rPr>
        <w:t>.1. Leave Administration and Management</w:t>
      </w:r>
    </w:p>
    <w:p w:rsidR="00851B79" w:rsidRPr="000F3813" w:rsidRDefault="00851B79" w:rsidP="00851B79">
      <w:pPr>
        <w:tabs>
          <w:tab w:val="left" w:pos="5400"/>
        </w:tabs>
        <w:jc w:val="both"/>
        <w:rPr>
          <w:rFonts w:ascii="Arial" w:hAnsi="Arial" w:cs="Arial"/>
          <w:color w:val="000000" w:themeColor="text1"/>
        </w:rPr>
      </w:pPr>
      <w:r w:rsidRPr="000F3813">
        <w:rPr>
          <w:rFonts w:ascii="Arial" w:hAnsi="Arial" w:cs="Arial"/>
          <w:color w:val="000000" w:themeColor="text1"/>
        </w:rPr>
        <w:t xml:space="preserve">Municipal leave records are updated on weekly basis and also captured on the system. Municipal staff have adapted the culture of taking 16 days leave compulsory and employees ensures that the leave that the vacation leave is  approved before taking it. Senior </w:t>
      </w:r>
      <w:r w:rsidRPr="000F3813">
        <w:rPr>
          <w:rFonts w:ascii="Arial" w:hAnsi="Arial" w:cs="Arial"/>
          <w:color w:val="000000" w:themeColor="text1"/>
        </w:rPr>
        <w:lastRenderedPageBreak/>
        <w:t>Managers also take 10 days compulsory in a cycle those who have not taken the compulsory leave Human Resource Unit has choice to forfeited them, each employee has two files one is for personnel (Particulars) documents and the other is for leave records.</w:t>
      </w:r>
    </w:p>
    <w:p w:rsidR="00851B79" w:rsidRDefault="00851B79" w:rsidP="00851B79">
      <w:pPr>
        <w:tabs>
          <w:tab w:val="left" w:pos="5400"/>
        </w:tabs>
        <w:jc w:val="both"/>
        <w:rPr>
          <w:rFonts w:ascii="Arial" w:hAnsi="Arial" w:cs="Arial"/>
          <w:b/>
          <w:color w:val="000000" w:themeColor="text1"/>
        </w:rPr>
      </w:pPr>
    </w:p>
    <w:p w:rsidR="00851B79" w:rsidRPr="000F3813" w:rsidRDefault="00851B79" w:rsidP="00851B79">
      <w:pPr>
        <w:tabs>
          <w:tab w:val="left" w:pos="5400"/>
        </w:tabs>
        <w:jc w:val="both"/>
        <w:rPr>
          <w:rFonts w:ascii="Arial" w:hAnsi="Arial" w:cs="Arial"/>
          <w:b/>
          <w:color w:val="000000" w:themeColor="text1"/>
        </w:rPr>
      </w:pPr>
      <w:r>
        <w:rPr>
          <w:rFonts w:ascii="Arial" w:hAnsi="Arial" w:cs="Arial"/>
          <w:b/>
          <w:color w:val="000000" w:themeColor="text1"/>
        </w:rPr>
        <w:t>2</w:t>
      </w:r>
      <w:r w:rsidRPr="000F3813">
        <w:rPr>
          <w:rFonts w:ascii="Arial" w:hAnsi="Arial" w:cs="Arial"/>
          <w:b/>
          <w:color w:val="000000" w:themeColor="text1"/>
        </w:rPr>
        <w:t xml:space="preserve">.2. Leave taken </w:t>
      </w:r>
    </w:p>
    <w:tbl>
      <w:tblPr>
        <w:tblpPr w:leftFromText="180" w:rightFromText="180" w:vertAnchor="text" w:tblpY="1"/>
        <w:tblOverlap w:val="never"/>
        <w:tblW w:w="0" w:type="auto"/>
        <w:tblLook w:val="04A0" w:firstRow="1" w:lastRow="0" w:firstColumn="1" w:lastColumn="0" w:noHBand="0" w:noVBand="1"/>
      </w:tblPr>
      <w:tblGrid>
        <w:gridCol w:w="1875"/>
        <w:gridCol w:w="1457"/>
        <w:gridCol w:w="1046"/>
        <w:gridCol w:w="1751"/>
        <w:gridCol w:w="1146"/>
        <w:gridCol w:w="1289"/>
        <w:gridCol w:w="1043"/>
      </w:tblGrid>
      <w:tr w:rsidR="00851B79" w:rsidRPr="006C7BF2" w:rsidTr="0031494C">
        <w:tc>
          <w:tcPr>
            <w:tcW w:w="1875" w:type="dxa"/>
          </w:tcPr>
          <w:p w:rsidR="00851B79" w:rsidRPr="006C7BF2" w:rsidRDefault="00851B79" w:rsidP="0031494C">
            <w:pPr>
              <w:tabs>
                <w:tab w:val="left" w:pos="5400"/>
              </w:tabs>
              <w:rPr>
                <w:rFonts w:ascii="Arial" w:hAnsi="Arial" w:cs="Arial"/>
                <w:color w:val="000000" w:themeColor="text1"/>
              </w:rPr>
            </w:pPr>
            <w:r w:rsidRPr="006C7BF2">
              <w:rPr>
                <w:rFonts w:ascii="Arial" w:hAnsi="Arial" w:cs="Arial"/>
                <w:color w:val="000000" w:themeColor="text1"/>
              </w:rPr>
              <w:t xml:space="preserve">Leave Description </w:t>
            </w:r>
          </w:p>
        </w:tc>
        <w:tc>
          <w:tcPr>
            <w:tcW w:w="1457" w:type="dxa"/>
          </w:tcPr>
          <w:p w:rsidR="00851B79" w:rsidRPr="006C7BF2" w:rsidRDefault="00851B79" w:rsidP="0031494C">
            <w:pPr>
              <w:tabs>
                <w:tab w:val="left" w:pos="5400"/>
              </w:tabs>
              <w:rPr>
                <w:rFonts w:ascii="Arial" w:hAnsi="Arial" w:cs="Arial"/>
                <w:color w:val="000000" w:themeColor="text1"/>
              </w:rPr>
            </w:pPr>
            <w:r w:rsidRPr="006C7BF2">
              <w:rPr>
                <w:rFonts w:ascii="Arial" w:hAnsi="Arial" w:cs="Arial"/>
                <w:color w:val="000000" w:themeColor="text1"/>
              </w:rPr>
              <w:t xml:space="preserve">Vacation </w:t>
            </w:r>
          </w:p>
          <w:p w:rsidR="00851B79" w:rsidRPr="006C7BF2" w:rsidRDefault="00851B79" w:rsidP="0031494C">
            <w:pPr>
              <w:tabs>
                <w:tab w:val="left" w:pos="5400"/>
              </w:tabs>
              <w:rPr>
                <w:rFonts w:ascii="Arial" w:hAnsi="Arial" w:cs="Arial"/>
                <w:color w:val="000000" w:themeColor="text1"/>
              </w:rPr>
            </w:pPr>
            <w:r w:rsidRPr="006C7BF2">
              <w:rPr>
                <w:rFonts w:ascii="Arial" w:hAnsi="Arial" w:cs="Arial"/>
                <w:color w:val="000000" w:themeColor="text1"/>
              </w:rPr>
              <w:t>Leave</w:t>
            </w:r>
          </w:p>
        </w:tc>
        <w:tc>
          <w:tcPr>
            <w:tcW w:w="1046" w:type="dxa"/>
          </w:tcPr>
          <w:p w:rsidR="00851B79" w:rsidRPr="006C7BF2" w:rsidRDefault="00851B79" w:rsidP="0031494C">
            <w:pPr>
              <w:tabs>
                <w:tab w:val="left" w:pos="5400"/>
              </w:tabs>
              <w:rPr>
                <w:rFonts w:ascii="Arial" w:hAnsi="Arial" w:cs="Arial"/>
                <w:color w:val="000000" w:themeColor="text1"/>
              </w:rPr>
            </w:pPr>
            <w:r w:rsidRPr="006C7BF2">
              <w:rPr>
                <w:rFonts w:ascii="Arial" w:hAnsi="Arial" w:cs="Arial"/>
                <w:color w:val="000000" w:themeColor="text1"/>
              </w:rPr>
              <w:t>Sick leave</w:t>
            </w:r>
          </w:p>
        </w:tc>
        <w:tc>
          <w:tcPr>
            <w:tcW w:w="1751" w:type="dxa"/>
          </w:tcPr>
          <w:p w:rsidR="00851B79" w:rsidRPr="006C7BF2" w:rsidRDefault="00851B79" w:rsidP="0031494C">
            <w:pPr>
              <w:tabs>
                <w:tab w:val="left" w:pos="5400"/>
              </w:tabs>
              <w:rPr>
                <w:rFonts w:ascii="Arial" w:hAnsi="Arial" w:cs="Arial"/>
                <w:color w:val="000000" w:themeColor="text1"/>
              </w:rPr>
            </w:pPr>
            <w:r w:rsidRPr="006C7BF2">
              <w:rPr>
                <w:rFonts w:ascii="Arial" w:hAnsi="Arial" w:cs="Arial"/>
                <w:color w:val="000000" w:themeColor="text1"/>
              </w:rPr>
              <w:t xml:space="preserve"> Family Responsibility</w:t>
            </w:r>
          </w:p>
        </w:tc>
        <w:tc>
          <w:tcPr>
            <w:tcW w:w="1146" w:type="dxa"/>
          </w:tcPr>
          <w:p w:rsidR="00851B79" w:rsidRPr="006C7BF2" w:rsidRDefault="00851B79" w:rsidP="0031494C">
            <w:pPr>
              <w:tabs>
                <w:tab w:val="left" w:pos="5400"/>
              </w:tabs>
              <w:rPr>
                <w:rFonts w:ascii="Arial" w:hAnsi="Arial" w:cs="Arial"/>
                <w:color w:val="000000" w:themeColor="text1"/>
              </w:rPr>
            </w:pPr>
            <w:r w:rsidRPr="006C7BF2">
              <w:rPr>
                <w:rFonts w:ascii="Arial" w:hAnsi="Arial" w:cs="Arial"/>
                <w:color w:val="000000" w:themeColor="text1"/>
              </w:rPr>
              <w:t>Study Leave</w:t>
            </w:r>
          </w:p>
        </w:tc>
        <w:tc>
          <w:tcPr>
            <w:tcW w:w="1289" w:type="dxa"/>
          </w:tcPr>
          <w:p w:rsidR="00851B79" w:rsidRPr="006C7BF2" w:rsidRDefault="00851B79" w:rsidP="0031494C">
            <w:pPr>
              <w:tabs>
                <w:tab w:val="left" w:pos="5400"/>
              </w:tabs>
              <w:rPr>
                <w:rFonts w:ascii="Arial" w:hAnsi="Arial" w:cs="Arial"/>
                <w:color w:val="000000" w:themeColor="text1"/>
              </w:rPr>
            </w:pPr>
            <w:r w:rsidRPr="006C7BF2">
              <w:rPr>
                <w:rFonts w:ascii="Arial" w:hAnsi="Arial" w:cs="Arial"/>
                <w:color w:val="000000" w:themeColor="text1"/>
              </w:rPr>
              <w:t xml:space="preserve">Maternity </w:t>
            </w:r>
          </w:p>
        </w:tc>
        <w:tc>
          <w:tcPr>
            <w:tcW w:w="1043" w:type="dxa"/>
          </w:tcPr>
          <w:p w:rsidR="00851B79" w:rsidRPr="006C7BF2" w:rsidRDefault="00851B79" w:rsidP="0031494C">
            <w:pPr>
              <w:tabs>
                <w:tab w:val="left" w:pos="5400"/>
              </w:tabs>
              <w:rPr>
                <w:rFonts w:ascii="Arial" w:hAnsi="Arial" w:cs="Arial"/>
                <w:color w:val="000000" w:themeColor="text1"/>
              </w:rPr>
            </w:pPr>
            <w:r w:rsidRPr="006C7BF2">
              <w:rPr>
                <w:rFonts w:ascii="Arial" w:hAnsi="Arial" w:cs="Arial"/>
                <w:color w:val="000000" w:themeColor="text1"/>
              </w:rPr>
              <w:t>Time Off</w:t>
            </w:r>
          </w:p>
        </w:tc>
      </w:tr>
      <w:tr w:rsidR="00851B79" w:rsidRPr="006C7BF2" w:rsidTr="0031494C">
        <w:tc>
          <w:tcPr>
            <w:tcW w:w="1875" w:type="dxa"/>
          </w:tcPr>
          <w:p w:rsidR="00851B79" w:rsidRPr="006C7BF2" w:rsidRDefault="00851B79" w:rsidP="0031494C">
            <w:pPr>
              <w:tabs>
                <w:tab w:val="left" w:pos="5400"/>
              </w:tabs>
              <w:rPr>
                <w:rFonts w:ascii="Arial" w:hAnsi="Arial" w:cs="Arial"/>
                <w:color w:val="000000" w:themeColor="text1"/>
              </w:rPr>
            </w:pPr>
            <w:r>
              <w:rPr>
                <w:rFonts w:ascii="Arial" w:hAnsi="Arial" w:cs="Arial"/>
                <w:color w:val="000000" w:themeColor="text1"/>
              </w:rPr>
              <w:t xml:space="preserve">July </w:t>
            </w:r>
          </w:p>
        </w:tc>
        <w:tc>
          <w:tcPr>
            <w:tcW w:w="1457" w:type="dxa"/>
          </w:tcPr>
          <w:p w:rsidR="00851B79" w:rsidRPr="006C7BF2" w:rsidRDefault="00851B79" w:rsidP="0031494C">
            <w:pPr>
              <w:tabs>
                <w:tab w:val="left" w:pos="5400"/>
              </w:tabs>
              <w:rPr>
                <w:rFonts w:ascii="Arial" w:hAnsi="Arial" w:cs="Arial"/>
                <w:color w:val="000000" w:themeColor="text1"/>
              </w:rPr>
            </w:pPr>
            <w:r>
              <w:rPr>
                <w:rFonts w:ascii="Arial" w:hAnsi="Arial" w:cs="Arial"/>
                <w:color w:val="000000" w:themeColor="text1"/>
              </w:rPr>
              <w:t>439</w:t>
            </w:r>
          </w:p>
        </w:tc>
        <w:tc>
          <w:tcPr>
            <w:tcW w:w="1046" w:type="dxa"/>
          </w:tcPr>
          <w:p w:rsidR="00851B79" w:rsidRPr="006C7BF2" w:rsidRDefault="00851B79" w:rsidP="0031494C">
            <w:pPr>
              <w:tabs>
                <w:tab w:val="left" w:pos="5400"/>
              </w:tabs>
              <w:rPr>
                <w:rFonts w:ascii="Arial" w:hAnsi="Arial" w:cs="Arial"/>
                <w:color w:val="000000" w:themeColor="text1"/>
              </w:rPr>
            </w:pPr>
            <w:r>
              <w:rPr>
                <w:rFonts w:ascii="Arial" w:hAnsi="Arial" w:cs="Arial"/>
                <w:color w:val="000000" w:themeColor="text1"/>
              </w:rPr>
              <w:t>50</w:t>
            </w:r>
          </w:p>
        </w:tc>
        <w:tc>
          <w:tcPr>
            <w:tcW w:w="1751" w:type="dxa"/>
          </w:tcPr>
          <w:p w:rsidR="00851B79" w:rsidRPr="006C7BF2" w:rsidRDefault="00851B79" w:rsidP="0031494C">
            <w:pPr>
              <w:tabs>
                <w:tab w:val="left" w:pos="5400"/>
              </w:tabs>
              <w:rPr>
                <w:rFonts w:ascii="Arial" w:hAnsi="Arial" w:cs="Arial"/>
                <w:color w:val="000000" w:themeColor="text1"/>
              </w:rPr>
            </w:pPr>
            <w:r>
              <w:rPr>
                <w:rFonts w:ascii="Arial" w:hAnsi="Arial" w:cs="Arial"/>
                <w:color w:val="000000" w:themeColor="text1"/>
              </w:rPr>
              <w:t>17</w:t>
            </w:r>
          </w:p>
        </w:tc>
        <w:tc>
          <w:tcPr>
            <w:tcW w:w="1146" w:type="dxa"/>
          </w:tcPr>
          <w:p w:rsidR="00851B79" w:rsidRPr="006C7BF2" w:rsidRDefault="00851B79" w:rsidP="0031494C">
            <w:pPr>
              <w:tabs>
                <w:tab w:val="left" w:pos="5400"/>
              </w:tabs>
              <w:rPr>
                <w:rFonts w:ascii="Arial" w:hAnsi="Arial" w:cs="Arial"/>
                <w:color w:val="000000" w:themeColor="text1"/>
              </w:rPr>
            </w:pPr>
            <w:r>
              <w:rPr>
                <w:rFonts w:ascii="Arial" w:hAnsi="Arial" w:cs="Arial"/>
                <w:color w:val="000000" w:themeColor="text1"/>
              </w:rPr>
              <w:t>9</w:t>
            </w:r>
          </w:p>
        </w:tc>
        <w:tc>
          <w:tcPr>
            <w:tcW w:w="1289" w:type="dxa"/>
          </w:tcPr>
          <w:p w:rsidR="00851B79" w:rsidRPr="006C7BF2" w:rsidRDefault="00851B79" w:rsidP="0031494C">
            <w:pPr>
              <w:tabs>
                <w:tab w:val="left" w:pos="5400"/>
              </w:tabs>
              <w:rPr>
                <w:rFonts w:ascii="Arial" w:hAnsi="Arial" w:cs="Arial"/>
                <w:color w:val="000000" w:themeColor="text1"/>
              </w:rPr>
            </w:pPr>
            <w:r>
              <w:rPr>
                <w:rFonts w:ascii="Arial" w:hAnsi="Arial" w:cs="Arial"/>
                <w:color w:val="000000" w:themeColor="text1"/>
              </w:rPr>
              <w:t>22</w:t>
            </w:r>
          </w:p>
        </w:tc>
        <w:tc>
          <w:tcPr>
            <w:tcW w:w="1043" w:type="dxa"/>
          </w:tcPr>
          <w:p w:rsidR="00851B79" w:rsidRPr="006C7BF2" w:rsidRDefault="00851B79" w:rsidP="0031494C">
            <w:pPr>
              <w:tabs>
                <w:tab w:val="left" w:pos="5400"/>
              </w:tabs>
              <w:rPr>
                <w:rFonts w:ascii="Arial" w:hAnsi="Arial" w:cs="Arial"/>
                <w:color w:val="000000" w:themeColor="text1"/>
              </w:rPr>
            </w:pPr>
            <w:r>
              <w:rPr>
                <w:rFonts w:ascii="Arial" w:hAnsi="Arial" w:cs="Arial"/>
                <w:color w:val="000000" w:themeColor="text1"/>
              </w:rPr>
              <w:t>2</w:t>
            </w:r>
          </w:p>
        </w:tc>
      </w:tr>
      <w:tr w:rsidR="00851B79" w:rsidRPr="006C7BF2" w:rsidTr="0031494C">
        <w:tc>
          <w:tcPr>
            <w:tcW w:w="1875" w:type="dxa"/>
          </w:tcPr>
          <w:p w:rsidR="00851B79" w:rsidRDefault="00851B79" w:rsidP="0031494C">
            <w:pPr>
              <w:tabs>
                <w:tab w:val="left" w:pos="5400"/>
              </w:tabs>
              <w:rPr>
                <w:rFonts w:ascii="Arial" w:hAnsi="Arial" w:cs="Arial"/>
                <w:color w:val="000000" w:themeColor="text1"/>
              </w:rPr>
            </w:pPr>
            <w:r>
              <w:rPr>
                <w:rFonts w:ascii="Arial" w:hAnsi="Arial" w:cs="Arial"/>
                <w:color w:val="000000" w:themeColor="text1"/>
              </w:rPr>
              <w:t>August</w:t>
            </w:r>
          </w:p>
        </w:tc>
        <w:tc>
          <w:tcPr>
            <w:tcW w:w="1457" w:type="dxa"/>
          </w:tcPr>
          <w:p w:rsidR="00851B79" w:rsidRDefault="00851B79" w:rsidP="0031494C">
            <w:pPr>
              <w:tabs>
                <w:tab w:val="left" w:pos="5400"/>
              </w:tabs>
              <w:rPr>
                <w:rFonts w:ascii="Arial" w:hAnsi="Arial" w:cs="Arial"/>
                <w:color w:val="000000" w:themeColor="text1"/>
              </w:rPr>
            </w:pPr>
            <w:r>
              <w:rPr>
                <w:rFonts w:ascii="Arial" w:hAnsi="Arial" w:cs="Arial"/>
                <w:color w:val="000000" w:themeColor="text1"/>
              </w:rPr>
              <w:t>332</w:t>
            </w:r>
          </w:p>
        </w:tc>
        <w:tc>
          <w:tcPr>
            <w:tcW w:w="1046" w:type="dxa"/>
          </w:tcPr>
          <w:p w:rsidR="00851B79" w:rsidRDefault="00851B79" w:rsidP="0031494C">
            <w:pPr>
              <w:tabs>
                <w:tab w:val="left" w:pos="5400"/>
              </w:tabs>
              <w:rPr>
                <w:rFonts w:ascii="Arial" w:hAnsi="Arial" w:cs="Arial"/>
                <w:color w:val="000000" w:themeColor="text1"/>
              </w:rPr>
            </w:pPr>
            <w:r>
              <w:rPr>
                <w:rFonts w:ascii="Arial" w:hAnsi="Arial" w:cs="Arial"/>
                <w:color w:val="000000" w:themeColor="text1"/>
              </w:rPr>
              <w:t>31</w:t>
            </w:r>
          </w:p>
        </w:tc>
        <w:tc>
          <w:tcPr>
            <w:tcW w:w="1751" w:type="dxa"/>
          </w:tcPr>
          <w:p w:rsidR="00851B79" w:rsidRDefault="00851B79" w:rsidP="0031494C">
            <w:pPr>
              <w:tabs>
                <w:tab w:val="left" w:pos="5400"/>
              </w:tabs>
              <w:rPr>
                <w:rFonts w:ascii="Arial" w:hAnsi="Arial" w:cs="Arial"/>
                <w:color w:val="000000" w:themeColor="text1"/>
              </w:rPr>
            </w:pPr>
            <w:r>
              <w:rPr>
                <w:rFonts w:ascii="Arial" w:hAnsi="Arial" w:cs="Arial"/>
                <w:color w:val="000000" w:themeColor="text1"/>
              </w:rPr>
              <w:t>15</w:t>
            </w:r>
          </w:p>
        </w:tc>
        <w:tc>
          <w:tcPr>
            <w:tcW w:w="1146" w:type="dxa"/>
          </w:tcPr>
          <w:p w:rsidR="00851B79" w:rsidRDefault="00851B79" w:rsidP="0031494C">
            <w:pPr>
              <w:tabs>
                <w:tab w:val="left" w:pos="5400"/>
              </w:tabs>
              <w:rPr>
                <w:rFonts w:ascii="Arial" w:hAnsi="Arial" w:cs="Arial"/>
                <w:color w:val="000000" w:themeColor="text1"/>
              </w:rPr>
            </w:pPr>
            <w:r>
              <w:rPr>
                <w:rFonts w:ascii="Arial" w:hAnsi="Arial" w:cs="Arial"/>
                <w:color w:val="000000" w:themeColor="text1"/>
              </w:rPr>
              <w:t>12</w:t>
            </w:r>
          </w:p>
        </w:tc>
        <w:tc>
          <w:tcPr>
            <w:tcW w:w="1289" w:type="dxa"/>
          </w:tcPr>
          <w:p w:rsidR="00851B79" w:rsidRDefault="00851B79" w:rsidP="0031494C">
            <w:pPr>
              <w:tabs>
                <w:tab w:val="left" w:pos="5400"/>
              </w:tabs>
              <w:rPr>
                <w:rFonts w:ascii="Arial" w:hAnsi="Arial" w:cs="Arial"/>
                <w:color w:val="000000" w:themeColor="text1"/>
              </w:rPr>
            </w:pPr>
            <w:r>
              <w:rPr>
                <w:rFonts w:ascii="Arial" w:hAnsi="Arial" w:cs="Arial"/>
                <w:color w:val="000000" w:themeColor="text1"/>
              </w:rPr>
              <w:t>22</w:t>
            </w:r>
          </w:p>
        </w:tc>
        <w:tc>
          <w:tcPr>
            <w:tcW w:w="1043" w:type="dxa"/>
          </w:tcPr>
          <w:p w:rsidR="00851B79" w:rsidRDefault="00851B79" w:rsidP="0031494C">
            <w:pPr>
              <w:tabs>
                <w:tab w:val="left" w:pos="5400"/>
              </w:tabs>
              <w:rPr>
                <w:rFonts w:ascii="Arial" w:hAnsi="Arial" w:cs="Arial"/>
                <w:color w:val="000000" w:themeColor="text1"/>
              </w:rPr>
            </w:pPr>
            <w:r>
              <w:rPr>
                <w:rFonts w:ascii="Arial" w:hAnsi="Arial" w:cs="Arial"/>
                <w:color w:val="000000" w:themeColor="text1"/>
              </w:rPr>
              <w:t>10</w:t>
            </w:r>
          </w:p>
        </w:tc>
      </w:tr>
      <w:tr w:rsidR="00851B79" w:rsidRPr="006C7BF2" w:rsidTr="0031494C">
        <w:tc>
          <w:tcPr>
            <w:tcW w:w="1875" w:type="dxa"/>
          </w:tcPr>
          <w:p w:rsidR="00851B79" w:rsidRDefault="00851B79" w:rsidP="0031494C">
            <w:pPr>
              <w:tabs>
                <w:tab w:val="left" w:pos="5400"/>
              </w:tabs>
              <w:rPr>
                <w:rFonts w:ascii="Arial" w:hAnsi="Arial" w:cs="Arial"/>
                <w:color w:val="000000" w:themeColor="text1"/>
              </w:rPr>
            </w:pPr>
            <w:r>
              <w:rPr>
                <w:rFonts w:ascii="Arial" w:hAnsi="Arial" w:cs="Arial"/>
                <w:color w:val="000000" w:themeColor="text1"/>
              </w:rPr>
              <w:t>September</w:t>
            </w:r>
          </w:p>
        </w:tc>
        <w:tc>
          <w:tcPr>
            <w:tcW w:w="1457" w:type="dxa"/>
          </w:tcPr>
          <w:p w:rsidR="00851B79" w:rsidRDefault="00851B79" w:rsidP="0031494C">
            <w:pPr>
              <w:tabs>
                <w:tab w:val="left" w:pos="5400"/>
              </w:tabs>
              <w:rPr>
                <w:rFonts w:ascii="Arial" w:hAnsi="Arial" w:cs="Arial"/>
                <w:color w:val="000000" w:themeColor="text1"/>
              </w:rPr>
            </w:pPr>
            <w:r>
              <w:rPr>
                <w:rFonts w:ascii="Arial" w:hAnsi="Arial" w:cs="Arial"/>
                <w:color w:val="000000" w:themeColor="text1"/>
              </w:rPr>
              <w:t>181.5</w:t>
            </w:r>
          </w:p>
        </w:tc>
        <w:tc>
          <w:tcPr>
            <w:tcW w:w="1046" w:type="dxa"/>
          </w:tcPr>
          <w:p w:rsidR="00851B79" w:rsidRDefault="00851B79" w:rsidP="0031494C">
            <w:pPr>
              <w:tabs>
                <w:tab w:val="left" w:pos="5400"/>
              </w:tabs>
              <w:rPr>
                <w:rFonts w:ascii="Arial" w:hAnsi="Arial" w:cs="Arial"/>
                <w:color w:val="000000" w:themeColor="text1"/>
              </w:rPr>
            </w:pPr>
            <w:r>
              <w:rPr>
                <w:rFonts w:ascii="Arial" w:hAnsi="Arial" w:cs="Arial"/>
                <w:color w:val="000000" w:themeColor="text1"/>
              </w:rPr>
              <w:t>57</w:t>
            </w:r>
          </w:p>
        </w:tc>
        <w:tc>
          <w:tcPr>
            <w:tcW w:w="1751" w:type="dxa"/>
          </w:tcPr>
          <w:p w:rsidR="00851B79" w:rsidRDefault="00851B79" w:rsidP="0031494C">
            <w:pPr>
              <w:tabs>
                <w:tab w:val="left" w:pos="5400"/>
              </w:tabs>
              <w:rPr>
                <w:rFonts w:ascii="Arial" w:hAnsi="Arial" w:cs="Arial"/>
                <w:color w:val="000000" w:themeColor="text1"/>
              </w:rPr>
            </w:pPr>
            <w:r>
              <w:rPr>
                <w:rFonts w:ascii="Arial" w:hAnsi="Arial" w:cs="Arial"/>
                <w:color w:val="000000" w:themeColor="text1"/>
              </w:rPr>
              <w:t>8</w:t>
            </w:r>
          </w:p>
        </w:tc>
        <w:tc>
          <w:tcPr>
            <w:tcW w:w="1146" w:type="dxa"/>
          </w:tcPr>
          <w:p w:rsidR="00851B79" w:rsidRDefault="00851B79" w:rsidP="0031494C">
            <w:pPr>
              <w:tabs>
                <w:tab w:val="left" w:pos="5400"/>
              </w:tabs>
              <w:rPr>
                <w:rFonts w:ascii="Arial" w:hAnsi="Arial" w:cs="Arial"/>
                <w:color w:val="000000" w:themeColor="text1"/>
              </w:rPr>
            </w:pPr>
            <w:r>
              <w:rPr>
                <w:rFonts w:ascii="Arial" w:hAnsi="Arial" w:cs="Arial"/>
                <w:color w:val="000000" w:themeColor="text1"/>
              </w:rPr>
              <w:t>0</w:t>
            </w:r>
          </w:p>
        </w:tc>
        <w:tc>
          <w:tcPr>
            <w:tcW w:w="1289" w:type="dxa"/>
          </w:tcPr>
          <w:p w:rsidR="00851B79" w:rsidRDefault="00851B79" w:rsidP="0031494C">
            <w:pPr>
              <w:tabs>
                <w:tab w:val="left" w:pos="5400"/>
              </w:tabs>
              <w:rPr>
                <w:rFonts w:ascii="Arial" w:hAnsi="Arial" w:cs="Arial"/>
                <w:color w:val="000000" w:themeColor="text1"/>
              </w:rPr>
            </w:pPr>
            <w:r>
              <w:rPr>
                <w:rFonts w:ascii="Arial" w:hAnsi="Arial" w:cs="Arial"/>
                <w:color w:val="000000" w:themeColor="text1"/>
              </w:rPr>
              <w:t>19</w:t>
            </w:r>
          </w:p>
        </w:tc>
        <w:tc>
          <w:tcPr>
            <w:tcW w:w="1043" w:type="dxa"/>
          </w:tcPr>
          <w:p w:rsidR="00851B79" w:rsidRDefault="00851B79" w:rsidP="0031494C">
            <w:pPr>
              <w:tabs>
                <w:tab w:val="left" w:pos="5400"/>
              </w:tabs>
              <w:rPr>
                <w:rFonts w:ascii="Arial" w:hAnsi="Arial" w:cs="Arial"/>
                <w:color w:val="000000" w:themeColor="text1"/>
              </w:rPr>
            </w:pPr>
            <w:r>
              <w:rPr>
                <w:rFonts w:ascii="Arial" w:hAnsi="Arial" w:cs="Arial"/>
                <w:color w:val="000000" w:themeColor="text1"/>
              </w:rPr>
              <w:t>6</w:t>
            </w:r>
          </w:p>
        </w:tc>
      </w:tr>
      <w:tr w:rsidR="00851B79" w:rsidRPr="006C7BF2" w:rsidTr="0031494C">
        <w:tc>
          <w:tcPr>
            <w:tcW w:w="1875" w:type="dxa"/>
          </w:tcPr>
          <w:p w:rsidR="00851B79" w:rsidRPr="006C7BF2" w:rsidRDefault="00851B79" w:rsidP="0031494C">
            <w:pPr>
              <w:tabs>
                <w:tab w:val="left" w:pos="5400"/>
              </w:tabs>
              <w:rPr>
                <w:rFonts w:ascii="Arial" w:hAnsi="Arial" w:cs="Arial"/>
                <w:color w:val="000000" w:themeColor="text1"/>
              </w:rPr>
            </w:pPr>
            <w:r w:rsidRPr="006C7BF2">
              <w:rPr>
                <w:rFonts w:ascii="Arial" w:hAnsi="Arial" w:cs="Arial"/>
                <w:color w:val="000000" w:themeColor="text1"/>
              </w:rPr>
              <w:t xml:space="preserve">October </w:t>
            </w:r>
          </w:p>
        </w:tc>
        <w:tc>
          <w:tcPr>
            <w:tcW w:w="1457" w:type="dxa"/>
          </w:tcPr>
          <w:p w:rsidR="00851B79" w:rsidRPr="006C7BF2" w:rsidRDefault="00851B79" w:rsidP="0031494C">
            <w:pPr>
              <w:tabs>
                <w:tab w:val="left" w:pos="5400"/>
              </w:tabs>
              <w:rPr>
                <w:rFonts w:ascii="Arial" w:hAnsi="Arial" w:cs="Arial"/>
                <w:color w:val="000000" w:themeColor="text1"/>
              </w:rPr>
            </w:pPr>
            <w:r w:rsidRPr="006C7BF2">
              <w:rPr>
                <w:rFonts w:ascii="Arial" w:hAnsi="Arial" w:cs="Arial"/>
                <w:color w:val="000000" w:themeColor="text1"/>
              </w:rPr>
              <w:t>217</w:t>
            </w:r>
          </w:p>
        </w:tc>
        <w:tc>
          <w:tcPr>
            <w:tcW w:w="1046" w:type="dxa"/>
          </w:tcPr>
          <w:p w:rsidR="00851B79" w:rsidRPr="006C7BF2" w:rsidRDefault="00851B79" w:rsidP="0031494C">
            <w:pPr>
              <w:tabs>
                <w:tab w:val="left" w:pos="5400"/>
              </w:tabs>
              <w:rPr>
                <w:rFonts w:ascii="Arial" w:hAnsi="Arial" w:cs="Arial"/>
                <w:color w:val="000000" w:themeColor="text1"/>
              </w:rPr>
            </w:pPr>
            <w:r w:rsidRPr="006C7BF2">
              <w:rPr>
                <w:rFonts w:ascii="Arial" w:hAnsi="Arial" w:cs="Arial"/>
                <w:color w:val="000000" w:themeColor="text1"/>
              </w:rPr>
              <w:t>98</w:t>
            </w:r>
          </w:p>
        </w:tc>
        <w:tc>
          <w:tcPr>
            <w:tcW w:w="1751" w:type="dxa"/>
          </w:tcPr>
          <w:p w:rsidR="00851B79" w:rsidRPr="006C7BF2" w:rsidRDefault="00851B79" w:rsidP="0031494C">
            <w:pPr>
              <w:tabs>
                <w:tab w:val="left" w:pos="5400"/>
              </w:tabs>
              <w:rPr>
                <w:rFonts w:ascii="Arial" w:hAnsi="Arial" w:cs="Arial"/>
                <w:color w:val="000000" w:themeColor="text1"/>
              </w:rPr>
            </w:pPr>
            <w:r w:rsidRPr="006C7BF2">
              <w:rPr>
                <w:rFonts w:ascii="Arial" w:hAnsi="Arial" w:cs="Arial"/>
                <w:color w:val="000000" w:themeColor="text1"/>
              </w:rPr>
              <w:t>3</w:t>
            </w:r>
          </w:p>
        </w:tc>
        <w:tc>
          <w:tcPr>
            <w:tcW w:w="1146" w:type="dxa"/>
          </w:tcPr>
          <w:p w:rsidR="00851B79" w:rsidRPr="006C7BF2" w:rsidRDefault="00851B79" w:rsidP="0031494C">
            <w:pPr>
              <w:tabs>
                <w:tab w:val="left" w:pos="5400"/>
              </w:tabs>
              <w:rPr>
                <w:rFonts w:ascii="Arial" w:hAnsi="Arial" w:cs="Arial"/>
                <w:color w:val="000000" w:themeColor="text1"/>
              </w:rPr>
            </w:pPr>
            <w:r w:rsidRPr="006C7BF2">
              <w:rPr>
                <w:rFonts w:ascii="Arial" w:hAnsi="Arial" w:cs="Arial"/>
                <w:color w:val="000000" w:themeColor="text1"/>
              </w:rPr>
              <w:t>12</w:t>
            </w:r>
          </w:p>
        </w:tc>
        <w:tc>
          <w:tcPr>
            <w:tcW w:w="1289" w:type="dxa"/>
          </w:tcPr>
          <w:p w:rsidR="00851B79" w:rsidRPr="006C7BF2" w:rsidRDefault="00851B79" w:rsidP="0031494C">
            <w:pPr>
              <w:tabs>
                <w:tab w:val="left" w:pos="5400"/>
              </w:tabs>
              <w:rPr>
                <w:rFonts w:ascii="Arial" w:hAnsi="Arial" w:cs="Arial"/>
                <w:color w:val="000000" w:themeColor="text1"/>
              </w:rPr>
            </w:pPr>
            <w:r w:rsidRPr="006C7BF2">
              <w:rPr>
                <w:rFonts w:ascii="Arial" w:hAnsi="Arial" w:cs="Arial"/>
                <w:color w:val="000000" w:themeColor="text1"/>
              </w:rPr>
              <w:t>1</w:t>
            </w:r>
          </w:p>
        </w:tc>
        <w:tc>
          <w:tcPr>
            <w:tcW w:w="1043" w:type="dxa"/>
          </w:tcPr>
          <w:p w:rsidR="00851B79" w:rsidRPr="006C7BF2" w:rsidRDefault="00851B79" w:rsidP="0031494C">
            <w:pPr>
              <w:tabs>
                <w:tab w:val="left" w:pos="5400"/>
              </w:tabs>
              <w:rPr>
                <w:rFonts w:ascii="Arial" w:hAnsi="Arial" w:cs="Arial"/>
                <w:color w:val="000000" w:themeColor="text1"/>
              </w:rPr>
            </w:pPr>
            <w:r w:rsidRPr="006C7BF2">
              <w:rPr>
                <w:rFonts w:ascii="Arial" w:hAnsi="Arial" w:cs="Arial"/>
                <w:color w:val="000000" w:themeColor="text1"/>
              </w:rPr>
              <w:t>1</w:t>
            </w:r>
          </w:p>
        </w:tc>
      </w:tr>
      <w:tr w:rsidR="00851B79" w:rsidRPr="006C7BF2" w:rsidTr="0031494C">
        <w:tc>
          <w:tcPr>
            <w:tcW w:w="1875" w:type="dxa"/>
          </w:tcPr>
          <w:p w:rsidR="00851B79" w:rsidRPr="006C7BF2" w:rsidRDefault="00851B79" w:rsidP="0031494C">
            <w:pPr>
              <w:tabs>
                <w:tab w:val="left" w:pos="5400"/>
              </w:tabs>
              <w:rPr>
                <w:rFonts w:ascii="Arial" w:hAnsi="Arial" w:cs="Arial"/>
                <w:color w:val="000000" w:themeColor="text1"/>
              </w:rPr>
            </w:pPr>
            <w:r w:rsidRPr="006C7BF2">
              <w:rPr>
                <w:rFonts w:ascii="Arial" w:hAnsi="Arial" w:cs="Arial"/>
                <w:color w:val="000000" w:themeColor="text1"/>
              </w:rPr>
              <w:t>November</w:t>
            </w:r>
          </w:p>
        </w:tc>
        <w:tc>
          <w:tcPr>
            <w:tcW w:w="1457" w:type="dxa"/>
          </w:tcPr>
          <w:p w:rsidR="00851B79" w:rsidRPr="006C7BF2" w:rsidRDefault="00851B79" w:rsidP="0031494C">
            <w:pPr>
              <w:tabs>
                <w:tab w:val="left" w:pos="5400"/>
              </w:tabs>
              <w:rPr>
                <w:rFonts w:ascii="Arial" w:hAnsi="Arial" w:cs="Arial"/>
                <w:color w:val="000000" w:themeColor="text1"/>
              </w:rPr>
            </w:pPr>
            <w:r w:rsidRPr="006C7BF2">
              <w:rPr>
                <w:rFonts w:ascii="Arial" w:hAnsi="Arial" w:cs="Arial"/>
                <w:color w:val="000000" w:themeColor="text1"/>
              </w:rPr>
              <w:t>137.5</w:t>
            </w:r>
          </w:p>
        </w:tc>
        <w:tc>
          <w:tcPr>
            <w:tcW w:w="1046" w:type="dxa"/>
          </w:tcPr>
          <w:p w:rsidR="00851B79" w:rsidRPr="006C7BF2" w:rsidRDefault="00851B79" w:rsidP="0031494C">
            <w:pPr>
              <w:tabs>
                <w:tab w:val="left" w:pos="5400"/>
              </w:tabs>
              <w:rPr>
                <w:rFonts w:ascii="Arial" w:hAnsi="Arial" w:cs="Arial"/>
                <w:color w:val="000000" w:themeColor="text1"/>
              </w:rPr>
            </w:pPr>
            <w:r w:rsidRPr="006C7BF2">
              <w:rPr>
                <w:rFonts w:ascii="Arial" w:hAnsi="Arial" w:cs="Arial"/>
                <w:color w:val="000000" w:themeColor="text1"/>
              </w:rPr>
              <w:t>115</w:t>
            </w:r>
          </w:p>
        </w:tc>
        <w:tc>
          <w:tcPr>
            <w:tcW w:w="1751" w:type="dxa"/>
          </w:tcPr>
          <w:p w:rsidR="00851B79" w:rsidRPr="006C7BF2" w:rsidRDefault="00851B79" w:rsidP="0031494C">
            <w:pPr>
              <w:tabs>
                <w:tab w:val="left" w:pos="5400"/>
              </w:tabs>
              <w:rPr>
                <w:rFonts w:ascii="Arial" w:hAnsi="Arial" w:cs="Arial"/>
                <w:color w:val="000000" w:themeColor="text1"/>
              </w:rPr>
            </w:pPr>
            <w:r w:rsidRPr="006C7BF2">
              <w:rPr>
                <w:rFonts w:ascii="Arial" w:hAnsi="Arial" w:cs="Arial"/>
                <w:color w:val="000000" w:themeColor="text1"/>
              </w:rPr>
              <w:t>5</w:t>
            </w:r>
          </w:p>
        </w:tc>
        <w:tc>
          <w:tcPr>
            <w:tcW w:w="1146" w:type="dxa"/>
          </w:tcPr>
          <w:p w:rsidR="00851B79" w:rsidRPr="006C7BF2" w:rsidRDefault="00851B79" w:rsidP="0031494C">
            <w:pPr>
              <w:tabs>
                <w:tab w:val="left" w:pos="5400"/>
              </w:tabs>
              <w:rPr>
                <w:rFonts w:ascii="Arial" w:hAnsi="Arial" w:cs="Arial"/>
                <w:color w:val="000000" w:themeColor="text1"/>
              </w:rPr>
            </w:pPr>
            <w:r w:rsidRPr="006C7BF2">
              <w:rPr>
                <w:rFonts w:ascii="Arial" w:hAnsi="Arial" w:cs="Arial"/>
                <w:color w:val="000000" w:themeColor="text1"/>
              </w:rPr>
              <w:t>25</w:t>
            </w:r>
          </w:p>
        </w:tc>
        <w:tc>
          <w:tcPr>
            <w:tcW w:w="1289" w:type="dxa"/>
          </w:tcPr>
          <w:p w:rsidR="00851B79" w:rsidRPr="006C7BF2" w:rsidRDefault="00851B79" w:rsidP="0031494C">
            <w:pPr>
              <w:tabs>
                <w:tab w:val="left" w:pos="5400"/>
              </w:tabs>
              <w:rPr>
                <w:rFonts w:ascii="Arial" w:hAnsi="Arial" w:cs="Arial"/>
                <w:color w:val="000000" w:themeColor="text1"/>
              </w:rPr>
            </w:pPr>
            <w:r w:rsidRPr="006C7BF2">
              <w:rPr>
                <w:rFonts w:ascii="Arial" w:hAnsi="Arial" w:cs="Arial"/>
                <w:color w:val="000000" w:themeColor="text1"/>
              </w:rPr>
              <w:t>0</w:t>
            </w:r>
          </w:p>
        </w:tc>
        <w:tc>
          <w:tcPr>
            <w:tcW w:w="1043" w:type="dxa"/>
          </w:tcPr>
          <w:p w:rsidR="00851B79" w:rsidRPr="006C7BF2" w:rsidRDefault="00851B79" w:rsidP="0031494C">
            <w:pPr>
              <w:tabs>
                <w:tab w:val="left" w:pos="5400"/>
              </w:tabs>
              <w:rPr>
                <w:rFonts w:ascii="Arial" w:hAnsi="Arial" w:cs="Arial"/>
                <w:color w:val="000000" w:themeColor="text1"/>
              </w:rPr>
            </w:pPr>
            <w:r w:rsidRPr="006C7BF2">
              <w:rPr>
                <w:rFonts w:ascii="Arial" w:hAnsi="Arial" w:cs="Arial"/>
                <w:color w:val="000000" w:themeColor="text1"/>
              </w:rPr>
              <w:t>15</w:t>
            </w:r>
          </w:p>
        </w:tc>
      </w:tr>
      <w:tr w:rsidR="00851B79" w:rsidRPr="006C7BF2" w:rsidTr="0031494C">
        <w:tc>
          <w:tcPr>
            <w:tcW w:w="1875" w:type="dxa"/>
          </w:tcPr>
          <w:p w:rsidR="00851B79" w:rsidRPr="006C7BF2" w:rsidRDefault="00851B79" w:rsidP="0031494C">
            <w:pPr>
              <w:tabs>
                <w:tab w:val="left" w:pos="5400"/>
              </w:tabs>
              <w:rPr>
                <w:rFonts w:ascii="Arial" w:hAnsi="Arial" w:cs="Arial"/>
                <w:color w:val="000000" w:themeColor="text1"/>
              </w:rPr>
            </w:pPr>
            <w:r w:rsidRPr="006C7BF2">
              <w:rPr>
                <w:rFonts w:ascii="Arial" w:hAnsi="Arial" w:cs="Arial"/>
                <w:color w:val="000000" w:themeColor="text1"/>
              </w:rPr>
              <w:t>December</w:t>
            </w:r>
          </w:p>
        </w:tc>
        <w:tc>
          <w:tcPr>
            <w:tcW w:w="1457" w:type="dxa"/>
          </w:tcPr>
          <w:p w:rsidR="00851B79" w:rsidRPr="006C7BF2" w:rsidRDefault="00851B79" w:rsidP="0031494C">
            <w:pPr>
              <w:tabs>
                <w:tab w:val="left" w:pos="5400"/>
              </w:tabs>
              <w:rPr>
                <w:rFonts w:ascii="Arial" w:hAnsi="Arial" w:cs="Arial"/>
                <w:color w:val="000000" w:themeColor="text1"/>
              </w:rPr>
            </w:pPr>
            <w:r w:rsidRPr="006C7BF2">
              <w:rPr>
                <w:rFonts w:ascii="Arial" w:hAnsi="Arial" w:cs="Arial"/>
                <w:color w:val="000000" w:themeColor="text1"/>
              </w:rPr>
              <w:t>73.5</w:t>
            </w:r>
          </w:p>
        </w:tc>
        <w:tc>
          <w:tcPr>
            <w:tcW w:w="1046" w:type="dxa"/>
          </w:tcPr>
          <w:p w:rsidR="00851B79" w:rsidRPr="006C7BF2" w:rsidRDefault="00851B79" w:rsidP="0031494C">
            <w:pPr>
              <w:tabs>
                <w:tab w:val="left" w:pos="5400"/>
              </w:tabs>
              <w:rPr>
                <w:rFonts w:ascii="Arial" w:hAnsi="Arial" w:cs="Arial"/>
                <w:color w:val="000000" w:themeColor="text1"/>
              </w:rPr>
            </w:pPr>
            <w:r w:rsidRPr="006C7BF2">
              <w:rPr>
                <w:rFonts w:ascii="Arial" w:hAnsi="Arial" w:cs="Arial"/>
                <w:color w:val="000000" w:themeColor="text1"/>
              </w:rPr>
              <w:t>48</w:t>
            </w:r>
          </w:p>
        </w:tc>
        <w:tc>
          <w:tcPr>
            <w:tcW w:w="1751" w:type="dxa"/>
          </w:tcPr>
          <w:p w:rsidR="00851B79" w:rsidRPr="006C7BF2" w:rsidRDefault="00851B79" w:rsidP="0031494C">
            <w:pPr>
              <w:tabs>
                <w:tab w:val="left" w:pos="5400"/>
              </w:tabs>
              <w:rPr>
                <w:rFonts w:ascii="Arial" w:hAnsi="Arial" w:cs="Arial"/>
                <w:color w:val="000000" w:themeColor="text1"/>
              </w:rPr>
            </w:pPr>
            <w:r w:rsidRPr="006C7BF2">
              <w:rPr>
                <w:rFonts w:ascii="Arial" w:hAnsi="Arial" w:cs="Arial"/>
                <w:color w:val="000000" w:themeColor="text1"/>
              </w:rPr>
              <w:t>0</w:t>
            </w:r>
          </w:p>
        </w:tc>
        <w:tc>
          <w:tcPr>
            <w:tcW w:w="1146" w:type="dxa"/>
          </w:tcPr>
          <w:p w:rsidR="00851B79" w:rsidRPr="006C7BF2" w:rsidRDefault="00851B79" w:rsidP="0031494C">
            <w:pPr>
              <w:tabs>
                <w:tab w:val="left" w:pos="5400"/>
              </w:tabs>
              <w:rPr>
                <w:rFonts w:ascii="Arial" w:hAnsi="Arial" w:cs="Arial"/>
                <w:color w:val="000000" w:themeColor="text1"/>
              </w:rPr>
            </w:pPr>
            <w:r w:rsidRPr="006C7BF2">
              <w:rPr>
                <w:rFonts w:ascii="Arial" w:hAnsi="Arial" w:cs="Arial"/>
                <w:color w:val="000000" w:themeColor="text1"/>
              </w:rPr>
              <w:t>0</w:t>
            </w:r>
          </w:p>
        </w:tc>
        <w:tc>
          <w:tcPr>
            <w:tcW w:w="1289" w:type="dxa"/>
          </w:tcPr>
          <w:p w:rsidR="00851B79" w:rsidRPr="006C7BF2" w:rsidRDefault="00851B79" w:rsidP="0031494C">
            <w:pPr>
              <w:tabs>
                <w:tab w:val="left" w:pos="5400"/>
              </w:tabs>
              <w:rPr>
                <w:rFonts w:ascii="Arial" w:hAnsi="Arial" w:cs="Arial"/>
                <w:color w:val="000000" w:themeColor="text1"/>
              </w:rPr>
            </w:pPr>
            <w:r w:rsidRPr="006C7BF2">
              <w:rPr>
                <w:rFonts w:ascii="Arial" w:hAnsi="Arial" w:cs="Arial"/>
                <w:color w:val="000000" w:themeColor="text1"/>
              </w:rPr>
              <w:t>0</w:t>
            </w:r>
          </w:p>
        </w:tc>
        <w:tc>
          <w:tcPr>
            <w:tcW w:w="1043" w:type="dxa"/>
          </w:tcPr>
          <w:p w:rsidR="00851B79" w:rsidRPr="006C7BF2" w:rsidRDefault="00851B79" w:rsidP="0031494C">
            <w:pPr>
              <w:tabs>
                <w:tab w:val="left" w:pos="5400"/>
              </w:tabs>
              <w:rPr>
                <w:rFonts w:ascii="Arial" w:hAnsi="Arial" w:cs="Arial"/>
                <w:color w:val="000000" w:themeColor="text1"/>
              </w:rPr>
            </w:pPr>
            <w:r w:rsidRPr="006C7BF2">
              <w:rPr>
                <w:rFonts w:ascii="Arial" w:hAnsi="Arial" w:cs="Arial"/>
                <w:color w:val="000000" w:themeColor="text1"/>
              </w:rPr>
              <w:t>10</w:t>
            </w:r>
          </w:p>
        </w:tc>
      </w:tr>
      <w:tr w:rsidR="00851B79" w:rsidRPr="006C7BF2" w:rsidTr="0031494C">
        <w:tc>
          <w:tcPr>
            <w:tcW w:w="1875" w:type="dxa"/>
          </w:tcPr>
          <w:p w:rsidR="00851B79" w:rsidRPr="006C7BF2" w:rsidRDefault="00851B79" w:rsidP="0031494C">
            <w:pPr>
              <w:tabs>
                <w:tab w:val="left" w:pos="5400"/>
              </w:tabs>
              <w:rPr>
                <w:rFonts w:ascii="Arial" w:hAnsi="Arial" w:cs="Arial"/>
                <w:b/>
                <w:color w:val="000000" w:themeColor="text1"/>
              </w:rPr>
            </w:pPr>
            <w:r w:rsidRPr="006C7BF2">
              <w:rPr>
                <w:rFonts w:ascii="Arial" w:hAnsi="Arial" w:cs="Arial"/>
                <w:b/>
                <w:color w:val="000000" w:themeColor="text1"/>
              </w:rPr>
              <w:t xml:space="preserve">Total </w:t>
            </w:r>
          </w:p>
        </w:tc>
        <w:tc>
          <w:tcPr>
            <w:tcW w:w="1457" w:type="dxa"/>
          </w:tcPr>
          <w:p w:rsidR="00851B79" w:rsidRPr="006C7BF2" w:rsidRDefault="00851B79" w:rsidP="0031494C">
            <w:pPr>
              <w:tabs>
                <w:tab w:val="left" w:pos="5400"/>
              </w:tabs>
              <w:rPr>
                <w:rFonts w:ascii="Arial" w:hAnsi="Arial" w:cs="Arial"/>
                <w:b/>
                <w:color w:val="000000" w:themeColor="text1"/>
              </w:rPr>
            </w:pPr>
            <w:r>
              <w:rPr>
                <w:rFonts w:ascii="Arial" w:hAnsi="Arial" w:cs="Arial"/>
                <w:b/>
                <w:color w:val="000000" w:themeColor="text1"/>
              </w:rPr>
              <w:t>1380.5</w:t>
            </w:r>
          </w:p>
        </w:tc>
        <w:tc>
          <w:tcPr>
            <w:tcW w:w="1046" w:type="dxa"/>
          </w:tcPr>
          <w:p w:rsidR="00851B79" w:rsidRPr="006C7BF2" w:rsidRDefault="00851B79" w:rsidP="0031494C">
            <w:pPr>
              <w:tabs>
                <w:tab w:val="left" w:pos="5400"/>
              </w:tabs>
              <w:rPr>
                <w:rFonts w:ascii="Arial" w:hAnsi="Arial" w:cs="Arial"/>
                <w:b/>
                <w:color w:val="000000" w:themeColor="text1"/>
              </w:rPr>
            </w:pPr>
            <w:r>
              <w:rPr>
                <w:rFonts w:ascii="Arial" w:hAnsi="Arial" w:cs="Arial"/>
                <w:b/>
                <w:color w:val="000000" w:themeColor="text1"/>
              </w:rPr>
              <w:t>399</w:t>
            </w:r>
          </w:p>
        </w:tc>
        <w:tc>
          <w:tcPr>
            <w:tcW w:w="1751" w:type="dxa"/>
          </w:tcPr>
          <w:p w:rsidR="00851B79" w:rsidRPr="006C7BF2" w:rsidRDefault="00851B79" w:rsidP="0031494C">
            <w:pPr>
              <w:tabs>
                <w:tab w:val="left" w:pos="5400"/>
              </w:tabs>
              <w:rPr>
                <w:rFonts w:ascii="Arial" w:hAnsi="Arial" w:cs="Arial"/>
                <w:b/>
                <w:color w:val="000000" w:themeColor="text1"/>
              </w:rPr>
            </w:pPr>
            <w:r>
              <w:rPr>
                <w:rFonts w:ascii="Arial" w:hAnsi="Arial" w:cs="Arial"/>
                <w:b/>
                <w:color w:val="000000" w:themeColor="text1"/>
              </w:rPr>
              <w:t>48</w:t>
            </w:r>
          </w:p>
        </w:tc>
        <w:tc>
          <w:tcPr>
            <w:tcW w:w="1146" w:type="dxa"/>
          </w:tcPr>
          <w:p w:rsidR="00851B79" w:rsidRPr="006C7BF2" w:rsidRDefault="00851B79" w:rsidP="0031494C">
            <w:pPr>
              <w:tabs>
                <w:tab w:val="left" w:pos="5400"/>
              </w:tabs>
              <w:rPr>
                <w:rFonts w:ascii="Arial" w:hAnsi="Arial" w:cs="Arial"/>
                <w:b/>
                <w:color w:val="000000" w:themeColor="text1"/>
              </w:rPr>
            </w:pPr>
            <w:r>
              <w:rPr>
                <w:rFonts w:ascii="Arial" w:hAnsi="Arial" w:cs="Arial"/>
                <w:b/>
                <w:color w:val="000000" w:themeColor="text1"/>
              </w:rPr>
              <w:t>58</w:t>
            </w:r>
          </w:p>
        </w:tc>
        <w:tc>
          <w:tcPr>
            <w:tcW w:w="1289" w:type="dxa"/>
          </w:tcPr>
          <w:p w:rsidR="00851B79" w:rsidRPr="006C7BF2" w:rsidRDefault="00851B79" w:rsidP="0031494C">
            <w:pPr>
              <w:tabs>
                <w:tab w:val="left" w:pos="5400"/>
              </w:tabs>
              <w:rPr>
                <w:rFonts w:ascii="Arial" w:hAnsi="Arial" w:cs="Arial"/>
                <w:b/>
                <w:color w:val="000000" w:themeColor="text1"/>
              </w:rPr>
            </w:pPr>
            <w:r>
              <w:rPr>
                <w:rFonts w:ascii="Arial" w:hAnsi="Arial" w:cs="Arial"/>
                <w:b/>
                <w:color w:val="000000" w:themeColor="text1"/>
              </w:rPr>
              <w:t>64</w:t>
            </w:r>
          </w:p>
        </w:tc>
        <w:tc>
          <w:tcPr>
            <w:tcW w:w="1043" w:type="dxa"/>
          </w:tcPr>
          <w:p w:rsidR="00851B79" w:rsidRPr="006C7BF2" w:rsidRDefault="00851B79" w:rsidP="0031494C">
            <w:pPr>
              <w:tabs>
                <w:tab w:val="left" w:pos="5400"/>
              </w:tabs>
              <w:rPr>
                <w:rFonts w:ascii="Arial" w:hAnsi="Arial" w:cs="Arial"/>
                <w:b/>
                <w:color w:val="000000" w:themeColor="text1"/>
              </w:rPr>
            </w:pPr>
            <w:r>
              <w:rPr>
                <w:rFonts w:ascii="Arial" w:hAnsi="Arial" w:cs="Arial"/>
                <w:b/>
                <w:color w:val="000000" w:themeColor="text1"/>
              </w:rPr>
              <w:t>44</w:t>
            </w:r>
          </w:p>
        </w:tc>
      </w:tr>
    </w:tbl>
    <w:p w:rsidR="00851B79" w:rsidRPr="006C7BF2" w:rsidRDefault="00851B79" w:rsidP="00851B79">
      <w:pPr>
        <w:pStyle w:val="BodyText"/>
      </w:pPr>
      <w:r>
        <w:br w:type="textWrapping" w:clear="all"/>
      </w:r>
    </w:p>
    <w:p w:rsidR="00851B79" w:rsidRPr="00D74E29" w:rsidRDefault="00851B79" w:rsidP="00851B79">
      <w:pPr>
        <w:tabs>
          <w:tab w:val="left" w:pos="5400"/>
        </w:tabs>
        <w:spacing w:after="0" w:line="240" w:lineRule="auto"/>
        <w:rPr>
          <w:rFonts w:ascii="Arial" w:hAnsi="Arial" w:cs="Arial"/>
          <w:b/>
        </w:rPr>
      </w:pPr>
      <w:r>
        <w:rPr>
          <w:rFonts w:ascii="Arial" w:hAnsi="Arial" w:cs="Arial"/>
          <w:b/>
          <w:color w:val="000000" w:themeColor="text1"/>
        </w:rPr>
        <w:t>2</w:t>
      </w:r>
      <w:r w:rsidRPr="006C7BF2">
        <w:rPr>
          <w:rFonts w:ascii="Arial" w:hAnsi="Arial" w:cs="Arial"/>
          <w:b/>
          <w:color w:val="000000" w:themeColor="text1"/>
        </w:rPr>
        <w:t xml:space="preserve">.3. Leave paid </w:t>
      </w:r>
    </w:p>
    <w:p w:rsidR="00851B79" w:rsidRPr="00444AAB" w:rsidRDefault="00851B79" w:rsidP="00851B79">
      <w:pPr>
        <w:tabs>
          <w:tab w:val="left" w:pos="5400"/>
        </w:tabs>
        <w:spacing w:after="0" w:line="240" w:lineRule="auto"/>
        <w:ind w:left="360"/>
        <w:rPr>
          <w:rFonts w:ascii="Arial" w:hAnsi="Arial" w:cs="Arial"/>
        </w:rPr>
      </w:pPr>
    </w:p>
    <w:p w:rsidR="00851B79" w:rsidRDefault="00851B79" w:rsidP="00851B79">
      <w:pPr>
        <w:tabs>
          <w:tab w:val="left" w:pos="5400"/>
        </w:tabs>
        <w:spacing w:after="0" w:line="240" w:lineRule="auto"/>
        <w:rPr>
          <w:rFonts w:ascii="Arial" w:hAnsi="Arial" w:cs="Arial"/>
        </w:rPr>
      </w:pPr>
      <w:r w:rsidRPr="00444AAB">
        <w:rPr>
          <w:rFonts w:ascii="Arial" w:hAnsi="Arial" w:cs="Arial"/>
        </w:rPr>
        <w:t xml:space="preserve">- M. </w:t>
      </w:r>
      <w:proofErr w:type="spellStart"/>
      <w:r w:rsidRPr="00444AAB">
        <w:rPr>
          <w:rFonts w:ascii="Arial" w:hAnsi="Arial" w:cs="Arial"/>
        </w:rPr>
        <w:t>Nkambule</w:t>
      </w:r>
      <w:proofErr w:type="spellEnd"/>
      <w:r w:rsidRPr="00444AAB">
        <w:rPr>
          <w:rFonts w:ascii="Arial" w:hAnsi="Arial" w:cs="Arial"/>
        </w:rPr>
        <w:t xml:space="preserve"> </w:t>
      </w:r>
      <w:r>
        <w:rPr>
          <w:rFonts w:ascii="Arial" w:hAnsi="Arial" w:cs="Arial"/>
        </w:rPr>
        <w:t>(General Assistant)</w:t>
      </w:r>
    </w:p>
    <w:p w:rsidR="00851B79" w:rsidRPr="00444AAB" w:rsidRDefault="00851B79" w:rsidP="00851B79">
      <w:pPr>
        <w:tabs>
          <w:tab w:val="left" w:pos="5400"/>
        </w:tabs>
        <w:spacing w:after="0" w:line="240" w:lineRule="auto"/>
        <w:rPr>
          <w:rFonts w:ascii="Arial" w:hAnsi="Arial" w:cs="Arial"/>
        </w:rPr>
      </w:pPr>
    </w:p>
    <w:p w:rsidR="00851B79" w:rsidRDefault="00851B79" w:rsidP="00851B79">
      <w:pPr>
        <w:tabs>
          <w:tab w:val="left" w:pos="5400"/>
        </w:tabs>
        <w:rPr>
          <w:rFonts w:ascii="Arial" w:hAnsi="Arial" w:cs="Arial"/>
        </w:rPr>
      </w:pPr>
      <w:r w:rsidRPr="00444AAB">
        <w:rPr>
          <w:rFonts w:ascii="Arial" w:hAnsi="Arial" w:cs="Arial"/>
        </w:rPr>
        <w:t xml:space="preserve">- D.C. Dlamini </w:t>
      </w:r>
      <w:r>
        <w:rPr>
          <w:rFonts w:ascii="Arial" w:hAnsi="Arial" w:cs="Arial"/>
        </w:rPr>
        <w:t>(Cleaner)</w:t>
      </w:r>
    </w:p>
    <w:p w:rsidR="00851B79" w:rsidRPr="00D55AD4" w:rsidRDefault="00851B79" w:rsidP="00851B79">
      <w:pPr>
        <w:tabs>
          <w:tab w:val="left" w:pos="5400"/>
        </w:tabs>
        <w:rPr>
          <w:rFonts w:ascii="Arial" w:hAnsi="Arial" w:cs="Arial"/>
        </w:rPr>
      </w:pPr>
      <w:r w:rsidRPr="006C7BF2">
        <w:rPr>
          <w:rFonts w:ascii="Arial" w:hAnsi="Arial" w:cs="Arial"/>
          <w:color w:val="000000" w:themeColor="text1"/>
        </w:rPr>
        <w:t>- Mrs S.E.P. Dlamini (Housing Manager)</w:t>
      </w:r>
    </w:p>
    <w:p w:rsidR="00851B79" w:rsidRPr="00444AAB" w:rsidRDefault="00851B79" w:rsidP="00851B79">
      <w:pPr>
        <w:tabs>
          <w:tab w:val="left" w:pos="5400"/>
        </w:tabs>
        <w:spacing w:after="0" w:line="240" w:lineRule="auto"/>
        <w:rPr>
          <w:rFonts w:ascii="Arial" w:hAnsi="Arial" w:cs="Arial"/>
        </w:rPr>
      </w:pPr>
      <w:r w:rsidRPr="006C7BF2">
        <w:rPr>
          <w:rFonts w:ascii="Arial" w:hAnsi="Arial" w:cs="Arial"/>
          <w:color w:val="000000" w:themeColor="text1"/>
        </w:rPr>
        <w:t>- Mrs B.C. Shoba (Cleaner Supervisor</w:t>
      </w:r>
    </w:p>
    <w:p w:rsidR="00851B79" w:rsidRPr="00444AAB" w:rsidRDefault="00851B79" w:rsidP="00851B79">
      <w:pPr>
        <w:tabs>
          <w:tab w:val="left" w:pos="5400"/>
        </w:tabs>
        <w:spacing w:after="0" w:line="240" w:lineRule="auto"/>
        <w:ind w:left="360"/>
        <w:rPr>
          <w:rFonts w:ascii="Arial Black" w:hAnsi="Arial Black" w:cs="Arial"/>
        </w:rPr>
      </w:pPr>
    </w:p>
    <w:p w:rsidR="00851B79" w:rsidRPr="006C7BF2" w:rsidRDefault="00851B79" w:rsidP="00851B79">
      <w:pPr>
        <w:tabs>
          <w:tab w:val="left" w:pos="5400"/>
        </w:tabs>
        <w:ind w:left="360"/>
        <w:rPr>
          <w:rFonts w:ascii="Arial Black" w:hAnsi="Arial Black" w:cs="Arial"/>
          <w:color w:val="000000" w:themeColor="text1"/>
        </w:rPr>
      </w:pPr>
    </w:p>
    <w:p w:rsidR="00851B79" w:rsidRDefault="00851B79" w:rsidP="00851B79">
      <w:pPr>
        <w:tabs>
          <w:tab w:val="left" w:pos="5400"/>
        </w:tabs>
        <w:rPr>
          <w:rFonts w:ascii="Arial" w:hAnsi="Arial" w:cs="Arial"/>
          <w:b/>
          <w:color w:val="000000" w:themeColor="text1"/>
        </w:rPr>
      </w:pPr>
      <w:r>
        <w:rPr>
          <w:rFonts w:ascii="Arial" w:hAnsi="Arial" w:cs="Arial"/>
          <w:b/>
          <w:color w:val="000000" w:themeColor="text1"/>
        </w:rPr>
        <w:lastRenderedPageBreak/>
        <w:t>2</w:t>
      </w:r>
      <w:r w:rsidRPr="006C7BF2">
        <w:rPr>
          <w:rFonts w:ascii="Arial" w:hAnsi="Arial" w:cs="Arial"/>
          <w:b/>
          <w:color w:val="000000" w:themeColor="text1"/>
        </w:rPr>
        <w:t xml:space="preserve">.4   Pro -Rata bonuses paid </w:t>
      </w:r>
    </w:p>
    <w:p w:rsidR="00851B79" w:rsidRPr="00444AAB" w:rsidRDefault="00851B79" w:rsidP="00851B79">
      <w:pPr>
        <w:tabs>
          <w:tab w:val="left" w:pos="5400"/>
        </w:tabs>
        <w:spacing w:after="0" w:line="240" w:lineRule="auto"/>
        <w:rPr>
          <w:rFonts w:ascii="Arial" w:hAnsi="Arial" w:cs="Arial"/>
        </w:rPr>
      </w:pPr>
      <w:r w:rsidRPr="00444AAB">
        <w:rPr>
          <w:rFonts w:ascii="Arial" w:hAnsi="Arial" w:cs="Arial"/>
        </w:rPr>
        <w:t xml:space="preserve">- M. </w:t>
      </w:r>
      <w:proofErr w:type="spellStart"/>
      <w:r w:rsidRPr="00444AAB">
        <w:rPr>
          <w:rFonts w:ascii="Arial" w:hAnsi="Arial" w:cs="Arial"/>
        </w:rPr>
        <w:t>Nkambule</w:t>
      </w:r>
      <w:proofErr w:type="spellEnd"/>
      <w:r w:rsidRPr="00444AAB">
        <w:rPr>
          <w:rFonts w:ascii="Arial" w:hAnsi="Arial" w:cs="Arial"/>
        </w:rPr>
        <w:t xml:space="preserve"> </w:t>
      </w:r>
    </w:p>
    <w:p w:rsidR="00851B79" w:rsidRDefault="00851B79" w:rsidP="00851B79">
      <w:pPr>
        <w:tabs>
          <w:tab w:val="left" w:pos="5400"/>
        </w:tabs>
        <w:rPr>
          <w:rFonts w:ascii="Arial" w:hAnsi="Arial" w:cs="Arial"/>
        </w:rPr>
      </w:pPr>
      <w:r w:rsidRPr="00444AAB">
        <w:rPr>
          <w:rFonts w:ascii="Arial" w:hAnsi="Arial" w:cs="Arial"/>
        </w:rPr>
        <w:t xml:space="preserve">- D.C. Dlamini </w:t>
      </w:r>
    </w:p>
    <w:p w:rsidR="00851B79" w:rsidRPr="00D55AD4" w:rsidRDefault="00851B79" w:rsidP="00851B79">
      <w:pPr>
        <w:tabs>
          <w:tab w:val="left" w:pos="5400"/>
        </w:tabs>
        <w:rPr>
          <w:rFonts w:ascii="Arial" w:hAnsi="Arial" w:cs="Arial"/>
        </w:rPr>
      </w:pPr>
      <w:r w:rsidRPr="006C7BF2">
        <w:rPr>
          <w:rFonts w:ascii="Arial" w:hAnsi="Arial" w:cs="Arial"/>
          <w:color w:val="000000" w:themeColor="text1"/>
        </w:rPr>
        <w:t>- Mrs S.E.P. Dlamini (Housing Manager)</w:t>
      </w:r>
    </w:p>
    <w:p w:rsidR="00851B79" w:rsidRDefault="00851B79" w:rsidP="00851B79">
      <w:pPr>
        <w:tabs>
          <w:tab w:val="left" w:pos="5400"/>
        </w:tabs>
        <w:rPr>
          <w:rFonts w:ascii="Arial" w:hAnsi="Arial" w:cs="Arial"/>
          <w:color w:val="000000" w:themeColor="text1"/>
        </w:rPr>
      </w:pPr>
      <w:r w:rsidRPr="006C7BF2">
        <w:rPr>
          <w:rFonts w:ascii="Arial" w:hAnsi="Arial" w:cs="Arial"/>
          <w:color w:val="000000" w:themeColor="text1"/>
        </w:rPr>
        <w:t xml:space="preserve">- Mrs B.C. Shoba (Cleaner Supervisor)   </w:t>
      </w:r>
    </w:p>
    <w:p w:rsidR="00851B79" w:rsidRPr="000F3813" w:rsidRDefault="00851B79" w:rsidP="00851B79">
      <w:pPr>
        <w:tabs>
          <w:tab w:val="left" w:pos="5400"/>
        </w:tabs>
        <w:rPr>
          <w:rFonts w:ascii="Arial" w:hAnsi="Arial" w:cs="Arial"/>
          <w:color w:val="000000" w:themeColor="text1"/>
        </w:rPr>
      </w:pPr>
    </w:p>
    <w:p w:rsidR="00851B79" w:rsidRDefault="00851B79" w:rsidP="00851B79">
      <w:pPr>
        <w:pStyle w:val="BodyText"/>
      </w:pPr>
      <w:r w:rsidRPr="00370BF6">
        <w:t>3.</w:t>
      </w:r>
      <w:r w:rsidRPr="00370BF6">
        <w:tab/>
        <w:t>JOB PROFILES AND WAGE CURVE IMPLEMENTATION:</w:t>
      </w:r>
    </w:p>
    <w:p w:rsidR="00851B79" w:rsidRPr="00370BF6" w:rsidRDefault="00851B79" w:rsidP="00851B79">
      <w:pPr>
        <w:pStyle w:val="BodyText"/>
      </w:pPr>
    </w:p>
    <w:p w:rsidR="00851B79" w:rsidRDefault="00851B79" w:rsidP="00851B79">
      <w:pPr>
        <w:pStyle w:val="BodyText"/>
      </w:pPr>
      <w:r w:rsidRPr="00CC5BF6">
        <w:t xml:space="preserve">The Municipality did the Job Evaluation in 2015 and the outcome was implemented, the salary and wage collective agreement was implemented for 2018 to 2021.  </w:t>
      </w:r>
    </w:p>
    <w:p w:rsidR="00851B79" w:rsidRPr="00CC5BF6" w:rsidRDefault="00851B79" w:rsidP="00851B79">
      <w:pPr>
        <w:pStyle w:val="BodyText"/>
      </w:pPr>
    </w:p>
    <w:p w:rsidR="00851B79" w:rsidRPr="006C7BF2" w:rsidRDefault="00851B79" w:rsidP="00851B79">
      <w:pPr>
        <w:tabs>
          <w:tab w:val="left" w:pos="5400"/>
        </w:tabs>
        <w:rPr>
          <w:rFonts w:ascii="Arial" w:hAnsi="Arial" w:cs="Arial"/>
          <w:b/>
          <w:color w:val="000000" w:themeColor="text1"/>
        </w:rPr>
      </w:pPr>
      <w:r w:rsidRPr="006C7BF2">
        <w:rPr>
          <w:rFonts w:ascii="Arial" w:hAnsi="Arial" w:cs="Arial"/>
          <w:b/>
          <w:color w:val="000000" w:themeColor="text1"/>
        </w:rPr>
        <w:t>3.1. Job description</w:t>
      </w:r>
    </w:p>
    <w:p w:rsidR="00851B79" w:rsidRDefault="00851B79" w:rsidP="00851B79">
      <w:pPr>
        <w:tabs>
          <w:tab w:val="left" w:pos="5400"/>
        </w:tabs>
        <w:rPr>
          <w:rFonts w:ascii="Arial" w:hAnsi="Arial" w:cs="Arial"/>
          <w:color w:val="000000" w:themeColor="text1"/>
        </w:rPr>
      </w:pPr>
      <w:r w:rsidRPr="006C7BF2">
        <w:rPr>
          <w:rFonts w:ascii="Arial" w:hAnsi="Arial" w:cs="Arial"/>
          <w:color w:val="000000" w:themeColor="text1"/>
        </w:rPr>
        <w:t xml:space="preserve">All Municipal employees have signed job descriptions and are keep on their files </w:t>
      </w:r>
    </w:p>
    <w:p w:rsidR="00851B79" w:rsidRDefault="00851B79" w:rsidP="00851B79">
      <w:pPr>
        <w:pStyle w:val="BodyText"/>
      </w:pPr>
    </w:p>
    <w:p w:rsidR="00851B79" w:rsidRPr="000C6757" w:rsidRDefault="00851B79" w:rsidP="00851B79">
      <w:pPr>
        <w:pStyle w:val="BodyText"/>
      </w:pPr>
      <w:r w:rsidRPr="000C6757">
        <w:t>4. EMPLOYMENT EQUITY:</w:t>
      </w:r>
    </w:p>
    <w:p w:rsidR="00851B79" w:rsidRPr="006C7BF2" w:rsidRDefault="00851B79" w:rsidP="00851B79">
      <w:pPr>
        <w:pStyle w:val="BodyText"/>
      </w:pPr>
    </w:p>
    <w:p w:rsidR="00851B79" w:rsidRPr="000C6757" w:rsidRDefault="00851B79" w:rsidP="00851B79">
      <w:pPr>
        <w:pStyle w:val="BodyText"/>
      </w:pPr>
      <w:r w:rsidRPr="000C6757">
        <w:t xml:space="preserve">In compliance with the Employment Equity Act, Act 55 of 1998, the éDumbe Local Municipality appointed Mr V.B. Mbatha to developed a five year Employment Equity Plan, starting from 2019 to 2024. The progress and developments of the Employment Equity Plan are annually reported to the Department of Labour at the end of January of each year. </w:t>
      </w:r>
    </w:p>
    <w:p w:rsidR="00851B79" w:rsidRPr="006C7BF2" w:rsidRDefault="00851B79" w:rsidP="00851B79">
      <w:pPr>
        <w:pStyle w:val="BodyText"/>
      </w:pPr>
    </w:p>
    <w:p w:rsidR="00851B79" w:rsidRPr="006C7BF2" w:rsidRDefault="00851B79" w:rsidP="00851B79">
      <w:pPr>
        <w:pStyle w:val="BodyText"/>
      </w:pPr>
    </w:p>
    <w:p w:rsidR="00851B79" w:rsidRPr="00370BF6" w:rsidRDefault="00851B79" w:rsidP="00851B79">
      <w:pPr>
        <w:pStyle w:val="BodyText"/>
      </w:pPr>
      <w:r>
        <w:t xml:space="preserve">5. </w:t>
      </w:r>
      <w:r w:rsidRPr="00370BF6">
        <w:t>WORKPLACE SKILLS PLAN:</w:t>
      </w:r>
    </w:p>
    <w:p w:rsidR="00851B79" w:rsidRPr="006C7BF2" w:rsidRDefault="00851B79" w:rsidP="00851B79">
      <w:pPr>
        <w:pStyle w:val="BodyText"/>
      </w:pPr>
    </w:p>
    <w:p w:rsidR="00851B79" w:rsidRPr="006C7BF2" w:rsidRDefault="00851B79" w:rsidP="00851B79">
      <w:pPr>
        <w:pStyle w:val="BodyText"/>
      </w:pPr>
      <w:r w:rsidRPr="006C7BF2">
        <w:lastRenderedPageBreak/>
        <w:t>The Workplace Skills Plan for 2017/18 for the Municipality was finalized and delivered to LGSETA together with the Annual Training report for 2017/18 on due date, i.e. 30 April 2017 or 2018.</w:t>
      </w:r>
    </w:p>
    <w:p w:rsidR="00851B79" w:rsidRPr="006C7BF2" w:rsidRDefault="00851B79" w:rsidP="00851B79">
      <w:pPr>
        <w:pStyle w:val="BodyText"/>
      </w:pPr>
    </w:p>
    <w:p w:rsidR="00851B79" w:rsidRPr="000C6757" w:rsidRDefault="00851B79" w:rsidP="00A24A9E">
      <w:pPr>
        <w:pStyle w:val="ListParagraph"/>
        <w:numPr>
          <w:ilvl w:val="0"/>
          <w:numId w:val="65"/>
        </w:numPr>
        <w:spacing w:after="200" w:line="276" w:lineRule="auto"/>
        <w:rPr>
          <w:rFonts w:ascii="Arial" w:hAnsi="Arial" w:cs="Arial"/>
          <w:bCs/>
          <w:color w:val="000000" w:themeColor="text1"/>
        </w:rPr>
      </w:pPr>
      <w:r w:rsidRPr="000C6757">
        <w:rPr>
          <w:rFonts w:ascii="Arial" w:hAnsi="Arial" w:cs="Arial"/>
          <w:bCs/>
          <w:color w:val="000000" w:themeColor="text1"/>
        </w:rPr>
        <w:t>TRAINING &amp; DEVELOPMENT:</w:t>
      </w:r>
    </w:p>
    <w:p w:rsidR="00851B79" w:rsidRPr="006C7BF2" w:rsidRDefault="00851B79" w:rsidP="00851B79">
      <w:pPr>
        <w:pStyle w:val="BodyText"/>
      </w:pPr>
    </w:p>
    <w:p w:rsidR="00851B79" w:rsidRDefault="00851B79" w:rsidP="00851B79">
      <w:pPr>
        <w:pStyle w:val="BodyText"/>
      </w:pPr>
      <w:r w:rsidRPr="006C7BF2">
        <w:t xml:space="preserve">The annual training budget is centralized and managed by Human Resources, almost 5% (R550 000 grant plus council provision) of the annual training budget. </w:t>
      </w:r>
      <w:r>
        <w:t xml:space="preserve">The following are </w:t>
      </w:r>
      <w:r w:rsidRPr="006C7BF2">
        <w:t>benef</w:t>
      </w:r>
      <w:r>
        <w:t>iciaries trained during the period under review:</w:t>
      </w:r>
    </w:p>
    <w:p w:rsidR="00851B79" w:rsidRDefault="00851B79" w:rsidP="00851B79">
      <w:pPr>
        <w:pStyle w:val="BodyText"/>
      </w:pPr>
    </w:p>
    <w:p w:rsidR="00851B79" w:rsidRPr="006C7BF2" w:rsidRDefault="00851B79" w:rsidP="00851B79">
      <w:pPr>
        <w:pStyle w:val="BodyText"/>
      </w:pPr>
      <w:r w:rsidRPr="006C7BF2">
        <w:t xml:space="preserve"> </w:t>
      </w:r>
    </w:p>
    <w:p w:rsidR="00851B79" w:rsidRPr="009E08F3" w:rsidRDefault="00851B79" w:rsidP="00A24A9E">
      <w:pPr>
        <w:pStyle w:val="ListParagraph"/>
        <w:numPr>
          <w:ilvl w:val="0"/>
          <w:numId w:val="32"/>
        </w:numPr>
        <w:spacing w:after="160" w:line="259" w:lineRule="auto"/>
        <w:jc w:val="both"/>
        <w:rPr>
          <w:rFonts w:ascii="Arial" w:hAnsi="Arial" w:cs="Arial"/>
        </w:rPr>
      </w:pPr>
      <w:r w:rsidRPr="009E08F3">
        <w:rPr>
          <w:rFonts w:ascii="Arial" w:hAnsi="Arial" w:cs="Arial"/>
          <w:color w:val="000000"/>
        </w:rPr>
        <w:t>Mr I.M. Sibiya  - Traffic Officer and have been trained for Examiner of motor vehicles (Grade A )</w:t>
      </w:r>
    </w:p>
    <w:p w:rsidR="00851B79" w:rsidRPr="00DE3A0E" w:rsidRDefault="00851B79" w:rsidP="00A24A9E">
      <w:pPr>
        <w:pStyle w:val="ListParagraph"/>
        <w:numPr>
          <w:ilvl w:val="0"/>
          <w:numId w:val="32"/>
        </w:numPr>
        <w:spacing w:after="160" w:line="259" w:lineRule="auto"/>
        <w:jc w:val="both"/>
        <w:rPr>
          <w:rFonts w:ascii="Arial" w:hAnsi="Arial" w:cs="Arial"/>
        </w:rPr>
      </w:pPr>
      <w:r w:rsidRPr="00DE3A0E">
        <w:rPr>
          <w:rFonts w:ascii="Arial" w:hAnsi="Arial" w:cs="Arial"/>
          <w:color w:val="000000"/>
        </w:rPr>
        <w:t xml:space="preserve">Miss S.F. Ngobese – Senior Traffic Officer and been trained for Examiner of Driving Licence (Grade B) </w:t>
      </w:r>
    </w:p>
    <w:p w:rsidR="00851B79" w:rsidRPr="00DE3A0E" w:rsidRDefault="00851B79" w:rsidP="00A24A9E">
      <w:pPr>
        <w:pStyle w:val="ListParagraph"/>
        <w:numPr>
          <w:ilvl w:val="0"/>
          <w:numId w:val="32"/>
        </w:numPr>
        <w:spacing w:after="160" w:line="259" w:lineRule="auto"/>
        <w:jc w:val="both"/>
        <w:rPr>
          <w:rFonts w:ascii="Arial" w:hAnsi="Arial" w:cs="Arial"/>
        </w:rPr>
      </w:pPr>
      <w:r w:rsidRPr="00DE3A0E">
        <w:rPr>
          <w:rFonts w:ascii="Arial" w:hAnsi="Arial" w:cs="Arial"/>
          <w:color w:val="000000"/>
        </w:rPr>
        <w:t xml:space="preserve">Cllr HH </w:t>
      </w:r>
      <w:proofErr w:type="spellStart"/>
      <w:r w:rsidRPr="00DE3A0E">
        <w:rPr>
          <w:rFonts w:ascii="Arial" w:hAnsi="Arial" w:cs="Arial"/>
          <w:color w:val="000000"/>
        </w:rPr>
        <w:t>Vilakazi</w:t>
      </w:r>
      <w:proofErr w:type="spellEnd"/>
      <w:r w:rsidRPr="00DE3A0E">
        <w:rPr>
          <w:rFonts w:ascii="Arial" w:hAnsi="Arial" w:cs="Arial"/>
          <w:color w:val="000000"/>
        </w:rPr>
        <w:t xml:space="preserve"> </w:t>
      </w:r>
    </w:p>
    <w:p w:rsidR="00851B79" w:rsidRPr="00DE3A0E" w:rsidRDefault="00851B79" w:rsidP="00A24A9E">
      <w:pPr>
        <w:pStyle w:val="ListParagraph"/>
        <w:numPr>
          <w:ilvl w:val="0"/>
          <w:numId w:val="32"/>
        </w:numPr>
        <w:spacing w:after="160" w:line="259" w:lineRule="auto"/>
        <w:jc w:val="both"/>
        <w:rPr>
          <w:rFonts w:ascii="Arial" w:hAnsi="Arial" w:cs="Arial"/>
        </w:rPr>
      </w:pPr>
      <w:r w:rsidRPr="00DE3A0E">
        <w:rPr>
          <w:rFonts w:ascii="Arial" w:hAnsi="Arial" w:cs="Arial"/>
          <w:color w:val="000000"/>
        </w:rPr>
        <w:t xml:space="preserve">Cllr D. Mngomezulu </w:t>
      </w:r>
    </w:p>
    <w:p w:rsidR="00851B79" w:rsidRPr="00DE3A0E" w:rsidRDefault="00851B79" w:rsidP="00A24A9E">
      <w:pPr>
        <w:pStyle w:val="ListParagraph"/>
        <w:numPr>
          <w:ilvl w:val="0"/>
          <w:numId w:val="32"/>
        </w:numPr>
        <w:spacing w:after="160" w:line="259" w:lineRule="auto"/>
        <w:jc w:val="both"/>
        <w:rPr>
          <w:rFonts w:ascii="Arial" w:hAnsi="Arial" w:cs="Arial"/>
        </w:rPr>
      </w:pPr>
      <w:r w:rsidRPr="00DE3A0E">
        <w:rPr>
          <w:rFonts w:ascii="Arial" w:hAnsi="Arial" w:cs="Arial"/>
          <w:color w:val="000000"/>
        </w:rPr>
        <w:t xml:space="preserve">Cllr Shabalala </w:t>
      </w:r>
    </w:p>
    <w:p w:rsidR="00851B79" w:rsidRPr="00DE3A0E" w:rsidRDefault="00851B79" w:rsidP="00A24A9E">
      <w:pPr>
        <w:pStyle w:val="ListParagraph"/>
        <w:numPr>
          <w:ilvl w:val="0"/>
          <w:numId w:val="32"/>
        </w:numPr>
        <w:spacing w:after="160" w:line="259" w:lineRule="auto"/>
        <w:jc w:val="both"/>
        <w:rPr>
          <w:rFonts w:ascii="Arial" w:hAnsi="Arial" w:cs="Arial"/>
        </w:rPr>
      </w:pPr>
      <w:r w:rsidRPr="00DE3A0E">
        <w:rPr>
          <w:rFonts w:ascii="Arial" w:hAnsi="Arial" w:cs="Arial"/>
          <w:color w:val="000000"/>
        </w:rPr>
        <w:t>Cllr Hlatshwayo</w:t>
      </w:r>
    </w:p>
    <w:p w:rsidR="00851B79" w:rsidRPr="00DE3A0E" w:rsidRDefault="00851B79" w:rsidP="00A24A9E">
      <w:pPr>
        <w:pStyle w:val="ListParagraph"/>
        <w:numPr>
          <w:ilvl w:val="0"/>
          <w:numId w:val="32"/>
        </w:numPr>
        <w:spacing w:after="160" w:line="259" w:lineRule="auto"/>
        <w:jc w:val="both"/>
        <w:rPr>
          <w:rFonts w:ascii="Arial" w:hAnsi="Arial" w:cs="Arial"/>
        </w:rPr>
      </w:pPr>
      <w:r w:rsidRPr="00DE3A0E">
        <w:rPr>
          <w:rFonts w:ascii="Arial" w:hAnsi="Arial" w:cs="Arial"/>
          <w:color w:val="000000"/>
        </w:rPr>
        <w:t xml:space="preserve">Cllr D </w:t>
      </w:r>
      <w:proofErr w:type="spellStart"/>
      <w:r w:rsidRPr="00DE3A0E">
        <w:rPr>
          <w:rFonts w:ascii="Arial" w:hAnsi="Arial" w:cs="Arial"/>
          <w:color w:val="000000"/>
        </w:rPr>
        <w:t>Masondo</w:t>
      </w:r>
      <w:proofErr w:type="spellEnd"/>
    </w:p>
    <w:p w:rsidR="00851B79" w:rsidRPr="006C7BF2" w:rsidRDefault="00851B79" w:rsidP="00851B79">
      <w:pPr>
        <w:pStyle w:val="BodyText"/>
      </w:pPr>
      <w:r w:rsidRPr="006C7BF2">
        <w:tab/>
      </w:r>
      <w:r w:rsidRPr="006C7BF2">
        <w:tab/>
      </w:r>
    </w:p>
    <w:p w:rsidR="00851B79" w:rsidRPr="009E08F3" w:rsidRDefault="00851B79" w:rsidP="00851B79">
      <w:pPr>
        <w:rPr>
          <w:rFonts w:ascii="Arial" w:hAnsi="Arial" w:cs="Arial"/>
          <w:b/>
          <w:bCs/>
          <w:color w:val="000000" w:themeColor="text1"/>
        </w:rPr>
      </w:pPr>
      <w:r w:rsidRPr="009E08F3">
        <w:rPr>
          <w:rFonts w:ascii="Arial" w:hAnsi="Arial" w:cs="Arial"/>
          <w:b/>
          <w:bCs/>
          <w:color w:val="000000" w:themeColor="text1"/>
        </w:rPr>
        <w:t>7.</w:t>
      </w:r>
      <w:r w:rsidRPr="009E08F3">
        <w:rPr>
          <w:rFonts w:ascii="Arial" w:hAnsi="Arial" w:cs="Arial"/>
          <w:b/>
          <w:bCs/>
          <w:color w:val="000000" w:themeColor="text1"/>
        </w:rPr>
        <w:tab/>
        <w:t>HUMAN RESOURCES POLICIES:</w:t>
      </w:r>
    </w:p>
    <w:p w:rsidR="00851B79" w:rsidRPr="006C59A6" w:rsidRDefault="00851B79" w:rsidP="00851B79">
      <w:pPr>
        <w:pStyle w:val="BodyText"/>
      </w:pPr>
      <w:r w:rsidRPr="006C7BF2">
        <w:t xml:space="preserve">Through leadership from the Director: Corporate and Community Services, various Human Resources and Administrative Policies were drafted and approved by Council. The process </w:t>
      </w:r>
      <w:r w:rsidRPr="006C59A6">
        <w:t>commenced with the identification of critical areas of concern, prioritisation and selection of HR interventions and agreement on time frames for delivery. Various presentation sessions to all Departments as well as Councillors took place and the Council has already adopted the following Policies such as:</w:t>
      </w:r>
    </w:p>
    <w:p w:rsidR="00851B79" w:rsidRPr="006C59A6" w:rsidRDefault="00851B79" w:rsidP="00851B79">
      <w:pPr>
        <w:pStyle w:val="BodyText"/>
      </w:pPr>
    </w:p>
    <w:p w:rsidR="00851B79" w:rsidRPr="006C59A6" w:rsidRDefault="00851B79" w:rsidP="00851B79">
      <w:pPr>
        <w:pStyle w:val="BodyText"/>
      </w:pPr>
      <w:r w:rsidRPr="006C59A6">
        <w:t xml:space="preserve">Recruitment and Selection </w:t>
      </w:r>
    </w:p>
    <w:p w:rsidR="00851B79" w:rsidRPr="006C59A6" w:rsidRDefault="00851B79" w:rsidP="00851B79">
      <w:pPr>
        <w:pStyle w:val="BodyText"/>
      </w:pPr>
    </w:p>
    <w:p w:rsidR="00851B79" w:rsidRPr="006C59A6" w:rsidRDefault="00851B79" w:rsidP="00851B79">
      <w:pPr>
        <w:pStyle w:val="BodyText"/>
      </w:pPr>
      <w:r w:rsidRPr="006C59A6">
        <w:t>The following Policies have been work-shopped with Departments and are awaiting Council’s approval:</w:t>
      </w:r>
    </w:p>
    <w:p w:rsidR="00851B79" w:rsidRPr="006C59A6" w:rsidRDefault="00851B79" w:rsidP="00851B79">
      <w:pPr>
        <w:pStyle w:val="BodyText"/>
      </w:pPr>
    </w:p>
    <w:p w:rsidR="00851B79" w:rsidRPr="006C59A6" w:rsidRDefault="00851B79" w:rsidP="00A24A9E">
      <w:pPr>
        <w:pStyle w:val="ListParagraph"/>
        <w:numPr>
          <w:ilvl w:val="0"/>
          <w:numId w:val="64"/>
        </w:numPr>
        <w:autoSpaceDE w:val="0"/>
        <w:autoSpaceDN w:val="0"/>
        <w:adjustRightInd w:val="0"/>
        <w:rPr>
          <w:rFonts w:ascii="Arial" w:hAnsi="Arial" w:cs="Arial"/>
          <w:color w:val="000000" w:themeColor="text1"/>
        </w:rPr>
      </w:pPr>
      <w:r w:rsidRPr="006C59A6">
        <w:rPr>
          <w:rFonts w:ascii="Arial" w:hAnsi="Arial" w:cs="Arial"/>
          <w:color w:val="000000" w:themeColor="text1"/>
        </w:rPr>
        <w:lastRenderedPageBreak/>
        <w:t xml:space="preserve">Chronic Policy </w:t>
      </w:r>
    </w:p>
    <w:p w:rsidR="00851B79" w:rsidRPr="006C59A6" w:rsidRDefault="00851B79" w:rsidP="00A24A9E">
      <w:pPr>
        <w:pStyle w:val="ListParagraph"/>
        <w:numPr>
          <w:ilvl w:val="0"/>
          <w:numId w:val="64"/>
        </w:numPr>
        <w:autoSpaceDE w:val="0"/>
        <w:autoSpaceDN w:val="0"/>
        <w:adjustRightInd w:val="0"/>
        <w:rPr>
          <w:rFonts w:ascii="Arial" w:hAnsi="Arial" w:cs="Arial"/>
          <w:color w:val="000000" w:themeColor="text1"/>
        </w:rPr>
      </w:pPr>
      <w:r w:rsidRPr="006C59A6">
        <w:rPr>
          <w:rFonts w:ascii="Arial" w:hAnsi="Arial" w:cs="Arial"/>
          <w:color w:val="000000" w:themeColor="text1"/>
        </w:rPr>
        <w:t xml:space="preserve"> Code Policy </w:t>
      </w:r>
    </w:p>
    <w:p w:rsidR="00851B79" w:rsidRPr="006C59A6" w:rsidRDefault="00851B79" w:rsidP="00A24A9E">
      <w:pPr>
        <w:pStyle w:val="ListParagraph"/>
        <w:numPr>
          <w:ilvl w:val="0"/>
          <w:numId w:val="64"/>
        </w:numPr>
        <w:autoSpaceDE w:val="0"/>
        <w:autoSpaceDN w:val="0"/>
        <w:adjustRightInd w:val="0"/>
        <w:rPr>
          <w:rFonts w:ascii="Arial" w:hAnsi="Arial" w:cs="Arial"/>
          <w:color w:val="000000" w:themeColor="text1"/>
        </w:rPr>
      </w:pPr>
      <w:r w:rsidRPr="006C59A6">
        <w:rPr>
          <w:rFonts w:ascii="Arial" w:hAnsi="Arial" w:cs="Arial"/>
          <w:color w:val="000000" w:themeColor="text1"/>
        </w:rPr>
        <w:t xml:space="preserve">Exit interview Policy </w:t>
      </w:r>
    </w:p>
    <w:p w:rsidR="00851B79" w:rsidRPr="006C59A6" w:rsidRDefault="00851B79" w:rsidP="00A24A9E">
      <w:pPr>
        <w:pStyle w:val="ListParagraph"/>
        <w:numPr>
          <w:ilvl w:val="0"/>
          <w:numId w:val="64"/>
        </w:numPr>
        <w:autoSpaceDE w:val="0"/>
        <w:autoSpaceDN w:val="0"/>
        <w:adjustRightInd w:val="0"/>
        <w:rPr>
          <w:rFonts w:ascii="Arial" w:hAnsi="Arial" w:cs="Arial"/>
          <w:color w:val="000000" w:themeColor="text1"/>
        </w:rPr>
      </w:pPr>
      <w:r w:rsidRPr="006C59A6">
        <w:rPr>
          <w:rFonts w:ascii="Arial" w:hAnsi="Arial" w:cs="Arial"/>
          <w:color w:val="000000" w:themeColor="text1"/>
        </w:rPr>
        <w:t xml:space="preserve">Health and Safety Policy </w:t>
      </w:r>
    </w:p>
    <w:p w:rsidR="00851B79" w:rsidRPr="006C59A6" w:rsidRDefault="00851B79" w:rsidP="00A24A9E">
      <w:pPr>
        <w:pStyle w:val="ListParagraph"/>
        <w:numPr>
          <w:ilvl w:val="0"/>
          <w:numId w:val="64"/>
        </w:numPr>
        <w:autoSpaceDE w:val="0"/>
        <w:autoSpaceDN w:val="0"/>
        <w:adjustRightInd w:val="0"/>
        <w:rPr>
          <w:rFonts w:ascii="Arial" w:hAnsi="Arial" w:cs="Arial"/>
          <w:color w:val="000000" w:themeColor="text1"/>
        </w:rPr>
      </w:pPr>
      <w:r w:rsidRPr="006C59A6">
        <w:rPr>
          <w:rFonts w:ascii="Arial" w:hAnsi="Arial" w:cs="Arial"/>
          <w:color w:val="000000" w:themeColor="text1"/>
        </w:rPr>
        <w:t>Leave policy</w:t>
      </w:r>
    </w:p>
    <w:p w:rsidR="00851B79" w:rsidRPr="006C59A6" w:rsidRDefault="00851B79" w:rsidP="00A24A9E">
      <w:pPr>
        <w:pStyle w:val="ListParagraph"/>
        <w:numPr>
          <w:ilvl w:val="0"/>
          <w:numId w:val="64"/>
        </w:numPr>
        <w:autoSpaceDE w:val="0"/>
        <w:autoSpaceDN w:val="0"/>
        <w:adjustRightInd w:val="0"/>
        <w:rPr>
          <w:rFonts w:ascii="Arial" w:hAnsi="Arial" w:cs="Arial"/>
          <w:color w:val="000000" w:themeColor="text1"/>
        </w:rPr>
      </w:pPr>
      <w:r w:rsidRPr="006C59A6">
        <w:rPr>
          <w:rFonts w:ascii="Arial" w:hAnsi="Arial" w:cs="Arial"/>
          <w:color w:val="000000" w:themeColor="text1"/>
        </w:rPr>
        <w:t>Subsistence &amp; Travelling policy</w:t>
      </w:r>
    </w:p>
    <w:p w:rsidR="00851B79" w:rsidRPr="006C59A6" w:rsidRDefault="00851B79" w:rsidP="00A24A9E">
      <w:pPr>
        <w:pStyle w:val="ListParagraph"/>
        <w:numPr>
          <w:ilvl w:val="0"/>
          <w:numId w:val="64"/>
        </w:numPr>
        <w:autoSpaceDE w:val="0"/>
        <w:autoSpaceDN w:val="0"/>
        <w:adjustRightInd w:val="0"/>
        <w:rPr>
          <w:rFonts w:ascii="Arial" w:hAnsi="Arial" w:cs="Arial"/>
          <w:color w:val="000000" w:themeColor="text1"/>
        </w:rPr>
      </w:pPr>
      <w:r w:rsidRPr="006C59A6">
        <w:rPr>
          <w:rFonts w:ascii="Arial" w:hAnsi="Arial" w:cs="Arial"/>
          <w:color w:val="000000" w:themeColor="text1"/>
        </w:rPr>
        <w:t>Overtime policy</w:t>
      </w:r>
    </w:p>
    <w:p w:rsidR="00851B79" w:rsidRPr="006C59A6" w:rsidRDefault="00851B79" w:rsidP="00A24A9E">
      <w:pPr>
        <w:pStyle w:val="ListParagraph"/>
        <w:numPr>
          <w:ilvl w:val="0"/>
          <w:numId w:val="64"/>
        </w:numPr>
        <w:autoSpaceDE w:val="0"/>
        <w:autoSpaceDN w:val="0"/>
        <w:adjustRightInd w:val="0"/>
        <w:rPr>
          <w:rFonts w:ascii="Arial" w:hAnsi="Arial" w:cs="Arial"/>
          <w:color w:val="000000" w:themeColor="text1"/>
        </w:rPr>
      </w:pPr>
      <w:r w:rsidRPr="006C59A6">
        <w:rPr>
          <w:rFonts w:ascii="Arial" w:hAnsi="Arial" w:cs="Arial"/>
          <w:color w:val="000000" w:themeColor="text1"/>
        </w:rPr>
        <w:t xml:space="preserve">Protective Clothing Policy </w:t>
      </w:r>
    </w:p>
    <w:p w:rsidR="00851B79" w:rsidRPr="006C59A6" w:rsidRDefault="00851B79" w:rsidP="00A24A9E">
      <w:pPr>
        <w:pStyle w:val="ListParagraph"/>
        <w:numPr>
          <w:ilvl w:val="0"/>
          <w:numId w:val="64"/>
        </w:numPr>
        <w:autoSpaceDE w:val="0"/>
        <w:autoSpaceDN w:val="0"/>
        <w:adjustRightInd w:val="0"/>
        <w:rPr>
          <w:rFonts w:ascii="Arial" w:hAnsi="Arial" w:cs="Arial"/>
          <w:color w:val="000000" w:themeColor="text1"/>
        </w:rPr>
      </w:pPr>
      <w:r w:rsidRPr="006C59A6">
        <w:rPr>
          <w:rFonts w:ascii="Arial" w:hAnsi="Arial" w:cs="Arial"/>
          <w:color w:val="000000" w:themeColor="text1"/>
        </w:rPr>
        <w:t xml:space="preserve">Selection and Recruitment Policy </w:t>
      </w:r>
    </w:p>
    <w:p w:rsidR="00851B79" w:rsidRPr="006C59A6" w:rsidRDefault="00851B79" w:rsidP="00A24A9E">
      <w:pPr>
        <w:pStyle w:val="ListParagraph"/>
        <w:numPr>
          <w:ilvl w:val="0"/>
          <w:numId w:val="64"/>
        </w:numPr>
        <w:autoSpaceDE w:val="0"/>
        <w:autoSpaceDN w:val="0"/>
        <w:adjustRightInd w:val="0"/>
        <w:rPr>
          <w:rFonts w:ascii="Arial" w:hAnsi="Arial" w:cs="Arial"/>
          <w:color w:val="000000" w:themeColor="text1"/>
        </w:rPr>
      </w:pPr>
      <w:r w:rsidRPr="006C59A6">
        <w:rPr>
          <w:rFonts w:ascii="Arial" w:hAnsi="Arial" w:cs="Arial"/>
          <w:color w:val="000000" w:themeColor="text1"/>
        </w:rPr>
        <w:t xml:space="preserve">Remuneration Policy </w:t>
      </w:r>
    </w:p>
    <w:p w:rsidR="00851B79" w:rsidRPr="006C59A6" w:rsidRDefault="00851B79" w:rsidP="00A24A9E">
      <w:pPr>
        <w:pStyle w:val="ListParagraph"/>
        <w:numPr>
          <w:ilvl w:val="0"/>
          <w:numId w:val="64"/>
        </w:numPr>
        <w:autoSpaceDE w:val="0"/>
        <w:autoSpaceDN w:val="0"/>
        <w:adjustRightInd w:val="0"/>
        <w:rPr>
          <w:rFonts w:ascii="Arial" w:hAnsi="Arial" w:cs="Arial"/>
          <w:color w:val="000000" w:themeColor="text1"/>
        </w:rPr>
      </w:pPr>
      <w:r w:rsidRPr="006C59A6">
        <w:rPr>
          <w:rFonts w:ascii="Arial" w:hAnsi="Arial" w:cs="Arial"/>
          <w:color w:val="000000" w:themeColor="text1"/>
        </w:rPr>
        <w:t xml:space="preserve">Sexual Harassment Policy  </w:t>
      </w:r>
    </w:p>
    <w:p w:rsidR="00851B79" w:rsidRPr="006C59A6" w:rsidRDefault="00851B79" w:rsidP="00A24A9E">
      <w:pPr>
        <w:pStyle w:val="ListParagraph"/>
        <w:numPr>
          <w:ilvl w:val="0"/>
          <w:numId w:val="64"/>
        </w:numPr>
        <w:autoSpaceDE w:val="0"/>
        <w:autoSpaceDN w:val="0"/>
        <w:adjustRightInd w:val="0"/>
        <w:rPr>
          <w:rFonts w:ascii="Arial" w:hAnsi="Arial" w:cs="Arial"/>
          <w:color w:val="000000" w:themeColor="text1"/>
        </w:rPr>
      </w:pPr>
      <w:r w:rsidRPr="006C59A6">
        <w:rPr>
          <w:rFonts w:ascii="Arial" w:hAnsi="Arial" w:cs="Arial"/>
          <w:color w:val="000000" w:themeColor="text1"/>
        </w:rPr>
        <w:t>Training and Development policy</w:t>
      </w:r>
    </w:p>
    <w:p w:rsidR="00851B79" w:rsidRPr="006C59A6" w:rsidRDefault="00851B79" w:rsidP="00A24A9E">
      <w:pPr>
        <w:pStyle w:val="ListParagraph"/>
        <w:numPr>
          <w:ilvl w:val="0"/>
          <w:numId w:val="64"/>
        </w:numPr>
        <w:autoSpaceDE w:val="0"/>
        <w:autoSpaceDN w:val="0"/>
        <w:adjustRightInd w:val="0"/>
        <w:rPr>
          <w:rFonts w:ascii="Arial" w:hAnsi="Arial" w:cs="Arial"/>
          <w:color w:val="000000" w:themeColor="text1"/>
        </w:rPr>
      </w:pPr>
      <w:r w:rsidRPr="006C59A6">
        <w:rPr>
          <w:rFonts w:ascii="Arial" w:hAnsi="Arial" w:cs="Arial"/>
          <w:color w:val="000000" w:themeColor="text1"/>
        </w:rPr>
        <w:t xml:space="preserve">Transfer and staff policy </w:t>
      </w:r>
    </w:p>
    <w:p w:rsidR="00851B79" w:rsidRPr="006C59A6" w:rsidRDefault="00851B79" w:rsidP="00A24A9E">
      <w:pPr>
        <w:pStyle w:val="ListParagraph"/>
        <w:numPr>
          <w:ilvl w:val="0"/>
          <w:numId w:val="64"/>
        </w:numPr>
        <w:autoSpaceDE w:val="0"/>
        <w:autoSpaceDN w:val="0"/>
        <w:adjustRightInd w:val="0"/>
        <w:rPr>
          <w:rFonts w:ascii="Arial" w:hAnsi="Arial" w:cs="Arial"/>
          <w:color w:val="000000" w:themeColor="text1"/>
        </w:rPr>
      </w:pPr>
      <w:r w:rsidRPr="006C59A6">
        <w:rPr>
          <w:rFonts w:ascii="Arial" w:hAnsi="Arial" w:cs="Arial"/>
          <w:color w:val="000000" w:themeColor="text1"/>
        </w:rPr>
        <w:t>Induction  policy</w:t>
      </w:r>
    </w:p>
    <w:p w:rsidR="00851B79" w:rsidRPr="006C59A6" w:rsidRDefault="00851B79" w:rsidP="00851B79">
      <w:pPr>
        <w:pStyle w:val="BodyText"/>
      </w:pPr>
    </w:p>
    <w:p w:rsidR="00851B79" w:rsidRPr="00FC71EF" w:rsidRDefault="00851B79" w:rsidP="00851B79">
      <w:pPr>
        <w:rPr>
          <w:rFonts w:ascii="Arial" w:hAnsi="Arial" w:cs="Arial"/>
          <w:b/>
          <w:bCs/>
          <w:color w:val="000000" w:themeColor="text1"/>
        </w:rPr>
      </w:pPr>
      <w:r w:rsidRPr="00FC71EF">
        <w:rPr>
          <w:rFonts w:ascii="Arial" w:hAnsi="Arial" w:cs="Arial"/>
          <w:b/>
          <w:bCs/>
          <w:color w:val="000000" w:themeColor="text1"/>
        </w:rPr>
        <w:t>8.</w:t>
      </w:r>
      <w:r w:rsidRPr="00FC71EF">
        <w:rPr>
          <w:rFonts w:ascii="Arial" w:hAnsi="Arial" w:cs="Arial"/>
          <w:b/>
          <w:bCs/>
          <w:color w:val="000000" w:themeColor="text1"/>
        </w:rPr>
        <w:tab/>
        <w:t>LABOUR DISPUTES AND OUTCOMES:</w:t>
      </w:r>
    </w:p>
    <w:p w:rsidR="00851B79" w:rsidRPr="006C7BF2" w:rsidRDefault="00851B79" w:rsidP="00851B79">
      <w:pPr>
        <w:pStyle w:val="BodyText"/>
      </w:pPr>
      <w:r w:rsidRPr="006C7BF2">
        <w:t>The purpose of a disciplinary code and procedures is to regulate standards of conduct and incapacity within an Organization.  The aim of discipline is to correct unacceptable behaviour and adopt a progressive approach in the workplace.</w:t>
      </w:r>
    </w:p>
    <w:p w:rsidR="00851B79" w:rsidRPr="006C7BF2" w:rsidRDefault="00851B79" w:rsidP="00851B79">
      <w:pPr>
        <w:pStyle w:val="BodyText"/>
      </w:pPr>
    </w:p>
    <w:p w:rsidR="00851B79" w:rsidRPr="006C59A6" w:rsidRDefault="00851B79" w:rsidP="00851B79">
      <w:pPr>
        <w:tabs>
          <w:tab w:val="left" w:pos="5400"/>
        </w:tabs>
        <w:rPr>
          <w:rFonts w:ascii="Arial" w:hAnsi="Arial" w:cs="Arial"/>
          <w:b/>
          <w:color w:val="000000" w:themeColor="text1"/>
        </w:rPr>
      </w:pPr>
      <w:r w:rsidRPr="006C59A6">
        <w:rPr>
          <w:rFonts w:ascii="Arial" w:hAnsi="Arial" w:cs="Arial"/>
          <w:b/>
          <w:color w:val="000000" w:themeColor="text1"/>
        </w:rPr>
        <w:t>8.1. Grievances and dismissals</w:t>
      </w:r>
    </w:p>
    <w:p w:rsidR="00851B79" w:rsidRPr="006C7BF2" w:rsidRDefault="00851B79" w:rsidP="00851B79">
      <w:pPr>
        <w:tabs>
          <w:tab w:val="left" w:pos="5400"/>
        </w:tabs>
        <w:rPr>
          <w:rFonts w:ascii="Arial" w:hAnsi="Arial" w:cs="Arial"/>
          <w:b/>
          <w:color w:val="000000" w:themeColor="text1"/>
        </w:rPr>
      </w:pPr>
      <w:r w:rsidRPr="006C7BF2">
        <w:rPr>
          <w:rFonts w:ascii="Arial" w:hAnsi="Arial" w:cs="Arial"/>
          <w:color w:val="000000" w:themeColor="text1"/>
        </w:rPr>
        <w:t>Grievance procedures are available in Human Resource Unit and Municipal staff are aware of them and they are attended timeously if there is any that has been submitted but no grievances were received and no dismissal were made</w:t>
      </w:r>
    </w:p>
    <w:p w:rsidR="00851B79" w:rsidRDefault="00851B79" w:rsidP="00851B79">
      <w:pPr>
        <w:tabs>
          <w:tab w:val="left" w:pos="5400"/>
        </w:tabs>
        <w:ind w:left="360"/>
        <w:rPr>
          <w:rFonts w:ascii="Arial" w:hAnsi="Arial" w:cs="Arial"/>
          <w:b/>
          <w:color w:val="000000" w:themeColor="text1"/>
        </w:rPr>
      </w:pPr>
    </w:p>
    <w:p w:rsidR="00C55480" w:rsidRDefault="00C55480" w:rsidP="00851B79">
      <w:pPr>
        <w:tabs>
          <w:tab w:val="left" w:pos="5400"/>
        </w:tabs>
        <w:ind w:left="360"/>
        <w:rPr>
          <w:rFonts w:ascii="Arial" w:hAnsi="Arial" w:cs="Arial"/>
          <w:b/>
          <w:color w:val="000000" w:themeColor="text1"/>
        </w:rPr>
      </w:pPr>
    </w:p>
    <w:p w:rsidR="00C55480" w:rsidRDefault="00C55480" w:rsidP="00851B79">
      <w:pPr>
        <w:tabs>
          <w:tab w:val="left" w:pos="5400"/>
        </w:tabs>
        <w:ind w:left="360"/>
        <w:rPr>
          <w:rFonts w:ascii="Arial" w:hAnsi="Arial" w:cs="Arial"/>
          <w:b/>
          <w:color w:val="000000" w:themeColor="text1"/>
        </w:rPr>
      </w:pPr>
    </w:p>
    <w:p w:rsidR="00C55480" w:rsidRDefault="00C55480" w:rsidP="00851B79">
      <w:pPr>
        <w:tabs>
          <w:tab w:val="left" w:pos="5400"/>
        </w:tabs>
        <w:ind w:left="360"/>
        <w:rPr>
          <w:rFonts w:ascii="Arial" w:hAnsi="Arial" w:cs="Arial"/>
          <w:b/>
          <w:color w:val="000000" w:themeColor="text1"/>
        </w:rPr>
      </w:pPr>
    </w:p>
    <w:p w:rsidR="00C55480" w:rsidRDefault="00C55480" w:rsidP="00851B79">
      <w:pPr>
        <w:tabs>
          <w:tab w:val="left" w:pos="5400"/>
        </w:tabs>
        <w:ind w:left="360"/>
        <w:rPr>
          <w:rFonts w:ascii="Arial" w:hAnsi="Arial" w:cs="Arial"/>
          <w:b/>
          <w:color w:val="000000" w:themeColor="text1"/>
        </w:rPr>
      </w:pPr>
    </w:p>
    <w:p w:rsidR="00C55480" w:rsidRDefault="00C55480" w:rsidP="00851B79">
      <w:pPr>
        <w:tabs>
          <w:tab w:val="left" w:pos="5400"/>
        </w:tabs>
        <w:ind w:left="360"/>
        <w:rPr>
          <w:rFonts w:ascii="Arial" w:hAnsi="Arial" w:cs="Arial"/>
          <w:b/>
          <w:color w:val="000000" w:themeColor="text1"/>
        </w:rPr>
      </w:pPr>
    </w:p>
    <w:p w:rsidR="00C55480" w:rsidRDefault="00C55480" w:rsidP="00851B79">
      <w:pPr>
        <w:tabs>
          <w:tab w:val="left" w:pos="5400"/>
        </w:tabs>
        <w:ind w:left="360"/>
        <w:rPr>
          <w:rFonts w:ascii="Arial" w:hAnsi="Arial" w:cs="Arial"/>
          <w:b/>
          <w:color w:val="000000" w:themeColor="text1"/>
        </w:rPr>
      </w:pPr>
    </w:p>
    <w:p w:rsidR="00C55480" w:rsidRDefault="00C55480" w:rsidP="00851B79">
      <w:pPr>
        <w:tabs>
          <w:tab w:val="left" w:pos="5400"/>
        </w:tabs>
        <w:ind w:left="360"/>
        <w:rPr>
          <w:rFonts w:ascii="Arial" w:hAnsi="Arial" w:cs="Arial"/>
          <w:b/>
          <w:color w:val="000000" w:themeColor="text1"/>
        </w:rPr>
      </w:pPr>
    </w:p>
    <w:p w:rsidR="00C55480" w:rsidRDefault="00C55480" w:rsidP="00851B79">
      <w:pPr>
        <w:tabs>
          <w:tab w:val="left" w:pos="5400"/>
        </w:tabs>
        <w:ind w:left="360"/>
        <w:rPr>
          <w:rFonts w:ascii="Arial" w:hAnsi="Arial" w:cs="Arial"/>
          <w:b/>
          <w:color w:val="000000" w:themeColor="text1"/>
        </w:rPr>
      </w:pPr>
    </w:p>
    <w:p w:rsidR="00C55480" w:rsidRDefault="00C55480" w:rsidP="00851B79">
      <w:pPr>
        <w:tabs>
          <w:tab w:val="left" w:pos="5400"/>
        </w:tabs>
        <w:ind w:left="360"/>
        <w:rPr>
          <w:rFonts w:ascii="Arial" w:hAnsi="Arial" w:cs="Arial"/>
          <w:b/>
          <w:color w:val="000000" w:themeColor="text1"/>
        </w:rPr>
      </w:pPr>
    </w:p>
    <w:p w:rsidR="00C55480" w:rsidRDefault="00C55480" w:rsidP="00851B79">
      <w:pPr>
        <w:tabs>
          <w:tab w:val="left" w:pos="5400"/>
        </w:tabs>
        <w:ind w:left="360"/>
        <w:rPr>
          <w:rFonts w:ascii="Arial" w:hAnsi="Arial" w:cs="Arial"/>
          <w:b/>
          <w:color w:val="000000" w:themeColor="text1"/>
        </w:rPr>
      </w:pPr>
    </w:p>
    <w:p w:rsidR="00C55480" w:rsidRDefault="00C55480" w:rsidP="00851B79">
      <w:pPr>
        <w:tabs>
          <w:tab w:val="left" w:pos="5400"/>
        </w:tabs>
        <w:ind w:left="360"/>
        <w:rPr>
          <w:rFonts w:ascii="Arial" w:hAnsi="Arial" w:cs="Arial"/>
          <w:b/>
          <w:color w:val="000000" w:themeColor="text1"/>
        </w:rPr>
      </w:pPr>
    </w:p>
    <w:p w:rsidR="00C55480" w:rsidRDefault="00C55480" w:rsidP="00851B79">
      <w:pPr>
        <w:tabs>
          <w:tab w:val="left" w:pos="5400"/>
        </w:tabs>
        <w:ind w:left="360"/>
        <w:rPr>
          <w:rFonts w:ascii="Arial" w:hAnsi="Arial" w:cs="Arial"/>
          <w:b/>
          <w:color w:val="000000" w:themeColor="text1"/>
        </w:rPr>
      </w:pPr>
    </w:p>
    <w:p w:rsidR="00C55480" w:rsidRDefault="00C55480" w:rsidP="00851B79">
      <w:pPr>
        <w:tabs>
          <w:tab w:val="left" w:pos="5400"/>
        </w:tabs>
        <w:ind w:left="360"/>
        <w:rPr>
          <w:rFonts w:ascii="Arial" w:hAnsi="Arial" w:cs="Arial"/>
          <w:b/>
          <w:color w:val="000000" w:themeColor="text1"/>
        </w:rPr>
      </w:pPr>
    </w:p>
    <w:p w:rsidR="00C55480" w:rsidRDefault="00C55480" w:rsidP="00851B79">
      <w:pPr>
        <w:tabs>
          <w:tab w:val="left" w:pos="5400"/>
        </w:tabs>
        <w:ind w:left="360"/>
        <w:rPr>
          <w:rFonts w:ascii="Arial" w:hAnsi="Arial" w:cs="Arial"/>
          <w:b/>
          <w:color w:val="000000" w:themeColor="text1"/>
        </w:rPr>
      </w:pPr>
    </w:p>
    <w:p w:rsidR="00C55480" w:rsidRDefault="00C55480" w:rsidP="00851B79">
      <w:pPr>
        <w:tabs>
          <w:tab w:val="left" w:pos="5400"/>
        </w:tabs>
        <w:ind w:left="360"/>
        <w:rPr>
          <w:rFonts w:ascii="Arial" w:hAnsi="Arial" w:cs="Arial"/>
          <w:b/>
          <w:color w:val="000000" w:themeColor="text1"/>
        </w:rPr>
      </w:pPr>
    </w:p>
    <w:p w:rsidR="00C55480" w:rsidRPr="006C7BF2" w:rsidRDefault="00C55480" w:rsidP="00851B79">
      <w:pPr>
        <w:tabs>
          <w:tab w:val="left" w:pos="5400"/>
        </w:tabs>
        <w:ind w:left="360"/>
        <w:rPr>
          <w:rFonts w:ascii="Arial" w:hAnsi="Arial" w:cs="Arial"/>
          <w:b/>
          <w:color w:val="000000" w:themeColor="text1"/>
        </w:rPr>
      </w:pPr>
    </w:p>
    <w:p w:rsidR="00851B79" w:rsidRPr="006C59A6" w:rsidRDefault="00851B79" w:rsidP="00851B79">
      <w:pPr>
        <w:tabs>
          <w:tab w:val="left" w:pos="5400"/>
        </w:tabs>
        <w:rPr>
          <w:rFonts w:ascii="Arial" w:hAnsi="Arial" w:cs="Arial"/>
          <w:b/>
          <w:color w:val="000000" w:themeColor="text1"/>
        </w:rPr>
      </w:pPr>
      <w:r w:rsidRPr="006C59A6">
        <w:rPr>
          <w:rFonts w:ascii="Arial" w:hAnsi="Arial" w:cs="Arial"/>
          <w:b/>
          <w:color w:val="000000" w:themeColor="text1"/>
        </w:rPr>
        <w:t>8.2 Pending and finalised Municipal Cases</w:t>
      </w:r>
    </w:p>
    <w:p w:rsidR="00851B79" w:rsidRPr="006C7BF2" w:rsidRDefault="00851B79" w:rsidP="00851B79">
      <w:pPr>
        <w:pStyle w:val="ListParagraph"/>
        <w:tabs>
          <w:tab w:val="left" w:pos="5400"/>
        </w:tabs>
        <w:rPr>
          <w:rFonts w:ascii="Arial" w:hAnsi="Arial" w:cs="Arial"/>
          <w:color w:val="000000" w:themeColor="text1"/>
        </w:rPr>
      </w:pPr>
    </w:p>
    <w:p w:rsidR="00851B79" w:rsidRDefault="00851B79" w:rsidP="00851B79">
      <w:pPr>
        <w:tabs>
          <w:tab w:val="left" w:pos="5400"/>
        </w:tabs>
        <w:rPr>
          <w:rFonts w:ascii="Arial" w:hAnsi="Arial" w:cs="Arial"/>
          <w:color w:val="000000" w:themeColor="text1"/>
        </w:rPr>
      </w:pPr>
      <w:r w:rsidRPr="006C7BF2">
        <w:rPr>
          <w:rFonts w:ascii="Arial" w:hAnsi="Arial" w:cs="Arial"/>
          <w:color w:val="000000" w:themeColor="text1"/>
        </w:rPr>
        <w:t>The Municipality has the following cases during the period under review:</w:t>
      </w:r>
    </w:p>
    <w:p w:rsidR="00851B79" w:rsidRPr="006C7BF2" w:rsidRDefault="00851B79" w:rsidP="00851B79">
      <w:pPr>
        <w:tabs>
          <w:tab w:val="left" w:pos="5400"/>
        </w:tabs>
        <w:ind w:left="360"/>
        <w:rPr>
          <w:rFonts w:ascii="Arial" w:hAnsi="Arial" w:cs="Arial"/>
          <w:color w:val="000000" w:themeColor="text1"/>
        </w:rPr>
      </w:pPr>
    </w:p>
    <w:tbl>
      <w:tblPr>
        <w:tblW w:w="1304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2835"/>
        <w:gridCol w:w="7229"/>
      </w:tblGrid>
      <w:tr w:rsidR="00851B79" w:rsidRPr="006C7BF2" w:rsidTr="0031494C">
        <w:trPr>
          <w:trHeight w:val="144"/>
        </w:trPr>
        <w:tc>
          <w:tcPr>
            <w:tcW w:w="2977" w:type="dxa"/>
          </w:tcPr>
          <w:p w:rsidR="00851B79" w:rsidRPr="00FC71EF" w:rsidRDefault="00851B79" w:rsidP="0031494C">
            <w:pPr>
              <w:tabs>
                <w:tab w:val="left" w:pos="5400"/>
              </w:tabs>
              <w:rPr>
                <w:rFonts w:ascii="Arial" w:hAnsi="Arial" w:cs="Arial"/>
                <w:b/>
                <w:color w:val="000000" w:themeColor="text1"/>
              </w:rPr>
            </w:pPr>
            <w:r w:rsidRPr="00FC71EF">
              <w:rPr>
                <w:rFonts w:ascii="Arial" w:hAnsi="Arial" w:cs="Arial"/>
                <w:b/>
                <w:color w:val="000000" w:themeColor="text1"/>
              </w:rPr>
              <w:t>Name of employee</w:t>
            </w:r>
          </w:p>
        </w:tc>
        <w:tc>
          <w:tcPr>
            <w:tcW w:w="2835" w:type="dxa"/>
          </w:tcPr>
          <w:p w:rsidR="00851B79" w:rsidRPr="00FC71EF" w:rsidRDefault="00851B79" w:rsidP="0031494C">
            <w:pPr>
              <w:tabs>
                <w:tab w:val="left" w:pos="5400"/>
              </w:tabs>
              <w:rPr>
                <w:rFonts w:ascii="Arial" w:hAnsi="Arial" w:cs="Arial"/>
                <w:b/>
                <w:color w:val="000000" w:themeColor="text1"/>
              </w:rPr>
            </w:pPr>
            <w:r w:rsidRPr="00FC71EF">
              <w:rPr>
                <w:rFonts w:ascii="Arial" w:hAnsi="Arial" w:cs="Arial"/>
                <w:b/>
                <w:color w:val="000000" w:themeColor="text1"/>
              </w:rPr>
              <w:t>Misconduct</w:t>
            </w:r>
          </w:p>
        </w:tc>
        <w:tc>
          <w:tcPr>
            <w:tcW w:w="7229" w:type="dxa"/>
          </w:tcPr>
          <w:p w:rsidR="00851B79" w:rsidRPr="00FC71EF" w:rsidRDefault="00851B79" w:rsidP="0031494C">
            <w:pPr>
              <w:tabs>
                <w:tab w:val="left" w:pos="5400"/>
              </w:tabs>
              <w:rPr>
                <w:rFonts w:ascii="Arial" w:hAnsi="Arial" w:cs="Arial"/>
                <w:b/>
                <w:color w:val="000000" w:themeColor="text1"/>
              </w:rPr>
            </w:pPr>
            <w:r w:rsidRPr="00FC71EF">
              <w:rPr>
                <w:rFonts w:ascii="Arial" w:hAnsi="Arial" w:cs="Arial"/>
                <w:b/>
                <w:color w:val="000000" w:themeColor="text1"/>
              </w:rPr>
              <w:t>Outcome</w:t>
            </w:r>
          </w:p>
        </w:tc>
      </w:tr>
      <w:tr w:rsidR="00851B79" w:rsidRPr="006C7BF2" w:rsidTr="0031494C">
        <w:trPr>
          <w:trHeight w:val="144"/>
        </w:trPr>
        <w:tc>
          <w:tcPr>
            <w:tcW w:w="2977" w:type="dxa"/>
          </w:tcPr>
          <w:p w:rsidR="00851B79" w:rsidRPr="006C7BF2" w:rsidRDefault="00851B79" w:rsidP="0031494C">
            <w:pPr>
              <w:tabs>
                <w:tab w:val="left" w:pos="5400"/>
              </w:tabs>
              <w:rPr>
                <w:rFonts w:ascii="Arial" w:hAnsi="Arial" w:cs="Arial"/>
                <w:color w:val="000000" w:themeColor="text1"/>
              </w:rPr>
            </w:pPr>
            <w:r w:rsidRPr="006C7BF2">
              <w:rPr>
                <w:rFonts w:ascii="Arial" w:hAnsi="Arial" w:cs="Arial"/>
                <w:color w:val="000000" w:themeColor="text1"/>
              </w:rPr>
              <w:t xml:space="preserve">Mr L.G. Scholtz </w:t>
            </w:r>
          </w:p>
        </w:tc>
        <w:tc>
          <w:tcPr>
            <w:tcW w:w="2835" w:type="dxa"/>
          </w:tcPr>
          <w:p w:rsidR="00851B79" w:rsidRPr="006C7BF2" w:rsidRDefault="00851B79" w:rsidP="0031494C">
            <w:pPr>
              <w:tabs>
                <w:tab w:val="left" w:pos="5400"/>
              </w:tabs>
              <w:rPr>
                <w:rFonts w:ascii="Arial" w:hAnsi="Arial" w:cs="Arial"/>
                <w:color w:val="000000" w:themeColor="text1"/>
              </w:rPr>
            </w:pPr>
            <w:r>
              <w:rPr>
                <w:rFonts w:ascii="Arial" w:hAnsi="Arial" w:cs="Arial"/>
                <w:color w:val="000000" w:themeColor="text1"/>
              </w:rPr>
              <w:t>Alleged fraud</w:t>
            </w:r>
            <w:r w:rsidRPr="006C7BF2">
              <w:rPr>
                <w:rFonts w:ascii="Arial" w:hAnsi="Arial" w:cs="Arial"/>
                <w:color w:val="000000" w:themeColor="text1"/>
              </w:rPr>
              <w:t xml:space="preserve"> </w:t>
            </w:r>
          </w:p>
        </w:tc>
        <w:tc>
          <w:tcPr>
            <w:tcW w:w="7229" w:type="dxa"/>
          </w:tcPr>
          <w:p w:rsidR="00851B79" w:rsidRPr="006C7BF2" w:rsidRDefault="00851B79" w:rsidP="0031494C">
            <w:pPr>
              <w:tabs>
                <w:tab w:val="left" w:pos="5400"/>
              </w:tabs>
              <w:rPr>
                <w:rFonts w:ascii="Arial" w:hAnsi="Arial" w:cs="Arial"/>
                <w:color w:val="000000" w:themeColor="text1"/>
              </w:rPr>
            </w:pPr>
            <w:r w:rsidRPr="006C7BF2">
              <w:rPr>
                <w:rFonts w:ascii="Arial" w:hAnsi="Arial" w:cs="Arial"/>
                <w:color w:val="000000" w:themeColor="text1"/>
              </w:rPr>
              <w:t xml:space="preserve">The first Disciplinary Tribunal sat on the 16 August 2018 and was rescheduled to get witness but after the employee submitted a doctor’s note putting him on a sick leave for three (3) months (17 August to 12 November 2018) due to stress and depression. When he came back from leave the case was scheduled to seat on the 21 November 2018 </w:t>
            </w:r>
            <w:r w:rsidRPr="006C7BF2">
              <w:rPr>
                <w:rFonts w:ascii="Arial" w:hAnsi="Arial" w:cs="Arial"/>
                <w:color w:val="000000" w:themeColor="text1"/>
              </w:rPr>
              <w:lastRenderedPageBreak/>
              <w:t>prosecutor submitted sick now the matter was rescheduled again to 5 December 2018 the union representative ask for postponement the last seating was on the 19 December 2018</w:t>
            </w:r>
            <w:r>
              <w:rPr>
                <w:rFonts w:ascii="Arial" w:hAnsi="Arial" w:cs="Arial"/>
                <w:color w:val="000000" w:themeColor="text1"/>
              </w:rPr>
              <w:t xml:space="preserve"> in the absence of the accused employee with his representative</w:t>
            </w:r>
            <w:r w:rsidRPr="006C7BF2">
              <w:rPr>
                <w:rFonts w:ascii="Arial" w:hAnsi="Arial" w:cs="Arial"/>
                <w:color w:val="000000" w:themeColor="text1"/>
              </w:rPr>
              <w:t xml:space="preserve">. Presiding Officer </w:t>
            </w:r>
            <w:r>
              <w:rPr>
                <w:rFonts w:ascii="Arial" w:hAnsi="Arial" w:cs="Arial"/>
                <w:color w:val="000000" w:themeColor="text1"/>
              </w:rPr>
              <w:t xml:space="preserve">continued with the matter and </w:t>
            </w:r>
            <w:r w:rsidRPr="006C7BF2">
              <w:rPr>
                <w:rFonts w:ascii="Arial" w:hAnsi="Arial" w:cs="Arial"/>
                <w:color w:val="000000" w:themeColor="text1"/>
              </w:rPr>
              <w:t xml:space="preserve">ask the parties to submit the closing arguments before the 07 January 2019.  </w:t>
            </w:r>
            <w:r>
              <w:rPr>
                <w:rFonts w:ascii="Arial" w:hAnsi="Arial" w:cs="Arial"/>
                <w:color w:val="000000" w:themeColor="text1"/>
              </w:rPr>
              <w:t>Awaiting the outcome of the Presiding Officer.</w:t>
            </w:r>
          </w:p>
        </w:tc>
      </w:tr>
      <w:tr w:rsidR="00851B79" w:rsidRPr="006C7BF2" w:rsidTr="0031494C">
        <w:trPr>
          <w:trHeight w:val="144"/>
        </w:trPr>
        <w:tc>
          <w:tcPr>
            <w:tcW w:w="2977" w:type="dxa"/>
          </w:tcPr>
          <w:p w:rsidR="00851B79" w:rsidRPr="006C7BF2" w:rsidRDefault="00851B79" w:rsidP="0031494C">
            <w:pPr>
              <w:tabs>
                <w:tab w:val="left" w:pos="5400"/>
              </w:tabs>
              <w:rPr>
                <w:rFonts w:ascii="Arial" w:hAnsi="Arial" w:cs="Arial"/>
                <w:color w:val="000000" w:themeColor="text1"/>
              </w:rPr>
            </w:pPr>
            <w:r>
              <w:rPr>
                <w:rFonts w:ascii="Arial" w:hAnsi="Arial" w:cs="Arial"/>
                <w:color w:val="000000" w:themeColor="text1"/>
              </w:rPr>
              <w:lastRenderedPageBreak/>
              <w:t xml:space="preserve">Mr GE </w:t>
            </w:r>
            <w:proofErr w:type="spellStart"/>
            <w:r>
              <w:rPr>
                <w:rFonts w:ascii="Arial" w:hAnsi="Arial" w:cs="Arial"/>
                <w:color w:val="000000" w:themeColor="text1"/>
              </w:rPr>
              <w:t>Thabethe</w:t>
            </w:r>
            <w:proofErr w:type="spellEnd"/>
          </w:p>
        </w:tc>
        <w:tc>
          <w:tcPr>
            <w:tcW w:w="2835" w:type="dxa"/>
          </w:tcPr>
          <w:p w:rsidR="00851B79" w:rsidRPr="006C7BF2" w:rsidRDefault="00851B79" w:rsidP="0031494C">
            <w:pPr>
              <w:tabs>
                <w:tab w:val="left" w:pos="5400"/>
              </w:tabs>
              <w:rPr>
                <w:rFonts w:ascii="Arial" w:hAnsi="Arial" w:cs="Arial"/>
                <w:color w:val="000000" w:themeColor="text1"/>
              </w:rPr>
            </w:pPr>
            <w:r>
              <w:rPr>
                <w:rFonts w:ascii="Arial" w:hAnsi="Arial" w:cs="Arial"/>
                <w:color w:val="000000" w:themeColor="text1"/>
              </w:rPr>
              <w:t>Arbitration</w:t>
            </w:r>
          </w:p>
        </w:tc>
        <w:tc>
          <w:tcPr>
            <w:tcW w:w="7229" w:type="dxa"/>
          </w:tcPr>
          <w:p w:rsidR="00851B79" w:rsidRPr="006C7BF2" w:rsidRDefault="00851B79" w:rsidP="0031494C">
            <w:pPr>
              <w:tabs>
                <w:tab w:val="left" w:pos="5400"/>
              </w:tabs>
              <w:rPr>
                <w:rFonts w:ascii="Arial" w:hAnsi="Arial" w:cs="Arial"/>
                <w:color w:val="000000" w:themeColor="text1"/>
              </w:rPr>
            </w:pPr>
            <w:r>
              <w:rPr>
                <w:rFonts w:ascii="Arial" w:hAnsi="Arial" w:cs="Arial"/>
                <w:color w:val="000000" w:themeColor="text1"/>
              </w:rPr>
              <w:t>Award was in favour of the municipality and the employee remained dismissed.</w:t>
            </w:r>
          </w:p>
        </w:tc>
      </w:tr>
    </w:tbl>
    <w:p w:rsidR="00851B79" w:rsidRPr="006C7BF2" w:rsidRDefault="00851B79" w:rsidP="00851B79">
      <w:pPr>
        <w:tabs>
          <w:tab w:val="left" w:pos="5400"/>
        </w:tabs>
        <w:rPr>
          <w:rFonts w:ascii="Arial Black" w:hAnsi="Arial Black"/>
          <w:color w:val="000000" w:themeColor="text1"/>
        </w:rPr>
      </w:pPr>
    </w:p>
    <w:p w:rsidR="00851B79" w:rsidRPr="00CB5CE9" w:rsidRDefault="00851B79" w:rsidP="00851B79">
      <w:pPr>
        <w:tabs>
          <w:tab w:val="left" w:pos="5400"/>
        </w:tabs>
        <w:rPr>
          <w:rFonts w:ascii="Arial" w:hAnsi="Arial" w:cs="Arial"/>
          <w:b/>
          <w:color w:val="000000" w:themeColor="text1"/>
        </w:rPr>
      </w:pPr>
      <w:r w:rsidRPr="00CB5CE9">
        <w:rPr>
          <w:rFonts w:ascii="Arial" w:hAnsi="Arial" w:cs="Arial"/>
          <w:b/>
          <w:color w:val="000000" w:themeColor="text1"/>
        </w:rPr>
        <w:t xml:space="preserve">9.  ATTENDANCE BY EMPLOYEES AT WORK: </w:t>
      </w:r>
    </w:p>
    <w:p w:rsidR="00851B79" w:rsidRPr="006C7BF2" w:rsidRDefault="00851B79" w:rsidP="00851B79">
      <w:pPr>
        <w:tabs>
          <w:tab w:val="left" w:pos="5400"/>
        </w:tabs>
        <w:rPr>
          <w:rFonts w:ascii="Arial" w:hAnsi="Arial" w:cs="Arial"/>
          <w:color w:val="000000" w:themeColor="text1"/>
        </w:rPr>
      </w:pPr>
      <w:r w:rsidRPr="006C7BF2">
        <w:rPr>
          <w:rFonts w:ascii="Arial" w:hAnsi="Arial" w:cs="Arial"/>
          <w:color w:val="000000" w:themeColor="text1"/>
        </w:rPr>
        <w:t xml:space="preserve">All departments have attendance registers, the registers are checked by Manager Human Resources on monthly basis before processing the salary of each and every employee. It is the responsibility of Supervisors to check attendance registers on daily basis, if the employee did not sign the attendance register and no leave form </w:t>
      </w:r>
      <w:proofErr w:type="spellStart"/>
      <w:r w:rsidRPr="006C7BF2">
        <w:rPr>
          <w:rFonts w:ascii="Arial" w:hAnsi="Arial" w:cs="Arial"/>
          <w:color w:val="000000" w:themeColor="text1"/>
        </w:rPr>
        <w:t>éDumbe</w:t>
      </w:r>
      <w:proofErr w:type="spellEnd"/>
      <w:r w:rsidRPr="006C7BF2">
        <w:rPr>
          <w:rFonts w:ascii="Arial" w:hAnsi="Arial" w:cs="Arial"/>
          <w:color w:val="000000" w:themeColor="text1"/>
        </w:rPr>
        <w:t xml:space="preserve"> Municipality applies no work no pay.</w:t>
      </w:r>
      <w:r>
        <w:rPr>
          <w:rFonts w:ascii="Arial" w:hAnsi="Arial" w:cs="Arial"/>
          <w:color w:val="000000" w:themeColor="text1"/>
        </w:rPr>
        <w:t xml:space="preserve"> During this period under review no employee was declared to have not turned up at work.</w:t>
      </w:r>
    </w:p>
    <w:p w:rsidR="00851B79" w:rsidRPr="006C7BF2" w:rsidRDefault="00851B79" w:rsidP="00851B79">
      <w:pPr>
        <w:pStyle w:val="BodyText"/>
      </w:pPr>
    </w:p>
    <w:p w:rsidR="00851B79" w:rsidRPr="00CB5CE9" w:rsidRDefault="00851B79" w:rsidP="00851B79">
      <w:pPr>
        <w:tabs>
          <w:tab w:val="left" w:pos="5400"/>
        </w:tabs>
        <w:rPr>
          <w:rFonts w:ascii="Arial" w:hAnsi="Arial" w:cs="Arial"/>
          <w:b/>
          <w:color w:val="000000" w:themeColor="text1"/>
        </w:rPr>
      </w:pPr>
      <w:r w:rsidRPr="00CB5CE9">
        <w:rPr>
          <w:rFonts w:ascii="Arial" w:hAnsi="Arial" w:cs="Arial"/>
          <w:b/>
          <w:color w:val="000000" w:themeColor="text1"/>
        </w:rPr>
        <w:t>10.  OVERTIME/STANDBY</w:t>
      </w:r>
    </w:p>
    <w:p w:rsidR="00851B79" w:rsidRPr="006C7BF2" w:rsidRDefault="00851B79" w:rsidP="00851B79">
      <w:pPr>
        <w:rPr>
          <w:rFonts w:ascii="Arial" w:hAnsi="Arial" w:cs="Arial"/>
          <w:color w:val="000000" w:themeColor="text1"/>
        </w:rPr>
      </w:pPr>
      <w:r>
        <w:rPr>
          <w:rFonts w:ascii="Arial" w:eastAsia="Arial Unicode MS" w:hAnsi="Arial" w:cs="Arial"/>
          <w:color w:val="000000" w:themeColor="text1"/>
        </w:rPr>
        <w:t xml:space="preserve">During the period under review the following </w:t>
      </w:r>
      <w:r w:rsidRPr="006C7BF2">
        <w:rPr>
          <w:rFonts w:ascii="Arial" w:eastAsia="Arial Unicode MS" w:hAnsi="Arial" w:cs="Arial"/>
          <w:color w:val="000000" w:themeColor="text1"/>
        </w:rPr>
        <w:t xml:space="preserve">Standby </w:t>
      </w:r>
      <w:r>
        <w:rPr>
          <w:rFonts w:ascii="Arial" w:eastAsia="Arial Unicode MS" w:hAnsi="Arial" w:cs="Arial"/>
          <w:color w:val="000000" w:themeColor="text1"/>
        </w:rPr>
        <w:t>payments were preapproved by the respective Senior Managers and the Accounting Officer</w:t>
      </w:r>
    </w:p>
    <w:tbl>
      <w:tblPr>
        <w:tblW w:w="0" w:type="auto"/>
        <w:tblLook w:val="04A0" w:firstRow="1" w:lastRow="0" w:firstColumn="1" w:lastColumn="0" w:noHBand="0" w:noVBand="1"/>
      </w:tblPr>
      <w:tblGrid>
        <w:gridCol w:w="2235"/>
        <w:gridCol w:w="1275"/>
        <w:gridCol w:w="1418"/>
        <w:gridCol w:w="1559"/>
        <w:gridCol w:w="1559"/>
      </w:tblGrid>
      <w:tr w:rsidR="00851B79" w:rsidRPr="006C7BF2" w:rsidTr="0031494C">
        <w:tc>
          <w:tcPr>
            <w:tcW w:w="2235" w:type="dxa"/>
          </w:tcPr>
          <w:p w:rsidR="00851B79" w:rsidRPr="006C7BF2" w:rsidRDefault="00851B79" w:rsidP="0031494C">
            <w:pPr>
              <w:rPr>
                <w:rFonts w:ascii="Arial" w:hAnsi="Arial" w:cs="Arial"/>
                <w:color w:val="000000" w:themeColor="text1"/>
              </w:rPr>
            </w:pPr>
            <w:r w:rsidRPr="006C7BF2">
              <w:rPr>
                <w:rFonts w:ascii="Arial" w:hAnsi="Arial" w:cs="Arial"/>
                <w:color w:val="000000" w:themeColor="text1"/>
              </w:rPr>
              <w:t xml:space="preserve">Initials &amp; Surname </w:t>
            </w:r>
          </w:p>
        </w:tc>
        <w:tc>
          <w:tcPr>
            <w:tcW w:w="1275" w:type="dxa"/>
          </w:tcPr>
          <w:p w:rsidR="00851B79" w:rsidRPr="006C7BF2" w:rsidRDefault="00851B79" w:rsidP="0031494C">
            <w:pPr>
              <w:rPr>
                <w:rFonts w:ascii="Arial" w:hAnsi="Arial" w:cs="Arial"/>
                <w:color w:val="000000" w:themeColor="text1"/>
              </w:rPr>
            </w:pPr>
            <w:r w:rsidRPr="006C7BF2">
              <w:rPr>
                <w:rFonts w:ascii="Arial" w:hAnsi="Arial" w:cs="Arial"/>
                <w:color w:val="000000" w:themeColor="text1"/>
              </w:rPr>
              <w:t xml:space="preserve">October </w:t>
            </w:r>
          </w:p>
        </w:tc>
        <w:tc>
          <w:tcPr>
            <w:tcW w:w="1418" w:type="dxa"/>
          </w:tcPr>
          <w:p w:rsidR="00851B79" w:rsidRPr="006C7BF2" w:rsidRDefault="00851B79" w:rsidP="0031494C">
            <w:pPr>
              <w:rPr>
                <w:rFonts w:ascii="Arial" w:hAnsi="Arial" w:cs="Arial"/>
                <w:color w:val="000000" w:themeColor="text1"/>
              </w:rPr>
            </w:pPr>
            <w:r w:rsidRPr="006C7BF2">
              <w:rPr>
                <w:rFonts w:ascii="Arial" w:hAnsi="Arial" w:cs="Arial"/>
                <w:color w:val="000000" w:themeColor="text1"/>
              </w:rPr>
              <w:t xml:space="preserve">November </w:t>
            </w:r>
          </w:p>
        </w:tc>
        <w:tc>
          <w:tcPr>
            <w:tcW w:w="1559" w:type="dxa"/>
          </w:tcPr>
          <w:p w:rsidR="00851B79" w:rsidRPr="006C7BF2" w:rsidRDefault="00851B79" w:rsidP="0031494C">
            <w:pPr>
              <w:rPr>
                <w:rFonts w:ascii="Arial" w:hAnsi="Arial" w:cs="Arial"/>
                <w:color w:val="000000" w:themeColor="text1"/>
              </w:rPr>
            </w:pPr>
            <w:r w:rsidRPr="006C7BF2">
              <w:rPr>
                <w:rFonts w:ascii="Arial" w:hAnsi="Arial" w:cs="Arial"/>
                <w:color w:val="000000" w:themeColor="text1"/>
              </w:rPr>
              <w:t xml:space="preserve">December </w:t>
            </w:r>
          </w:p>
        </w:tc>
        <w:tc>
          <w:tcPr>
            <w:tcW w:w="1559" w:type="dxa"/>
          </w:tcPr>
          <w:p w:rsidR="00851B79" w:rsidRPr="006C7BF2" w:rsidRDefault="00851B79" w:rsidP="0031494C">
            <w:pPr>
              <w:rPr>
                <w:rFonts w:ascii="Arial" w:hAnsi="Arial" w:cs="Arial"/>
                <w:color w:val="000000" w:themeColor="text1"/>
              </w:rPr>
            </w:pPr>
            <w:r w:rsidRPr="006C7BF2">
              <w:rPr>
                <w:rFonts w:ascii="Arial" w:hAnsi="Arial" w:cs="Arial"/>
                <w:color w:val="000000" w:themeColor="text1"/>
              </w:rPr>
              <w:t xml:space="preserve">Totals </w:t>
            </w:r>
          </w:p>
        </w:tc>
      </w:tr>
      <w:tr w:rsidR="00851B79" w:rsidRPr="006C7BF2" w:rsidTr="0031494C">
        <w:tc>
          <w:tcPr>
            <w:tcW w:w="2235" w:type="dxa"/>
          </w:tcPr>
          <w:p w:rsidR="00851B79" w:rsidRPr="006C7BF2" w:rsidRDefault="00851B79" w:rsidP="00A24A9E">
            <w:pPr>
              <w:pStyle w:val="ListParagraph"/>
              <w:numPr>
                <w:ilvl w:val="0"/>
                <w:numId w:val="68"/>
              </w:numPr>
              <w:autoSpaceDE w:val="0"/>
              <w:autoSpaceDN w:val="0"/>
              <w:adjustRightInd w:val="0"/>
              <w:rPr>
                <w:rFonts w:ascii="Arial" w:hAnsi="Arial" w:cs="Arial"/>
                <w:color w:val="000000" w:themeColor="text1"/>
              </w:rPr>
            </w:pPr>
            <w:r w:rsidRPr="006C7BF2">
              <w:rPr>
                <w:rFonts w:ascii="Arial" w:hAnsi="Arial" w:cs="Arial"/>
                <w:color w:val="000000" w:themeColor="text1"/>
              </w:rPr>
              <w:t xml:space="preserve">H.S. Maseko </w:t>
            </w:r>
          </w:p>
        </w:tc>
        <w:tc>
          <w:tcPr>
            <w:tcW w:w="1275" w:type="dxa"/>
          </w:tcPr>
          <w:p w:rsidR="00851B79" w:rsidRPr="006C7BF2" w:rsidRDefault="00851B79" w:rsidP="0031494C">
            <w:pPr>
              <w:rPr>
                <w:rFonts w:ascii="Arial" w:hAnsi="Arial" w:cs="Arial"/>
                <w:color w:val="000000" w:themeColor="text1"/>
              </w:rPr>
            </w:pPr>
            <w:r w:rsidRPr="006C7BF2">
              <w:rPr>
                <w:rFonts w:ascii="Arial" w:hAnsi="Arial" w:cs="Arial"/>
                <w:color w:val="000000" w:themeColor="text1"/>
              </w:rPr>
              <w:t>5319.14</w:t>
            </w:r>
          </w:p>
        </w:tc>
        <w:tc>
          <w:tcPr>
            <w:tcW w:w="1418" w:type="dxa"/>
          </w:tcPr>
          <w:p w:rsidR="00851B79" w:rsidRPr="006C7BF2" w:rsidRDefault="00851B79" w:rsidP="0031494C">
            <w:pPr>
              <w:rPr>
                <w:rFonts w:ascii="Arial" w:hAnsi="Arial" w:cs="Arial"/>
                <w:color w:val="000000" w:themeColor="text1"/>
              </w:rPr>
            </w:pPr>
            <w:r w:rsidRPr="006C7BF2">
              <w:rPr>
                <w:rFonts w:ascii="Arial" w:hAnsi="Arial" w:cs="Arial"/>
                <w:color w:val="000000" w:themeColor="text1"/>
              </w:rPr>
              <w:t xml:space="preserve">  0</w:t>
            </w:r>
          </w:p>
        </w:tc>
        <w:tc>
          <w:tcPr>
            <w:tcW w:w="1559" w:type="dxa"/>
          </w:tcPr>
          <w:p w:rsidR="00851B79" w:rsidRPr="006C7BF2" w:rsidRDefault="00851B79" w:rsidP="0031494C">
            <w:pPr>
              <w:rPr>
                <w:rFonts w:ascii="Arial" w:hAnsi="Arial" w:cs="Arial"/>
                <w:color w:val="000000" w:themeColor="text1"/>
              </w:rPr>
            </w:pPr>
            <w:r w:rsidRPr="006C7BF2">
              <w:rPr>
                <w:rFonts w:ascii="Arial" w:hAnsi="Arial" w:cs="Arial"/>
                <w:color w:val="000000" w:themeColor="text1"/>
              </w:rPr>
              <w:t>0</w:t>
            </w:r>
          </w:p>
        </w:tc>
        <w:tc>
          <w:tcPr>
            <w:tcW w:w="1559" w:type="dxa"/>
          </w:tcPr>
          <w:p w:rsidR="00851B79" w:rsidRPr="006C7BF2" w:rsidRDefault="00851B79" w:rsidP="0031494C">
            <w:pPr>
              <w:rPr>
                <w:rFonts w:ascii="Arial" w:hAnsi="Arial" w:cs="Arial"/>
                <w:color w:val="000000" w:themeColor="text1"/>
              </w:rPr>
            </w:pPr>
            <w:r w:rsidRPr="006C7BF2">
              <w:rPr>
                <w:rFonts w:ascii="Arial" w:hAnsi="Arial" w:cs="Arial"/>
                <w:color w:val="000000" w:themeColor="text1"/>
              </w:rPr>
              <w:t>5319.14</w:t>
            </w:r>
          </w:p>
        </w:tc>
      </w:tr>
      <w:tr w:rsidR="00851B79" w:rsidRPr="006C7BF2" w:rsidTr="0031494C">
        <w:tc>
          <w:tcPr>
            <w:tcW w:w="2235" w:type="dxa"/>
          </w:tcPr>
          <w:p w:rsidR="00851B79" w:rsidRPr="006C7BF2" w:rsidRDefault="00851B79" w:rsidP="00A24A9E">
            <w:pPr>
              <w:pStyle w:val="ListParagraph"/>
              <w:numPr>
                <w:ilvl w:val="0"/>
                <w:numId w:val="68"/>
              </w:numPr>
              <w:autoSpaceDE w:val="0"/>
              <w:autoSpaceDN w:val="0"/>
              <w:adjustRightInd w:val="0"/>
              <w:rPr>
                <w:rFonts w:ascii="Arial" w:hAnsi="Arial" w:cs="Arial"/>
                <w:color w:val="000000" w:themeColor="text1"/>
              </w:rPr>
            </w:pPr>
            <w:r w:rsidRPr="006C7BF2">
              <w:rPr>
                <w:rFonts w:ascii="Arial" w:hAnsi="Arial" w:cs="Arial"/>
                <w:color w:val="000000" w:themeColor="text1"/>
              </w:rPr>
              <w:t xml:space="preserve">P.T. </w:t>
            </w:r>
            <w:proofErr w:type="spellStart"/>
            <w:r w:rsidRPr="006C7BF2">
              <w:rPr>
                <w:rFonts w:ascii="Arial" w:hAnsi="Arial" w:cs="Arial"/>
                <w:color w:val="000000" w:themeColor="text1"/>
              </w:rPr>
              <w:t>Dlongolo</w:t>
            </w:r>
            <w:proofErr w:type="spellEnd"/>
          </w:p>
        </w:tc>
        <w:tc>
          <w:tcPr>
            <w:tcW w:w="1275" w:type="dxa"/>
          </w:tcPr>
          <w:p w:rsidR="00851B79" w:rsidRPr="006C7BF2" w:rsidRDefault="00851B79" w:rsidP="0031494C">
            <w:pPr>
              <w:rPr>
                <w:rFonts w:ascii="Arial" w:hAnsi="Arial" w:cs="Arial"/>
                <w:color w:val="000000" w:themeColor="text1"/>
              </w:rPr>
            </w:pPr>
            <w:r w:rsidRPr="006C7BF2">
              <w:rPr>
                <w:rFonts w:ascii="Arial" w:hAnsi="Arial" w:cs="Arial"/>
                <w:color w:val="000000" w:themeColor="text1"/>
              </w:rPr>
              <w:t>0</w:t>
            </w:r>
          </w:p>
        </w:tc>
        <w:tc>
          <w:tcPr>
            <w:tcW w:w="1418" w:type="dxa"/>
          </w:tcPr>
          <w:p w:rsidR="00851B79" w:rsidRPr="006C7BF2" w:rsidRDefault="00851B79" w:rsidP="0031494C">
            <w:pPr>
              <w:rPr>
                <w:rFonts w:ascii="Arial" w:hAnsi="Arial" w:cs="Arial"/>
                <w:color w:val="000000" w:themeColor="text1"/>
              </w:rPr>
            </w:pPr>
            <w:r w:rsidRPr="006C7BF2">
              <w:rPr>
                <w:rFonts w:ascii="Arial" w:hAnsi="Arial" w:cs="Arial"/>
                <w:color w:val="000000" w:themeColor="text1"/>
              </w:rPr>
              <w:t>2476.24</w:t>
            </w:r>
          </w:p>
        </w:tc>
        <w:tc>
          <w:tcPr>
            <w:tcW w:w="1559" w:type="dxa"/>
          </w:tcPr>
          <w:p w:rsidR="00851B79" w:rsidRPr="006C7BF2" w:rsidRDefault="00851B79" w:rsidP="0031494C">
            <w:pPr>
              <w:rPr>
                <w:rFonts w:ascii="Arial" w:hAnsi="Arial" w:cs="Arial"/>
                <w:color w:val="000000" w:themeColor="text1"/>
              </w:rPr>
            </w:pPr>
            <w:r w:rsidRPr="006C7BF2">
              <w:rPr>
                <w:rFonts w:ascii="Arial" w:hAnsi="Arial" w:cs="Arial"/>
                <w:color w:val="000000" w:themeColor="text1"/>
              </w:rPr>
              <w:t>1238.12</w:t>
            </w:r>
          </w:p>
        </w:tc>
        <w:tc>
          <w:tcPr>
            <w:tcW w:w="1559" w:type="dxa"/>
          </w:tcPr>
          <w:p w:rsidR="00851B79" w:rsidRPr="006C7BF2" w:rsidRDefault="00851B79" w:rsidP="0031494C">
            <w:pPr>
              <w:rPr>
                <w:rFonts w:ascii="Arial" w:hAnsi="Arial" w:cs="Arial"/>
                <w:color w:val="000000" w:themeColor="text1"/>
              </w:rPr>
            </w:pPr>
            <w:r w:rsidRPr="006C7BF2">
              <w:rPr>
                <w:rFonts w:ascii="Arial" w:hAnsi="Arial" w:cs="Arial"/>
                <w:color w:val="000000" w:themeColor="text1"/>
              </w:rPr>
              <w:t>5455.37</w:t>
            </w:r>
          </w:p>
        </w:tc>
      </w:tr>
      <w:tr w:rsidR="00851B79" w:rsidRPr="006C7BF2" w:rsidTr="0031494C">
        <w:tc>
          <w:tcPr>
            <w:tcW w:w="2235" w:type="dxa"/>
          </w:tcPr>
          <w:p w:rsidR="00851B79" w:rsidRPr="006C7BF2" w:rsidRDefault="00851B79" w:rsidP="00A24A9E">
            <w:pPr>
              <w:pStyle w:val="ListParagraph"/>
              <w:numPr>
                <w:ilvl w:val="0"/>
                <w:numId w:val="68"/>
              </w:numPr>
              <w:autoSpaceDE w:val="0"/>
              <w:autoSpaceDN w:val="0"/>
              <w:adjustRightInd w:val="0"/>
              <w:rPr>
                <w:rFonts w:ascii="Arial" w:hAnsi="Arial" w:cs="Arial"/>
                <w:color w:val="000000" w:themeColor="text1"/>
              </w:rPr>
            </w:pPr>
            <w:r w:rsidRPr="006C7BF2">
              <w:rPr>
                <w:rFonts w:ascii="Arial" w:hAnsi="Arial" w:cs="Arial"/>
                <w:color w:val="000000" w:themeColor="text1"/>
              </w:rPr>
              <w:t xml:space="preserve">M.S. Nkosi </w:t>
            </w:r>
          </w:p>
        </w:tc>
        <w:tc>
          <w:tcPr>
            <w:tcW w:w="1275" w:type="dxa"/>
          </w:tcPr>
          <w:p w:rsidR="00851B79" w:rsidRPr="006C7BF2" w:rsidRDefault="00851B79" w:rsidP="0031494C">
            <w:pPr>
              <w:rPr>
                <w:rFonts w:ascii="Arial" w:hAnsi="Arial" w:cs="Arial"/>
                <w:color w:val="000000" w:themeColor="text1"/>
              </w:rPr>
            </w:pPr>
            <w:r w:rsidRPr="006C7BF2">
              <w:rPr>
                <w:rFonts w:ascii="Arial" w:hAnsi="Arial" w:cs="Arial"/>
                <w:color w:val="000000" w:themeColor="text1"/>
              </w:rPr>
              <w:t>4328.87</w:t>
            </w:r>
          </w:p>
        </w:tc>
        <w:tc>
          <w:tcPr>
            <w:tcW w:w="1418" w:type="dxa"/>
          </w:tcPr>
          <w:p w:rsidR="00851B79" w:rsidRPr="006C7BF2" w:rsidRDefault="00851B79" w:rsidP="0031494C">
            <w:pPr>
              <w:rPr>
                <w:rFonts w:ascii="Arial" w:hAnsi="Arial" w:cs="Arial"/>
                <w:color w:val="000000" w:themeColor="text1"/>
              </w:rPr>
            </w:pPr>
            <w:r w:rsidRPr="006C7BF2">
              <w:rPr>
                <w:rFonts w:ascii="Arial" w:hAnsi="Arial" w:cs="Arial"/>
                <w:color w:val="000000" w:themeColor="text1"/>
              </w:rPr>
              <w:t>0</w:t>
            </w:r>
          </w:p>
        </w:tc>
        <w:tc>
          <w:tcPr>
            <w:tcW w:w="1559" w:type="dxa"/>
          </w:tcPr>
          <w:p w:rsidR="00851B79" w:rsidRPr="006C7BF2" w:rsidRDefault="00851B79" w:rsidP="0031494C">
            <w:pPr>
              <w:rPr>
                <w:rFonts w:ascii="Arial" w:hAnsi="Arial" w:cs="Arial"/>
                <w:color w:val="000000" w:themeColor="text1"/>
              </w:rPr>
            </w:pPr>
            <w:r w:rsidRPr="006C7BF2">
              <w:rPr>
                <w:rFonts w:ascii="Arial" w:hAnsi="Arial" w:cs="Arial"/>
                <w:color w:val="000000" w:themeColor="text1"/>
              </w:rPr>
              <w:t>0</w:t>
            </w:r>
          </w:p>
        </w:tc>
        <w:tc>
          <w:tcPr>
            <w:tcW w:w="1559" w:type="dxa"/>
          </w:tcPr>
          <w:p w:rsidR="00851B79" w:rsidRPr="006C7BF2" w:rsidRDefault="00851B79" w:rsidP="0031494C">
            <w:pPr>
              <w:rPr>
                <w:rFonts w:ascii="Arial" w:hAnsi="Arial" w:cs="Arial"/>
                <w:color w:val="000000" w:themeColor="text1"/>
              </w:rPr>
            </w:pPr>
            <w:r w:rsidRPr="006C7BF2">
              <w:rPr>
                <w:rFonts w:ascii="Arial" w:hAnsi="Arial" w:cs="Arial"/>
                <w:color w:val="000000" w:themeColor="text1"/>
              </w:rPr>
              <w:t>4328.87</w:t>
            </w:r>
          </w:p>
        </w:tc>
      </w:tr>
      <w:tr w:rsidR="00851B79" w:rsidRPr="006C7BF2" w:rsidTr="0031494C">
        <w:tc>
          <w:tcPr>
            <w:tcW w:w="2235" w:type="dxa"/>
          </w:tcPr>
          <w:p w:rsidR="00851B79" w:rsidRPr="006C7BF2" w:rsidRDefault="00851B79" w:rsidP="00A24A9E">
            <w:pPr>
              <w:pStyle w:val="ListParagraph"/>
              <w:numPr>
                <w:ilvl w:val="0"/>
                <w:numId w:val="68"/>
              </w:numPr>
              <w:autoSpaceDE w:val="0"/>
              <w:autoSpaceDN w:val="0"/>
              <w:adjustRightInd w:val="0"/>
              <w:rPr>
                <w:rFonts w:ascii="Arial" w:hAnsi="Arial" w:cs="Arial"/>
                <w:color w:val="000000" w:themeColor="text1"/>
              </w:rPr>
            </w:pPr>
            <w:r w:rsidRPr="006C7BF2">
              <w:rPr>
                <w:rFonts w:ascii="Arial" w:hAnsi="Arial" w:cs="Arial"/>
                <w:color w:val="000000" w:themeColor="text1"/>
              </w:rPr>
              <w:t xml:space="preserve">T.O. Mbatha </w:t>
            </w:r>
          </w:p>
        </w:tc>
        <w:tc>
          <w:tcPr>
            <w:tcW w:w="1275" w:type="dxa"/>
          </w:tcPr>
          <w:p w:rsidR="00851B79" w:rsidRPr="006C7BF2" w:rsidRDefault="00851B79" w:rsidP="0031494C">
            <w:pPr>
              <w:rPr>
                <w:rFonts w:ascii="Arial" w:hAnsi="Arial" w:cs="Arial"/>
                <w:color w:val="000000" w:themeColor="text1"/>
              </w:rPr>
            </w:pPr>
            <w:r w:rsidRPr="006C7BF2">
              <w:rPr>
                <w:rFonts w:ascii="Arial" w:hAnsi="Arial" w:cs="Arial"/>
                <w:color w:val="000000" w:themeColor="text1"/>
              </w:rPr>
              <w:t>6354.40</w:t>
            </w:r>
          </w:p>
        </w:tc>
        <w:tc>
          <w:tcPr>
            <w:tcW w:w="1418" w:type="dxa"/>
          </w:tcPr>
          <w:p w:rsidR="00851B79" w:rsidRPr="006C7BF2" w:rsidRDefault="00851B79" w:rsidP="0031494C">
            <w:pPr>
              <w:rPr>
                <w:rFonts w:ascii="Arial" w:hAnsi="Arial" w:cs="Arial"/>
                <w:color w:val="000000" w:themeColor="text1"/>
              </w:rPr>
            </w:pPr>
            <w:r w:rsidRPr="006C7BF2">
              <w:rPr>
                <w:rFonts w:ascii="Arial" w:hAnsi="Arial" w:cs="Arial"/>
                <w:color w:val="000000" w:themeColor="text1"/>
              </w:rPr>
              <w:t>0</w:t>
            </w:r>
          </w:p>
        </w:tc>
        <w:tc>
          <w:tcPr>
            <w:tcW w:w="1559" w:type="dxa"/>
          </w:tcPr>
          <w:p w:rsidR="00851B79" w:rsidRPr="006C7BF2" w:rsidRDefault="00851B79" w:rsidP="0031494C">
            <w:pPr>
              <w:rPr>
                <w:rFonts w:ascii="Arial" w:hAnsi="Arial" w:cs="Arial"/>
                <w:color w:val="000000" w:themeColor="text1"/>
              </w:rPr>
            </w:pPr>
            <w:r w:rsidRPr="006C7BF2">
              <w:rPr>
                <w:rFonts w:ascii="Arial" w:hAnsi="Arial" w:cs="Arial"/>
                <w:color w:val="000000" w:themeColor="text1"/>
              </w:rPr>
              <w:t>0</w:t>
            </w:r>
          </w:p>
        </w:tc>
        <w:tc>
          <w:tcPr>
            <w:tcW w:w="1559" w:type="dxa"/>
          </w:tcPr>
          <w:p w:rsidR="00851B79" w:rsidRPr="006C7BF2" w:rsidRDefault="00851B79" w:rsidP="0031494C">
            <w:pPr>
              <w:rPr>
                <w:rFonts w:ascii="Arial" w:hAnsi="Arial" w:cs="Arial"/>
                <w:color w:val="000000" w:themeColor="text1"/>
              </w:rPr>
            </w:pPr>
            <w:r w:rsidRPr="006C7BF2">
              <w:rPr>
                <w:rFonts w:ascii="Arial" w:hAnsi="Arial" w:cs="Arial"/>
                <w:color w:val="000000" w:themeColor="text1"/>
              </w:rPr>
              <w:t>6354.40</w:t>
            </w:r>
          </w:p>
        </w:tc>
      </w:tr>
      <w:tr w:rsidR="00851B79" w:rsidRPr="006C7BF2" w:rsidTr="0031494C">
        <w:tc>
          <w:tcPr>
            <w:tcW w:w="2235" w:type="dxa"/>
          </w:tcPr>
          <w:p w:rsidR="00851B79" w:rsidRPr="006C7BF2" w:rsidRDefault="00851B79" w:rsidP="00A24A9E">
            <w:pPr>
              <w:pStyle w:val="ListParagraph"/>
              <w:numPr>
                <w:ilvl w:val="0"/>
                <w:numId w:val="68"/>
              </w:numPr>
              <w:autoSpaceDE w:val="0"/>
              <w:autoSpaceDN w:val="0"/>
              <w:adjustRightInd w:val="0"/>
              <w:rPr>
                <w:rFonts w:ascii="Arial" w:hAnsi="Arial" w:cs="Arial"/>
                <w:color w:val="000000" w:themeColor="text1"/>
              </w:rPr>
            </w:pPr>
            <w:r w:rsidRPr="006C7BF2">
              <w:rPr>
                <w:rFonts w:ascii="Arial" w:hAnsi="Arial" w:cs="Arial"/>
                <w:color w:val="000000" w:themeColor="text1"/>
              </w:rPr>
              <w:lastRenderedPageBreak/>
              <w:t xml:space="preserve">T.G. </w:t>
            </w:r>
            <w:proofErr w:type="spellStart"/>
            <w:r w:rsidRPr="006C7BF2">
              <w:rPr>
                <w:rFonts w:ascii="Arial" w:hAnsi="Arial" w:cs="Arial"/>
                <w:color w:val="000000" w:themeColor="text1"/>
              </w:rPr>
              <w:t>Msweli</w:t>
            </w:r>
            <w:proofErr w:type="spellEnd"/>
            <w:r w:rsidRPr="006C7BF2">
              <w:rPr>
                <w:rFonts w:ascii="Arial" w:hAnsi="Arial" w:cs="Arial"/>
                <w:color w:val="000000" w:themeColor="text1"/>
              </w:rPr>
              <w:t xml:space="preserve"> </w:t>
            </w:r>
          </w:p>
        </w:tc>
        <w:tc>
          <w:tcPr>
            <w:tcW w:w="1275" w:type="dxa"/>
          </w:tcPr>
          <w:p w:rsidR="00851B79" w:rsidRPr="006C7BF2" w:rsidRDefault="00851B79" w:rsidP="0031494C">
            <w:pPr>
              <w:rPr>
                <w:rFonts w:ascii="Arial" w:hAnsi="Arial" w:cs="Arial"/>
                <w:color w:val="000000" w:themeColor="text1"/>
              </w:rPr>
            </w:pPr>
            <w:r w:rsidRPr="006C7BF2">
              <w:rPr>
                <w:rFonts w:ascii="Arial" w:hAnsi="Arial" w:cs="Arial"/>
                <w:color w:val="000000" w:themeColor="text1"/>
              </w:rPr>
              <w:t>0</w:t>
            </w:r>
          </w:p>
        </w:tc>
        <w:tc>
          <w:tcPr>
            <w:tcW w:w="1418" w:type="dxa"/>
          </w:tcPr>
          <w:p w:rsidR="00851B79" w:rsidRPr="006C7BF2" w:rsidRDefault="00851B79" w:rsidP="0031494C">
            <w:pPr>
              <w:rPr>
                <w:rFonts w:ascii="Arial" w:hAnsi="Arial" w:cs="Arial"/>
                <w:color w:val="000000" w:themeColor="text1"/>
              </w:rPr>
            </w:pPr>
            <w:r w:rsidRPr="006C7BF2">
              <w:rPr>
                <w:rFonts w:ascii="Arial" w:hAnsi="Arial" w:cs="Arial"/>
                <w:color w:val="000000" w:themeColor="text1"/>
              </w:rPr>
              <w:t>2330.58</w:t>
            </w:r>
          </w:p>
        </w:tc>
        <w:tc>
          <w:tcPr>
            <w:tcW w:w="1559" w:type="dxa"/>
          </w:tcPr>
          <w:p w:rsidR="00851B79" w:rsidRPr="006C7BF2" w:rsidRDefault="00851B79" w:rsidP="0031494C">
            <w:pPr>
              <w:rPr>
                <w:rFonts w:ascii="Arial" w:hAnsi="Arial" w:cs="Arial"/>
                <w:color w:val="000000" w:themeColor="text1"/>
              </w:rPr>
            </w:pPr>
            <w:r w:rsidRPr="006C7BF2">
              <w:rPr>
                <w:rFonts w:ascii="Arial" w:hAnsi="Arial" w:cs="Arial"/>
                <w:color w:val="000000" w:themeColor="text1"/>
              </w:rPr>
              <w:t>2476.24</w:t>
            </w:r>
          </w:p>
        </w:tc>
        <w:tc>
          <w:tcPr>
            <w:tcW w:w="1559" w:type="dxa"/>
          </w:tcPr>
          <w:p w:rsidR="00851B79" w:rsidRPr="006C7BF2" w:rsidRDefault="00851B79" w:rsidP="0031494C">
            <w:pPr>
              <w:rPr>
                <w:rFonts w:ascii="Arial" w:hAnsi="Arial" w:cs="Arial"/>
                <w:color w:val="000000" w:themeColor="text1"/>
              </w:rPr>
            </w:pPr>
            <w:r w:rsidRPr="006C7BF2">
              <w:rPr>
                <w:rFonts w:ascii="Arial" w:hAnsi="Arial" w:cs="Arial"/>
                <w:color w:val="000000" w:themeColor="text1"/>
              </w:rPr>
              <w:t>5677.32</w:t>
            </w:r>
          </w:p>
        </w:tc>
      </w:tr>
      <w:tr w:rsidR="00851B79" w:rsidRPr="006C7BF2" w:rsidTr="0031494C">
        <w:tc>
          <w:tcPr>
            <w:tcW w:w="2235" w:type="dxa"/>
          </w:tcPr>
          <w:p w:rsidR="00851B79" w:rsidRPr="006C7BF2" w:rsidRDefault="00851B79" w:rsidP="00A24A9E">
            <w:pPr>
              <w:pStyle w:val="ListParagraph"/>
              <w:numPr>
                <w:ilvl w:val="0"/>
                <w:numId w:val="68"/>
              </w:numPr>
              <w:autoSpaceDE w:val="0"/>
              <w:autoSpaceDN w:val="0"/>
              <w:adjustRightInd w:val="0"/>
              <w:rPr>
                <w:rFonts w:ascii="Arial" w:hAnsi="Arial" w:cs="Arial"/>
                <w:color w:val="000000" w:themeColor="text1"/>
              </w:rPr>
            </w:pPr>
            <w:r w:rsidRPr="006C7BF2">
              <w:rPr>
                <w:rFonts w:ascii="Arial" w:hAnsi="Arial" w:cs="Arial"/>
                <w:color w:val="000000" w:themeColor="text1"/>
              </w:rPr>
              <w:t xml:space="preserve">N.E. Siyaya </w:t>
            </w:r>
          </w:p>
        </w:tc>
        <w:tc>
          <w:tcPr>
            <w:tcW w:w="1275" w:type="dxa"/>
          </w:tcPr>
          <w:p w:rsidR="00851B79" w:rsidRPr="006C7BF2" w:rsidRDefault="00851B79" w:rsidP="0031494C">
            <w:pPr>
              <w:rPr>
                <w:rFonts w:ascii="Arial" w:hAnsi="Arial" w:cs="Arial"/>
                <w:color w:val="000000" w:themeColor="text1"/>
              </w:rPr>
            </w:pPr>
            <w:r w:rsidRPr="006C7BF2">
              <w:rPr>
                <w:rFonts w:ascii="Arial" w:hAnsi="Arial" w:cs="Arial"/>
                <w:color w:val="000000" w:themeColor="text1"/>
              </w:rPr>
              <w:t>0</w:t>
            </w:r>
          </w:p>
        </w:tc>
        <w:tc>
          <w:tcPr>
            <w:tcW w:w="1418" w:type="dxa"/>
          </w:tcPr>
          <w:p w:rsidR="00851B79" w:rsidRPr="006C7BF2" w:rsidRDefault="00851B79" w:rsidP="0031494C">
            <w:pPr>
              <w:rPr>
                <w:rFonts w:ascii="Arial" w:hAnsi="Arial" w:cs="Arial"/>
                <w:color w:val="000000" w:themeColor="text1"/>
              </w:rPr>
            </w:pPr>
            <w:r w:rsidRPr="006C7BF2">
              <w:rPr>
                <w:rFonts w:ascii="Arial" w:hAnsi="Arial" w:cs="Arial"/>
                <w:color w:val="000000" w:themeColor="text1"/>
              </w:rPr>
              <w:t>9365.37</w:t>
            </w:r>
          </w:p>
        </w:tc>
        <w:tc>
          <w:tcPr>
            <w:tcW w:w="1559" w:type="dxa"/>
          </w:tcPr>
          <w:p w:rsidR="00851B79" w:rsidRPr="006C7BF2" w:rsidRDefault="00851B79" w:rsidP="0031494C">
            <w:pPr>
              <w:rPr>
                <w:rFonts w:ascii="Arial" w:hAnsi="Arial" w:cs="Arial"/>
                <w:color w:val="000000" w:themeColor="text1"/>
              </w:rPr>
            </w:pPr>
            <w:r w:rsidRPr="006C7BF2">
              <w:rPr>
                <w:rFonts w:ascii="Arial" w:hAnsi="Arial" w:cs="Arial"/>
                <w:color w:val="000000" w:themeColor="text1"/>
              </w:rPr>
              <w:t>6243.58</w:t>
            </w:r>
          </w:p>
        </w:tc>
        <w:tc>
          <w:tcPr>
            <w:tcW w:w="1559" w:type="dxa"/>
          </w:tcPr>
          <w:p w:rsidR="00851B79" w:rsidRPr="006C7BF2" w:rsidRDefault="00851B79" w:rsidP="0031494C">
            <w:pPr>
              <w:rPr>
                <w:rFonts w:ascii="Arial" w:hAnsi="Arial" w:cs="Arial"/>
                <w:color w:val="000000" w:themeColor="text1"/>
              </w:rPr>
            </w:pPr>
            <w:r w:rsidRPr="006C7BF2">
              <w:rPr>
                <w:rFonts w:ascii="Arial" w:hAnsi="Arial" w:cs="Arial"/>
                <w:color w:val="000000" w:themeColor="text1"/>
              </w:rPr>
              <w:t>23423.15</w:t>
            </w:r>
          </w:p>
        </w:tc>
      </w:tr>
      <w:tr w:rsidR="00851B79" w:rsidRPr="006C7BF2" w:rsidTr="0031494C">
        <w:tc>
          <w:tcPr>
            <w:tcW w:w="2235" w:type="dxa"/>
          </w:tcPr>
          <w:p w:rsidR="00851B79" w:rsidRPr="006C7BF2" w:rsidRDefault="00851B79" w:rsidP="00A24A9E">
            <w:pPr>
              <w:pStyle w:val="ListParagraph"/>
              <w:numPr>
                <w:ilvl w:val="0"/>
                <w:numId w:val="68"/>
              </w:numPr>
              <w:autoSpaceDE w:val="0"/>
              <w:autoSpaceDN w:val="0"/>
              <w:adjustRightInd w:val="0"/>
              <w:rPr>
                <w:rFonts w:ascii="Arial" w:hAnsi="Arial" w:cs="Arial"/>
                <w:color w:val="000000" w:themeColor="text1"/>
              </w:rPr>
            </w:pPr>
            <w:r w:rsidRPr="006C7BF2">
              <w:rPr>
                <w:rFonts w:ascii="Arial" w:hAnsi="Arial" w:cs="Arial"/>
                <w:color w:val="000000" w:themeColor="text1"/>
              </w:rPr>
              <w:t xml:space="preserve">S.F. Ngobese </w:t>
            </w:r>
          </w:p>
        </w:tc>
        <w:tc>
          <w:tcPr>
            <w:tcW w:w="1275" w:type="dxa"/>
          </w:tcPr>
          <w:p w:rsidR="00851B79" w:rsidRPr="006C7BF2" w:rsidRDefault="00851B79" w:rsidP="0031494C">
            <w:pPr>
              <w:rPr>
                <w:rFonts w:ascii="Arial" w:hAnsi="Arial" w:cs="Arial"/>
                <w:color w:val="000000" w:themeColor="text1"/>
              </w:rPr>
            </w:pPr>
            <w:r w:rsidRPr="006C7BF2">
              <w:rPr>
                <w:rFonts w:ascii="Arial" w:hAnsi="Arial" w:cs="Arial"/>
                <w:color w:val="000000" w:themeColor="text1"/>
              </w:rPr>
              <w:t>1235.74</w:t>
            </w:r>
          </w:p>
        </w:tc>
        <w:tc>
          <w:tcPr>
            <w:tcW w:w="1418" w:type="dxa"/>
          </w:tcPr>
          <w:p w:rsidR="00851B79" w:rsidRPr="006C7BF2" w:rsidRDefault="00851B79" w:rsidP="0031494C">
            <w:pPr>
              <w:rPr>
                <w:rFonts w:ascii="Arial" w:hAnsi="Arial" w:cs="Arial"/>
                <w:color w:val="000000" w:themeColor="text1"/>
              </w:rPr>
            </w:pPr>
            <w:r w:rsidRPr="006C7BF2">
              <w:rPr>
                <w:rFonts w:ascii="Arial" w:hAnsi="Arial" w:cs="Arial"/>
                <w:color w:val="000000" w:themeColor="text1"/>
              </w:rPr>
              <w:t>0</w:t>
            </w:r>
          </w:p>
        </w:tc>
        <w:tc>
          <w:tcPr>
            <w:tcW w:w="1559" w:type="dxa"/>
          </w:tcPr>
          <w:p w:rsidR="00851B79" w:rsidRPr="006C7BF2" w:rsidRDefault="00851B79" w:rsidP="0031494C">
            <w:pPr>
              <w:rPr>
                <w:rFonts w:ascii="Arial" w:hAnsi="Arial" w:cs="Arial"/>
                <w:color w:val="000000" w:themeColor="text1"/>
              </w:rPr>
            </w:pPr>
            <w:r w:rsidRPr="006C7BF2">
              <w:rPr>
                <w:rFonts w:ascii="Arial" w:hAnsi="Arial" w:cs="Arial"/>
                <w:color w:val="000000" w:themeColor="text1"/>
              </w:rPr>
              <w:t>0</w:t>
            </w:r>
          </w:p>
        </w:tc>
        <w:tc>
          <w:tcPr>
            <w:tcW w:w="1559" w:type="dxa"/>
          </w:tcPr>
          <w:p w:rsidR="00851B79" w:rsidRPr="006C7BF2" w:rsidRDefault="00851B79" w:rsidP="0031494C">
            <w:pPr>
              <w:rPr>
                <w:rFonts w:ascii="Arial" w:hAnsi="Arial" w:cs="Arial"/>
                <w:color w:val="000000" w:themeColor="text1"/>
              </w:rPr>
            </w:pPr>
            <w:r w:rsidRPr="006C7BF2">
              <w:rPr>
                <w:rFonts w:ascii="Arial" w:hAnsi="Arial" w:cs="Arial"/>
                <w:color w:val="000000" w:themeColor="text1"/>
              </w:rPr>
              <w:t>1235.74</w:t>
            </w:r>
          </w:p>
        </w:tc>
      </w:tr>
    </w:tbl>
    <w:p w:rsidR="00851B79" w:rsidRPr="006C7BF2" w:rsidRDefault="00851B79" w:rsidP="00851B79">
      <w:pPr>
        <w:rPr>
          <w:rFonts w:ascii="Arial" w:hAnsi="Arial" w:cs="Arial"/>
          <w:b/>
          <w:bCs/>
          <w:color w:val="000000" w:themeColor="text1"/>
          <w:sz w:val="24"/>
        </w:rPr>
      </w:pPr>
    </w:p>
    <w:p w:rsidR="00851B79" w:rsidRPr="00CC5BF6" w:rsidRDefault="00851B79" w:rsidP="00851B79">
      <w:pPr>
        <w:tabs>
          <w:tab w:val="left" w:pos="5400"/>
        </w:tabs>
        <w:rPr>
          <w:rFonts w:ascii="Arial" w:hAnsi="Arial" w:cs="Arial"/>
          <w:b/>
          <w:color w:val="000000" w:themeColor="text1"/>
        </w:rPr>
      </w:pPr>
      <w:r w:rsidRPr="00CC5BF6">
        <w:rPr>
          <w:rFonts w:ascii="Arial" w:hAnsi="Arial" w:cs="Arial"/>
          <w:b/>
          <w:color w:val="000000" w:themeColor="text1"/>
        </w:rPr>
        <w:t>11. LOCAL LABOUR FORUM</w:t>
      </w:r>
    </w:p>
    <w:p w:rsidR="00851B79" w:rsidRDefault="00851B79" w:rsidP="00851B79">
      <w:pPr>
        <w:tabs>
          <w:tab w:val="left" w:pos="5400"/>
        </w:tabs>
        <w:rPr>
          <w:rFonts w:ascii="Arial" w:hAnsi="Arial" w:cs="Arial"/>
          <w:color w:val="000000" w:themeColor="text1"/>
        </w:rPr>
      </w:pPr>
      <w:r>
        <w:rPr>
          <w:rFonts w:ascii="Arial" w:hAnsi="Arial" w:cs="Arial"/>
          <w:color w:val="000000" w:themeColor="text1"/>
        </w:rPr>
        <w:t>No Local Labour Forum sat during this period due to unavailability of members.</w:t>
      </w:r>
    </w:p>
    <w:p w:rsidR="006B59CA" w:rsidRPr="00CC5BF6" w:rsidRDefault="006B59CA" w:rsidP="00851B79">
      <w:pPr>
        <w:tabs>
          <w:tab w:val="left" w:pos="5400"/>
        </w:tabs>
        <w:rPr>
          <w:rFonts w:ascii="Arial" w:hAnsi="Arial" w:cs="Arial"/>
          <w:color w:val="000000" w:themeColor="text1"/>
        </w:rPr>
      </w:pPr>
    </w:p>
    <w:p w:rsidR="00851B79" w:rsidRDefault="00851B79" w:rsidP="00851B79">
      <w:pPr>
        <w:tabs>
          <w:tab w:val="left" w:pos="5400"/>
        </w:tabs>
        <w:rPr>
          <w:rFonts w:ascii="Arial" w:hAnsi="Arial" w:cs="Arial"/>
          <w:b/>
          <w:color w:val="000000" w:themeColor="text1"/>
        </w:rPr>
      </w:pPr>
      <w:r w:rsidRPr="00CC5BF6">
        <w:rPr>
          <w:rFonts w:ascii="Arial" w:hAnsi="Arial" w:cs="Arial"/>
          <w:b/>
          <w:color w:val="000000" w:themeColor="text1"/>
        </w:rPr>
        <w:t>12. STAFF MEETING</w:t>
      </w:r>
    </w:p>
    <w:p w:rsidR="00851B79" w:rsidRDefault="00851B79" w:rsidP="00851B79">
      <w:pPr>
        <w:tabs>
          <w:tab w:val="left" w:pos="5400"/>
        </w:tabs>
        <w:rPr>
          <w:rFonts w:ascii="Arial" w:hAnsi="Arial" w:cs="Arial"/>
          <w:b/>
          <w:color w:val="000000" w:themeColor="text1"/>
        </w:rPr>
      </w:pPr>
      <w:r>
        <w:rPr>
          <w:rFonts w:ascii="Arial" w:hAnsi="Arial" w:cs="Arial"/>
          <w:color w:val="000000" w:themeColor="text1"/>
        </w:rPr>
        <w:t>During this period two staff meetings were held with general staff in August 2018 and with Section Managers in October 2018.</w:t>
      </w:r>
      <w:r w:rsidRPr="006C7BF2">
        <w:rPr>
          <w:rFonts w:ascii="Arial" w:hAnsi="Arial" w:cs="Arial"/>
          <w:color w:val="000000" w:themeColor="text1"/>
        </w:rPr>
        <w:t xml:space="preserve"> </w:t>
      </w:r>
    </w:p>
    <w:p w:rsidR="00851B79" w:rsidRPr="000C6757" w:rsidRDefault="00851B79" w:rsidP="00851B79">
      <w:pPr>
        <w:tabs>
          <w:tab w:val="left" w:pos="5400"/>
        </w:tabs>
        <w:rPr>
          <w:rFonts w:ascii="Arial" w:hAnsi="Arial" w:cs="Arial"/>
          <w:b/>
          <w:color w:val="000000" w:themeColor="text1"/>
        </w:rPr>
      </w:pPr>
    </w:p>
    <w:p w:rsidR="00851B79" w:rsidRPr="00CC5BF6" w:rsidRDefault="00851B79" w:rsidP="00851B79">
      <w:pPr>
        <w:jc w:val="both"/>
        <w:rPr>
          <w:rFonts w:ascii="Arial" w:hAnsi="Arial" w:cs="Arial"/>
          <w:b/>
          <w:bCs/>
          <w:color w:val="000000" w:themeColor="text1"/>
        </w:rPr>
      </w:pPr>
      <w:r w:rsidRPr="00CC5BF6">
        <w:rPr>
          <w:rFonts w:ascii="Arial" w:hAnsi="Arial" w:cs="Arial"/>
          <w:b/>
          <w:bCs/>
          <w:color w:val="000000" w:themeColor="text1"/>
        </w:rPr>
        <w:t>13. GENERAL</w:t>
      </w:r>
    </w:p>
    <w:p w:rsidR="00851B79" w:rsidRPr="00CC5BF6" w:rsidRDefault="00851B79" w:rsidP="00851B79">
      <w:pPr>
        <w:jc w:val="both"/>
        <w:rPr>
          <w:rFonts w:ascii="Arial" w:hAnsi="Arial" w:cs="Arial"/>
          <w:color w:val="000000" w:themeColor="text1"/>
        </w:rPr>
      </w:pPr>
      <w:r w:rsidRPr="00CC5BF6">
        <w:rPr>
          <w:rFonts w:ascii="Arial" w:hAnsi="Arial" w:cs="Arial"/>
          <w:color w:val="000000" w:themeColor="text1"/>
        </w:rPr>
        <w:t xml:space="preserve">The challenges in Human Resource section: </w:t>
      </w:r>
    </w:p>
    <w:p w:rsidR="00851B79" w:rsidRPr="00CC5BF6" w:rsidRDefault="00851B79" w:rsidP="00A24A9E">
      <w:pPr>
        <w:pStyle w:val="ListParagraph"/>
        <w:numPr>
          <w:ilvl w:val="0"/>
          <w:numId w:val="64"/>
        </w:numPr>
        <w:autoSpaceDE w:val="0"/>
        <w:autoSpaceDN w:val="0"/>
        <w:adjustRightInd w:val="0"/>
        <w:jc w:val="both"/>
        <w:rPr>
          <w:rFonts w:ascii="Arial" w:hAnsi="Arial" w:cs="Arial"/>
          <w:color w:val="000000" w:themeColor="text1"/>
        </w:rPr>
      </w:pPr>
      <w:proofErr w:type="spellStart"/>
      <w:r w:rsidRPr="00CC5BF6">
        <w:rPr>
          <w:rFonts w:ascii="Arial" w:hAnsi="Arial" w:cs="Arial"/>
          <w:color w:val="000000" w:themeColor="text1"/>
        </w:rPr>
        <w:t>Organgram</w:t>
      </w:r>
      <w:proofErr w:type="spellEnd"/>
      <w:r w:rsidRPr="00CC5BF6">
        <w:rPr>
          <w:rFonts w:ascii="Arial" w:hAnsi="Arial" w:cs="Arial"/>
          <w:color w:val="000000" w:themeColor="text1"/>
        </w:rPr>
        <w:t xml:space="preserve"> not being approved after it was taken to council numerous times. </w:t>
      </w:r>
    </w:p>
    <w:p w:rsidR="00851B79" w:rsidRPr="00CC5BF6" w:rsidRDefault="00851B79" w:rsidP="00A24A9E">
      <w:pPr>
        <w:pStyle w:val="ListParagraph"/>
        <w:numPr>
          <w:ilvl w:val="0"/>
          <w:numId w:val="64"/>
        </w:numPr>
        <w:autoSpaceDE w:val="0"/>
        <w:autoSpaceDN w:val="0"/>
        <w:adjustRightInd w:val="0"/>
        <w:jc w:val="both"/>
        <w:rPr>
          <w:rFonts w:ascii="Arial" w:hAnsi="Arial" w:cs="Arial"/>
          <w:color w:val="000000" w:themeColor="text1"/>
        </w:rPr>
      </w:pPr>
      <w:r w:rsidRPr="00CC5BF6">
        <w:rPr>
          <w:rFonts w:ascii="Arial" w:hAnsi="Arial" w:cs="Arial"/>
          <w:color w:val="000000" w:themeColor="text1"/>
        </w:rPr>
        <w:t xml:space="preserve">Not being able to meet the deadline of submitting Job Description to the evaluation committee that was due on the 31 December 2018. </w:t>
      </w:r>
    </w:p>
    <w:p w:rsidR="00851B79" w:rsidRPr="00CC5BF6" w:rsidRDefault="00851B79" w:rsidP="00A24A9E">
      <w:pPr>
        <w:pStyle w:val="ListParagraph"/>
        <w:numPr>
          <w:ilvl w:val="0"/>
          <w:numId w:val="64"/>
        </w:numPr>
        <w:autoSpaceDE w:val="0"/>
        <w:autoSpaceDN w:val="0"/>
        <w:adjustRightInd w:val="0"/>
        <w:jc w:val="both"/>
        <w:rPr>
          <w:rFonts w:ascii="Arial" w:hAnsi="Arial" w:cs="Arial"/>
          <w:color w:val="000000" w:themeColor="text1"/>
        </w:rPr>
      </w:pPr>
      <w:r w:rsidRPr="00CC5BF6">
        <w:rPr>
          <w:rFonts w:ascii="Arial" w:hAnsi="Arial" w:cs="Arial"/>
          <w:color w:val="000000" w:themeColor="text1"/>
        </w:rPr>
        <w:t xml:space="preserve">Being under staff one person to deal with all Human Resource issues. </w:t>
      </w:r>
    </w:p>
    <w:p w:rsidR="00851B79" w:rsidRPr="00CC5BF6" w:rsidRDefault="00851B79" w:rsidP="00A24A9E">
      <w:pPr>
        <w:pStyle w:val="ListParagraph"/>
        <w:numPr>
          <w:ilvl w:val="0"/>
          <w:numId w:val="64"/>
        </w:numPr>
        <w:autoSpaceDE w:val="0"/>
        <w:autoSpaceDN w:val="0"/>
        <w:adjustRightInd w:val="0"/>
        <w:jc w:val="both"/>
        <w:rPr>
          <w:rFonts w:ascii="Arial" w:hAnsi="Arial" w:cs="Arial"/>
          <w:color w:val="000000" w:themeColor="text1"/>
        </w:rPr>
      </w:pPr>
      <w:r w:rsidRPr="00CC5BF6">
        <w:rPr>
          <w:rFonts w:ascii="Arial" w:hAnsi="Arial" w:cs="Arial"/>
          <w:color w:val="000000" w:themeColor="text1"/>
        </w:rPr>
        <w:t xml:space="preserve">Not being able to have the Employment Equity Plan. </w:t>
      </w:r>
    </w:p>
    <w:p w:rsidR="00851B79" w:rsidRPr="00CC5BF6" w:rsidRDefault="00851B79" w:rsidP="00A24A9E">
      <w:pPr>
        <w:pStyle w:val="ListParagraph"/>
        <w:numPr>
          <w:ilvl w:val="0"/>
          <w:numId w:val="64"/>
        </w:numPr>
        <w:autoSpaceDE w:val="0"/>
        <w:autoSpaceDN w:val="0"/>
        <w:adjustRightInd w:val="0"/>
        <w:jc w:val="both"/>
        <w:rPr>
          <w:rFonts w:ascii="Arial" w:hAnsi="Arial" w:cs="Arial"/>
          <w:color w:val="000000" w:themeColor="text1"/>
        </w:rPr>
      </w:pPr>
      <w:r w:rsidRPr="00CC5BF6">
        <w:rPr>
          <w:rFonts w:ascii="Arial" w:hAnsi="Arial" w:cs="Arial"/>
          <w:color w:val="000000" w:themeColor="text1"/>
        </w:rPr>
        <w:t xml:space="preserve">Policies not being approved by the Council.    </w:t>
      </w:r>
    </w:p>
    <w:p w:rsidR="00851B79" w:rsidRPr="006C7BF2" w:rsidRDefault="00851B79" w:rsidP="00851B79">
      <w:pPr>
        <w:jc w:val="both"/>
        <w:rPr>
          <w:rFonts w:ascii="Arial" w:hAnsi="Arial" w:cs="Arial"/>
          <w:color w:val="000000" w:themeColor="text1"/>
          <w:sz w:val="24"/>
        </w:rPr>
      </w:pPr>
    </w:p>
    <w:p w:rsidR="00851B79" w:rsidRPr="000C6757" w:rsidRDefault="00851B79" w:rsidP="00851B79">
      <w:pPr>
        <w:pStyle w:val="BodyText"/>
      </w:pPr>
      <w:r w:rsidRPr="000C6757">
        <w:t>14. CONCLUSION</w:t>
      </w:r>
    </w:p>
    <w:p w:rsidR="00851B79" w:rsidRPr="006C7BF2" w:rsidRDefault="00851B79" w:rsidP="00851B79">
      <w:pPr>
        <w:pStyle w:val="BodyText"/>
      </w:pPr>
    </w:p>
    <w:p w:rsidR="00851B79" w:rsidRPr="00D74E29" w:rsidRDefault="00851B79" w:rsidP="00851B79">
      <w:pPr>
        <w:pStyle w:val="BodyText"/>
      </w:pPr>
      <w:r w:rsidRPr="006C7BF2">
        <w:t xml:space="preserve">In the absence of sufficient resources to address service delivery requirements, challenges will always be there in any public sector organisation and therefore this Municipality is no exception but gradually the impact to the well-being of people about what we do, </w:t>
      </w:r>
      <w:r w:rsidRPr="006C7BF2">
        <w:lastRenderedPageBreak/>
        <w:t xml:space="preserve">will be felt no matter how small it would be to the citizens of éDumbe in its entirety. </w:t>
      </w:r>
      <w:r w:rsidRPr="00D74E29">
        <w:t>All departments have attendance registers, the registers are checked by Manager Human Resources on monthly basis before processing the salary of each and every employee. It is the responsibility of Supervisors to check attendance registers on daily basis, if the employee did not sign the attendance register and no leave form éDumbe Municipality applies no work no pay.</w:t>
      </w:r>
    </w:p>
    <w:p w:rsidR="00851B79" w:rsidRPr="00D74E29" w:rsidRDefault="00851B79" w:rsidP="00851B79">
      <w:pPr>
        <w:tabs>
          <w:tab w:val="left" w:pos="5400"/>
        </w:tabs>
        <w:spacing w:after="0" w:line="240" w:lineRule="auto"/>
        <w:ind w:left="360"/>
        <w:rPr>
          <w:rFonts w:ascii="Arial" w:hAnsi="Arial" w:cs="Arial"/>
        </w:rPr>
      </w:pPr>
    </w:p>
    <w:p w:rsidR="00851B79" w:rsidRPr="00DE3A0E" w:rsidRDefault="00851B79" w:rsidP="00851B79">
      <w:pPr>
        <w:tabs>
          <w:tab w:val="left" w:pos="5400"/>
        </w:tabs>
        <w:spacing w:after="0" w:line="240" w:lineRule="auto"/>
        <w:rPr>
          <w:rFonts w:ascii="Arial" w:hAnsi="Arial" w:cs="Arial"/>
        </w:rPr>
      </w:pPr>
    </w:p>
    <w:p w:rsidR="00670163" w:rsidRDefault="00670163" w:rsidP="00EB569A">
      <w:pPr>
        <w:shd w:val="clear" w:color="auto" w:fill="FFFFFF" w:themeFill="background1"/>
        <w:autoSpaceDE w:val="0"/>
        <w:autoSpaceDN w:val="0"/>
        <w:adjustRightInd w:val="0"/>
        <w:spacing w:after="0" w:line="360" w:lineRule="auto"/>
        <w:jc w:val="both"/>
        <w:rPr>
          <w:rFonts w:ascii="Arial" w:hAnsi="Arial" w:cs="Arial"/>
          <w:b/>
          <w:bCs/>
          <w:vertAlign w:val="superscript"/>
        </w:rPr>
      </w:pPr>
    </w:p>
    <w:p w:rsidR="006B59CA" w:rsidRDefault="006B59CA" w:rsidP="00EB569A">
      <w:pPr>
        <w:shd w:val="clear" w:color="auto" w:fill="FFFFFF" w:themeFill="background1"/>
        <w:autoSpaceDE w:val="0"/>
        <w:autoSpaceDN w:val="0"/>
        <w:adjustRightInd w:val="0"/>
        <w:spacing w:after="0" w:line="360" w:lineRule="auto"/>
        <w:jc w:val="both"/>
        <w:rPr>
          <w:rFonts w:ascii="Arial" w:hAnsi="Arial" w:cs="Arial"/>
          <w:b/>
          <w:bCs/>
          <w:vertAlign w:val="superscript"/>
        </w:rPr>
      </w:pPr>
    </w:p>
    <w:p w:rsidR="006B59CA" w:rsidRDefault="006B59CA" w:rsidP="00EB569A">
      <w:pPr>
        <w:shd w:val="clear" w:color="auto" w:fill="FFFFFF" w:themeFill="background1"/>
        <w:autoSpaceDE w:val="0"/>
        <w:autoSpaceDN w:val="0"/>
        <w:adjustRightInd w:val="0"/>
        <w:spacing w:after="0" w:line="360" w:lineRule="auto"/>
        <w:jc w:val="both"/>
        <w:rPr>
          <w:rFonts w:ascii="Arial" w:hAnsi="Arial" w:cs="Arial"/>
          <w:b/>
          <w:bCs/>
          <w:vertAlign w:val="superscript"/>
        </w:rPr>
      </w:pPr>
    </w:p>
    <w:p w:rsidR="006B59CA" w:rsidRDefault="006B59CA" w:rsidP="00EB569A">
      <w:pPr>
        <w:shd w:val="clear" w:color="auto" w:fill="FFFFFF" w:themeFill="background1"/>
        <w:autoSpaceDE w:val="0"/>
        <w:autoSpaceDN w:val="0"/>
        <w:adjustRightInd w:val="0"/>
        <w:spacing w:after="0" w:line="360" w:lineRule="auto"/>
        <w:jc w:val="both"/>
        <w:rPr>
          <w:rFonts w:ascii="Arial" w:hAnsi="Arial" w:cs="Arial"/>
          <w:b/>
          <w:bCs/>
          <w:vertAlign w:val="superscript"/>
        </w:rPr>
      </w:pPr>
    </w:p>
    <w:p w:rsidR="006B59CA" w:rsidRDefault="006B59CA" w:rsidP="00EB569A">
      <w:pPr>
        <w:shd w:val="clear" w:color="auto" w:fill="FFFFFF" w:themeFill="background1"/>
        <w:autoSpaceDE w:val="0"/>
        <w:autoSpaceDN w:val="0"/>
        <w:adjustRightInd w:val="0"/>
        <w:spacing w:after="0" w:line="360" w:lineRule="auto"/>
        <w:jc w:val="both"/>
        <w:rPr>
          <w:rFonts w:ascii="Arial" w:hAnsi="Arial" w:cs="Arial"/>
          <w:b/>
          <w:bCs/>
          <w:vertAlign w:val="superscript"/>
        </w:rPr>
      </w:pPr>
    </w:p>
    <w:p w:rsidR="006B59CA" w:rsidRDefault="006B59CA" w:rsidP="00EB569A">
      <w:pPr>
        <w:shd w:val="clear" w:color="auto" w:fill="FFFFFF" w:themeFill="background1"/>
        <w:autoSpaceDE w:val="0"/>
        <w:autoSpaceDN w:val="0"/>
        <w:adjustRightInd w:val="0"/>
        <w:spacing w:after="0" w:line="360" w:lineRule="auto"/>
        <w:jc w:val="both"/>
        <w:rPr>
          <w:rFonts w:ascii="Arial" w:hAnsi="Arial" w:cs="Arial"/>
          <w:b/>
          <w:bCs/>
          <w:vertAlign w:val="superscript"/>
        </w:rPr>
      </w:pPr>
    </w:p>
    <w:p w:rsidR="006B59CA" w:rsidRDefault="006B59CA" w:rsidP="00A24A9E">
      <w:pPr>
        <w:pStyle w:val="ListParagraph"/>
        <w:numPr>
          <w:ilvl w:val="2"/>
          <w:numId w:val="9"/>
        </w:numPr>
        <w:shd w:val="clear" w:color="auto" w:fill="FFFFFF" w:themeFill="background1"/>
        <w:autoSpaceDE w:val="0"/>
        <w:autoSpaceDN w:val="0"/>
        <w:adjustRightInd w:val="0"/>
        <w:spacing w:line="360" w:lineRule="auto"/>
        <w:jc w:val="both"/>
        <w:rPr>
          <w:rFonts w:ascii="Arial" w:hAnsi="Arial" w:cs="Arial"/>
          <w:b/>
          <w:bCs/>
        </w:rPr>
        <w:sectPr w:rsidR="006B59CA" w:rsidSect="00C55480">
          <w:pgSz w:w="15840" w:h="12240" w:orient="landscape"/>
          <w:pgMar w:top="1077" w:right="1440" w:bottom="1077" w:left="1440" w:header="720" w:footer="720" w:gutter="0"/>
          <w:cols w:space="708"/>
          <w:docGrid w:linePitch="360"/>
        </w:sectPr>
      </w:pPr>
    </w:p>
    <w:p w:rsidR="008941E8" w:rsidRPr="001B6F06" w:rsidRDefault="008941E8" w:rsidP="00A24A9E">
      <w:pPr>
        <w:pStyle w:val="ListParagraph"/>
        <w:numPr>
          <w:ilvl w:val="2"/>
          <w:numId w:val="9"/>
        </w:numPr>
        <w:shd w:val="clear" w:color="auto" w:fill="FFFFFF" w:themeFill="background1"/>
        <w:autoSpaceDE w:val="0"/>
        <w:autoSpaceDN w:val="0"/>
        <w:adjustRightInd w:val="0"/>
        <w:spacing w:line="360" w:lineRule="auto"/>
        <w:jc w:val="both"/>
        <w:rPr>
          <w:rFonts w:ascii="Arial" w:hAnsi="Arial" w:cs="Arial"/>
          <w:b/>
          <w:bCs/>
        </w:rPr>
      </w:pPr>
      <w:r w:rsidRPr="001B6F06">
        <w:rPr>
          <w:rFonts w:ascii="Arial" w:hAnsi="Arial" w:cs="Arial"/>
          <w:b/>
          <w:bCs/>
        </w:rPr>
        <w:lastRenderedPageBreak/>
        <w:t>RISK MANAGEMENT</w:t>
      </w:r>
    </w:p>
    <w:p w:rsidR="001F6A84" w:rsidRPr="00076C1A" w:rsidRDefault="001F6A84" w:rsidP="00EB569A">
      <w:pPr>
        <w:shd w:val="clear" w:color="auto" w:fill="FFFFFF" w:themeFill="background1"/>
        <w:autoSpaceDE w:val="0"/>
        <w:autoSpaceDN w:val="0"/>
        <w:adjustRightInd w:val="0"/>
        <w:spacing w:after="0" w:line="360" w:lineRule="auto"/>
        <w:jc w:val="both"/>
        <w:rPr>
          <w:rFonts w:ascii="Arial" w:hAnsi="Arial" w:cs="Arial"/>
          <w:b/>
          <w:bCs/>
        </w:rPr>
      </w:pPr>
    </w:p>
    <w:p w:rsidR="005E5736" w:rsidRPr="00EB569A" w:rsidRDefault="005E5736" w:rsidP="00EB569A">
      <w:pPr>
        <w:autoSpaceDE w:val="0"/>
        <w:autoSpaceDN w:val="0"/>
        <w:adjustRightInd w:val="0"/>
        <w:spacing w:after="0" w:line="360" w:lineRule="auto"/>
        <w:jc w:val="both"/>
        <w:rPr>
          <w:rFonts w:ascii="Arial" w:hAnsi="Arial" w:cs="Arial"/>
          <w:color w:val="000000"/>
        </w:rPr>
      </w:pPr>
      <w:r w:rsidRPr="00EB569A">
        <w:rPr>
          <w:rFonts w:ascii="Arial" w:hAnsi="Arial" w:cs="Arial"/>
          <w:color w:val="000000"/>
        </w:rPr>
        <w:t>Section 62(1)I(</w:t>
      </w:r>
      <w:proofErr w:type="spellStart"/>
      <w:r w:rsidRPr="00EB569A">
        <w:rPr>
          <w:rFonts w:ascii="Arial" w:hAnsi="Arial" w:cs="Arial"/>
          <w:color w:val="000000"/>
        </w:rPr>
        <w:t>i</w:t>
      </w:r>
      <w:proofErr w:type="spellEnd"/>
      <w:r w:rsidRPr="00EB569A">
        <w:rPr>
          <w:rFonts w:ascii="Arial" w:hAnsi="Arial" w:cs="Arial"/>
          <w:color w:val="000000"/>
        </w:rPr>
        <w:t xml:space="preserve">) of the Municipal Finance Management Act, 2003 requires that: </w:t>
      </w:r>
    </w:p>
    <w:p w:rsidR="005E5736" w:rsidRPr="00EB569A" w:rsidRDefault="005E5736" w:rsidP="00EB569A">
      <w:pPr>
        <w:autoSpaceDE w:val="0"/>
        <w:autoSpaceDN w:val="0"/>
        <w:adjustRightInd w:val="0"/>
        <w:spacing w:after="0" w:line="360" w:lineRule="auto"/>
        <w:jc w:val="both"/>
        <w:rPr>
          <w:rFonts w:ascii="Arial" w:hAnsi="Arial" w:cs="Arial"/>
          <w:color w:val="000000"/>
        </w:rPr>
      </w:pPr>
      <w:r w:rsidRPr="00EB569A">
        <w:rPr>
          <w:rFonts w:ascii="Arial" w:hAnsi="Arial" w:cs="Arial"/>
          <w:i/>
          <w:iCs/>
          <w:color w:val="000000"/>
        </w:rPr>
        <w:t xml:space="preserve">“The accounting officer of a municipality is responsible for managing the financial administration of the municipality, and must for this purpose take all reasonable steps to ensure – </w:t>
      </w:r>
    </w:p>
    <w:p w:rsidR="005E5736" w:rsidRPr="00EB569A" w:rsidRDefault="005E5736" w:rsidP="00EB569A">
      <w:pPr>
        <w:autoSpaceDE w:val="0"/>
        <w:autoSpaceDN w:val="0"/>
        <w:adjustRightInd w:val="0"/>
        <w:spacing w:after="0" w:line="360" w:lineRule="auto"/>
        <w:jc w:val="both"/>
        <w:rPr>
          <w:rFonts w:ascii="Arial" w:hAnsi="Arial" w:cs="Arial"/>
          <w:color w:val="000000"/>
        </w:rPr>
      </w:pPr>
      <w:r w:rsidRPr="00EB569A">
        <w:rPr>
          <w:rFonts w:ascii="Arial" w:hAnsi="Arial" w:cs="Arial"/>
          <w:i/>
          <w:iCs/>
          <w:color w:val="000000"/>
        </w:rPr>
        <w:t xml:space="preserve">that the municipality has and maintains effective, efficient and transparent systems – </w:t>
      </w:r>
    </w:p>
    <w:p w:rsidR="005E5736" w:rsidRPr="00EB569A" w:rsidRDefault="005E5736" w:rsidP="00EB569A">
      <w:pPr>
        <w:shd w:val="clear" w:color="auto" w:fill="FFFFFF" w:themeFill="background1"/>
        <w:spacing w:after="0" w:line="360" w:lineRule="auto"/>
        <w:contextualSpacing/>
        <w:jc w:val="both"/>
        <w:rPr>
          <w:rFonts w:ascii="Arial" w:eastAsia="Times New Roman" w:hAnsi="Arial" w:cs="Arial"/>
          <w:vertAlign w:val="superscript"/>
          <w:lang w:bidi="en-US"/>
        </w:rPr>
      </w:pPr>
      <w:r w:rsidRPr="00EB569A">
        <w:rPr>
          <w:rFonts w:ascii="Arial" w:hAnsi="Arial" w:cs="Arial"/>
          <w:i/>
          <w:iCs/>
          <w:color w:val="000000"/>
        </w:rPr>
        <w:t>(</w:t>
      </w:r>
      <w:proofErr w:type="spellStart"/>
      <w:r w:rsidRPr="00EB569A">
        <w:rPr>
          <w:rFonts w:ascii="Arial" w:hAnsi="Arial" w:cs="Arial"/>
          <w:i/>
          <w:iCs/>
          <w:color w:val="000000"/>
        </w:rPr>
        <w:t>i</w:t>
      </w:r>
      <w:proofErr w:type="spellEnd"/>
      <w:r w:rsidRPr="00EB569A">
        <w:rPr>
          <w:rFonts w:ascii="Arial" w:hAnsi="Arial" w:cs="Arial"/>
          <w:i/>
          <w:iCs/>
          <w:color w:val="000000"/>
        </w:rPr>
        <w:t>) of financial and risk management and internal control”</w:t>
      </w:r>
    </w:p>
    <w:p w:rsidR="005E5736" w:rsidRPr="00EB569A" w:rsidRDefault="005E5736" w:rsidP="00EB569A">
      <w:pPr>
        <w:shd w:val="clear" w:color="auto" w:fill="FFFFFF" w:themeFill="background1"/>
        <w:spacing w:after="0" w:line="360" w:lineRule="auto"/>
        <w:contextualSpacing/>
        <w:jc w:val="both"/>
        <w:rPr>
          <w:rFonts w:ascii="Arial" w:hAnsi="Arial" w:cs="Arial"/>
          <w:vertAlign w:val="superscript"/>
        </w:rPr>
      </w:pPr>
    </w:p>
    <w:p w:rsidR="008941E8" w:rsidRPr="00EB569A" w:rsidRDefault="008941E8" w:rsidP="00EB569A">
      <w:pPr>
        <w:autoSpaceDE w:val="0"/>
        <w:autoSpaceDN w:val="0"/>
        <w:adjustRightInd w:val="0"/>
        <w:spacing w:after="0" w:line="360" w:lineRule="auto"/>
        <w:jc w:val="both"/>
        <w:rPr>
          <w:rFonts w:ascii="Arial" w:hAnsi="Arial" w:cs="Arial"/>
          <w:color w:val="000000"/>
        </w:rPr>
      </w:pPr>
      <w:r w:rsidRPr="00EB569A">
        <w:rPr>
          <w:rFonts w:ascii="Arial" w:hAnsi="Arial" w:cs="Arial"/>
          <w:color w:val="000000"/>
        </w:rPr>
        <w:t xml:space="preserve">Institutions operate in environments where factors such as technology, regulation, restructuring, changing service requirements and political influence create uncertainty. Uncertainty emanates from an inability to precisely determine the likelihood that potential events will occur and the associated outcomes. </w:t>
      </w:r>
    </w:p>
    <w:p w:rsidR="008941E8" w:rsidRPr="00EB569A" w:rsidRDefault="008941E8" w:rsidP="00EB569A">
      <w:pPr>
        <w:autoSpaceDE w:val="0"/>
        <w:autoSpaceDN w:val="0"/>
        <w:adjustRightInd w:val="0"/>
        <w:spacing w:after="0" w:line="360" w:lineRule="auto"/>
        <w:jc w:val="both"/>
        <w:rPr>
          <w:rFonts w:ascii="Arial" w:hAnsi="Arial" w:cs="Arial"/>
          <w:color w:val="000000"/>
        </w:rPr>
      </w:pPr>
    </w:p>
    <w:p w:rsidR="008941E8" w:rsidRPr="00EB569A" w:rsidRDefault="008941E8" w:rsidP="00EB569A">
      <w:pPr>
        <w:shd w:val="clear" w:color="auto" w:fill="FFFFFF" w:themeFill="background1"/>
        <w:autoSpaceDE w:val="0"/>
        <w:autoSpaceDN w:val="0"/>
        <w:adjustRightInd w:val="0"/>
        <w:spacing w:after="0" w:line="360" w:lineRule="auto"/>
        <w:jc w:val="both"/>
        <w:rPr>
          <w:rFonts w:ascii="Arial" w:hAnsi="Arial" w:cs="Arial"/>
          <w:b/>
          <w:bCs/>
          <w:vertAlign w:val="superscript"/>
        </w:rPr>
      </w:pPr>
      <w:r w:rsidRPr="00EB569A">
        <w:rPr>
          <w:rFonts w:ascii="Arial" w:hAnsi="Arial" w:cs="Arial"/>
          <w:color w:val="000000"/>
        </w:rPr>
        <w:t>Organisational Risk Management forms a critical part of any institution’s strategic management. It is the process whereby an institution both methodically and intuitively addresses the risk attached to their activities with the goal of achieving sustained benefit within each activity and across the portfolio of activities. ORM is therefore recognised as an integral part of sound organisational management and is being promoted internationally and in South Africa as good practice applicable to the public and private sectors.</w:t>
      </w:r>
    </w:p>
    <w:p w:rsidR="008941E8" w:rsidRPr="00EB569A" w:rsidRDefault="008941E8" w:rsidP="00EB569A">
      <w:pPr>
        <w:shd w:val="clear" w:color="auto" w:fill="FFFFFF" w:themeFill="background1"/>
        <w:spacing w:after="0" w:line="360" w:lineRule="auto"/>
        <w:contextualSpacing/>
        <w:jc w:val="both"/>
        <w:rPr>
          <w:rFonts w:ascii="Arial" w:eastAsia="Times New Roman" w:hAnsi="Arial" w:cs="Arial"/>
          <w:vertAlign w:val="superscript"/>
          <w:lang w:bidi="en-US"/>
        </w:rPr>
      </w:pPr>
    </w:p>
    <w:p w:rsidR="008941E8" w:rsidRPr="00EB569A" w:rsidRDefault="008941E8" w:rsidP="00EB569A">
      <w:pPr>
        <w:autoSpaceDE w:val="0"/>
        <w:autoSpaceDN w:val="0"/>
        <w:adjustRightInd w:val="0"/>
        <w:spacing w:after="0" w:line="360" w:lineRule="auto"/>
        <w:jc w:val="both"/>
        <w:rPr>
          <w:rFonts w:ascii="Arial" w:hAnsi="Arial" w:cs="Arial"/>
          <w:color w:val="000000"/>
        </w:rPr>
      </w:pPr>
      <w:r w:rsidRPr="00EB569A">
        <w:rPr>
          <w:rFonts w:ascii="Arial" w:hAnsi="Arial" w:cs="Arial"/>
          <w:color w:val="000000"/>
        </w:rPr>
        <w:t xml:space="preserve">Public sector institutions are bound by constitutional mandates to provide services in the interest of the public. No institution functions in a risk-free environment, public sector institutions also encounter risks inherent in delivering services. </w:t>
      </w:r>
    </w:p>
    <w:p w:rsidR="008941E8" w:rsidRPr="00EB569A" w:rsidRDefault="008941E8" w:rsidP="00EB569A">
      <w:pPr>
        <w:autoSpaceDE w:val="0"/>
        <w:autoSpaceDN w:val="0"/>
        <w:adjustRightInd w:val="0"/>
        <w:spacing w:after="0" w:line="360" w:lineRule="auto"/>
        <w:jc w:val="both"/>
        <w:rPr>
          <w:rFonts w:ascii="Arial" w:hAnsi="Arial" w:cs="Arial"/>
          <w:color w:val="000000"/>
        </w:rPr>
      </w:pPr>
    </w:p>
    <w:p w:rsidR="008941E8" w:rsidRPr="00EB569A" w:rsidRDefault="008941E8" w:rsidP="00EB569A">
      <w:pPr>
        <w:shd w:val="clear" w:color="auto" w:fill="FFFFFF" w:themeFill="background1"/>
        <w:spacing w:after="0" w:line="360" w:lineRule="auto"/>
        <w:contextualSpacing/>
        <w:jc w:val="both"/>
        <w:rPr>
          <w:rFonts w:ascii="Arial" w:hAnsi="Arial" w:cs="Arial"/>
          <w:color w:val="000000"/>
        </w:rPr>
      </w:pPr>
      <w:r w:rsidRPr="00EB569A">
        <w:rPr>
          <w:rFonts w:ascii="Arial" w:hAnsi="Arial" w:cs="Arial"/>
          <w:color w:val="000000"/>
        </w:rPr>
        <w:t>The management of risk is no more or less important than the management of organisational resources and opportunities and it simply forms an integral part of the process of managing those resources and opportunities.</w:t>
      </w:r>
    </w:p>
    <w:p w:rsidR="008941E8" w:rsidRPr="00EB569A" w:rsidRDefault="008941E8" w:rsidP="00EB569A">
      <w:pPr>
        <w:shd w:val="clear" w:color="auto" w:fill="FFFFFF" w:themeFill="background1"/>
        <w:spacing w:after="0" w:line="360" w:lineRule="auto"/>
        <w:contextualSpacing/>
        <w:jc w:val="both"/>
        <w:rPr>
          <w:rFonts w:ascii="Arial" w:hAnsi="Arial" w:cs="Arial"/>
          <w:color w:val="000000"/>
        </w:rPr>
      </w:pPr>
    </w:p>
    <w:p w:rsidR="008941E8" w:rsidRPr="00EB569A" w:rsidRDefault="008941E8" w:rsidP="005B459A">
      <w:pPr>
        <w:pStyle w:val="ListParagraph"/>
        <w:numPr>
          <w:ilvl w:val="0"/>
          <w:numId w:val="3"/>
        </w:numPr>
        <w:autoSpaceDE w:val="0"/>
        <w:autoSpaceDN w:val="0"/>
        <w:adjustRightInd w:val="0"/>
        <w:spacing w:after="10" w:line="360" w:lineRule="auto"/>
        <w:jc w:val="both"/>
        <w:rPr>
          <w:rFonts w:ascii="Arial" w:eastAsiaTheme="minorHAnsi" w:hAnsi="Arial" w:cs="Arial"/>
          <w:color w:val="000000"/>
          <w:sz w:val="22"/>
          <w:szCs w:val="22"/>
        </w:rPr>
      </w:pPr>
      <w:r w:rsidRPr="00EB569A">
        <w:rPr>
          <w:rFonts w:ascii="Arial" w:eastAsiaTheme="minorHAnsi" w:hAnsi="Arial" w:cs="Arial"/>
          <w:color w:val="000000"/>
          <w:sz w:val="22"/>
          <w:szCs w:val="22"/>
        </w:rPr>
        <w:t xml:space="preserve">Provide guidance for the accounting officer, managers and staff when overseeing or implementing the development of processes, systems and techniques for managing risk, which are appropriate to the context of the municipality. </w:t>
      </w:r>
    </w:p>
    <w:p w:rsidR="008941E8" w:rsidRPr="00EB569A" w:rsidRDefault="008941E8" w:rsidP="005B459A">
      <w:pPr>
        <w:pStyle w:val="ListParagraph"/>
        <w:numPr>
          <w:ilvl w:val="0"/>
          <w:numId w:val="3"/>
        </w:numPr>
        <w:autoSpaceDE w:val="0"/>
        <w:autoSpaceDN w:val="0"/>
        <w:adjustRightInd w:val="0"/>
        <w:spacing w:after="10" w:line="360" w:lineRule="auto"/>
        <w:jc w:val="both"/>
        <w:rPr>
          <w:rFonts w:ascii="Arial" w:eastAsiaTheme="minorHAnsi" w:hAnsi="Arial" w:cs="Arial"/>
          <w:color w:val="000000"/>
          <w:sz w:val="22"/>
          <w:szCs w:val="22"/>
        </w:rPr>
      </w:pPr>
      <w:r w:rsidRPr="00EB569A">
        <w:rPr>
          <w:rFonts w:ascii="Arial" w:eastAsiaTheme="minorHAnsi" w:hAnsi="Arial" w:cs="Arial"/>
          <w:color w:val="000000"/>
          <w:sz w:val="22"/>
          <w:szCs w:val="22"/>
        </w:rPr>
        <w:lastRenderedPageBreak/>
        <w:t xml:space="preserve">Advance the development and implementation of modern management practices and to support innovation throughout the Public Sector. </w:t>
      </w:r>
    </w:p>
    <w:p w:rsidR="008941E8" w:rsidRPr="00EB569A" w:rsidRDefault="008941E8" w:rsidP="005B459A">
      <w:pPr>
        <w:pStyle w:val="ListParagraph"/>
        <w:numPr>
          <w:ilvl w:val="0"/>
          <w:numId w:val="3"/>
        </w:numPr>
        <w:autoSpaceDE w:val="0"/>
        <w:autoSpaceDN w:val="0"/>
        <w:adjustRightInd w:val="0"/>
        <w:spacing w:line="360" w:lineRule="auto"/>
        <w:jc w:val="both"/>
        <w:rPr>
          <w:rFonts w:ascii="Arial" w:eastAsiaTheme="minorHAnsi" w:hAnsi="Arial" w:cs="Arial"/>
          <w:color w:val="000000"/>
          <w:sz w:val="22"/>
          <w:szCs w:val="22"/>
        </w:rPr>
      </w:pPr>
      <w:r w:rsidRPr="00EB569A">
        <w:rPr>
          <w:rFonts w:ascii="Arial" w:eastAsiaTheme="minorHAnsi" w:hAnsi="Arial" w:cs="Arial"/>
          <w:color w:val="000000"/>
          <w:sz w:val="22"/>
          <w:szCs w:val="22"/>
        </w:rPr>
        <w:t xml:space="preserve">Contribute to building a risk-smart workforce and environment that allows for innovation and responsible risk-taking while ensuring legitimate precautions are taken to protect the public interest, maintain public trust, and ensure due diligence. </w:t>
      </w:r>
    </w:p>
    <w:p w:rsidR="00C03C74" w:rsidRPr="00EB569A" w:rsidRDefault="00C03C74" w:rsidP="00EB569A">
      <w:pPr>
        <w:autoSpaceDE w:val="0"/>
        <w:autoSpaceDN w:val="0"/>
        <w:adjustRightInd w:val="0"/>
        <w:spacing w:after="0" w:line="360" w:lineRule="auto"/>
        <w:jc w:val="both"/>
        <w:rPr>
          <w:rFonts w:ascii="Arial" w:hAnsi="Arial" w:cs="Arial"/>
        </w:rPr>
      </w:pPr>
      <w:r w:rsidRPr="00EB569A">
        <w:rPr>
          <w:rFonts w:ascii="Arial" w:hAnsi="Arial" w:cs="Arial"/>
          <w:b/>
          <w:bCs/>
        </w:rPr>
        <w:t xml:space="preserve">RISK MANAGEMENT COMMITTEE: </w:t>
      </w:r>
    </w:p>
    <w:p w:rsidR="00C03C74" w:rsidRPr="00EB569A" w:rsidRDefault="00C03C74" w:rsidP="00EB569A">
      <w:pPr>
        <w:shd w:val="clear" w:color="auto" w:fill="FFFFFF" w:themeFill="background1"/>
        <w:spacing w:after="0" w:line="360" w:lineRule="auto"/>
        <w:contextualSpacing/>
        <w:jc w:val="both"/>
        <w:rPr>
          <w:rFonts w:ascii="Arial" w:hAnsi="Arial" w:cs="Arial"/>
        </w:rPr>
      </w:pPr>
      <w:r w:rsidRPr="00EB569A">
        <w:rPr>
          <w:rFonts w:ascii="Arial" w:hAnsi="Arial" w:cs="Arial"/>
        </w:rPr>
        <w:t xml:space="preserve">Risk Management Committee is chaired by the Municipal manager and comprises of the MANCO members. </w:t>
      </w:r>
    </w:p>
    <w:p w:rsidR="00EB569A" w:rsidRDefault="00EB569A" w:rsidP="00EB569A">
      <w:pPr>
        <w:autoSpaceDE w:val="0"/>
        <w:autoSpaceDN w:val="0"/>
        <w:adjustRightInd w:val="0"/>
        <w:spacing w:line="360" w:lineRule="auto"/>
        <w:jc w:val="both"/>
        <w:rPr>
          <w:rFonts w:ascii="Arial" w:hAnsi="Arial" w:cs="Arial"/>
          <w:b/>
          <w:color w:val="000000"/>
        </w:rPr>
      </w:pPr>
    </w:p>
    <w:p w:rsidR="001F6A84" w:rsidRPr="00EB569A" w:rsidRDefault="00EB569A" w:rsidP="00EB569A">
      <w:pPr>
        <w:autoSpaceDE w:val="0"/>
        <w:autoSpaceDN w:val="0"/>
        <w:adjustRightInd w:val="0"/>
        <w:spacing w:line="360" w:lineRule="auto"/>
        <w:jc w:val="both"/>
        <w:rPr>
          <w:rFonts w:ascii="Arial" w:hAnsi="Arial" w:cs="Arial"/>
          <w:b/>
          <w:color w:val="000000"/>
        </w:rPr>
      </w:pPr>
      <w:r>
        <w:rPr>
          <w:rFonts w:ascii="Arial" w:hAnsi="Arial" w:cs="Arial"/>
          <w:b/>
          <w:color w:val="000000"/>
        </w:rPr>
        <w:t>R</w:t>
      </w:r>
      <w:r w:rsidR="001F6A84" w:rsidRPr="00EB569A">
        <w:rPr>
          <w:rFonts w:ascii="Arial" w:hAnsi="Arial" w:cs="Arial"/>
          <w:b/>
          <w:color w:val="000000"/>
        </w:rPr>
        <w:t>ISK ASSESSMENT</w:t>
      </w:r>
    </w:p>
    <w:p w:rsidR="001F6A84" w:rsidRPr="00EB569A" w:rsidRDefault="001F6A84" w:rsidP="00EB569A">
      <w:pPr>
        <w:autoSpaceDE w:val="0"/>
        <w:autoSpaceDN w:val="0"/>
        <w:adjustRightInd w:val="0"/>
        <w:spacing w:after="0" w:line="360" w:lineRule="auto"/>
        <w:jc w:val="both"/>
        <w:rPr>
          <w:rFonts w:ascii="Arial" w:hAnsi="Arial" w:cs="Arial"/>
          <w:color w:val="000000"/>
        </w:rPr>
      </w:pPr>
      <w:r w:rsidRPr="00EB569A">
        <w:rPr>
          <w:rFonts w:ascii="Arial" w:hAnsi="Arial" w:cs="Arial"/>
          <w:color w:val="000000"/>
        </w:rPr>
        <w:t>Management conducted organisational risk assessment whereby all possible risks were identified and listed on the risk register. The Technical Risk Management Committee then meets regularly to track progress on risk mitigation</w:t>
      </w:r>
      <w:r w:rsidR="00C03C74" w:rsidRPr="00EB569A">
        <w:rPr>
          <w:rFonts w:ascii="Arial" w:hAnsi="Arial" w:cs="Arial"/>
          <w:color w:val="000000"/>
        </w:rPr>
        <w:t xml:space="preserve"> and report to the Risk Committee. The following graph indicates eDumbe Municipal top 10 risks</w:t>
      </w:r>
    </w:p>
    <w:p w:rsidR="001F6A84" w:rsidRDefault="001F6A84" w:rsidP="001F6A84">
      <w:pPr>
        <w:autoSpaceDE w:val="0"/>
        <w:autoSpaceDN w:val="0"/>
        <w:adjustRightInd w:val="0"/>
        <w:rPr>
          <w:rFonts w:ascii="Arial" w:hAnsi="Arial" w:cs="Arial"/>
          <w:color w:val="000000"/>
          <w:sz w:val="23"/>
          <w:szCs w:val="23"/>
        </w:rPr>
      </w:pPr>
    </w:p>
    <w:p w:rsidR="001F6A84" w:rsidRDefault="001F6A84" w:rsidP="001F6A84">
      <w:r>
        <w:rPr>
          <w:noProof/>
        </w:rPr>
        <w:lastRenderedPageBreak/>
        <w:drawing>
          <wp:inline distT="0" distB="0" distL="0" distR="0">
            <wp:extent cx="6410325" cy="5143500"/>
            <wp:effectExtent l="19050" t="0" r="9525"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F6A84" w:rsidRDefault="001F6A84" w:rsidP="001F6A84">
      <w:pPr>
        <w:pStyle w:val="NoSpacing"/>
        <w:rPr>
          <w:b/>
          <w:sz w:val="24"/>
          <w:szCs w:val="24"/>
        </w:rPr>
      </w:pPr>
    </w:p>
    <w:p w:rsidR="001F6A84" w:rsidRPr="00EB569A" w:rsidRDefault="001F6A84" w:rsidP="00EB569A">
      <w:pPr>
        <w:pStyle w:val="NoSpacing"/>
        <w:spacing w:line="360" w:lineRule="auto"/>
        <w:jc w:val="both"/>
        <w:rPr>
          <w:rFonts w:ascii="Arial" w:hAnsi="Arial" w:cs="Arial"/>
          <w:b/>
          <w:sz w:val="22"/>
          <w:szCs w:val="22"/>
        </w:rPr>
      </w:pPr>
      <w:r w:rsidRPr="00EB569A">
        <w:rPr>
          <w:rFonts w:ascii="Arial" w:hAnsi="Arial" w:cs="Arial"/>
          <w:b/>
          <w:sz w:val="22"/>
          <w:szCs w:val="22"/>
        </w:rPr>
        <w:t xml:space="preserve">Risk 01 – Financial </w:t>
      </w:r>
      <w:proofErr w:type="gramStart"/>
      <w:r w:rsidRPr="00EB569A">
        <w:rPr>
          <w:rFonts w:ascii="Arial" w:hAnsi="Arial" w:cs="Arial"/>
          <w:b/>
          <w:sz w:val="22"/>
          <w:szCs w:val="22"/>
        </w:rPr>
        <w:t>Management :</w:t>
      </w:r>
      <w:proofErr w:type="gramEnd"/>
      <w:r w:rsidRPr="00EB569A">
        <w:rPr>
          <w:rFonts w:ascii="Arial" w:hAnsi="Arial" w:cs="Arial"/>
          <w:b/>
          <w:sz w:val="22"/>
          <w:szCs w:val="22"/>
        </w:rPr>
        <w:t xml:space="preserve"> Revenue </w:t>
      </w:r>
    </w:p>
    <w:p w:rsidR="001F6A84" w:rsidRPr="00EB569A" w:rsidRDefault="001F6A84" w:rsidP="00EB569A">
      <w:pPr>
        <w:pStyle w:val="NoSpacing"/>
        <w:spacing w:line="360" w:lineRule="auto"/>
        <w:jc w:val="both"/>
        <w:rPr>
          <w:rFonts w:ascii="Arial" w:hAnsi="Arial" w:cs="Arial"/>
          <w:sz w:val="22"/>
          <w:szCs w:val="22"/>
        </w:rPr>
      </w:pPr>
      <w:r w:rsidRPr="00EB569A">
        <w:rPr>
          <w:rFonts w:ascii="Arial" w:hAnsi="Arial" w:cs="Arial"/>
          <w:sz w:val="22"/>
          <w:szCs w:val="22"/>
        </w:rPr>
        <w:t>Inability to bill and collect Revenue</w:t>
      </w:r>
    </w:p>
    <w:p w:rsidR="001F6A84" w:rsidRPr="00EB569A" w:rsidRDefault="001F6A84" w:rsidP="00EB569A">
      <w:pPr>
        <w:pStyle w:val="NoSpacing"/>
        <w:spacing w:line="360" w:lineRule="auto"/>
        <w:jc w:val="both"/>
        <w:rPr>
          <w:rFonts w:ascii="Arial" w:hAnsi="Arial" w:cs="Arial"/>
          <w:sz w:val="22"/>
          <w:szCs w:val="22"/>
        </w:rPr>
      </w:pPr>
    </w:p>
    <w:p w:rsidR="001F6A84" w:rsidRPr="00EB569A" w:rsidRDefault="001F6A84" w:rsidP="00EB569A">
      <w:pPr>
        <w:pStyle w:val="NoSpacing"/>
        <w:spacing w:line="360" w:lineRule="auto"/>
        <w:jc w:val="both"/>
        <w:rPr>
          <w:rFonts w:ascii="Arial" w:hAnsi="Arial" w:cs="Arial"/>
          <w:b/>
          <w:sz w:val="22"/>
          <w:szCs w:val="22"/>
        </w:rPr>
      </w:pPr>
      <w:r w:rsidRPr="00EB569A">
        <w:rPr>
          <w:rFonts w:ascii="Arial" w:hAnsi="Arial" w:cs="Arial"/>
          <w:b/>
          <w:sz w:val="22"/>
          <w:szCs w:val="22"/>
        </w:rPr>
        <w:lastRenderedPageBreak/>
        <w:t xml:space="preserve">Risk 02 – Financial </w:t>
      </w:r>
      <w:proofErr w:type="gramStart"/>
      <w:r w:rsidRPr="00EB569A">
        <w:rPr>
          <w:rFonts w:ascii="Arial" w:hAnsi="Arial" w:cs="Arial"/>
          <w:b/>
          <w:sz w:val="22"/>
          <w:szCs w:val="22"/>
        </w:rPr>
        <w:t>Management :</w:t>
      </w:r>
      <w:proofErr w:type="gramEnd"/>
      <w:r w:rsidRPr="00EB569A">
        <w:rPr>
          <w:rFonts w:ascii="Arial" w:hAnsi="Arial" w:cs="Arial"/>
          <w:b/>
          <w:sz w:val="22"/>
          <w:szCs w:val="22"/>
        </w:rPr>
        <w:t xml:space="preserve"> Expenditure Management</w:t>
      </w:r>
    </w:p>
    <w:p w:rsidR="001F6A84" w:rsidRPr="00EB569A" w:rsidRDefault="001F6A84" w:rsidP="00EB569A">
      <w:pPr>
        <w:pStyle w:val="NoSpacing"/>
        <w:spacing w:line="360" w:lineRule="auto"/>
        <w:jc w:val="both"/>
        <w:rPr>
          <w:rFonts w:ascii="Arial" w:hAnsi="Arial" w:cs="Arial"/>
          <w:b/>
          <w:sz w:val="22"/>
          <w:szCs w:val="22"/>
        </w:rPr>
      </w:pPr>
      <w:r w:rsidRPr="00EB569A">
        <w:rPr>
          <w:rFonts w:ascii="Arial" w:hAnsi="Arial" w:cs="Arial"/>
          <w:sz w:val="22"/>
          <w:szCs w:val="22"/>
        </w:rPr>
        <w:t>Inability to pay Creditors timeously</w:t>
      </w:r>
      <w:r w:rsidRPr="00EB569A">
        <w:rPr>
          <w:rFonts w:ascii="Arial" w:hAnsi="Arial" w:cs="Arial"/>
          <w:b/>
          <w:sz w:val="22"/>
          <w:szCs w:val="22"/>
        </w:rPr>
        <w:t xml:space="preserve"> </w:t>
      </w:r>
    </w:p>
    <w:p w:rsidR="00EB569A" w:rsidRDefault="00EB569A" w:rsidP="00EB569A">
      <w:pPr>
        <w:pStyle w:val="NoSpacing"/>
        <w:spacing w:line="360" w:lineRule="auto"/>
        <w:jc w:val="both"/>
        <w:rPr>
          <w:rFonts w:ascii="Arial" w:hAnsi="Arial" w:cs="Arial"/>
          <w:b/>
          <w:sz w:val="22"/>
          <w:szCs w:val="22"/>
        </w:rPr>
      </w:pPr>
    </w:p>
    <w:p w:rsidR="001F6A84" w:rsidRPr="00EB569A" w:rsidRDefault="001F6A84" w:rsidP="00EB569A">
      <w:pPr>
        <w:pStyle w:val="NoSpacing"/>
        <w:spacing w:line="360" w:lineRule="auto"/>
        <w:jc w:val="both"/>
        <w:rPr>
          <w:rFonts w:ascii="Arial" w:hAnsi="Arial" w:cs="Arial"/>
          <w:b/>
          <w:sz w:val="22"/>
          <w:szCs w:val="22"/>
        </w:rPr>
      </w:pPr>
      <w:r w:rsidRPr="00EB569A">
        <w:rPr>
          <w:rFonts w:ascii="Arial" w:hAnsi="Arial" w:cs="Arial"/>
          <w:b/>
          <w:sz w:val="22"/>
          <w:szCs w:val="22"/>
        </w:rPr>
        <w:t xml:space="preserve">Risk 03 – Waste </w:t>
      </w:r>
      <w:proofErr w:type="gramStart"/>
      <w:r w:rsidRPr="00EB569A">
        <w:rPr>
          <w:rFonts w:ascii="Arial" w:hAnsi="Arial" w:cs="Arial"/>
          <w:b/>
          <w:sz w:val="22"/>
          <w:szCs w:val="22"/>
        </w:rPr>
        <w:t>Management :</w:t>
      </w:r>
      <w:proofErr w:type="gramEnd"/>
      <w:r w:rsidRPr="00EB569A">
        <w:rPr>
          <w:rFonts w:ascii="Arial" w:hAnsi="Arial" w:cs="Arial"/>
          <w:b/>
          <w:sz w:val="22"/>
          <w:szCs w:val="22"/>
        </w:rPr>
        <w:t xml:space="preserve"> Refuse removal</w:t>
      </w:r>
    </w:p>
    <w:p w:rsidR="001F6A84" w:rsidRPr="00EB569A" w:rsidRDefault="001F6A84" w:rsidP="00EB569A">
      <w:pPr>
        <w:pStyle w:val="NoSpacing"/>
        <w:spacing w:line="360" w:lineRule="auto"/>
        <w:jc w:val="both"/>
        <w:rPr>
          <w:rFonts w:ascii="Arial" w:hAnsi="Arial" w:cs="Arial"/>
          <w:sz w:val="22"/>
          <w:szCs w:val="22"/>
        </w:rPr>
      </w:pPr>
      <w:r w:rsidRPr="00EB569A">
        <w:rPr>
          <w:rFonts w:ascii="Arial" w:hAnsi="Arial" w:cs="Arial"/>
          <w:sz w:val="22"/>
          <w:szCs w:val="22"/>
        </w:rPr>
        <w:t xml:space="preserve">Insufficient waste collection and failure to maintain waste site </w:t>
      </w:r>
    </w:p>
    <w:p w:rsidR="001F6A84" w:rsidRPr="00EB569A" w:rsidRDefault="001F6A84" w:rsidP="00EB569A">
      <w:pPr>
        <w:pStyle w:val="NoSpacing"/>
        <w:spacing w:line="360" w:lineRule="auto"/>
        <w:jc w:val="both"/>
        <w:rPr>
          <w:rFonts w:ascii="Arial" w:hAnsi="Arial" w:cs="Arial"/>
          <w:b/>
          <w:sz w:val="22"/>
          <w:szCs w:val="22"/>
        </w:rPr>
      </w:pPr>
    </w:p>
    <w:p w:rsidR="001F6A84" w:rsidRPr="00EB569A" w:rsidRDefault="001F6A84" w:rsidP="00EB569A">
      <w:pPr>
        <w:pStyle w:val="NoSpacing"/>
        <w:spacing w:line="360" w:lineRule="auto"/>
        <w:jc w:val="both"/>
        <w:rPr>
          <w:rFonts w:ascii="Arial" w:hAnsi="Arial" w:cs="Arial"/>
          <w:b/>
          <w:sz w:val="22"/>
          <w:szCs w:val="22"/>
        </w:rPr>
      </w:pPr>
      <w:r w:rsidRPr="00EB569A">
        <w:rPr>
          <w:rFonts w:ascii="Arial" w:hAnsi="Arial" w:cs="Arial"/>
          <w:b/>
          <w:sz w:val="22"/>
          <w:szCs w:val="22"/>
        </w:rPr>
        <w:t>Risk 04 – Technical Services: Electricity provision</w:t>
      </w:r>
    </w:p>
    <w:p w:rsidR="001F6A84" w:rsidRPr="00EB569A" w:rsidRDefault="001F6A84" w:rsidP="00EB569A">
      <w:pPr>
        <w:pStyle w:val="NoSpacing"/>
        <w:spacing w:line="360" w:lineRule="auto"/>
        <w:jc w:val="both"/>
        <w:rPr>
          <w:rFonts w:ascii="Arial" w:hAnsi="Arial" w:cs="Arial"/>
          <w:sz w:val="22"/>
          <w:szCs w:val="22"/>
        </w:rPr>
      </w:pPr>
      <w:r w:rsidRPr="00EB569A">
        <w:rPr>
          <w:rFonts w:ascii="Arial" w:hAnsi="Arial" w:cs="Arial"/>
          <w:sz w:val="22"/>
          <w:szCs w:val="22"/>
        </w:rPr>
        <w:t>Failure to maintain electricity network</w:t>
      </w:r>
    </w:p>
    <w:p w:rsidR="001F6A84" w:rsidRPr="00EB569A" w:rsidRDefault="001F6A84" w:rsidP="00EB569A">
      <w:pPr>
        <w:pStyle w:val="NoSpacing"/>
        <w:spacing w:line="360" w:lineRule="auto"/>
        <w:jc w:val="both"/>
        <w:rPr>
          <w:rFonts w:ascii="Arial" w:hAnsi="Arial" w:cs="Arial"/>
          <w:b/>
          <w:sz w:val="22"/>
          <w:szCs w:val="22"/>
        </w:rPr>
      </w:pPr>
    </w:p>
    <w:p w:rsidR="001F6A84" w:rsidRPr="00EB569A" w:rsidRDefault="001F6A84" w:rsidP="00EB569A">
      <w:pPr>
        <w:pStyle w:val="NoSpacing"/>
        <w:spacing w:line="360" w:lineRule="auto"/>
        <w:jc w:val="both"/>
        <w:rPr>
          <w:rFonts w:ascii="Arial" w:hAnsi="Arial" w:cs="Arial"/>
          <w:b/>
          <w:sz w:val="22"/>
          <w:szCs w:val="22"/>
        </w:rPr>
      </w:pPr>
      <w:r w:rsidRPr="00EB569A">
        <w:rPr>
          <w:rFonts w:ascii="Arial" w:hAnsi="Arial" w:cs="Arial"/>
          <w:b/>
          <w:sz w:val="22"/>
          <w:szCs w:val="22"/>
        </w:rPr>
        <w:t>Risk 05 – Legal Services</w:t>
      </w:r>
    </w:p>
    <w:p w:rsidR="001F6A84" w:rsidRPr="00EB569A" w:rsidRDefault="001F6A84" w:rsidP="00EB569A">
      <w:pPr>
        <w:pStyle w:val="NoSpacing"/>
        <w:spacing w:line="360" w:lineRule="auto"/>
        <w:jc w:val="both"/>
        <w:rPr>
          <w:rFonts w:ascii="Arial" w:hAnsi="Arial" w:cs="Arial"/>
          <w:sz w:val="22"/>
          <w:szCs w:val="22"/>
        </w:rPr>
      </w:pPr>
      <w:r w:rsidRPr="00EB569A">
        <w:rPr>
          <w:rFonts w:ascii="Arial" w:hAnsi="Arial" w:cs="Arial"/>
          <w:sz w:val="22"/>
          <w:szCs w:val="22"/>
        </w:rPr>
        <w:t>Lack of Municipal Protection clause in the contracts with the Suppliers and Service Providers</w:t>
      </w:r>
    </w:p>
    <w:p w:rsidR="001F6A84" w:rsidRPr="00EB569A" w:rsidRDefault="001F6A84" w:rsidP="00EB569A">
      <w:pPr>
        <w:pStyle w:val="NoSpacing"/>
        <w:spacing w:line="360" w:lineRule="auto"/>
        <w:jc w:val="both"/>
        <w:rPr>
          <w:rFonts w:ascii="Arial" w:hAnsi="Arial" w:cs="Arial"/>
          <w:b/>
          <w:sz w:val="22"/>
          <w:szCs w:val="22"/>
        </w:rPr>
      </w:pPr>
    </w:p>
    <w:p w:rsidR="001F6A84" w:rsidRPr="00EB569A" w:rsidRDefault="001F6A84" w:rsidP="00EB569A">
      <w:pPr>
        <w:pStyle w:val="NoSpacing"/>
        <w:spacing w:line="360" w:lineRule="auto"/>
        <w:jc w:val="both"/>
        <w:rPr>
          <w:rFonts w:ascii="Arial" w:hAnsi="Arial" w:cs="Arial"/>
          <w:b/>
          <w:sz w:val="22"/>
          <w:szCs w:val="22"/>
        </w:rPr>
      </w:pPr>
      <w:r w:rsidRPr="00EB569A">
        <w:rPr>
          <w:rFonts w:ascii="Arial" w:hAnsi="Arial" w:cs="Arial"/>
          <w:b/>
          <w:sz w:val="22"/>
          <w:szCs w:val="22"/>
        </w:rPr>
        <w:t>Risk 06 – Community Services: Cemeteries</w:t>
      </w:r>
    </w:p>
    <w:p w:rsidR="001F6A84" w:rsidRPr="00EB569A" w:rsidRDefault="001F6A84" w:rsidP="00EB569A">
      <w:pPr>
        <w:pStyle w:val="NoSpacing"/>
        <w:spacing w:line="360" w:lineRule="auto"/>
        <w:jc w:val="both"/>
        <w:rPr>
          <w:rFonts w:ascii="Arial" w:hAnsi="Arial" w:cs="Arial"/>
          <w:sz w:val="22"/>
          <w:szCs w:val="22"/>
        </w:rPr>
      </w:pPr>
      <w:r w:rsidRPr="00EB569A">
        <w:rPr>
          <w:rFonts w:ascii="Arial" w:hAnsi="Arial" w:cs="Arial"/>
          <w:sz w:val="22"/>
          <w:szCs w:val="22"/>
        </w:rPr>
        <w:t>Inability to ensure sufficient burial space and maintain cemeteries</w:t>
      </w:r>
    </w:p>
    <w:p w:rsidR="001F6A84" w:rsidRPr="00EB569A" w:rsidRDefault="001F6A84" w:rsidP="00EB569A">
      <w:pPr>
        <w:pStyle w:val="NoSpacing"/>
        <w:spacing w:line="360" w:lineRule="auto"/>
        <w:jc w:val="both"/>
        <w:rPr>
          <w:rFonts w:ascii="Arial" w:hAnsi="Arial" w:cs="Arial"/>
          <w:b/>
          <w:sz w:val="22"/>
          <w:szCs w:val="22"/>
        </w:rPr>
      </w:pPr>
    </w:p>
    <w:p w:rsidR="001F6A84" w:rsidRPr="00EB569A" w:rsidRDefault="001F6A84" w:rsidP="00EB569A">
      <w:pPr>
        <w:pStyle w:val="NoSpacing"/>
        <w:spacing w:line="360" w:lineRule="auto"/>
        <w:jc w:val="both"/>
        <w:rPr>
          <w:rFonts w:ascii="Arial" w:hAnsi="Arial" w:cs="Arial"/>
          <w:b/>
          <w:sz w:val="22"/>
          <w:szCs w:val="22"/>
        </w:rPr>
      </w:pPr>
      <w:r w:rsidRPr="00EB569A">
        <w:rPr>
          <w:rFonts w:ascii="Arial" w:hAnsi="Arial" w:cs="Arial"/>
          <w:b/>
          <w:sz w:val="22"/>
          <w:szCs w:val="22"/>
        </w:rPr>
        <w:t>Risk 07 – Financial Management: Budget and Reporting</w:t>
      </w:r>
    </w:p>
    <w:p w:rsidR="001F6A84" w:rsidRPr="00EB569A" w:rsidRDefault="001F6A84" w:rsidP="00EB569A">
      <w:pPr>
        <w:pStyle w:val="NoSpacing"/>
        <w:spacing w:line="360" w:lineRule="auto"/>
        <w:jc w:val="both"/>
        <w:rPr>
          <w:rFonts w:ascii="Arial" w:hAnsi="Arial" w:cs="Arial"/>
          <w:sz w:val="22"/>
          <w:szCs w:val="22"/>
        </w:rPr>
      </w:pPr>
      <w:r w:rsidRPr="00EB569A">
        <w:rPr>
          <w:rFonts w:ascii="Arial" w:hAnsi="Arial" w:cs="Arial"/>
          <w:sz w:val="22"/>
          <w:szCs w:val="22"/>
        </w:rPr>
        <w:t>Budget</w:t>
      </w:r>
      <w:r w:rsidR="00DB2981">
        <w:rPr>
          <w:rFonts w:ascii="Arial" w:hAnsi="Arial" w:cs="Arial"/>
          <w:sz w:val="22"/>
          <w:szCs w:val="22"/>
        </w:rPr>
        <w:t xml:space="preserve"> Issues</w:t>
      </w:r>
    </w:p>
    <w:p w:rsidR="001F6A84" w:rsidRPr="00EB569A" w:rsidRDefault="001F6A84" w:rsidP="00EB569A">
      <w:pPr>
        <w:pStyle w:val="NoSpacing"/>
        <w:spacing w:line="360" w:lineRule="auto"/>
        <w:jc w:val="both"/>
        <w:rPr>
          <w:rFonts w:ascii="Arial" w:hAnsi="Arial" w:cs="Arial"/>
          <w:sz w:val="22"/>
          <w:szCs w:val="22"/>
        </w:rPr>
      </w:pPr>
    </w:p>
    <w:p w:rsidR="001F6A84" w:rsidRPr="00EB569A" w:rsidRDefault="001F6A84" w:rsidP="00EB569A">
      <w:pPr>
        <w:pStyle w:val="NoSpacing"/>
        <w:spacing w:line="360" w:lineRule="auto"/>
        <w:jc w:val="both"/>
        <w:rPr>
          <w:rFonts w:ascii="Arial" w:hAnsi="Arial" w:cs="Arial"/>
          <w:b/>
          <w:sz w:val="22"/>
          <w:szCs w:val="22"/>
        </w:rPr>
      </w:pPr>
      <w:r w:rsidRPr="00EB569A">
        <w:rPr>
          <w:rFonts w:ascii="Arial" w:hAnsi="Arial" w:cs="Arial"/>
          <w:b/>
          <w:sz w:val="22"/>
          <w:szCs w:val="22"/>
        </w:rPr>
        <w:t xml:space="preserve">Risk 08 – Planning and </w:t>
      </w:r>
      <w:proofErr w:type="gramStart"/>
      <w:r w:rsidRPr="00EB569A">
        <w:rPr>
          <w:rFonts w:ascii="Arial" w:hAnsi="Arial" w:cs="Arial"/>
          <w:b/>
          <w:sz w:val="22"/>
          <w:szCs w:val="22"/>
        </w:rPr>
        <w:t>Development :</w:t>
      </w:r>
      <w:proofErr w:type="gramEnd"/>
      <w:r w:rsidRPr="00EB569A">
        <w:rPr>
          <w:rFonts w:ascii="Arial" w:hAnsi="Arial" w:cs="Arial"/>
          <w:b/>
          <w:sz w:val="22"/>
          <w:szCs w:val="22"/>
        </w:rPr>
        <w:t xml:space="preserve"> LED</w:t>
      </w:r>
    </w:p>
    <w:p w:rsidR="001F6A84" w:rsidRPr="00EB569A" w:rsidRDefault="001F6A84" w:rsidP="00EB569A">
      <w:pPr>
        <w:pStyle w:val="NoSpacing"/>
        <w:spacing w:line="360" w:lineRule="auto"/>
        <w:jc w:val="both"/>
        <w:rPr>
          <w:rFonts w:ascii="Arial" w:hAnsi="Arial" w:cs="Arial"/>
          <w:sz w:val="22"/>
          <w:szCs w:val="22"/>
        </w:rPr>
      </w:pPr>
      <w:r w:rsidRPr="00EB569A">
        <w:rPr>
          <w:rFonts w:ascii="Arial" w:hAnsi="Arial" w:cs="Arial"/>
          <w:sz w:val="22"/>
          <w:szCs w:val="22"/>
        </w:rPr>
        <w:t>Failure to create jobs</w:t>
      </w:r>
    </w:p>
    <w:p w:rsidR="001F6A84" w:rsidRPr="00EB569A" w:rsidRDefault="001F6A84" w:rsidP="00EB569A">
      <w:pPr>
        <w:pStyle w:val="NoSpacing"/>
        <w:spacing w:line="360" w:lineRule="auto"/>
        <w:jc w:val="both"/>
        <w:rPr>
          <w:rFonts w:ascii="Arial" w:hAnsi="Arial" w:cs="Arial"/>
          <w:b/>
          <w:sz w:val="22"/>
          <w:szCs w:val="22"/>
        </w:rPr>
      </w:pPr>
    </w:p>
    <w:p w:rsidR="001F6A84" w:rsidRPr="00EB569A" w:rsidRDefault="001F6A84" w:rsidP="00EB569A">
      <w:pPr>
        <w:pStyle w:val="NoSpacing"/>
        <w:spacing w:line="360" w:lineRule="auto"/>
        <w:jc w:val="both"/>
        <w:rPr>
          <w:rFonts w:ascii="Arial" w:hAnsi="Arial" w:cs="Arial"/>
          <w:b/>
          <w:sz w:val="22"/>
          <w:szCs w:val="22"/>
        </w:rPr>
      </w:pPr>
      <w:r w:rsidRPr="00EB569A">
        <w:rPr>
          <w:rFonts w:ascii="Arial" w:hAnsi="Arial" w:cs="Arial"/>
          <w:b/>
          <w:sz w:val="22"/>
          <w:szCs w:val="22"/>
        </w:rPr>
        <w:t>Risk 09 – Financial Management: Assets</w:t>
      </w:r>
    </w:p>
    <w:p w:rsidR="001F6A84" w:rsidRPr="00EB569A" w:rsidRDefault="001F6A84" w:rsidP="00EB569A">
      <w:pPr>
        <w:pStyle w:val="NoSpacing"/>
        <w:spacing w:line="360" w:lineRule="auto"/>
        <w:jc w:val="both"/>
        <w:rPr>
          <w:rFonts w:ascii="Arial" w:hAnsi="Arial" w:cs="Arial"/>
          <w:sz w:val="22"/>
          <w:szCs w:val="22"/>
        </w:rPr>
      </w:pPr>
      <w:r w:rsidRPr="00EB569A">
        <w:rPr>
          <w:rFonts w:ascii="Arial" w:hAnsi="Arial" w:cs="Arial"/>
          <w:sz w:val="22"/>
          <w:szCs w:val="22"/>
        </w:rPr>
        <w:t>Inability to safeguard and account for Assets</w:t>
      </w:r>
    </w:p>
    <w:p w:rsidR="001F6A84" w:rsidRPr="00EB569A" w:rsidRDefault="001F6A84" w:rsidP="00EB569A">
      <w:pPr>
        <w:pStyle w:val="NoSpacing"/>
        <w:spacing w:line="360" w:lineRule="auto"/>
        <w:jc w:val="both"/>
        <w:rPr>
          <w:rFonts w:ascii="Arial" w:hAnsi="Arial" w:cs="Arial"/>
          <w:b/>
          <w:sz w:val="22"/>
          <w:szCs w:val="22"/>
        </w:rPr>
      </w:pPr>
      <w:r w:rsidRPr="00EB569A">
        <w:rPr>
          <w:rFonts w:ascii="Arial" w:hAnsi="Arial" w:cs="Arial"/>
          <w:b/>
          <w:sz w:val="22"/>
          <w:szCs w:val="22"/>
        </w:rPr>
        <w:t>Risk 10 – Financial Management: Budget and Reporting</w:t>
      </w:r>
    </w:p>
    <w:p w:rsidR="001F6A84" w:rsidRPr="00EB569A" w:rsidRDefault="001F6A84" w:rsidP="00EB569A">
      <w:pPr>
        <w:pStyle w:val="NoSpacing"/>
        <w:spacing w:line="360" w:lineRule="auto"/>
        <w:jc w:val="both"/>
        <w:rPr>
          <w:rFonts w:ascii="Arial" w:hAnsi="Arial" w:cs="Arial"/>
          <w:sz w:val="22"/>
          <w:szCs w:val="22"/>
        </w:rPr>
      </w:pPr>
      <w:r w:rsidRPr="00EB569A">
        <w:rPr>
          <w:rFonts w:ascii="Arial" w:hAnsi="Arial" w:cs="Arial"/>
          <w:sz w:val="22"/>
          <w:szCs w:val="22"/>
        </w:rPr>
        <w:t>Failure of integrity and accuracy of financial information</w:t>
      </w:r>
    </w:p>
    <w:p w:rsidR="001F6A84" w:rsidRDefault="001F6A84" w:rsidP="001F6A84">
      <w:pPr>
        <w:autoSpaceDE w:val="0"/>
        <w:autoSpaceDN w:val="0"/>
        <w:adjustRightInd w:val="0"/>
        <w:rPr>
          <w:rFonts w:ascii="Arial" w:hAnsi="Arial" w:cs="Arial"/>
          <w:color w:val="000000"/>
          <w:sz w:val="23"/>
          <w:szCs w:val="23"/>
        </w:rPr>
      </w:pPr>
    </w:p>
    <w:p w:rsidR="00EF3690" w:rsidRPr="00525444" w:rsidRDefault="0039416D" w:rsidP="00A24A9E">
      <w:pPr>
        <w:pStyle w:val="ListParagraph"/>
        <w:numPr>
          <w:ilvl w:val="1"/>
          <w:numId w:val="65"/>
        </w:numPr>
        <w:spacing w:line="360" w:lineRule="auto"/>
        <w:ind w:right="-1440"/>
        <w:jc w:val="both"/>
        <w:rPr>
          <w:rFonts w:ascii="Arial" w:hAnsi="Arial" w:cs="Arial"/>
          <w:b/>
        </w:rPr>
      </w:pPr>
      <w:r w:rsidRPr="00525444">
        <w:rPr>
          <w:rFonts w:ascii="Arial" w:hAnsi="Arial" w:cs="Arial"/>
          <w:b/>
        </w:rPr>
        <w:t>BASIC SERVICE DELIVERY AND INFRASTRUCT</w:t>
      </w:r>
      <w:r w:rsidR="00B06787" w:rsidRPr="00525444">
        <w:rPr>
          <w:rFonts w:ascii="Arial" w:hAnsi="Arial" w:cs="Arial"/>
          <w:b/>
        </w:rPr>
        <w:t>U</w:t>
      </w:r>
      <w:r w:rsidRPr="00525444">
        <w:rPr>
          <w:rFonts w:ascii="Arial" w:hAnsi="Arial" w:cs="Arial"/>
          <w:b/>
        </w:rPr>
        <w:t>RE DEVELOPMENT</w:t>
      </w:r>
    </w:p>
    <w:p w:rsidR="004969E4" w:rsidRPr="007727AB" w:rsidRDefault="004969E4" w:rsidP="004969E4">
      <w:pPr>
        <w:pStyle w:val="Default"/>
        <w:spacing w:after="30" w:line="360" w:lineRule="auto"/>
        <w:rPr>
          <w:rFonts w:asciiTheme="minorHAnsi" w:hAnsiTheme="minorHAnsi" w:cstheme="minorHAnsi"/>
          <w:b/>
        </w:rPr>
      </w:pPr>
      <w:r w:rsidRPr="007727AB">
        <w:rPr>
          <w:rFonts w:asciiTheme="minorHAnsi" w:hAnsiTheme="minorHAnsi" w:cstheme="minorHAnsi"/>
          <w:b/>
        </w:rPr>
        <w:t>Service Delivery Performance</w:t>
      </w:r>
    </w:p>
    <w:p w:rsidR="004969E4" w:rsidRPr="007727AB" w:rsidRDefault="004969E4" w:rsidP="004969E4">
      <w:pPr>
        <w:pStyle w:val="Default"/>
        <w:spacing w:after="30" w:line="360" w:lineRule="auto"/>
        <w:rPr>
          <w:rFonts w:asciiTheme="minorHAnsi" w:hAnsiTheme="minorHAnsi" w:cstheme="minorHAnsi"/>
          <w:b/>
        </w:rPr>
      </w:pPr>
    </w:p>
    <w:p w:rsidR="004969E4" w:rsidRPr="007727AB" w:rsidRDefault="004969E4" w:rsidP="004969E4">
      <w:pPr>
        <w:pStyle w:val="Default"/>
        <w:spacing w:line="360" w:lineRule="auto"/>
        <w:jc w:val="both"/>
        <w:rPr>
          <w:rFonts w:asciiTheme="minorHAnsi" w:hAnsiTheme="minorHAnsi" w:cstheme="minorHAnsi"/>
        </w:rPr>
      </w:pPr>
      <w:r w:rsidRPr="007727AB">
        <w:rPr>
          <w:rFonts w:asciiTheme="minorHAnsi" w:hAnsiTheme="minorHAnsi" w:cstheme="minorHAnsi"/>
        </w:rPr>
        <w:t xml:space="preserve">focuses on service delivery on a service-by-service basis. It considers municipal performance derived from IDP objectives, translated into the SDBIP and presents data on Community needs and resource deployment. Some indicators are offered for some services as a basic set of key comparative data to be amassed from all relevant municipalities and other services are left for municipalities to address entirely as they consider appropriate. </w:t>
      </w:r>
    </w:p>
    <w:p w:rsidR="004969E4" w:rsidRPr="007727AB" w:rsidRDefault="004969E4" w:rsidP="004969E4">
      <w:pPr>
        <w:pStyle w:val="Default"/>
        <w:spacing w:line="360" w:lineRule="auto"/>
        <w:ind w:left="720"/>
        <w:jc w:val="both"/>
        <w:rPr>
          <w:rFonts w:asciiTheme="minorHAnsi" w:hAnsiTheme="minorHAnsi" w:cstheme="minorHAnsi"/>
        </w:rPr>
      </w:pPr>
    </w:p>
    <w:p w:rsidR="004969E4" w:rsidRPr="007727AB" w:rsidRDefault="004969E4" w:rsidP="004969E4">
      <w:pPr>
        <w:pStyle w:val="Default"/>
        <w:spacing w:line="360" w:lineRule="auto"/>
        <w:jc w:val="both"/>
        <w:rPr>
          <w:rFonts w:asciiTheme="minorHAnsi" w:hAnsiTheme="minorHAnsi" w:cstheme="minorHAnsi"/>
          <w:color w:val="auto"/>
        </w:rPr>
      </w:pPr>
      <w:r w:rsidRPr="007727AB">
        <w:rPr>
          <w:rFonts w:asciiTheme="minorHAnsi" w:hAnsiTheme="minorHAnsi" w:cstheme="minorHAnsi"/>
        </w:rPr>
        <w:t xml:space="preserve">The service delivery issues must be structured, captured and reflected under each priority as contained in the IDP to allow for easy comparisons on achievements against budget and </w:t>
      </w:r>
      <w:proofErr w:type="gramStart"/>
      <w:r w:rsidRPr="007727AB">
        <w:rPr>
          <w:rFonts w:asciiTheme="minorHAnsi" w:hAnsiTheme="minorHAnsi" w:cstheme="minorHAnsi"/>
          <w:color w:val="auto"/>
        </w:rPr>
        <w:t>The</w:t>
      </w:r>
      <w:proofErr w:type="gramEnd"/>
      <w:r w:rsidRPr="007727AB">
        <w:rPr>
          <w:rFonts w:asciiTheme="minorHAnsi" w:hAnsiTheme="minorHAnsi" w:cstheme="minorHAnsi"/>
          <w:color w:val="auto"/>
        </w:rPr>
        <w:t xml:space="preserve"> purpose of the chapter is to demonstrate to the reader, in terms of service delivery, what is being achieved and what remains outstanding. It leads to the basic questions concerning the adequacy of the efforts made by the municipality, the creativity applied and the basic standards of living that apply. There is a focus on informal settlements and the distribution of free basic services. Further information on subsidization of the poor and other benefits accruing to indigent households should also be provided. A summary of the relevant progress achieved on the relevant outcomes for local government as required by national and provincial spheres. Introductions and conclusions are left for completion by municipalities but notes are provided to identify some key issues of relevance to all communities about the way in which the municipalities are working for them. This data will also help gather a broad picture of municipal activity across the country. </w:t>
      </w:r>
    </w:p>
    <w:p w:rsidR="004969E4" w:rsidRPr="007727AB" w:rsidRDefault="004969E4" w:rsidP="004969E4">
      <w:pPr>
        <w:pStyle w:val="Default"/>
        <w:spacing w:line="360" w:lineRule="auto"/>
        <w:ind w:left="720"/>
        <w:jc w:val="both"/>
        <w:rPr>
          <w:rFonts w:asciiTheme="minorHAnsi" w:hAnsiTheme="minorHAnsi" w:cstheme="minorHAnsi"/>
          <w:color w:val="auto"/>
        </w:rPr>
      </w:pPr>
    </w:p>
    <w:p w:rsidR="004969E4" w:rsidRPr="007727AB" w:rsidRDefault="004969E4" w:rsidP="004969E4">
      <w:pPr>
        <w:pStyle w:val="Default"/>
        <w:spacing w:line="360" w:lineRule="auto"/>
        <w:jc w:val="both"/>
        <w:rPr>
          <w:rFonts w:asciiTheme="minorHAnsi" w:hAnsiTheme="minorHAnsi" w:cstheme="minorHAnsi"/>
          <w:color w:val="auto"/>
        </w:rPr>
      </w:pPr>
      <w:r w:rsidRPr="007727AB">
        <w:rPr>
          <w:rFonts w:asciiTheme="minorHAnsi" w:hAnsiTheme="minorHAnsi" w:cstheme="minorHAnsi"/>
          <w:color w:val="auto"/>
        </w:rPr>
        <w:t xml:space="preserve">Some of the material in the Annual Report format set out at Chapter 3 will not apply to all municipalities but there will be very many variations. It is, therefore, left to individual municipalities to delete aspects in Chapter 3 that is not relevant to the municipality. </w:t>
      </w:r>
    </w:p>
    <w:p w:rsidR="004969E4" w:rsidRPr="007727AB" w:rsidRDefault="004969E4" w:rsidP="004969E4">
      <w:pPr>
        <w:pStyle w:val="Default"/>
        <w:spacing w:line="360" w:lineRule="auto"/>
        <w:ind w:left="720"/>
        <w:jc w:val="both"/>
        <w:rPr>
          <w:rFonts w:asciiTheme="minorHAnsi" w:hAnsiTheme="minorHAnsi" w:cstheme="minorHAnsi"/>
          <w:color w:val="auto"/>
        </w:rPr>
      </w:pPr>
    </w:p>
    <w:p w:rsidR="004969E4" w:rsidRPr="007727AB" w:rsidRDefault="004969E4" w:rsidP="004969E4">
      <w:pPr>
        <w:spacing w:line="360" w:lineRule="auto"/>
        <w:jc w:val="both"/>
        <w:rPr>
          <w:rFonts w:cstheme="minorHAnsi"/>
          <w:sz w:val="24"/>
          <w:szCs w:val="24"/>
        </w:rPr>
      </w:pPr>
      <w:r w:rsidRPr="007727AB">
        <w:rPr>
          <w:rFonts w:cstheme="minorHAnsi"/>
          <w:sz w:val="24"/>
          <w:szCs w:val="24"/>
        </w:rPr>
        <w:lastRenderedPageBreak/>
        <w:t>Some Municipalities are using performance scorecard to manage performance of different functions. These must be aligned to the SDBIP requirements that provide a standardized mechanism to enable comparisons and benchmarking. This information must be captured in this chapter to enhance the service level information.</w:t>
      </w:r>
    </w:p>
    <w:p w:rsidR="004969E4" w:rsidRPr="007727AB" w:rsidRDefault="004969E4" w:rsidP="004969E4">
      <w:pPr>
        <w:spacing w:after="0" w:line="360" w:lineRule="auto"/>
        <w:jc w:val="both"/>
        <w:rPr>
          <w:rFonts w:cstheme="minorHAnsi"/>
          <w:b/>
          <w:bCs/>
          <w:sz w:val="24"/>
          <w:szCs w:val="24"/>
        </w:rPr>
      </w:pPr>
    </w:p>
    <w:p w:rsidR="004969E4" w:rsidRPr="007727AB" w:rsidRDefault="004969E4" w:rsidP="004969E4">
      <w:pPr>
        <w:spacing w:after="0" w:line="360" w:lineRule="auto"/>
        <w:jc w:val="both"/>
        <w:rPr>
          <w:rFonts w:cstheme="minorHAnsi"/>
          <w:b/>
          <w:bCs/>
          <w:sz w:val="24"/>
          <w:szCs w:val="24"/>
        </w:rPr>
      </w:pPr>
      <w:r w:rsidRPr="007727AB">
        <w:rPr>
          <w:rFonts w:cstheme="minorHAnsi"/>
          <w:b/>
          <w:bCs/>
          <w:sz w:val="24"/>
          <w:szCs w:val="24"/>
        </w:rPr>
        <w:t>Infrastructure Services</w:t>
      </w:r>
    </w:p>
    <w:p w:rsidR="004969E4" w:rsidRPr="007727AB" w:rsidRDefault="004969E4" w:rsidP="004969E4">
      <w:pPr>
        <w:spacing w:after="0" w:line="360" w:lineRule="auto"/>
        <w:jc w:val="both"/>
        <w:rPr>
          <w:rFonts w:cstheme="minorHAnsi"/>
          <w:sz w:val="24"/>
          <w:szCs w:val="24"/>
        </w:rPr>
      </w:pPr>
      <w:r w:rsidRPr="007727AB">
        <w:rPr>
          <w:rFonts w:cstheme="minorHAnsi"/>
          <w:sz w:val="24"/>
          <w:szCs w:val="24"/>
        </w:rPr>
        <w:t>The department is responsible for the provision of infrastructure development, maintenance of basic infrastructure, and service delivery to ensure sustainable services to all communities. The following sections are reporting directly to the Director for Infrastructure and Planning:</w:t>
      </w:r>
    </w:p>
    <w:p w:rsidR="004969E4" w:rsidRPr="007727AB" w:rsidRDefault="004969E4" w:rsidP="00A24A9E">
      <w:pPr>
        <w:pStyle w:val="ListParagraph"/>
        <w:numPr>
          <w:ilvl w:val="0"/>
          <w:numId w:val="18"/>
        </w:numPr>
        <w:spacing w:after="200" w:line="360" w:lineRule="auto"/>
        <w:rPr>
          <w:rFonts w:cstheme="minorHAnsi"/>
        </w:rPr>
      </w:pPr>
      <w:r w:rsidRPr="007727AB">
        <w:rPr>
          <w:rFonts w:cstheme="minorHAnsi"/>
        </w:rPr>
        <w:t>PMU</w:t>
      </w:r>
    </w:p>
    <w:p w:rsidR="004969E4" w:rsidRPr="007727AB" w:rsidRDefault="004969E4" w:rsidP="00A24A9E">
      <w:pPr>
        <w:pStyle w:val="ListParagraph"/>
        <w:numPr>
          <w:ilvl w:val="0"/>
          <w:numId w:val="18"/>
        </w:numPr>
        <w:spacing w:after="200" w:line="360" w:lineRule="auto"/>
        <w:rPr>
          <w:rFonts w:cstheme="minorHAnsi"/>
        </w:rPr>
      </w:pPr>
      <w:r w:rsidRPr="007727AB">
        <w:rPr>
          <w:rFonts w:cstheme="minorHAnsi"/>
        </w:rPr>
        <w:t>Electricity</w:t>
      </w:r>
    </w:p>
    <w:p w:rsidR="004969E4" w:rsidRPr="007727AB" w:rsidRDefault="004969E4" w:rsidP="00A24A9E">
      <w:pPr>
        <w:pStyle w:val="ListParagraph"/>
        <w:numPr>
          <w:ilvl w:val="0"/>
          <w:numId w:val="18"/>
        </w:numPr>
        <w:spacing w:after="200" w:line="360" w:lineRule="auto"/>
        <w:rPr>
          <w:rFonts w:cstheme="minorHAnsi"/>
        </w:rPr>
      </w:pPr>
      <w:r w:rsidRPr="007727AB">
        <w:rPr>
          <w:rFonts w:cstheme="minorHAnsi"/>
        </w:rPr>
        <w:t>Housing</w:t>
      </w:r>
    </w:p>
    <w:p w:rsidR="004969E4" w:rsidRPr="007727AB" w:rsidRDefault="004969E4" w:rsidP="00A24A9E">
      <w:pPr>
        <w:pStyle w:val="ListParagraph"/>
        <w:numPr>
          <w:ilvl w:val="0"/>
          <w:numId w:val="18"/>
        </w:numPr>
        <w:spacing w:after="200" w:line="360" w:lineRule="auto"/>
        <w:rPr>
          <w:rFonts w:cstheme="minorHAnsi"/>
        </w:rPr>
      </w:pPr>
      <w:r w:rsidRPr="007727AB">
        <w:rPr>
          <w:rFonts w:cstheme="minorHAnsi"/>
        </w:rPr>
        <w:t>LED and Tourism</w:t>
      </w:r>
    </w:p>
    <w:p w:rsidR="004969E4" w:rsidRPr="007727AB" w:rsidRDefault="004969E4" w:rsidP="00A24A9E">
      <w:pPr>
        <w:pStyle w:val="ListParagraph"/>
        <w:numPr>
          <w:ilvl w:val="0"/>
          <w:numId w:val="18"/>
        </w:numPr>
        <w:spacing w:after="200" w:line="360" w:lineRule="auto"/>
        <w:rPr>
          <w:rFonts w:cstheme="minorHAnsi"/>
        </w:rPr>
      </w:pPr>
      <w:r w:rsidRPr="007727AB">
        <w:rPr>
          <w:rFonts w:cstheme="minorHAnsi"/>
        </w:rPr>
        <w:t>Roads and Storm Water/ Building and Maintenance</w:t>
      </w:r>
    </w:p>
    <w:p w:rsidR="004969E4" w:rsidRPr="007727AB" w:rsidRDefault="004969E4" w:rsidP="00A24A9E">
      <w:pPr>
        <w:pStyle w:val="ListParagraph"/>
        <w:numPr>
          <w:ilvl w:val="0"/>
          <w:numId w:val="18"/>
        </w:numPr>
        <w:spacing w:after="200" w:line="360" w:lineRule="auto"/>
        <w:rPr>
          <w:rFonts w:cstheme="minorHAnsi"/>
        </w:rPr>
      </w:pPr>
      <w:r w:rsidRPr="007727AB">
        <w:rPr>
          <w:rFonts w:cstheme="minorHAnsi"/>
        </w:rPr>
        <w:t>IDP and Town Planning</w:t>
      </w:r>
    </w:p>
    <w:p w:rsidR="00B44E43" w:rsidRPr="00DB2981" w:rsidRDefault="00B44E43" w:rsidP="00B44E43">
      <w:pPr>
        <w:spacing w:line="360" w:lineRule="auto"/>
        <w:rPr>
          <w:rFonts w:cstheme="minorHAnsi"/>
          <w:b/>
          <w:sz w:val="24"/>
          <w:szCs w:val="24"/>
        </w:rPr>
      </w:pPr>
      <w:r w:rsidRPr="00DB2981">
        <w:rPr>
          <w:rFonts w:cstheme="minorHAnsi"/>
          <w:b/>
          <w:sz w:val="24"/>
          <w:szCs w:val="24"/>
        </w:rPr>
        <w:t>Roads Infrastructure</w:t>
      </w:r>
    </w:p>
    <w:p w:rsidR="00B44E43" w:rsidRPr="007727AB" w:rsidRDefault="00B44E43" w:rsidP="00B44E43">
      <w:pPr>
        <w:spacing w:line="360" w:lineRule="auto"/>
        <w:rPr>
          <w:rFonts w:cstheme="minorHAnsi"/>
          <w:sz w:val="24"/>
          <w:szCs w:val="24"/>
        </w:rPr>
      </w:pPr>
      <w:r w:rsidRPr="007727AB">
        <w:rPr>
          <w:rFonts w:cstheme="minorHAnsi"/>
          <w:sz w:val="24"/>
          <w:szCs w:val="24"/>
        </w:rPr>
        <w:t xml:space="preserve">Roads conditions in Paulpietersburg town, eDumbe Location and </w:t>
      </w:r>
      <w:proofErr w:type="spellStart"/>
      <w:r w:rsidRPr="007727AB">
        <w:rPr>
          <w:rFonts w:cstheme="minorHAnsi"/>
          <w:sz w:val="24"/>
          <w:szCs w:val="24"/>
        </w:rPr>
        <w:t>Bilanyoniand</w:t>
      </w:r>
      <w:proofErr w:type="spellEnd"/>
      <w:r w:rsidRPr="007727AB">
        <w:rPr>
          <w:rFonts w:cstheme="minorHAnsi"/>
          <w:sz w:val="24"/>
          <w:szCs w:val="24"/>
        </w:rPr>
        <w:t xml:space="preserve"> the entire wards in the municipality area of jurisdiction are bad.  The Municipality does not have enough funds to address the concerns around the in </w:t>
      </w:r>
      <w:proofErr w:type="spellStart"/>
      <w:r w:rsidRPr="007727AB">
        <w:rPr>
          <w:rFonts w:cstheme="minorHAnsi"/>
          <w:sz w:val="24"/>
          <w:szCs w:val="24"/>
        </w:rPr>
        <w:t>eDumberoads</w:t>
      </w:r>
      <w:proofErr w:type="spellEnd"/>
      <w:r w:rsidRPr="007727AB">
        <w:rPr>
          <w:rFonts w:cstheme="minorHAnsi"/>
          <w:sz w:val="24"/>
          <w:szCs w:val="24"/>
        </w:rPr>
        <w:t>.  Roads need to be rehabilitated as they are ageing and cannot be patched anymore.  MIG funds are not sufficient to cover this cost. In other ward roads are also eroded by water storms.</w:t>
      </w:r>
    </w:p>
    <w:p w:rsidR="00B44E43" w:rsidRPr="007727AB" w:rsidRDefault="00B44E43" w:rsidP="00B44E43">
      <w:pPr>
        <w:tabs>
          <w:tab w:val="left" w:pos="2502"/>
        </w:tabs>
        <w:spacing w:after="0" w:line="360" w:lineRule="auto"/>
        <w:jc w:val="both"/>
        <w:rPr>
          <w:rFonts w:cstheme="minorHAnsi"/>
          <w:b/>
          <w:bCs/>
          <w:color w:val="000000"/>
          <w:sz w:val="24"/>
          <w:szCs w:val="24"/>
        </w:rPr>
      </w:pPr>
      <w:r w:rsidRPr="007727AB">
        <w:rPr>
          <w:rFonts w:cstheme="minorHAnsi"/>
          <w:b/>
          <w:bCs/>
          <w:color w:val="000000"/>
          <w:sz w:val="24"/>
          <w:szCs w:val="24"/>
        </w:rPr>
        <w:t>Municipal Buildings</w:t>
      </w:r>
    </w:p>
    <w:p w:rsidR="00B44E43" w:rsidRPr="007727AB" w:rsidRDefault="00B44E43" w:rsidP="00B44E43">
      <w:pPr>
        <w:tabs>
          <w:tab w:val="left" w:pos="2502"/>
        </w:tabs>
        <w:spacing w:line="360" w:lineRule="auto"/>
        <w:jc w:val="both"/>
        <w:rPr>
          <w:rFonts w:cstheme="minorHAnsi"/>
          <w:color w:val="000000"/>
          <w:sz w:val="24"/>
          <w:szCs w:val="24"/>
        </w:rPr>
      </w:pPr>
      <w:r w:rsidRPr="007727AB">
        <w:rPr>
          <w:rFonts w:cstheme="minorHAnsi"/>
          <w:color w:val="000000"/>
          <w:sz w:val="24"/>
          <w:szCs w:val="24"/>
        </w:rPr>
        <w:lastRenderedPageBreak/>
        <w:t xml:space="preserve">The department is responsible for the planning and provision of new municipal buildings, </w:t>
      </w:r>
      <w:proofErr w:type="spellStart"/>
      <w:r w:rsidRPr="007727AB">
        <w:rPr>
          <w:rFonts w:cstheme="minorHAnsi"/>
          <w:color w:val="000000"/>
          <w:sz w:val="24"/>
          <w:szCs w:val="24"/>
        </w:rPr>
        <w:t>maintenanceof</w:t>
      </w:r>
      <w:proofErr w:type="spellEnd"/>
      <w:r w:rsidRPr="007727AB">
        <w:rPr>
          <w:rFonts w:cstheme="minorHAnsi"/>
          <w:color w:val="000000"/>
          <w:sz w:val="24"/>
          <w:szCs w:val="24"/>
        </w:rPr>
        <w:t xml:space="preserve"> various structures. To create new facilities while upgrading existing ones to be easily accessible and suitable for community needs These include pay points, libraries, community halls, municipal offices, dumping site offices, public ablutions and taxi rank, municipal houses, and other leased municipal buildings. The strategies of this department are as follows:</w:t>
      </w:r>
    </w:p>
    <w:p w:rsidR="00B44E43" w:rsidRPr="007727AB" w:rsidRDefault="00B44E43" w:rsidP="00A24A9E">
      <w:pPr>
        <w:pStyle w:val="ListParagraph"/>
        <w:numPr>
          <w:ilvl w:val="0"/>
          <w:numId w:val="11"/>
        </w:numPr>
        <w:tabs>
          <w:tab w:val="left" w:pos="2502"/>
        </w:tabs>
        <w:spacing w:after="200" w:line="360" w:lineRule="auto"/>
        <w:jc w:val="both"/>
        <w:rPr>
          <w:rFonts w:cstheme="minorHAnsi"/>
          <w:color w:val="000000"/>
        </w:rPr>
      </w:pPr>
      <w:r w:rsidRPr="007727AB">
        <w:rPr>
          <w:rFonts w:cstheme="minorHAnsi"/>
          <w:color w:val="000000"/>
        </w:rPr>
        <w:t>Implementing programmes to upgrade existing municipal buildings and facilities</w:t>
      </w:r>
    </w:p>
    <w:p w:rsidR="00B44E43" w:rsidRPr="007727AB" w:rsidRDefault="00B44E43" w:rsidP="00A24A9E">
      <w:pPr>
        <w:pStyle w:val="ListParagraph"/>
        <w:numPr>
          <w:ilvl w:val="0"/>
          <w:numId w:val="11"/>
        </w:numPr>
        <w:tabs>
          <w:tab w:val="left" w:pos="2502"/>
        </w:tabs>
        <w:spacing w:after="200" w:line="360" w:lineRule="auto"/>
        <w:jc w:val="both"/>
        <w:rPr>
          <w:rFonts w:cstheme="minorHAnsi"/>
          <w:color w:val="000000"/>
        </w:rPr>
      </w:pPr>
      <w:r w:rsidRPr="007727AB">
        <w:rPr>
          <w:rFonts w:cstheme="minorHAnsi"/>
          <w:color w:val="000000"/>
        </w:rPr>
        <w:t>Constructing new facilities for enhanced service delivery</w:t>
      </w:r>
    </w:p>
    <w:p w:rsidR="00B44E43" w:rsidRPr="007727AB" w:rsidRDefault="00B44E43" w:rsidP="00A24A9E">
      <w:pPr>
        <w:pStyle w:val="ListParagraph"/>
        <w:numPr>
          <w:ilvl w:val="0"/>
          <w:numId w:val="11"/>
        </w:numPr>
        <w:tabs>
          <w:tab w:val="left" w:pos="2502"/>
        </w:tabs>
        <w:spacing w:after="200" w:line="360" w:lineRule="auto"/>
        <w:jc w:val="both"/>
        <w:rPr>
          <w:rFonts w:cstheme="minorHAnsi"/>
          <w:color w:val="000000"/>
        </w:rPr>
      </w:pPr>
      <w:r w:rsidRPr="007727AB">
        <w:rPr>
          <w:rFonts w:cstheme="minorHAnsi"/>
          <w:color w:val="000000"/>
        </w:rPr>
        <w:t>Constructing facilities closer to the communities</w:t>
      </w:r>
    </w:p>
    <w:p w:rsidR="00B44E43" w:rsidRPr="007727AB" w:rsidRDefault="00B44E43" w:rsidP="00A24A9E">
      <w:pPr>
        <w:pStyle w:val="ListParagraph"/>
        <w:numPr>
          <w:ilvl w:val="0"/>
          <w:numId w:val="11"/>
        </w:numPr>
        <w:tabs>
          <w:tab w:val="left" w:pos="2502"/>
        </w:tabs>
        <w:spacing w:after="200" w:line="360" w:lineRule="auto"/>
        <w:jc w:val="both"/>
        <w:rPr>
          <w:rFonts w:cstheme="minorHAnsi"/>
          <w:color w:val="000000"/>
        </w:rPr>
      </w:pPr>
      <w:r w:rsidRPr="007727AB">
        <w:rPr>
          <w:rFonts w:cstheme="minorHAnsi"/>
          <w:color w:val="000000"/>
        </w:rPr>
        <w:t>Installing and implementing security measures that minimize vandalism and theft at municipal buildings.</w:t>
      </w:r>
    </w:p>
    <w:p w:rsidR="00B44E43" w:rsidRPr="007727AB" w:rsidRDefault="00B44E43" w:rsidP="00A24A9E">
      <w:pPr>
        <w:pStyle w:val="ListParagraph"/>
        <w:numPr>
          <w:ilvl w:val="0"/>
          <w:numId w:val="11"/>
        </w:numPr>
        <w:tabs>
          <w:tab w:val="left" w:pos="2502"/>
        </w:tabs>
        <w:spacing w:after="200" w:line="360" w:lineRule="auto"/>
        <w:jc w:val="both"/>
        <w:rPr>
          <w:rFonts w:cstheme="minorHAnsi"/>
          <w:color w:val="000000"/>
        </w:rPr>
      </w:pPr>
      <w:r w:rsidRPr="007727AB">
        <w:rPr>
          <w:rFonts w:cstheme="minorHAnsi"/>
          <w:color w:val="000000"/>
        </w:rPr>
        <w:t>Raising awareness of energy saving for users of municipal buildings.</w:t>
      </w:r>
    </w:p>
    <w:p w:rsidR="00B44E43" w:rsidRPr="007727AB" w:rsidRDefault="00B44E43" w:rsidP="00A24A9E">
      <w:pPr>
        <w:pStyle w:val="ListParagraph"/>
        <w:numPr>
          <w:ilvl w:val="0"/>
          <w:numId w:val="11"/>
        </w:numPr>
        <w:tabs>
          <w:tab w:val="left" w:pos="2502"/>
        </w:tabs>
        <w:spacing w:after="200" w:line="360" w:lineRule="auto"/>
        <w:jc w:val="both"/>
        <w:rPr>
          <w:rFonts w:cstheme="minorHAnsi"/>
          <w:color w:val="000000"/>
        </w:rPr>
      </w:pPr>
      <w:r w:rsidRPr="007727AB">
        <w:rPr>
          <w:rFonts w:cstheme="minorHAnsi"/>
          <w:color w:val="000000"/>
        </w:rPr>
        <w:t>Ensuring continuous usage of green materials for energy-saving retrofits on new and existing buildings.</w:t>
      </w:r>
    </w:p>
    <w:p w:rsidR="00B44E43" w:rsidRPr="007727AB" w:rsidRDefault="00B44E43" w:rsidP="00A24A9E">
      <w:pPr>
        <w:pStyle w:val="ListParagraph"/>
        <w:numPr>
          <w:ilvl w:val="0"/>
          <w:numId w:val="11"/>
        </w:numPr>
        <w:tabs>
          <w:tab w:val="left" w:pos="2502"/>
        </w:tabs>
        <w:spacing w:after="200" w:line="360" w:lineRule="auto"/>
        <w:jc w:val="both"/>
        <w:rPr>
          <w:rFonts w:cstheme="minorHAnsi"/>
          <w:color w:val="000000"/>
        </w:rPr>
      </w:pPr>
      <w:r w:rsidRPr="007727AB">
        <w:rPr>
          <w:rFonts w:cstheme="minorHAnsi"/>
          <w:color w:val="000000"/>
        </w:rPr>
        <w:t>The service delivery priorities are to interact smoothly with the community and other departments without disturbance to ensure accurate implementation of planning and maintenance of municipal buildings while adhering to the National Building Regulations Act.</w:t>
      </w:r>
    </w:p>
    <w:p w:rsidR="00B44E43" w:rsidRPr="007727AB" w:rsidRDefault="00B44E43" w:rsidP="00B44E43">
      <w:pPr>
        <w:tabs>
          <w:tab w:val="left" w:pos="2502"/>
        </w:tabs>
        <w:spacing w:line="360" w:lineRule="auto"/>
        <w:jc w:val="both"/>
        <w:rPr>
          <w:rFonts w:cstheme="minorHAnsi"/>
          <w:color w:val="000000"/>
          <w:sz w:val="24"/>
          <w:szCs w:val="24"/>
        </w:rPr>
      </w:pPr>
      <w:r w:rsidRPr="007727AB">
        <w:rPr>
          <w:rFonts w:cstheme="minorHAnsi"/>
          <w:color w:val="000000"/>
          <w:sz w:val="24"/>
          <w:szCs w:val="24"/>
        </w:rPr>
        <w:t xml:space="preserve">In the current FY the municipality is constructing two community halls in wards 1 and 6 </w:t>
      </w:r>
      <w:r w:rsidRPr="007727AB">
        <w:rPr>
          <w:rFonts w:cstheme="minorHAnsi"/>
          <w:sz w:val="24"/>
          <w:szCs w:val="24"/>
        </w:rPr>
        <w:t xml:space="preserve">with ablution facilities. The facility will be used by SASSA as a pension pay point and old age pensioners and physically challenged people will no longer have to travel long distances. </w:t>
      </w:r>
    </w:p>
    <w:p w:rsidR="00B44E43" w:rsidRPr="007727AB" w:rsidRDefault="00B44E43" w:rsidP="00B44E43">
      <w:pPr>
        <w:spacing w:line="360" w:lineRule="auto"/>
        <w:rPr>
          <w:rFonts w:cstheme="minorHAnsi"/>
          <w:sz w:val="24"/>
          <w:szCs w:val="24"/>
        </w:rPr>
      </w:pPr>
      <w:r w:rsidRPr="007727AB">
        <w:rPr>
          <w:rFonts w:cstheme="minorHAnsi"/>
          <w:sz w:val="24"/>
          <w:szCs w:val="24"/>
        </w:rPr>
        <w:t>The below table illustrate</w:t>
      </w:r>
      <w:r w:rsidR="00E33DDA">
        <w:rPr>
          <w:rFonts w:cstheme="minorHAnsi"/>
          <w:sz w:val="24"/>
          <w:szCs w:val="24"/>
        </w:rPr>
        <w:t xml:space="preserve"> </w:t>
      </w:r>
      <w:r w:rsidRPr="007727AB">
        <w:rPr>
          <w:rFonts w:cstheme="minorHAnsi"/>
          <w:sz w:val="24"/>
          <w:szCs w:val="24"/>
        </w:rPr>
        <w:t>projects being under implementation through the MIG funding:</w:t>
      </w:r>
    </w:p>
    <w:tbl>
      <w:tblPr>
        <w:tblW w:w="0" w:type="auto"/>
        <w:tblLook w:val="04A0" w:firstRow="1" w:lastRow="0" w:firstColumn="1" w:lastColumn="0" w:noHBand="0" w:noVBand="1"/>
      </w:tblPr>
      <w:tblGrid>
        <w:gridCol w:w="2582"/>
        <w:gridCol w:w="2413"/>
        <w:gridCol w:w="2496"/>
        <w:gridCol w:w="2479"/>
      </w:tblGrid>
      <w:tr w:rsidR="00B44E43" w:rsidRPr="007727AB" w:rsidTr="00B44E43">
        <w:tc>
          <w:tcPr>
            <w:tcW w:w="2188" w:type="dxa"/>
          </w:tcPr>
          <w:p w:rsidR="00B44E43" w:rsidRPr="007727AB" w:rsidRDefault="00B44E43" w:rsidP="00B44E43">
            <w:pPr>
              <w:spacing w:line="360" w:lineRule="auto"/>
              <w:rPr>
                <w:rFonts w:cstheme="minorHAnsi"/>
                <w:sz w:val="24"/>
                <w:szCs w:val="24"/>
              </w:rPr>
            </w:pPr>
            <w:r w:rsidRPr="007727AB">
              <w:rPr>
                <w:rFonts w:cstheme="minorHAnsi"/>
                <w:sz w:val="24"/>
                <w:szCs w:val="24"/>
              </w:rPr>
              <w:t>FACILILTY</w:t>
            </w:r>
          </w:p>
        </w:tc>
        <w:tc>
          <w:tcPr>
            <w:tcW w:w="2413" w:type="dxa"/>
          </w:tcPr>
          <w:p w:rsidR="00B44E43" w:rsidRPr="007727AB" w:rsidRDefault="00B44E43" w:rsidP="00B44E43">
            <w:pPr>
              <w:spacing w:line="360" w:lineRule="auto"/>
              <w:rPr>
                <w:rFonts w:cstheme="minorHAnsi"/>
                <w:sz w:val="24"/>
                <w:szCs w:val="24"/>
              </w:rPr>
            </w:pPr>
            <w:r w:rsidRPr="007727AB">
              <w:rPr>
                <w:rFonts w:cstheme="minorHAnsi"/>
                <w:sz w:val="24"/>
                <w:szCs w:val="24"/>
              </w:rPr>
              <w:t>WARD</w:t>
            </w:r>
          </w:p>
        </w:tc>
        <w:tc>
          <w:tcPr>
            <w:tcW w:w="2496" w:type="dxa"/>
          </w:tcPr>
          <w:p w:rsidR="00B44E43" w:rsidRPr="007727AB" w:rsidRDefault="00B44E43" w:rsidP="00B44E43">
            <w:pPr>
              <w:spacing w:line="360" w:lineRule="auto"/>
              <w:rPr>
                <w:rFonts w:cstheme="minorHAnsi"/>
                <w:sz w:val="24"/>
                <w:szCs w:val="24"/>
              </w:rPr>
            </w:pPr>
            <w:r w:rsidRPr="007727AB">
              <w:rPr>
                <w:rFonts w:cstheme="minorHAnsi"/>
                <w:sz w:val="24"/>
                <w:szCs w:val="24"/>
              </w:rPr>
              <w:t>BUDGET</w:t>
            </w:r>
          </w:p>
        </w:tc>
        <w:tc>
          <w:tcPr>
            <w:tcW w:w="2479" w:type="dxa"/>
          </w:tcPr>
          <w:p w:rsidR="00B44E43" w:rsidRPr="007727AB" w:rsidRDefault="00B44E43" w:rsidP="00B44E43">
            <w:pPr>
              <w:spacing w:line="360" w:lineRule="auto"/>
              <w:rPr>
                <w:rFonts w:cstheme="minorHAnsi"/>
                <w:sz w:val="24"/>
                <w:szCs w:val="24"/>
              </w:rPr>
            </w:pPr>
            <w:r w:rsidRPr="007727AB">
              <w:rPr>
                <w:rFonts w:cstheme="minorHAnsi"/>
                <w:sz w:val="24"/>
                <w:szCs w:val="24"/>
              </w:rPr>
              <w:t>STATUS</w:t>
            </w:r>
          </w:p>
        </w:tc>
      </w:tr>
      <w:tr w:rsidR="00B44E43" w:rsidRPr="007727AB" w:rsidTr="00B44E43">
        <w:trPr>
          <w:trHeight w:val="916"/>
        </w:trPr>
        <w:tc>
          <w:tcPr>
            <w:tcW w:w="2188" w:type="dxa"/>
          </w:tcPr>
          <w:p w:rsidR="00B44E43" w:rsidRPr="007727AB" w:rsidRDefault="00B44E43" w:rsidP="00B44E43">
            <w:pPr>
              <w:spacing w:line="360" w:lineRule="auto"/>
              <w:rPr>
                <w:rFonts w:cstheme="minorHAnsi"/>
                <w:sz w:val="24"/>
                <w:szCs w:val="24"/>
              </w:rPr>
            </w:pPr>
            <w:proofErr w:type="spellStart"/>
            <w:r w:rsidRPr="007727AB">
              <w:rPr>
                <w:rFonts w:cstheme="minorHAnsi"/>
                <w:sz w:val="24"/>
                <w:szCs w:val="24"/>
              </w:rPr>
              <w:t>KwaGedlase</w:t>
            </w:r>
            <w:proofErr w:type="spellEnd"/>
            <w:r w:rsidRPr="007727AB">
              <w:rPr>
                <w:rFonts w:cstheme="minorHAnsi"/>
                <w:sz w:val="24"/>
                <w:szCs w:val="24"/>
              </w:rPr>
              <w:t xml:space="preserve"> </w:t>
            </w:r>
            <w:r w:rsidRPr="007727AB">
              <w:rPr>
                <w:rFonts w:cstheme="minorHAnsi"/>
                <w:sz w:val="24"/>
                <w:szCs w:val="24"/>
              </w:rPr>
              <w:lastRenderedPageBreak/>
              <w:t>Community Hall</w:t>
            </w:r>
          </w:p>
        </w:tc>
        <w:tc>
          <w:tcPr>
            <w:tcW w:w="2413" w:type="dxa"/>
          </w:tcPr>
          <w:p w:rsidR="00B44E43" w:rsidRPr="007727AB" w:rsidRDefault="00B44E43" w:rsidP="00B44E43">
            <w:pPr>
              <w:spacing w:line="360" w:lineRule="auto"/>
              <w:rPr>
                <w:rFonts w:cstheme="minorHAnsi"/>
                <w:sz w:val="24"/>
                <w:szCs w:val="24"/>
              </w:rPr>
            </w:pPr>
            <w:r w:rsidRPr="007727AB">
              <w:rPr>
                <w:rFonts w:cstheme="minorHAnsi"/>
                <w:sz w:val="24"/>
                <w:szCs w:val="24"/>
              </w:rPr>
              <w:lastRenderedPageBreak/>
              <w:t>6</w:t>
            </w:r>
          </w:p>
        </w:tc>
        <w:tc>
          <w:tcPr>
            <w:tcW w:w="2496" w:type="dxa"/>
          </w:tcPr>
          <w:p w:rsidR="00B44E43" w:rsidRPr="007727AB" w:rsidRDefault="00B44E43" w:rsidP="00B44E43">
            <w:pPr>
              <w:spacing w:line="360" w:lineRule="auto"/>
              <w:rPr>
                <w:rFonts w:cstheme="minorHAnsi"/>
                <w:sz w:val="24"/>
                <w:szCs w:val="24"/>
              </w:rPr>
            </w:pPr>
            <w:r w:rsidRPr="007727AB">
              <w:rPr>
                <w:rFonts w:cstheme="minorHAnsi"/>
                <w:sz w:val="24"/>
                <w:szCs w:val="24"/>
              </w:rPr>
              <w:t>R2 850 000.00</w:t>
            </w:r>
          </w:p>
        </w:tc>
        <w:tc>
          <w:tcPr>
            <w:tcW w:w="2479" w:type="dxa"/>
          </w:tcPr>
          <w:p w:rsidR="00B44E43" w:rsidRPr="007727AB" w:rsidRDefault="00B44E43" w:rsidP="00B44E43">
            <w:pPr>
              <w:spacing w:line="360" w:lineRule="auto"/>
              <w:rPr>
                <w:rFonts w:cstheme="minorHAnsi"/>
                <w:sz w:val="24"/>
                <w:szCs w:val="24"/>
              </w:rPr>
            </w:pPr>
            <w:r w:rsidRPr="007727AB">
              <w:rPr>
                <w:rFonts w:cstheme="minorHAnsi"/>
                <w:sz w:val="24"/>
                <w:szCs w:val="24"/>
              </w:rPr>
              <w:t>30% Construction</w:t>
            </w:r>
          </w:p>
        </w:tc>
      </w:tr>
      <w:tr w:rsidR="00B44E43" w:rsidRPr="007727AB" w:rsidTr="00B44E43">
        <w:trPr>
          <w:trHeight w:val="818"/>
        </w:trPr>
        <w:tc>
          <w:tcPr>
            <w:tcW w:w="2188" w:type="dxa"/>
          </w:tcPr>
          <w:p w:rsidR="00B44E43" w:rsidRPr="007727AB" w:rsidRDefault="00B44E43" w:rsidP="00B44E43">
            <w:pPr>
              <w:spacing w:line="360" w:lineRule="auto"/>
              <w:rPr>
                <w:rFonts w:cstheme="minorHAnsi"/>
                <w:sz w:val="24"/>
                <w:szCs w:val="24"/>
              </w:rPr>
            </w:pPr>
            <w:r w:rsidRPr="007727AB">
              <w:rPr>
                <w:rFonts w:cstheme="minorHAnsi"/>
                <w:sz w:val="24"/>
                <w:szCs w:val="24"/>
              </w:rPr>
              <w:t>Luneburg Community Hall</w:t>
            </w:r>
          </w:p>
        </w:tc>
        <w:tc>
          <w:tcPr>
            <w:tcW w:w="2413" w:type="dxa"/>
          </w:tcPr>
          <w:p w:rsidR="00B44E43" w:rsidRPr="007727AB" w:rsidRDefault="00B44E43" w:rsidP="00B44E43">
            <w:pPr>
              <w:spacing w:line="360" w:lineRule="auto"/>
              <w:rPr>
                <w:rFonts w:cstheme="minorHAnsi"/>
                <w:sz w:val="24"/>
                <w:szCs w:val="24"/>
              </w:rPr>
            </w:pPr>
            <w:r w:rsidRPr="007727AB">
              <w:rPr>
                <w:rFonts w:cstheme="minorHAnsi"/>
                <w:sz w:val="24"/>
                <w:szCs w:val="24"/>
              </w:rPr>
              <w:t>1</w:t>
            </w:r>
          </w:p>
        </w:tc>
        <w:tc>
          <w:tcPr>
            <w:tcW w:w="2496" w:type="dxa"/>
          </w:tcPr>
          <w:p w:rsidR="00B44E43" w:rsidRPr="007727AB" w:rsidRDefault="00B44E43" w:rsidP="00B44E43">
            <w:pPr>
              <w:spacing w:line="360" w:lineRule="auto"/>
              <w:rPr>
                <w:rFonts w:cstheme="minorHAnsi"/>
                <w:sz w:val="24"/>
                <w:szCs w:val="24"/>
              </w:rPr>
            </w:pPr>
            <w:r w:rsidRPr="007727AB">
              <w:rPr>
                <w:rFonts w:cstheme="minorHAnsi"/>
                <w:sz w:val="24"/>
                <w:szCs w:val="24"/>
              </w:rPr>
              <w:t>R2 850 000.00</w:t>
            </w:r>
          </w:p>
        </w:tc>
        <w:tc>
          <w:tcPr>
            <w:tcW w:w="2479" w:type="dxa"/>
          </w:tcPr>
          <w:p w:rsidR="00B44E43" w:rsidRPr="007727AB" w:rsidRDefault="00B44E43" w:rsidP="00B44E43">
            <w:pPr>
              <w:spacing w:line="360" w:lineRule="auto"/>
              <w:rPr>
                <w:rFonts w:cstheme="minorHAnsi"/>
                <w:sz w:val="24"/>
                <w:szCs w:val="24"/>
              </w:rPr>
            </w:pPr>
            <w:r w:rsidRPr="007727AB">
              <w:rPr>
                <w:rFonts w:cstheme="minorHAnsi"/>
                <w:sz w:val="24"/>
                <w:szCs w:val="24"/>
              </w:rPr>
              <w:t>45% Construction</w:t>
            </w:r>
          </w:p>
        </w:tc>
      </w:tr>
      <w:tr w:rsidR="00B44E43" w:rsidRPr="007727AB" w:rsidTr="00B44E43">
        <w:trPr>
          <w:trHeight w:val="848"/>
        </w:trPr>
        <w:tc>
          <w:tcPr>
            <w:tcW w:w="2188" w:type="dxa"/>
          </w:tcPr>
          <w:p w:rsidR="00B44E43" w:rsidRPr="007727AB" w:rsidRDefault="00B44E43" w:rsidP="00B44E43">
            <w:pPr>
              <w:spacing w:line="360" w:lineRule="auto"/>
              <w:rPr>
                <w:rFonts w:cstheme="minorHAnsi"/>
                <w:sz w:val="24"/>
                <w:szCs w:val="24"/>
              </w:rPr>
            </w:pPr>
            <w:proofErr w:type="spellStart"/>
            <w:r w:rsidRPr="007727AB">
              <w:rPr>
                <w:rFonts w:cstheme="minorHAnsi"/>
                <w:sz w:val="24"/>
                <w:szCs w:val="24"/>
              </w:rPr>
              <w:t>Abaqulusi</w:t>
            </w:r>
            <w:proofErr w:type="spellEnd"/>
            <w:r w:rsidRPr="007727AB">
              <w:rPr>
                <w:rFonts w:cstheme="minorHAnsi"/>
                <w:sz w:val="24"/>
                <w:szCs w:val="24"/>
              </w:rPr>
              <w:t xml:space="preserve"> </w:t>
            </w:r>
            <w:proofErr w:type="spellStart"/>
            <w:r w:rsidRPr="007727AB">
              <w:rPr>
                <w:rFonts w:cstheme="minorHAnsi"/>
                <w:sz w:val="24"/>
                <w:szCs w:val="24"/>
              </w:rPr>
              <w:t>Sportsfield</w:t>
            </w:r>
            <w:proofErr w:type="spellEnd"/>
          </w:p>
        </w:tc>
        <w:tc>
          <w:tcPr>
            <w:tcW w:w="2413" w:type="dxa"/>
          </w:tcPr>
          <w:p w:rsidR="00B44E43" w:rsidRPr="007727AB" w:rsidRDefault="00B44E43" w:rsidP="00B44E43">
            <w:pPr>
              <w:spacing w:line="360" w:lineRule="auto"/>
              <w:rPr>
                <w:rFonts w:cstheme="minorHAnsi"/>
                <w:sz w:val="24"/>
                <w:szCs w:val="24"/>
              </w:rPr>
            </w:pPr>
            <w:r w:rsidRPr="007727AB">
              <w:rPr>
                <w:rFonts w:cstheme="minorHAnsi"/>
                <w:sz w:val="24"/>
                <w:szCs w:val="24"/>
              </w:rPr>
              <w:t>7</w:t>
            </w:r>
          </w:p>
        </w:tc>
        <w:tc>
          <w:tcPr>
            <w:tcW w:w="2496" w:type="dxa"/>
          </w:tcPr>
          <w:p w:rsidR="00B44E43" w:rsidRPr="007727AB" w:rsidRDefault="00B44E43" w:rsidP="00B44E43">
            <w:pPr>
              <w:spacing w:line="360" w:lineRule="auto"/>
              <w:rPr>
                <w:rFonts w:cstheme="minorHAnsi"/>
                <w:sz w:val="24"/>
                <w:szCs w:val="24"/>
              </w:rPr>
            </w:pPr>
            <w:r w:rsidRPr="007727AB">
              <w:rPr>
                <w:rFonts w:cstheme="minorHAnsi"/>
                <w:sz w:val="24"/>
                <w:szCs w:val="24"/>
              </w:rPr>
              <w:t>R2 250 000.00</w:t>
            </w:r>
          </w:p>
        </w:tc>
        <w:tc>
          <w:tcPr>
            <w:tcW w:w="2479" w:type="dxa"/>
          </w:tcPr>
          <w:p w:rsidR="00B44E43" w:rsidRPr="007727AB" w:rsidRDefault="00B44E43" w:rsidP="00B44E43">
            <w:pPr>
              <w:spacing w:line="360" w:lineRule="auto"/>
              <w:rPr>
                <w:rFonts w:cstheme="minorHAnsi"/>
                <w:sz w:val="24"/>
                <w:szCs w:val="24"/>
              </w:rPr>
            </w:pPr>
            <w:r w:rsidRPr="007727AB">
              <w:rPr>
                <w:rFonts w:cstheme="minorHAnsi"/>
                <w:sz w:val="24"/>
                <w:szCs w:val="24"/>
              </w:rPr>
              <w:t>95% Construction</w:t>
            </w:r>
          </w:p>
        </w:tc>
      </w:tr>
      <w:tr w:rsidR="00B44E43" w:rsidRPr="007727AB" w:rsidTr="00B44E43">
        <w:tc>
          <w:tcPr>
            <w:tcW w:w="2188" w:type="dxa"/>
          </w:tcPr>
          <w:p w:rsidR="00B44E43" w:rsidRPr="007727AB" w:rsidRDefault="00B44E43" w:rsidP="00B44E43">
            <w:pPr>
              <w:spacing w:line="360" w:lineRule="auto"/>
              <w:rPr>
                <w:rFonts w:cstheme="minorHAnsi"/>
                <w:sz w:val="24"/>
                <w:szCs w:val="24"/>
              </w:rPr>
            </w:pPr>
            <w:proofErr w:type="spellStart"/>
            <w:r w:rsidRPr="007727AB">
              <w:rPr>
                <w:rFonts w:cstheme="minorHAnsi"/>
                <w:sz w:val="24"/>
                <w:szCs w:val="24"/>
              </w:rPr>
              <w:t>KwaNgwanyaSportsfield</w:t>
            </w:r>
            <w:proofErr w:type="spellEnd"/>
          </w:p>
        </w:tc>
        <w:tc>
          <w:tcPr>
            <w:tcW w:w="2413" w:type="dxa"/>
          </w:tcPr>
          <w:p w:rsidR="00B44E43" w:rsidRPr="007727AB" w:rsidRDefault="00B44E43" w:rsidP="00B44E43">
            <w:pPr>
              <w:spacing w:line="360" w:lineRule="auto"/>
              <w:rPr>
                <w:rFonts w:cstheme="minorHAnsi"/>
                <w:sz w:val="24"/>
                <w:szCs w:val="24"/>
              </w:rPr>
            </w:pPr>
            <w:r w:rsidRPr="007727AB">
              <w:rPr>
                <w:rFonts w:cstheme="minorHAnsi"/>
                <w:sz w:val="24"/>
                <w:szCs w:val="24"/>
              </w:rPr>
              <w:t>2</w:t>
            </w:r>
          </w:p>
        </w:tc>
        <w:tc>
          <w:tcPr>
            <w:tcW w:w="2496" w:type="dxa"/>
          </w:tcPr>
          <w:p w:rsidR="00B44E43" w:rsidRPr="007727AB" w:rsidRDefault="00B44E43" w:rsidP="00B44E43">
            <w:pPr>
              <w:spacing w:line="360" w:lineRule="auto"/>
              <w:rPr>
                <w:rFonts w:cstheme="minorHAnsi"/>
                <w:sz w:val="24"/>
                <w:szCs w:val="24"/>
              </w:rPr>
            </w:pPr>
            <w:r w:rsidRPr="007727AB">
              <w:rPr>
                <w:rFonts w:cstheme="minorHAnsi"/>
                <w:sz w:val="24"/>
                <w:szCs w:val="24"/>
              </w:rPr>
              <w:t>R2 250 000.00</w:t>
            </w:r>
          </w:p>
        </w:tc>
        <w:tc>
          <w:tcPr>
            <w:tcW w:w="2479" w:type="dxa"/>
          </w:tcPr>
          <w:p w:rsidR="00B44E43" w:rsidRPr="007727AB" w:rsidRDefault="00B44E43" w:rsidP="00B44E43">
            <w:pPr>
              <w:spacing w:line="360" w:lineRule="auto"/>
              <w:rPr>
                <w:rFonts w:cstheme="minorHAnsi"/>
                <w:sz w:val="24"/>
                <w:szCs w:val="24"/>
              </w:rPr>
            </w:pPr>
            <w:r w:rsidRPr="007727AB">
              <w:rPr>
                <w:rFonts w:cstheme="minorHAnsi"/>
                <w:sz w:val="24"/>
                <w:szCs w:val="24"/>
              </w:rPr>
              <w:t>50% Construction</w:t>
            </w:r>
          </w:p>
        </w:tc>
      </w:tr>
      <w:tr w:rsidR="00B44E43" w:rsidRPr="007727AB" w:rsidTr="00B44E43">
        <w:tc>
          <w:tcPr>
            <w:tcW w:w="2188" w:type="dxa"/>
          </w:tcPr>
          <w:p w:rsidR="00B44E43" w:rsidRPr="007727AB" w:rsidRDefault="00B44E43" w:rsidP="00B44E43">
            <w:pPr>
              <w:spacing w:line="360" w:lineRule="auto"/>
              <w:rPr>
                <w:rFonts w:cstheme="minorHAnsi"/>
                <w:sz w:val="24"/>
                <w:szCs w:val="24"/>
              </w:rPr>
            </w:pPr>
            <w:proofErr w:type="spellStart"/>
            <w:r w:rsidRPr="007727AB">
              <w:rPr>
                <w:rFonts w:cstheme="minorHAnsi"/>
                <w:sz w:val="24"/>
                <w:szCs w:val="24"/>
              </w:rPr>
              <w:t>Nhlakanipho</w:t>
            </w:r>
            <w:proofErr w:type="spellEnd"/>
            <w:r w:rsidRPr="007727AB">
              <w:rPr>
                <w:rFonts w:cstheme="minorHAnsi"/>
                <w:sz w:val="24"/>
                <w:szCs w:val="24"/>
              </w:rPr>
              <w:t xml:space="preserve"> Pedestrian Bridge</w:t>
            </w:r>
          </w:p>
        </w:tc>
        <w:tc>
          <w:tcPr>
            <w:tcW w:w="2413" w:type="dxa"/>
          </w:tcPr>
          <w:p w:rsidR="00B44E43" w:rsidRPr="007727AB" w:rsidRDefault="00B44E43" w:rsidP="00B44E43">
            <w:pPr>
              <w:spacing w:line="360" w:lineRule="auto"/>
              <w:rPr>
                <w:rFonts w:cstheme="minorHAnsi"/>
                <w:sz w:val="24"/>
                <w:szCs w:val="24"/>
              </w:rPr>
            </w:pPr>
            <w:r w:rsidRPr="007727AB">
              <w:rPr>
                <w:rFonts w:cstheme="minorHAnsi"/>
                <w:sz w:val="24"/>
                <w:szCs w:val="24"/>
              </w:rPr>
              <w:t>8</w:t>
            </w:r>
          </w:p>
        </w:tc>
        <w:tc>
          <w:tcPr>
            <w:tcW w:w="2496" w:type="dxa"/>
          </w:tcPr>
          <w:p w:rsidR="00B44E43" w:rsidRPr="007727AB" w:rsidRDefault="00B44E43" w:rsidP="00B44E43">
            <w:pPr>
              <w:spacing w:line="360" w:lineRule="auto"/>
              <w:rPr>
                <w:rFonts w:cstheme="minorHAnsi"/>
                <w:sz w:val="24"/>
                <w:szCs w:val="24"/>
              </w:rPr>
            </w:pPr>
            <w:r w:rsidRPr="007727AB">
              <w:rPr>
                <w:rFonts w:cstheme="minorHAnsi"/>
                <w:sz w:val="24"/>
                <w:szCs w:val="24"/>
              </w:rPr>
              <w:t>R3 082 000.00</w:t>
            </w:r>
          </w:p>
        </w:tc>
        <w:tc>
          <w:tcPr>
            <w:tcW w:w="2479" w:type="dxa"/>
          </w:tcPr>
          <w:p w:rsidR="00B44E43" w:rsidRPr="007727AB" w:rsidRDefault="00B44E43" w:rsidP="00B44E43">
            <w:pPr>
              <w:spacing w:line="360" w:lineRule="auto"/>
              <w:rPr>
                <w:rFonts w:cstheme="minorHAnsi"/>
                <w:sz w:val="24"/>
                <w:szCs w:val="24"/>
              </w:rPr>
            </w:pPr>
            <w:r w:rsidRPr="007727AB">
              <w:rPr>
                <w:rFonts w:cstheme="minorHAnsi"/>
                <w:sz w:val="24"/>
                <w:szCs w:val="24"/>
              </w:rPr>
              <w:t>70% Construction</w:t>
            </w:r>
          </w:p>
        </w:tc>
      </w:tr>
      <w:tr w:rsidR="00B44E43" w:rsidRPr="007727AB" w:rsidTr="00B44E43">
        <w:tc>
          <w:tcPr>
            <w:tcW w:w="2188" w:type="dxa"/>
          </w:tcPr>
          <w:p w:rsidR="00B44E43" w:rsidRPr="007727AB" w:rsidRDefault="00B44E43" w:rsidP="00B44E43">
            <w:pPr>
              <w:spacing w:line="360" w:lineRule="auto"/>
              <w:rPr>
                <w:rFonts w:cstheme="minorHAnsi"/>
                <w:sz w:val="24"/>
                <w:szCs w:val="24"/>
              </w:rPr>
            </w:pPr>
            <w:proofErr w:type="spellStart"/>
            <w:r w:rsidRPr="007727AB">
              <w:rPr>
                <w:rFonts w:cstheme="minorHAnsi"/>
                <w:sz w:val="24"/>
                <w:szCs w:val="24"/>
              </w:rPr>
              <w:t>EBhishi</w:t>
            </w:r>
            <w:proofErr w:type="spellEnd"/>
            <w:r w:rsidRPr="007727AB">
              <w:rPr>
                <w:rFonts w:cstheme="minorHAnsi"/>
                <w:sz w:val="24"/>
                <w:szCs w:val="24"/>
              </w:rPr>
              <w:t xml:space="preserve"> Access Road</w:t>
            </w:r>
          </w:p>
        </w:tc>
        <w:tc>
          <w:tcPr>
            <w:tcW w:w="2413" w:type="dxa"/>
          </w:tcPr>
          <w:p w:rsidR="00B44E43" w:rsidRPr="007727AB" w:rsidRDefault="00B44E43" w:rsidP="00B44E43">
            <w:pPr>
              <w:spacing w:line="360" w:lineRule="auto"/>
              <w:rPr>
                <w:rFonts w:cstheme="minorHAnsi"/>
                <w:sz w:val="24"/>
                <w:szCs w:val="24"/>
              </w:rPr>
            </w:pPr>
            <w:r w:rsidRPr="007727AB">
              <w:rPr>
                <w:rFonts w:cstheme="minorHAnsi"/>
                <w:sz w:val="24"/>
                <w:szCs w:val="24"/>
              </w:rPr>
              <w:t>5</w:t>
            </w:r>
          </w:p>
        </w:tc>
        <w:tc>
          <w:tcPr>
            <w:tcW w:w="2496" w:type="dxa"/>
          </w:tcPr>
          <w:p w:rsidR="00B44E43" w:rsidRPr="007727AB" w:rsidRDefault="00B44E43" w:rsidP="00B44E43">
            <w:pPr>
              <w:spacing w:line="360" w:lineRule="auto"/>
              <w:rPr>
                <w:rFonts w:cstheme="minorHAnsi"/>
                <w:sz w:val="24"/>
                <w:szCs w:val="24"/>
              </w:rPr>
            </w:pPr>
            <w:r w:rsidRPr="007727AB">
              <w:rPr>
                <w:rFonts w:cstheme="minorHAnsi"/>
                <w:sz w:val="24"/>
                <w:szCs w:val="24"/>
              </w:rPr>
              <w:t>R2 200 000.00</w:t>
            </w:r>
          </w:p>
        </w:tc>
        <w:tc>
          <w:tcPr>
            <w:tcW w:w="2479" w:type="dxa"/>
          </w:tcPr>
          <w:p w:rsidR="00B44E43" w:rsidRPr="007727AB" w:rsidRDefault="00B44E43" w:rsidP="00B44E43">
            <w:pPr>
              <w:spacing w:line="360" w:lineRule="auto"/>
              <w:rPr>
                <w:rFonts w:cstheme="minorHAnsi"/>
                <w:sz w:val="24"/>
                <w:szCs w:val="24"/>
              </w:rPr>
            </w:pPr>
            <w:r w:rsidRPr="007727AB">
              <w:rPr>
                <w:rFonts w:cstheme="minorHAnsi"/>
                <w:sz w:val="24"/>
                <w:szCs w:val="24"/>
              </w:rPr>
              <w:t>75% Construction</w:t>
            </w:r>
          </w:p>
        </w:tc>
      </w:tr>
      <w:tr w:rsidR="00B44E43" w:rsidRPr="007727AB" w:rsidTr="00B44E43">
        <w:trPr>
          <w:trHeight w:val="762"/>
        </w:trPr>
        <w:tc>
          <w:tcPr>
            <w:tcW w:w="2188" w:type="dxa"/>
          </w:tcPr>
          <w:p w:rsidR="00B44E43" w:rsidRPr="007727AB" w:rsidRDefault="00B44E43" w:rsidP="00B44E43">
            <w:pPr>
              <w:spacing w:line="360" w:lineRule="auto"/>
              <w:rPr>
                <w:rFonts w:cstheme="minorHAnsi"/>
                <w:sz w:val="24"/>
                <w:szCs w:val="24"/>
              </w:rPr>
            </w:pPr>
            <w:r w:rsidRPr="007727AB">
              <w:rPr>
                <w:rFonts w:cstheme="minorHAnsi"/>
                <w:sz w:val="24"/>
                <w:szCs w:val="24"/>
              </w:rPr>
              <w:t>eDumbe Cemetery Road</w:t>
            </w:r>
          </w:p>
        </w:tc>
        <w:tc>
          <w:tcPr>
            <w:tcW w:w="2413" w:type="dxa"/>
          </w:tcPr>
          <w:p w:rsidR="00B44E43" w:rsidRPr="007727AB" w:rsidRDefault="00B44E43" w:rsidP="00B44E43">
            <w:pPr>
              <w:spacing w:line="360" w:lineRule="auto"/>
              <w:rPr>
                <w:rFonts w:cstheme="minorHAnsi"/>
                <w:sz w:val="24"/>
                <w:szCs w:val="24"/>
              </w:rPr>
            </w:pPr>
            <w:r w:rsidRPr="007727AB">
              <w:rPr>
                <w:rFonts w:cstheme="minorHAnsi"/>
                <w:sz w:val="24"/>
                <w:szCs w:val="24"/>
              </w:rPr>
              <w:t>3</w:t>
            </w:r>
          </w:p>
        </w:tc>
        <w:tc>
          <w:tcPr>
            <w:tcW w:w="2496" w:type="dxa"/>
          </w:tcPr>
          <w:p w:rsidR="00B44E43" w:rsidRPr="007727AB" w:rsidRDefault="00B44E43" w:rsidP="00B44E43">
            <w:pPr>
              <w:spacing w:line="360" w:lineRule="auto"/>
              <w:rPr>
                <w:rFonts w:cstheme="minorHAnsi"/>
                <w:sz w:val="24"/>
                <w:szCs w:val="24"/>
              </w:rPr>
            </w:pPr>
            <w:r w:rsidRPr="007727AB">
              <w:rPr>
                <w:rFonts w:cstheme="minorHAnsi"/>
                <w:sz w:val="24"/>
                <w:szCs w:val="24"/>
              </w:rPr>
              <w:t>R2 200 000.00</w:t>
            </w:r>
          </w:p>
        </w:tc>
        <w:tc>
          <w:tcPr>
            <w:tcW w:w="2479" w:type="dxa"/>
          </w:tcPr>
          <w:p w:rsidR="00B44E43" w:rsidRPr="007727AB" w:rsidRDefault="00B44E43" w:rsidP="00B44E43">
            <w:pPr>
              <w:spacing w:line="360" w:lineRule="auto"/>
              <w:rPr>
                <w:rFonts w:cstheme="minorHAnsi"/>
                <w:sz w:val="24"/>
                <w:szCs w:val="24"/>
              </w:rPr>
            </w:pPr>
            <w:r w:rsidRPr="007727AB">
              <w:rPr>
                <w:rFonts w:cstheme="minorHAnsi"/>
                <w:sz w:val="24"/>
                <w:szCs w:val="24"/>
              </w:rPr>
              <w:t>0% Construction</w:t>
            </w:r>
          </w:p>
        </w:tc>
      </w:tr>
      <w:tr w:rsidR="00B44E43" w:rsidRPr="007727AB" w:rsidTr="00B44E43">
        <w:trPr>
          <w:trHeight w:val="678"/>
        </w:trPr>
        <w:tc>
          <w:tcPr>
            <w:tcW w:w="2188" w:type="dxa"/>
          </w:tcPr>
          <w:p w:rsidR="00B44E43" w:rsidRPr="007727AB" w:rsidRDefault="00B44E43" w:rsidP="00B44E43">
            <w:pPr>
              <w:spacing w:line="360" w:lineRule="auto"/>
              <w:rPr>
                <w:rFonts w:cstheme="minorHAnsi"/>
                <w:sz w:val="24"/>
                <w:szCs w:val="24"/>
              </w:rPr>
            </w:pPr>
            <w:proofErr w:type="spellStart"/>
            <w:r w:rsidRPr="007727AB">
              <w:rPr>
                <w:rFonts w:cstheme="minorHAnsi"/>
                <w:sz w:val="24"/>
                <w:szCs w:val="24"/>
              </w:rPr>
              <w:t>BilanyoniSportsfield</w:t>
            </w:r>
            <w:proofErr w:type="spellEnd"/>
          </w:p>
        </w:tc>
        <w:tc>
          <w:tcPr>
            <w:tcW w:w="2413" w:type="dxa"/>
          </w:tcPr>
          <w:p w:rsidR="00B44E43" w:rsidRPr="007727AB" w:rsidRDefault="00B44E43" w:rsidP="00B44E43">
            <w:pPr>
              <w:spacing w:line="360" w:lineRule="auto"/>
              <w:rPr>
                <w:rFonts w:cstheme="minorHAnsi"/>
                <w:sz w:val="24"/>
                <w:szCs w:val="24"/>
              </w:rPr>
            </w:pPr>
            <w:r w:rsidRPr="007727AB">
              <w:rPr>
                <w:rFonts w:cstheme="minorHAnsi"/>
                <w:sz w:val="24"/>
                <w:szCs w:val="24"/>
              </w:rPr>
              <w:t>4</w:t>
            </w:r>
          </w:p>
        </w:tc>
        <w:tc>
          <w:tcPr>
            <w:tcW w:w="2496" w:type="dxa"/>
          </w:tcPr>
          <w:p w:rsidR="00B44E43" w:rsidRPr="007727AB" w:rsidRDefault="00B44E43" w:rsidP="00B44E43">
            <w:pPr>
              <w:spacing w:line="360" w:lineRule="auto"/>
              <w:rPr>
                <w:rFonts w:cstheme="minorHAnsi"/>
                <w:sz w:val="24"/>
                <w:szCs w:val="24"/>
              </w:rPr>
            </w:pPr>
            <w:r w:rsidRPr="007727AB">
              <w:rPr>
                <w:rFonts w:cstheme="minorHAnsi"/>
                <w:sz w:val="24"/>
                <w:szCs w:val="24"/>
              </w:rPr>
              <w:t>R9 500 000.00</w:t>
            </w:r>
          </w:p>
        </w:tc>
        <w:tc>
          <w:tcPr>
            <w:tcW w:w="2479" w:type="dxa"/>
          </w:tcPr>
          <w:p w:rsidR="00B44E43" w:rsidRPr="007727AB" w:rsidRDefault="00B44E43" w:rsidP="00B44E43">
            <w:pPr>
              <w:spacing w:line="360" w:lineRule="auto"/>
              <w:rPr>
                <w:rFonts w:cstheme="minorHAnsi"/>
                <w:sz w:val="24"/>
                <w:szCs w:val="24"/>
              </w:rPr>
            </w:pPr>
            <w:r w:rsidRPr="007727AB">
              <w:rPr>
                <w:rFonts w:cstheme="minorHAnsi"/>
                <w:sz w:val="24"/>
                <w:szCs w:val="24"/>
              </w:rPr>
              <w:t>0% Construction</w:t>
            </w:r>
          </w:p>
        </w:tc>
      </w:tr>
      <w:tr w:rsidR="00B44E43" w:rsidRPr="007727AB" w:rsidTr="00B44E43">
        <w:tc>
          <w:tcPr>
            <w:tcW w:w="2188" w:type="dxa"/>
          </w:tcPr>
          <w:p w:rsidR="00B44E43" w:rsidRPr="007727AB" w:rsidRDefault="00B44E43" w:rsidP="00B44E43">
            <w:pPr>
              <w:spacing w:line="360" w:lineRule="auto"/>
              <w:rPr>
                <w:rFonts w:cstheme="minorHAnsi"/>
                <w:sz w:val="24"/>
                <w:szCs w:val="24"/>
              </w:rPr>
            </w:pPr>
            <w:proofErr w:type="spellStart"/>
            <w:r w:rsidRPr="007727AB">
              <w:rPr>
                <w:rFonts w:cstheme="minorHAnsi"/>
                <w:sz w:val="24"/>
                <w:szCs w:val="24"/>
              </w:rPr>
              <w:t>eBhishi</w:t>
            </w:r>
            <w:proofErr w:type="spellEnd"/>
            <w:r w:rsidRPr="007727AB">
              <w:rPr>
                <w:rFonts w:cstheme="minorHAnsi"/>
                <w:sz w:val="24"/>
                <w:szCs w:val="24"/>
              </w:rPr>
              <w:t xml:space="preserve"> Causeway</w:t>
            </w:r>
          </w:p>
        </w:tc>
        <w:tc>
          <w:tcPr>
            <w:tcW w:w="2413" w:type="dxa"/>
          </w:tcPr>
          <w:p w:rsidR="00B44E43" w:rsidRPr="007727AB" w:rsidRDefault="00B44E43" w:rsidP="00B44E43">
            <w:pPr>
              <w:spacing w:line="360" w:lineRule="auto"/>
              <w:rPr>
                <w:rFonts w:cstheme="minorHAnsi"/>
                <w:sz w:val="24"/>
                <w:szCs w:val="24"/>
              </w:rPr>
            </w:pPr>
            <w:r w:rsidRPr="007727AB">
              <w:rPr>
                <w:rFonts w:cstheme="minorHAnsi"/>
                <w:sz w:val="24"/>
                <w:szCs w:val="24"/>
              </w:rPr>
              <w:t>5</w:t>
            </w:r>
          </w:p>
        </w:tc>
        <w:tc>
          <w:tcPr>
            <w:tcW w:w="2496" w:type="dxa"/>
          </w:tcPr>
          <w:p w:rsidR="00B44E43" w:rsidRPr="007727AB" w:rsidRDefault="00B44E43" w:rsidP="00B44E43">
            <w:pPr>
              <w:spacing w:line="360" w:lineRule="auto"/>
              <w:rPr>
                <w:rFonts w:cstheme="minorHAnsi"/>
                <w:sz w:val="24"/>
                <w:szCs w:val="24"/>
              </w:rPr>
            </w:pPr>
            <w:r w:rsidRPr="007727AB">
              <w:rPr>
                <w:rFonts w:cstheme="minorHAnsi"/>
                <w:sz w:val="24"/>
                <w:szCs w:val="24"/>
              </w:rPr>
              <w:t>R500 000.00</w:t>
            </w:r>
          </w:p>
        </w:tc>
        <w:tc>
          <w:tcPr>
            <w:tcW w:w="2479" w:type="dxa"/>
          </w:tcPr>
          <w:p w:rsidR="00B44E43" w:rsidRPr="007727AB" w:rsidRDefault="00B44E43" w:rsidP="00B44E43">
            <w:pPr>
              <w:spacing w:line="360" w:lineRule="auto"/>
              <w:rPr>
                <w:rFonts w:cstheme="minorHAnsi"/>
                <w:sz w:val="24"/>
                <w:szCs w:val="24"/>
              </w:rPr>
            </w:pPr>
            <w:r w:rsidRPr="007727AB">
              <w:rPr>
                <w:rFonts w:cstheme="minorHAnsi"/>
                <w:sz w:val="24"/>
                <w:szCs w:val="24"/>
              </w:rPr>
              <w:t>0% Construction</w:t>
            </w:r>
          </w:p>
        </w:tc>
      </w:tr>
    </w:tbl>
    <w:p w:rsidR="00B44E43" w:rsidRDefault="00B44E43" w:rsidP="00B44E43">
      <w:pPr>
        <w:spacing w:line="360" w:lineRule="auto"/>
        <w:rPr>
          <w:rFonts w:cstheme="minorHAnsi"/>
          <w:sz w:val="24"/>
          <w:szCs w:val="24"/>
        </w:rPr>
      </w:pPr>
    </w:p>
    <w:p w:rsidR="00BE1F97" w:rsidRPr="007727AB" w:rsidRDefault="00BE1F97" w:rsidP="00B44E43">
      <w:pPr>
        <w:spacing w:line="360" w:lineRule="auto"/>
        <w:rPr>
          <w:rFonts w:cstheme="minorHAnsi"/>
          <w:sz w:val="24"/>
          <w:szCs w:val="24"/>
        </w:rPr>
      </w:pPr>
    </w:p>
    <w:p w:rsidR="00B44E43" w:rsidRPr="007727AB" w:rsidRDefault="00B44E43" w:rsidP="00B44E43">
      <w:pPr>
        <w:spacing w:after="0" w:line="360" w:lineRule="auto"/>
        <w:jc w:val="both"/>
        <w:rPr>
          <w:rFonts w:cstheme="minorHAnsi"/>
          <w:b/>
          <w:bCs/>
          <w:color w:val="000000"/>
          <w:sz w:val="24"/>
          <w:szCs w:val="24"/>
        </w:rPr>
      </w:pPr>
      <w:r w:rsidRPr="007727AB">
        <w:rPr>
          <w:rFonts w:cstheme="minorHAnsi"/>
          <w:b/>
          <w:bCs/>
          <w:color w:val="000000"/>
          <w:sz w:val="24"/>
          <w:szCs w:val="24"/>
        </w:rPr>
        <w:t>Electrical Unit</w:t>
      </w:r>
    </w:p>
    <w:p w:rsidR="00B44E43" w:rsidRPr="007727AB" w:rsidRDefault="00B44E43" w:rsidP="00B44E43">
      <w:pPr>
        <w:jc w:val="both"/>
        <w:rPr>
          <w:rFonts w:cstheme="minorHAnsi"/>
          <w:sz w:val="24"/>
          <w:szCs w:val="24"/>
        </w:rPr>
      </w:pPr>
      <w:r w:rsidRPr="007727AB">
        <w:rPr>
          <w:rFonts w:cstheme="minorHAnsi"/>
          <w:sz w:val="24"/>
          <w:szCs w:val="24"/>
        </w:rPr>
        <w:lastRenderedPageBreak/>
        <w:t xml:space="preserve">eDumbe Municipality is registered electrical service provider with the Energy Regulator of South Africa (NERSA) to supply electricity to Ward 3 while the other wards (1,2,4,5,6,7and 8) are supplied and maintained by Eskom Holdings SOC Limited. Under the licence we are obliged amongst manner other things, to provide electricity in a manner which is fair, safe and within the parameters of the law. We are also obliged to also ensure that our employees work in an environment which does not affect their health and safety in a negative way. </w:t>
      </w:r>
    </w:p>
    <w:p w:rsidR="00B44E43" w:rsidRPr="007727AB" w:rsidRDefault="00B44E43" w:rsidP="00B44E43">
      <w:pPr>
        <w:spacing w:line="360" w:lineRule="auto"/>
        <w:jc w:val="both"/>
        <w:rPr>
          <w:rFonts w:cstheme="minorHAnsi"/>
          <w:sz w:val="24"/>
          <w:szCs w:val="24"/>
        </w:rPr>
      </w:pPr>
      <w:r w:rsidRPr="007727AB">
        <w:rPr>
          <w:rFonts w:cstheme="minorHAnsi"/>
          <w:sz w:val="24"/>
          <w:szCs w:val="24"/>
        </w:rPr>
        <w:t xml:space="preserve">The </w:t>
      </w:r>
      <w:proofErr w:type="spellStart"/>
      <w:r w:rsidRPr="007727AB">
        <w:rPr>
          <w:rFonts w:cstheme="minorHAnsi"/>
          <w:sz w:val="24"/>
          <w:szCs w:val="24"/>
        </w:rPr>
        <w:t>éDumbe</w:t>
      </w:r>
      <w:proofErr w:type="spellEnd"/>
      <w:r w:rsidRPr="007727AB">
        <w:rPr>
          <w:rFonts w:cstheme="minorHAnsi"/>
          <w:sz w:val="24"/>
          <w:szCs w:val="24"/>
        </w:rPr>
        <w:t xml:space="preserve"> Local Municipality is experiencing serious challenges with regards to the implementation of it electrification projects. The situation of </w:t>
      </w:r>
      <w:proofErr w:type="spellStart"/>
      <w:r w:rsidRPr="007727AB">
        <w:rPr>
          <w:rFonts w:cstheme="minorHAnsi"/>
          <w:sz w:val="24"/>
          <w:szCs w:val="24"/>
        </w:rPr>
        <w:t>éDumbe</w:t>
      </w:r>
      <w:proofErr w:type="spellEnd"/>
      <w:r w:rsidRPr="007727AB">
        <w:rPr>
          <w:rFonts w:cstheme="minorHAnsi"/>
          <w:sz w:val="24"/>
          <w:szCs w:val="24"/>
        </w:rPr>
        <w:t xml:space="preserve"> Local Municipality is not different to what most of the municipalities are doing as the project funds are only approved without the designs. The reasons for such discrepancies </w:t>
      </w:r>
      <w:proofErr w:type="gramStart"/>
      <w:r w:rsidRPr="007727AB">
        <w:rPr>
          <w:rFonts w:cstheme="minorHAnsi"/>
          <w:sz w:val="24"/>
          <w:szCs w:val="24"/>
        </w:rPr>
        <w:t>is</w:t>
      </w:r>
      <w:proofErr w:type="gramEnd"/>
      <w:r w:rsidRPr="007727AB">
        <w:rPr>
          <w:rFonts w:cstheme="minorHAnsi"/>
          <w:sz w:val="24"/>
          <w:szCs w:val="24"/>
        </w:rPr>
        <w:t xml:space="preserve"> caused by the lack of funding for planning costs.</w:t>
      </w:r>
    </w:p>
    <w:p w:rsidR="00B44E43" w:rsidRPr="007727AB" w:rsidRDefault="00B44E43" w:rsidP="00B44E43">
      <w:pPr>
        <w:spacing w:line="360" w:lineRule="auto"/>
        <w:jc w:val="both"/>
        <w:rPr>
          <w:rFonts w:cstheme="minorHAnsi"/>
          <w:sz w:val="24"/>
          <w:szCs w:val="24"/>
        </w:rPr>
      </w:pPr>
      <w:r w:rsidRPr="007727AB">
        <w:rPr>
          <w:rFonts w:cstheme="minorHAnsi"/>
          <w:sz w:val="24"/>
          <w:szCs w:val="24"/>
        </w:rPr>
        <w:t>The challenges faced by the municipality have compounded over the years to such an extent that each financial year a certain portion of the INEP allocation is used to fund previous financial years projects. This practice unfortunately hinders service delivery to needing communities who have longed for access to electricity, but due to previous management practices these needs were to a certain extent neglected. This has resulted in community unrest in almost all wards where electrification projects are being implemented and have stalled due to lack of funding to complete the projects.</w:t>
      </w:r>
    </w:p>
    <w:p w:rsidR="00B44E43" w:rsidRPr="007727AB" w:rsidRDefault="00B44E43" w:rsidP="00B44E43">
      <w:pPr>
        <w:spacing w:line="360" w:lineRule="auto"/>
        <w:jc w:val="both"/>
        <w:rPr>
          <w:rFonts w:cstheme="minorHAnsi"/>
          <w:sz w:val="24"/>
          <w:szCs w:val="24"/>
        </w:rPr>
      </w:pPr>
      <w:r w:rsidRPr="007727AB">
        <w:rPr>
          <w:rFonts w:cstheme="minorHAnsi"/>
          <w:sz w:val="24"/>
          <w:szCs w:val="24"/>
        </w:rPr>
        <w:t xml:space="preserve">The Council of </w:t>
      </w:r>
      <w:proofErr w:type="spellStart"/>
      <w:r w:rsidRPr="007727AB">
        <w:rPr>
          <w:rFonts w:cstheme="minorHAnsi"/>
          <w:sz w:val="24"/>
          <w:szCs w:val="24"/>
        </w:rPr>
        <w:t>éDumbe</w:t>
      </w:r>
      <w:proofErr w:type="spellEnd"/>
      <w:r w:rsidRPr="007727AB">
        <w:rPr>
          <w:rFonts w:cstheme="minorHAnsi"/>
          <w:sz w:val="24"/>
          <w:szCs w:val="24"/>
        </w:rPr>
        <w:t xml:space="preserve"> Local Municipality has resolved that in-order to curb the increase of debt to the INEP fund and the non-completion of INEP Projects that the allocated funding by DoE for the 2018/19 Financial Year of R 13 300 000.00 be utilised for the completion of INEP projects as well as planning for projects which would have otherwise be implemented during the same financial year had matters not been so adverse. </w:t>
      </w:r>
    </w:p>
    <w:p w:rsidR="00B44E43" w:rsidRPr="007727AB" w:rsidRDefault="00B44E43" w:rsidP="00B44E43">
      <w:pPr>
        <w:spacing w:line="360" w:lineRule="auto"/>
        <w:jc w:val="both"/>
        <w:rPr>
          <w:rFonts w:cstheme="minorHAnsi"/>
          <w:sz w:val="24"/>
          <w:szCs w:val="24"/>
        </w:rPr>
      </w:pPr>
      <w:r w:rsidRPr="007727AB">
        <w:rPr>
          <w:rFonts w:cstheme="minorHAnsi"/>
          <w:sz w:val="24"/>
          <w:szCs w:val="24"/>
        </w:rPr>
        <w:t>The below table highlights the electrification projects which are currently under construction together with the cash flow projections to completion.</w:t>
      </w:r>
    </w:p>
    <w:p w:rsidR="00B44E43" w:rsidRPr="007727AB" w:rsidRDefault="00B44E43" w:rsidP="00B44E43">
      <w:pPr>
        <w:spacing w:after="0" w:line="360" w:lineRule="auto"/>
        <w:jc w:val="both"/>
        <w:rPr>
          <w:rFonts w:cstheme="minorHAnsi"/>
          <w:color w:val="000000"/>
          <w:sz w:val="24"/>
          <w:szCs w:val="24"/>
        </w:rPr>
      </w:pPr>
      <w:r w:rsidRPr="007727AB">
        <w:rPr>
          <w:rFonts w:cstheme="minorHAnsi"/>
          <w:sz w:val="24"/>
          <w:szCs w:val="24"/>
        </w:rPr>
        <w:lastRenderedPageBreak/>
        <w:t>There is also a challenged faced with the CoGTA Massification Grant of R 3 000 000.00 which was allocated to the municipality. After the conclusion of the designs the total project costs escalated to approximately R 8.6M thus leaving a shortfall of approximately R 5.6M of which the Council does not have.</w:t>
      </w:r>
    </w:p>
    <w:p w:rsidR="00B44E43" w:rsidRPr="007727AB" w:rsidRDefault="00B44E43" w:rsidP="00B44E43">
      <w:pPr>
        <w:jc w:val="both"/>
        <w:rPr>
          <w:rFonts w:eastAsia="Calibri" w:cstheme="minorHAnsi"/>
          <w:sz w:val="24"/>
          <w:szCs w:val="24"/>
        </w:rPr>
        <w:sectPr w:rsidR="00B44E43" w:rsidRPr="007727AB" w:rsidSect="00C55480">
          <w:pgSz w:w="15840" w:h="12240" w:orient="landscape"/>
          <w:pgMar w:top="1077" w:right="1440" w:bottom="1077" w:left="1440" w:header="720" w:footer="720" w:gutter="0"/>
          <w:cols w:space="708"/>
          <w:docGrid w:linePitch="360"/>
        </w:sectPr>
      </w:pPr>
    </w:p>
    <w:p w:rsidR="00B44E43" w:rsidRPr="007727AB" w:rsidRDefault="00B44E43" w:rsidP="00B44E43">
      <w:pPr>
        <w:rPr>
          <w:rFonts w:eastAsia="Calibri" w:cstheme="minorHAnsi"/>
          <w:sz w:val="24"/>
          <w:szCs w:val="24"/>
        </w:rPr>
      </w:pPr>
      <w:r w:rsidRPr="007727AB">
        <w:rPr>
          <w:rFonts w:eastAsia="Calibri" w:cstheme="minorHAnsi"/>
          <w:sz w:val="24"/>
          <w:szCs w:val="24"/>
        </w:rPr>
        <w:lastRenderedPageBreak/>
        <w:t>The Summary of the INEP Grand and Budget allocation per project:</w:t>
      </w:r>
    </w:p>
    <w:tbl>
      <w:tblPr>
        <w:tblW w:w="12950" w:type="dxa"/>
        <w:tblLook w:val="04A0" w:firstRow="1" w:lastRow="0" w:firstColumn="1" w:lastColumn="0" w:noHBand="0" w:noVBand="1"/>
      </w:tblPr>
      <w:tblGrid>
        <w:gridCol w:w="866"/>
        <w:gridCol w:w="1973"/>
        <w:gridCol w:w="2072"/>
        <w:gridCol w:w="1602"/>
        <w:gridCol w:w="1612"/>
        <w:gridCol w:w="1480"/>
        <w:gridCol w:w="1642"/>
        <w:gridCol w:w="1703"/>
      </w:tblGrid>
      <w:tr w:rsidR="00B44E43" w:rsidRPr="007727AB" w:rsidTr="00B44E43">
        <w:tc>
          <w:tcPr>
            <w:tcW w:w="715" w:type="dxa"/>
          </w:tcPr>
          <w:p w:rsidR="00B44E43" w:rsidRPr="007727AB" w:rsidRDefault="00B44E43" w:rsidP="00B44E43">
            <w:pPr>
              <w:jc w:val="both"/>
              <w:rPr>
                <w:rFonts w:eastAsia="Calibri" w:cstheme="minorHAnsi"/>
                <w:b/>
                <w:sz w:val="24"/>
                <w:szCs w:val="24"/>
              </w:rPr>
            </w:pPr>
            <w:r w:rsidRPr="007727AB">
              <w:rPr>
                <w:rFonts w:eastAsia="Calibri" w:cstheme="minorHAnsi"/>
                <w:b/>
                <w:sz w:val="24"/>
                <w:szCs w:val="24"/>
              </w:rPr>
              <w:t>WARD</w:t>
            </w:r>
          </w:p>
        </w:tc>
        <w:tc>
          <w:tcPr>
            <w:tcW w:w="1974" w:type="dxa"/>
          </w:tcPr>
          <w:p w:rsidR="00B44E43" w:rsidRPr="007727AB" w:rsidRDefault="00B44E43" w:rsidP="00B44E43">
            <w:pPr>
              <w:jc w:val="both"/>
              <w:rPr>
                <w:rFonts w:eastAsia="Calibri" w:cstheme="minorHAnsi"/>
                <w:b/>
                <w:sz w:val="24"/>
                <w:szCs w:val="24"/>
              </w:rPr>
            </w:pPr>
            <w:r w:rsidRPr="007727AB">
              <w:rPr>
                <w:rFonts w:eastAsia="Calibri" w:cstheme="minorHAnsi"/>
                <w:b/>
                <w:sz w:val="24"/>
                <w:szCs w:val="24"/>
              </w:rPr>
              <w:t>PROJECT NAME</w:t>
            </w:r>
          </w:p>
        </w:tc>
        <w:tc>
          <w:tcPr>
            <w:tcW w:w="2268" w:type="dxa"/>
          </w:tcPr>
          <w:p w:rsidR="00B44E43" w:rsidRPr="007727AB" w:rsidRDefault="00B44E43" w:rsidP="00B44E43">
            <w:pPr>
              <w:jc w:val="both"/>
              <w:rPr>
                <w:rFonts w:eastAsia="Calibri" w:cstheme="minorHAnsi"/>
                <w:b/>
                <w:sz w:val="24"/>
                <w:szCs w:val="24"/>
              </w:rPr>
            </w:pPr>
            <w:r w:rsidRPr="007727AB">
              <w:rPr>
                <w:rFonts w:eastAsia="Calibri" w:cstheme="minorHAnsi"/>
                <w:b/>
                <w:sz w:val="24"/>
                <w:szCs w:val="24"/>
              </w:rPr>
              <w:t>SERVICE PROVIDER</w:t>
            </w:r>
          </w:p>
        </w:tc>
        <w:tc>
          <w:tcPr>
            <w:tcW w:w="1417" w:type="dxa"/>
          </w:tcPr>
          <w:p w:rsidR="00B44E43" w:rsidRPr="007727AB" w:rsidRDefault="00B44E43" w:rsidP="00B44E43">
            <w:pPr>
              <w:jc w:val="both"/>
              <w:rPr>
                <w:rFonts w:eastAsia="Calibri" w:cstheme="minorHAnsi"/>
                <w:b/>
                <w:sz w:val="24"/>
                <w:szCs w:val="24"/>
              </w:rPr>
            </w:pPr>
            <w:r w:rsidRPr="007727AB">
              <w:rPr>
                <w:rFonts w:eastAsia="Calibri" w:cstheme="minorHAnsi"/>
                <w:b/>
                <w:sz w:val="24"/>
                <w:szCs w:val="24"/>
              </w:rPr>
              <w:t>ALLOCATION</w:t>
            </w:r>
          </w:p>
        </w:tc>
        <w:tc>
          <w:tcPr>
            <w:tcW w:w="1559" w:type="dxa"/>
          </w:tcPr>
          <w:p w:rsidR="00B44E43" w:rsidRPr="007727AB" w:rsidRDefault="00B44E43" w:rsidP="00B44E43">
            <w:pPr>
              <w:jc w:val="both"/>
              <w:rPr>
                <w:rFonts w:eastAsia="Calibri" w:cstheme="minorHAnsi"/>
                <w:b/>
                <w:sz w:val="24"/>
                <w:szCs w:val="24"/>
              </w:rPr>
            </w:pPr>
            <w:r w:rsidRPr="007727AB">
              <w:rPr>
                <w:rFonts w:eastAsia="Calibri" w:cstheme="minorHAnsi"/>
                <w:b/>
                <w:sz w:val="24"/>
                <w:szCs w:val="24"/>
              </w:rPr>
              <w:t>EXPENDITURE</w:t>
            </w:r>
          </w:p>
        </w:tc>
        <w:tc>
          <w:tcPr>
            <w:tcW w:w="1418" w:type="dxa"/>
          </w:tcPr>
          <w:p w:rsidR="00B44E43" w:rsidRPr="007727AB" w:rsidRDefault="00B44E43" w:rsidP="00B44E43">
            <w:pPr>
              <w:jc w:val="both"/>
              <w:rPr>
                <w:rFonts w:eastAsia="Calibri" w:cstheme="minorHAnsi"/>
                <w:b/>
                <w:sz w:val="24"/>
                <w:szCs w:val="24"/>
              </w:rPr>
            </w:pPr>
            <w:r w:rsidRPr="007727AB">
              <w:rPr>
                <w:rFonts w:eastAsia="Calibri" w:cstheme="minorHAnsi"/>
                <w:b/>
                <w:sz w:val="24"/>
                <w:szCs w:val="24"/>
              </w:rPr>
              <w:t>UNFUNDED</w:t>
            </w:r>
          </w:p>
        </w:tc>
        <w:tc>
          <w:tcPr>
            <w:tcW w:w="1701" w:type="dxa"/>
          </w:tcPr>
          <w:p w:rsidR="00B44E43" w:rsidRPr="007727AB" w:rsidRDefault="00B44E43" w:rsidP="00B44E43">
            <w:pPr>
              <w:jc w:val="both"/>
              <w:rPr>
                <w:rFonts w:eastAsia="Calibri" w:cstheme="minorHAnsi"/>
                <w:b/>
                <w:sz w:val="24"/>
                <w:szCs w:val="24"/>
              </w:rPr>
            </w:pPr>
            <w:r w:rsidRPr="007727AB">
              <w:rPr>
                <w:rFonts w:eastAsia="Calibri" w:cstheme="minorHAnsi"/>
                <w:b/>
                <w:sz w:val="24"/>
                <w:szCs w:val="24"/>
              </w:rPr>
              <w:t>PROJECT STATUS</w:t>
            </w:r>
          </w:p>
        </w:tc>
        <w:tc>
          <w:tcPr>
            <w:tcW w:w="1898" w:type="dxa"/>
          </w:tcPr>
          <w:p w:rsidR="00B44E43" w:rsidRPr="007727AB" w:rsidRDefault="00B44E43" w:rsidP="00B44E43">
            <w:pPr>
              <w:jc w:val="both"/>
              <w:rPr>
                <w:rFonts w:eastAsia="Calibri" w:cstheme="minorHAnsi"/>
                <w:b/>
                <w:sz w:val="24"/>
                <w:szCs w:val="24"/>
              </w:rPr>
            </w:pPr>
            <w:r w:rsidRPr="007727AB">
              <w:rPr>
                <w:rFonts w:eastAsia="Calibri" w:cstheme="minorHAnsi"/>
                <w:b/>
                <w:sz w:val="24"/>
                <w:szCs w:val="24"/>
              </w:rPr>
              <w:t>PROJECT RISK</w:t>
            </w:r>
          </w:p>
        </w:tc>
      </w:tr>
      <w:tr w:rsidR="00B44E43" w:rsidRPr="007727AB" w:rsidTr="00B44E43">
        <w:tc>
          <w:tcPr>
            <w:tcW w:w="715"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1</w:t>
            </w:r>
          </w:p>
        </w:tc>
        <w:tc>
          <w:tcPr>
            <w:tcW w:w="1974"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LENJANE ELECTRIFICATION</w:t>
            </w:r>
          </w:p>
        </w:tc>
        <w:tc>
          <w:tcPr>
            <w:tcW w:w="2268"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SIYATHEMBA ENGINEERS</w:t>
            </w:r>
          </w:p>
        </w:tc>
        <w:tc>
          <w:tcPr>
            <w:tcW w:w="1417"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R 3 499 054.37</w:t>
            </w:r>
          </w:p>
        </w:tc>
        <w:tc>
          <w:tcPr>
            <w:tcW w:w="1559"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R 2 699 054.37</w:t>
            </w:r>
          </w:p>
        </w:tc>
        <w:tc>
          <w:tcPr>
            <w:tcW w:w="1418"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R 300 000.00</w:t>
            </w:r>
          </w:p>
        </w:tc>
        <w:tc>
          <w:tcPr>
            <w:tcW w:w="1701"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Construction at 60%.</w:t>
            </w:r>
          </w:p>
        </w:tc>
        <w:tc>
          <w:tcPr>
            <w:tcW w:w="1898"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No funding to complete project.</w:t>
            </w:r>
          </w:p>
        </w:tc>
      </w:tr>
      <w:tr w:rsidR="00B44E43" w:rsidRPr="007727AB" w:rsidTr="00B44E43">
        <w:tc>
          <w:tcPr>
            <w:tcW w:w="715"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1</w:t>
            </w:r>
          </w:p>
        </w:tc>
        <w:tc>
          <w:tcPr>
            <w:tcW w:w="1974"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NKONKOTHO ELECTRIFICATION</w:t>
            </w:r>
          </w:p>
        </w:tc>
        <w:tc>
          <w:tcPr>
            <w:tcW w:w="2268"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SIBGEM ENGINEERS</w:t>
            </w:r>
          </w:p>
        </w:tc>
        <w:tc>
          <w:tcPr>
            <w:tcW w:w="1417"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R 4 288 729.54</w:t>
            </w:r>
          </w:p>
        </w:tc>
        <w:tc>
          <w:tcPr>
            <w:tcW w:w="1559"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R 4 288 729.54</w:t>
            </w:r>
          </w:p>
        </w:tc>
        <w:tc>
          <w:tcPr>
            <w:tcW w:w="1418"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R 0</w:t>
            </w:r>
          </w:p>
        </w:tc>
        <w:tc>
          <w:tcPr>
            <w:tcW w:w="1701"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Construction at 90% Outages to be booked.</w:t>
            </w:r>
          </w:p>
        </w:tc>
        <w:tc>
          <w:tcPr>
            <w:tcW w:w="1898"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None</w:t>
            </w:r>
          </w:p>
        </w:tc>
      </w:tr>
      <w:tr w:rsidR="00B44E43" w:rsidRPr="007727AB" w:rsidTr="00B44E43">
        <w:tc>
          <w:tcPr>
            <w:tcW w:w="715"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1</w:t>
            </w:r>
          </w:p>
        </w:tc>
        <w:tc>
          <w:tcPr>
            <w:tcW w:w="1974"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OBIVANE ELECTRIFICATION</w:t>
            </w:r>
          </w:p>
        </w:tc>
        <w:tc>
          <w:tcPr>
            <w:tcW w:w="2268"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SIBGEM ENGINEERS</w:t>
            </w:r>
          </w:p>
        </w:tc>
        <w:tc>
          <w:tcPr>
            <w:tcW w:w="1417"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R 0</w:t>
            </w:r>
          </w:p>
        </w:tc>
        <w:tc>
          <w:tcPr>
            <w:tcW w:w="1559"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R 0</w:t>
            </w:r>
          </w:p>
        </w:tc>
        <w:tc>
          <w:tcPr>
            <w:tcW w:w="1418"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R 4 104 951.61</w:t>
            </w:r>
          </w:p>
        </w:tc>
        <w:tc>
          <w:tcPr>
            <w:tcW w:w="1701"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Designs complete.</w:t>
            </w:r>
          </w:p>
        </w:tc>
        <w:tc>
          <w:tcPr>
            <w:tcW w:w="1898"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No funding to complete project.</w:t>
            </w:r>
          </w:p>
        </w:tc>
      </w:tr>
      <w:tr w:rsidR="00B44E43" w:rsidRPr="007727AB" w:rsidTr="00B44E43">
        <w:tc>
          <w:tcPr>
            <w:tcW w:w="715"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1</w:t>
            </w:r>
          </w:p>
        </w:tc>
        <w:tc>
          <w:tcPr>
            <w:tcW w:w="1974"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KWASONKELA ELECTRIFICATION – DESIGNS ONLY</w:t>
            </w:r>
          </w:p>
        </w:tc>
        <w:tc>
          <w:tcPr>
            <w:tcW w:w="2268"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TBC</w:t>
            </w:r>
          </w:p>
        </w:tc>
        <w:tc>
          <w:tcPr>
            <w:tcW w:w="1417"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R 300 000.00</w:t>
            </w:r>
          </w:p>
        </w:tc>
        <w:tc>
          <w:tcPr>
            <w:tcW w:w="1559"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R 0</w:t>
            </w:r>
          </w:p>
        </w:tc>
        <w:tc>
          <w:tcPr>
            <w:tcW w:w="1418"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R 0</w:t>
            </w:r>
          </w:p>
        </w:tc>
        <w:tc>
          <w:tcPr>
            <w:tcW w:w="1701" w:type="dxa"/>
          </w:tcPr>
          <w:p w:rsidR="00B44E43" w:rsidRPr="007727AB" w:rsidRDefault="00B44E43" w:rsidP="00B44E43">
            <w:pPr>
              <w:jc w:val="both"/>
              <w:rPr>
                <w:rFonts w:eastAsia="Calibri" w:cstheme="minorHAnsi"/>
                <w:sz w:val="24"/>
                <w:szCs w:val="24"/>
              </w:rPr>
            </w:pPr>
            <w:proofErr w:type="gramStart"/>
            <w:r w:rsidRPr="007727AB">
              <w:rPr>
                <w:rFonts w:eastAsia="Calibri" w:cstheme="minorHAnsi"/>
                <w:sz w:val="24"/>
                <w:szCs w:val="24"/>
              </w:rPr>
              <w:t>Awaiting</w:t>
            </w:r>
            <w:proofErr w:type="gramEnd"/>
            <w:r w:rsidRPr="007727AB">
              <w:rPr>
                <w:rFonts w:eastAsia="Calibri" w:cstheme="minorHAnsi"/>
                <w:sz w:val="24"/>
                <w:szCs w:val="24"/>
              </w:rPr>
              <w:t xml:space="preserve"> for service provider to be allocated.</w:t>
            </w:r>
          </w:p>
        </w:tc>
        <w:tc>
          <w:tcPr>
            <w:tcW w:w="1898"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None</w:t>
            </w:r>
          </w:p>
        </w:tc>
      </w:tr>
      <w:tr w:rsidR="00B44E43" w:rsidRPr="007727AB" w:rsidTr="00B44E43">
        <w:tc>
          <w:tcPr>
            <w:tcW w:w="715"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2, 5, 6</w:t>
            </w:r>
          </w:p>
        </w:tc>
        <w:tc>
          <w:tcPr>
            <w:tcW w:w="1974"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NKEMBENI ELECTRIFICATION #4</w:t>
            </w:r>
          </w:p>
        </w:tc>
        <w:tc>
          <w:tcPr>
            <w:tcW w:w="2268"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BTMN ENGINEERS</w:t>
            </w:r>
          </w:p>
        </w:tc>
        <w:tc>
          <w:tcPr>
            <w:tcW w:w="1417"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R 2 817 755.84</w:t>
            </w:r>
          </w:p>
        </w:tc>
        <w:tc>
          <w:tcPr>
            <w:tcW w:w="1559"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R 2 273 787.68</w:t>
            </w:r>
          </w:p>
        </w:tc>
        <w:tc>
          <w:tcPr>
            <w:tcW w:w="1418"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R 44 230.92</w:t>
            </w:r>
          </w:p>
        </w:tc>
        <w:tc>
          <w:tcPr>
            <w:tcW w:w="1701"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 xml:space="preserve">50 of 212 connections energized. Construction at 75% for </w:t>
            </w:r>
            <w:r w:rsidRPr="007727AB">
              <w:rPr>
                <w:rFonts w:eastAsia="Calibri" w:cstheme="minorHAnsi"/>
                <w:sz w:val="24"/>
                <w:szCs w:val="24"/>
              </w:rPr>
              <w:lastRenderedPageBreak/>
              <w:t>remaining scope.</w:t>
            </w:r>
          </w:p>
        </w:tc>
        <w:tc>
          <w:tcPr>
            <w:tcW w:w="1898"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lastRenderedPageBreak/>
              <w:t>No funding to complete project.</w:t>
            </w:r>
          </w:p>
        </w:tc>
      </w:tr>
      <w:tr w:rsidR="00B44E43" w:rsidRPr="007727AB" w:rsidTr="00B44E43">
        <w:tc>
          <w:tcPr>
            <w:tcW w:w="715"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3</w:t>
            </w:r>
          </w:p>
        </w:tc>
        <w:tc>
          <w:tcPr>
            <w:tcW w:w="1974"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INFRASTRUCTURE UPGRADE #1</w:t>
            </w:r>
          </w:p>
        </w:tc>
        <w:tc>
          <w:tcPr>
            <w:tcW w:w="2268"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BOSTONINK ENGINEERS</w:t>
            </w:r>
          </w:p>
        </w:tc>
        <w:tc>
          <w:tcPr>
            <w:tcW w:w="1417"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R 536 256.50</w:t>
            </w:r>
          </w:p>
        </w:tc>
        <w:tc>
          <w:tcPr>
            <w:tcW w:w="1559"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R 160 000.00</w:t>
            </w:r>
          </w:p>
        </w:tc>
        <w:tc>
          <w:tcPr>
            <w:tcW w:w="1418"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R 0</w:t>
            </w:r>
          </w:p>
        </w:tc>
        <w:tc>
          <w:tcPr>
            <w:tcW w:w="1701" w:type="dxa"/>
          </w:tcPr>
          <w:p w:rsidR="00B44E43" w:rsidRDefault="00B44E43" w:rsidP="00B44E43">
            <w:pPr>
              <w:jc w:val="both"/>
              <w:rPr>
                <w:rFonts w:eastAsia="Calibri" w:cstheme="minorHAnsi"/>
                <w:sz w:val="24"/>
                <w:szCs w:val="24"/>
              </w:rPr>
            </w:pPr>
            <w:r w:rsidRPr="007727AB">
              <w:rPr>
                <w:rFonts w:eastAsia="Calibri" w:cstheme="minorHAnsi"/>
                <w:sz w:val="24"/>
                <w:szCs w:val="24"/>
              </w:rPr>
              <w:t>Construction at 90% Outages to be booked.</w:t>
            </w:r>
          </w:p>
          <w:p w:rsidR="00B44E43" w:rsidRPr="007727AB" w:rsidRDefault="00B44E43" w:rsidP="00B44E43">
            <w:pPr>
              <w:jc w:val="both"/>
              <w:rPr>
                <w:rFonts w:eastAsia="Calibri" w:cstheme="minorHAnsi"/>
                <w:sz w:val="24"/>
                <w:szCs w:val="24"/>
              </w:rPr>
            </w:pPr>
          </w:p>
        </w:tc>
        <w:tc>
          <w:tcPr>
            <w:tcW w:w="1898"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No funding to complete project.</w:t>
            </w:r>
          </w:p>
        </w:tc>
      </w:tr>
      <w:tr w:rsidR="00B44E43" w:rsidRPr="007727AB" w:rsidTr="00B44E43">
        <w:tc>
          <w:tcPr>
            <w:tcW w:w="715" w:type="dxa"/>
          </w:tcPr>
          <w:p w:rsidR="00B44E43" w:rsidRDefault="00B44E43" w:rsidP="00B44E43">
            <w:pPr>
              <w:jc w:val="both"/>
              <w:rPr>
                <w:rFonts w:eastAsia="Calibri" w:cstheme="minorHAnsi"/>
                <w:sz w:val="24"/>
                <w:szCs w:val="24"/>
              </w:rPr>
            </w:pPr>
          </w:p>
          <w:p w:rsidR="00B44E43" w:rsidRPr="007727AB" w:rsidRDefault="00B44E43" w:rsidP="00B44E43">
            <w:pPr>
              <w:jc w:val="both"/>
              <w:rPr>
                <w:rFonts w:eastAsia="Calibri" w:cstheme="minorHAnsi"/>
                <w:sz w:val="24"/>
                <w:szCs w:val="24"/>
              </w:rPr>
            </w:pPr>
            <w:r w:rsidRPr="007727AB">
              <w:rPr>
                <w:rFonts w:eastAsia="Calibri" w:cstheme="minorHAnsi"/>
                <w:sz w:val="24"/>
                <w:szCs w:val="24"/>
              </w:rPr>
              <w:t>3</w:t>
            </w:r>
          </w:p>
        </w:tc>
        <w:tc>
          <w:tcPr>
            <w:tcW w:w="1974"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INFRASTRUCTURE UPGRADE #2 – DESIGNS ONLY</w:t>
            </w:r>
          </w:p>
        </w:tc>
        <w:tc>
          <w:tcPr>
            <w:tcW w:w="2268"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BOSTONINK ENGINEERS</w:t>
            </w:r>
          </w:p>
        </w:tc>
        <w:tc>
          <w:tcPr>
            <w:tcW w:w="1417"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R 1 237 166.00</w:t>
            </w:r>
          </w:p>
        </w:tc>
        <w:tc>
          <w:tcPr>
            <w:tcW w:w="1559"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R 1 237 166.00</w:t>
            </w:r>
          </w:p>
        </w:tc>
        <w:tc>
          <w:tcPr>
            <w:tcW w:w="1418"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R 0</w:t>
            </w:r>
          </w:p>
        </w:tc>
        <w:tc>
          <w:tcPr>
            <w:tcW w:w="1701"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Design complete.</w:t>
            </w:r>
          </w:p>
        </w:tc>
        <w:tc>
          <w:tcPr>
            <w:tcW w:w="1898"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None</w:t>
            </w:r>
          </w:p>
        </w:tc>
      </w:tr>
      <w:tr w:rsidR="00B44E43" w:rsidRPr="007727AB" w:rsidTr="00B44E43">
        <w:tc>
          <w:tcPr>
            <w:tcW w:w="715"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3</w:t>
            </w:r>
          </w:p>
        </w:tc>
        <w:tc>
          <w:tcPr>
            <w:tcW w:w="1974"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PHOQUKHALO ELECTRIFICATION</w:t>
            </w:r>
          </w:p>
        </w:tc>
        <w:tc>
          <w:tcPr>
            <w:tcW w:w="2268"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SIBGEM ENGINEERS</w:t>
            </w:r>
          </w:p>
        </w:tc>
        <w:tc>
          <w:tcPr>
            <w:tcW w:w="1417"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R 0</w:t>
            </w:r>
          </w:p>
        </w:tc>
        <w:tc>
          <w:tcPr>
            <w:tcW w:w="1559"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R 0</w:t>
            </w:r>
          </w:p>
        </w:tc>
        <w:tc>
          <w:tcPr>
            <w:tcW w:w="1418"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R 1 500 000.00</w:t>
            </w:r>
          </w:p>
        </w:tc>
        <w:tc>
          <w:tcPr>
            <w:tcW w:w="1701"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Project complete.</w:t>
            </w:r>
          </w:p>
        </w:tc>
        <w:tc>
          <w:tcPr>
            <w:tcW w:w="1898"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No funding to pay service provider.</w:t>
            </w:r>
          </w:p>
        </w:tc>
      </w:tr>
      <w:tr w:rsidR="00B44E43" w:rsidRPr="007727AB" w:rsidTr="00B44E43">
        <w:tc>
          <w:tcPr>
            <w:tcW w:w="715"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6</w:t>
            </w:r>
          </w:p>
        </w:tc>
        <w:tc>
          <w:tcPr>
            <w:tcW w:w="1974"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NTUNGWINI ELECTRIFICATION</w:t>
            </w:r>
          </w:p>
        </w:tc>
        <w:tc>
          <w:tcPr>
            <w:tcW w:w="2268"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SIBGEM ENGINEERS</w:t>
            </w:r>
          </w:p>
        </w:tc>
        <w:tc>
          <w:tcPr>
            <w:tcW w:w="1417"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R 979 037.87</w:t>
            </w:r>
          </w:p>
        </w:tc>
        <w:tc>
          <w:tcPr>
            <w:tcW w:w="1559"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R 1 904 813.39</w:t>
            </w:r>
          </w:p>
        </w:tc>
        <w:tc>
          <w:tcPr>
            <w:tcW w:w="1418"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R 886 172.65</w:t>
            </w:r>
          </w:p>
        </w:tc>
        <w:tc>
          <w:tcPr>
            <w:tcW w:w="1701"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Project complete.</w:t>
            </w:r>
          </w:p>
        </w:tc>
        <w:tc>
          <w:tcPr>
            <w:tcW w:w="1898"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No funding to pay service provider.</w:t>
            </w:r>
          </w:p>
        </w:tc>
      </w:tr>
      <w:tr w:rsidR="00B44E43" w:rsidRPr="007727AB" w:rsidTr="00B44E43">
        <w:tc>
          <w:tcPr>
            <w:tcW w:w="715"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7</w:t>
            </w:r>
          </w:p>
        </w:tc>
        <w:tc>
          <w:tcPr>
            <w:tcW w:w="1974"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ZUNGWINI ELECTRIFICATION – DESIGNS ONLY</w:t>
            </w:r>
          </w:p>
        </w:tc>
        <w:tc>
          <w:tcPr>
            <w:tcW w:w="2268"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CIVTECH ENGINEERS</w:t>
            </w:r>
          </w:p>
        </w:tc>
        <w:tc>
          <w:tcPr>
            <w:tcW w:w="1417"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R 416 211.66</w:t>
            </w:r>
          </w:p>
        </w:tc>
        <w:tc>
          <w:tcPr>
            <w:tcW w:w="1559"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R 416 211.66</w:t>
            </w:r>
          </w:p>
        </w:tc>
        <w:tc>
          <w:tcPr>
            <w:tcW w:w="1418"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R 0</w:t>
            </w:r>
          </w:p>
        </w:tc>
        <w:tc>
          <w:tcPr>
            <w:tcW w:w="1701"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Design complete.</w:t>
            </w:r>
          </w:p>
        </w:tc>
        <w:tc>
          <w:tcPr>
            <w:tcW w:w="1898"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None</w:t>
            </w:r>
          </w:p>
        </w:tc>
      </w:tr>
      <w:tr w:rsidR="00B44E43" w:rsidRPr="007727AB" w:rsidTr="00B44E43">
        <w:tc>
          <w:tcPr>
            <w:tcW w:w="4957" w:type="dxa"/>
            <w:gridSpan w:val="3"/>
          </w:tcPr>
          <w:p w:rsidR="00B44E43" w:rsidRPr="007727AB" w:rsidRDefault="00B44E43" w:rsidP="00B44E43">
            <w:pPr>
              <w:jc w:val="center"/>
              <w:rPr>
                <w:rFonts w:eastAsia="Calibri" w:cstheme="minorHAnsi"/>
                <w:sz w:val="24"/>
                <w:szCs w:val="24"/>
              </w:rPr>
            </w:pPr>
            <w:r w:rsidRPr="007727AB">
              <w:rPr>
                <w:rFonts w:eastAsia="Calibri" w:cstheme="minorHAnsi"/>
                <w:sz w:val="24"/>
                <w:szCs w:val="24"/>
              </w:rPr>
              <w:t>TOTALS</w:t>
            </w:r>
          </w:p>
        </w:tc>
        <w:tc>
          <w:tcPr>
            <w:tcW w:w="1417"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R 14 074 211.78</w:t>
            </w:r>
          </w:p>
        </w:tc>
        <w:tc>
          <w:tcPr>
            <w:tcW w:w="1559"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R 12 979 773.71</w:t>
            </w:r>
          </w:p>
        </w:tc>
        <w:tc>
          <w:tcPr>
            <w:tcW w:w="1418" w:type="dxa"/>
          </w:tcPr>
          <w:p w:rsidR="00B44E43" w:rsidRPr="007727AB" w:rsidRDefault="00B44E43" w:rsidP="00B44E43">
            <w:pPr>
              <w:jc w:val="both"/>
              <w:rPr>
                <w:rFonts w:eastAsia="Calibri" w:cstheme="minorHAnsi"/>
                <w:sz w:val="24"/>
                <w:szCs w:val="24"/>
              </w:rPr>
            </w:pPr>
            <w:r w:rsidRPr="007727AB">
              <w:rPr>
                <w:rFonts w:eastAsia="Calibri" w:cstheme="minorHAnsi"/>
                <w:sz w:val="24"/>
                <w:szCs w:val="24"/>
              </w:rPr>
              <w:t>R 6 835 355.18</w:t>
            </w:r>
          </w:p>
        </w:tc>
        <w:tc>
          <w:tcPr>
            <w:tcW w:w="1701" w:type="dxa"/>
          </w:tcPr>
          <w:p w:rsidR="00B44E43" w:rsidRPr="007727AB" w:rsidRDefault="00B44E43" w:rsidP="00B44E43">
            <w:pPr>
              <w:jc w:val="both"/>
              <w:rPr>
                <w:rFonts w:eastAsia="Calibri" w:cstheme="minorHAnsi"/>
                <w:sz w:val="24"/>
                <w:szCs w:val="24"/>
              </w:rPr>
            </w:pPr>
          </w:p>
        </w:tc>
        <w:tc>
          <w:tcPr>
            <w:tcW w:w="1898" w:type="dxa"/>
          </w:tcPr>
          <w:p w:rsidR="00B44E43" w:rsidRPr="007727AB" w:rsidRDefault="00B44E43" w:rsidP="00B44E43">
            <w:pPr>
              <w:jc w:val="both"/>
              <w:rPr>
                <w:rFonts w:eastAsia="Calibri" w:cstheme="minorHAnsi"/>
                <w:sz w:val="24"/>
                <w:szCs w:val="24"/>
              </w:rPr>
            </w:pPr>
          </w:p>
        </w:tc>
      </w:tr>
    </w:tbl>
    <w:p w:rsidR="00525444" w:rsidRDefault="00525444" w:rsidP="00B44E43">
      <w:pPr>
        <w:rPr>
          <w:rFonts w:eastAsia="Calibri" w:cstheme="minorHAnsi"/>
          <w:sz w:val="24"/>
          <w:szCs w:val="24"/>
        </w:rPr>
        <w:sectPr w:rsidR="00525444" w:rsidSect="00525444">
          <w:footerReference w:type="default" r:id="rId26"/>
          <w:pgSz w:w="16838" w:h="11906" w:orient="landscape"/>
          <w:pgMar w:top="1077" w:right="1440" w:bottom="1559" w:left="1440" w:header="709" w:footer="709" w:gutter="0"/>
          <w:cols w:space="708"/>
          <w:docGrid w:linePitch="360"/>
        </w:sectPr>
      </w:pPr>
    </w:p>
    <w:p w:rsidR="00B44E43" w:rsidRPr="007727AB" w:rsidRDefault="00B44E43" w:rsidP="00B44E43">
      <w:pPr>
        <w:rPr>
          <w:rFonts w:eastAsia="Calibri" w:cstheme="minorHAnsi"/>
          <w:sz w:val="24"/>
          <w:szCs w:val="24"/>
        </w:rPr>
      </w:pPr>
    </w:p>
    <w:p w:rsidR="00795DAA" w:rsidRDefault="00795DAA" w:rsidP="00EB569A">
      <w:pPr>
        <w:spacing w:line="360" w:lineRule="auto"/>
        <w:ind w:right="-1440"/>
        <w:jc w:val="both"/>
        <w:rPr>
          <w:rFonts w:ascii="Arial" w:hAnsi="Arial" w:cs="Arial"/>
          <w:b/>
        </w:rPr>
      </w:pPr>
    </w:p>
    <w:p w:rsidR="00E33DDA" w:rsidRPr="007727AB" w:rsidRDefault="00E33DDA" w:rsidP="00E33DDA">
      <w:pPr>
        <w:jc w:val="both"/>
        <w:rPr>
          <w:rFonts w:eastAsia="Calibri" w:cstheme="minorHAnsi"/>
          <w:b/>
          <w:sz w:val="24"/>
          <w:szCs w:val="24"/>
        </w:rPr>
      </w:pPr>
      <w:r w:rsidRPr="007727AB">
        <w:rPr>
          <w:rFonts w:eastAsia="Calibri" w:cstheme="minorHAnsi"/>
          <w:b/>
          <w:sz w:val="24"/>
          <w:szCs w:val="24"/>
        </w:rPr>
        <w:t>Recommendations</w:t>
      </w:r>
    </w:p>
    <w:p w:rsidR="00E33DDA" w:rsidRPr="007727AB" w:rsidRDefault="00E33DDA" w:rsidP="00A24A9E">
      <w:pPr>
        <w:pStyle w:val="ListParagraph"/>
        <w:numPr>
          <w:ilvl w:val="0"/>
          <w:numId w:val="12"/>
        </w:numPr>
        <w:spacing w:after="200" w:line="276" w:lineRule="auto"/>
        <w:jc w:val="both"/>
        <w:rPr>
          <w:rFonts w:eastAsia="Calibri" w:cstheme="minorHAnsi"/>
        </w:rPr>
      </w:pPr>
      <w:r w:rsidRPr="007727AB">
        <w:rPr>
          <w:rFonts w:eastAsia="Calibri" w:cstheme="minorHAnsi"/>
        </w:rPr>
        <w:t>The municipality engages services providers to request them to carry the project costs to completion of all affected projects.</w:t>
      </w:r>
    </w:p>
    <w:p w:rsidR="00E33DDA" w:rsidRPr="007727AB" w:rsidRDefault="00E33DDA" w:rsidP="00A24A9E">
      <w:pPr>
        <w:pStyle w:val="ListParagraph"/>
        <w:numPr>
          <w:ilvl w:val="0"/>
          <w:numId w:val="12"/>
        </w:numPr>
        <w:spacing w:after="200" w:line="276" w:lineRule="auto"/>
        <w:jc w:val="both"/>
        <w:rPr>
          <w:rFonts w:eastAsia="Calibri" w:cstheme="minorHAnsi"/>
        </w:rPr>
      </w:pPr>
      <w:r w:rsidRPr="007727AB">
        <w:rPr>
          <w:rFonts w:eastAsia="Calibri" w:cstheme="minorHAnsi"/>
        </w:rPr>
        <w:t>The municipality continues to seek funding for the electrification program</w:t>
      </w:r>
    </w:p>
    <w:p w:rsidR="00E33DDA" w:rsidRPr="007727AB" w:rsidRDefault="00E33DDA" w:rsidP="00E33DDA">
      <w:pPr>
        <w:pStyle w:val="ListParagraph"/>
        <w:spacing w:line="360" w:lineRule="auto"/>
        <w:ind w:left="1080"/>
        <w:jc w:val="both"/>
        <w:rPr>
          <w:rFonts w:cstheme="minorHAnsi"/>
          <w:color w:val="000000"/>
        </w:rPr>
      </w:pPr>
    </w:p>
    <w:p w:rsidR="00E33DDA" w:rsidRPr="007727AB" w:rsidRDefault="00E33DDA" w:rsidP="00E33DDA">
      <w:pPr>
        <w:autoSpaceDE w:val="0"/>
        <w:autoSpaceDN w:val="0"/>
        <w:adjustRightInd w:val="0"/>
        <w:spacing w:after="0" w:line="360" w:lineRule="auto"/>
        <w:jc w:val="both"/>
        <w:rPr>
          <w:rFonts w:cstheme="minorHAnsi"/>
          <w:b/>
          <w:bCs/>
          <w:color w:val="000000"/>
          <w:sz w:val="24"/>
          <w:szCs w:val="24"/>
        </w:rPr>
      </w:pPr>
      <w:r w:rsidRPr="007727AB">
        <w:rPr>
          <w:rFonts w:cstheme="minorHAnsi"/>
          <w:b/>
          <w:bCs/>
          <w:color w:val="000000"/>
          <w:sz w:val="24"/>
          <w:szCs w:val="24"/>
        </w:rPr>
        <w:t>Housing</w:t>
      </w:r>
    </w:p>
    <w:p w:rsidR="00E33DDA" w:rsidRPr="007727AB" w:rsidRDefault="00E33DDA" w:rsidP="00A24A9E">
      <w:pPr>
        <w:numPr>
          <w:ilvl w:val="0"/>
          <w:numId w:val="13"/>
        </w:numPr>
        <w:rPr>
          <w:rFonts w:cstheme="minorHAnsi"/>
          <w:sz w:val="24"/>
          <w:szCs w:val="24"/>
        </w:rPr>
      </w:pPr>
      <w:r w:rsidRPr="007727AB">
        <w:rPr>
          <w:rFonts w:cstheme="minorHAnsi"/>
          <w:sz w:val="24"/>
          <w:szCs w:val="24"/>
        </w:rPr>
        <w:t xml:space="preserve">The Housing Act, 1997 provides for, among other things, facilitating a sustainable housing development process, and for this purpose lays down general principles applicable to housing development in all spheres of government; defines the functions of national, provincial and local government in respect of housing development; and provides for the financing of national housing programmes. Section 2 of the Housing Act, 1997 compels all three spheres of government to, among other things, give priority to the needs of the poor in respect of housing development. </w:t>
      </w:r>
    </w:p>
    <w:p w:rsidR="00E33DDA" w:rsidRPr="007727AB" w:rsidRDefault="00E33DDA" w:rsidP="00A24A9E">
      <w:pPr>
        <w:numPr>
          <w:ilvl w:val="0"/>
          <w:numId w:val="13"/>
        </w:numPr>
        <w:rPr>
          <w:rFonts w:cstheme="minorHAnsi"/>
          <w:sz w:val="24"/>
          <w:szCs w:val="24"/>
        </w:rPr>
      </w:pPr>
      <w:r w:rsidRPr="007727AB">
        <w:rPr>
          <w:rFonts w:cstheme="minorHAnsi"/>
          <w:bCs/>
          <w:sz w:val="24"/>
          <w:szCs w:val="24"/>
        </w:rPr>
        <w:t>There has been a number of engagement meetings between the municipality and human settlement and finally a resolution has been reached</w:t>
      </w:r>
      <w:r>
        <w:rPr>
          <w:rFonts w:cstheme="minorHAnsi"/>
          <w:bCs/>
          <w:sz w:val="24"/>
          <w:szCs w:val="24"/>
        </w:rPr>
        <w:t xml:space="preserve"> </w:t>
      </w:r>
      <w:r w:rsidRPr="007727AB">
        <w:rPr>
          <w:rFonts w:cstheme="minorHAnsi"/>
          <w:bCs/>
          <w:sz w:val="24"/>
          <w:szCs w:val="24"/>
        </w:rPr>
        <w:t>regarding the housing projects.</w:t>
      </w:r>
    </w:p>
    <w:p w:rsidR="00E33DDA" w:rsidRPr="007727AB" w:rsidRDefault="00E33DDA" w:rsidP="00E33DDA">
      <w:pPr>
        <w:rPr>
          <w:rFonts w:cstheme="minorHAnsi"/>
          <w:b/>
          <w:sz w:val="24"/>
          <w:szCs w:val="24"/>
        </w:rPr>
      </w:pPr>
      <w:r w:rsidRPr="007727AB">
        <w:rPr>
          <w:rFonts w:cstheme="minorHAnsi"/>
          <w:b/>
          <w:bCs/>
          <w:sz w:val="24"/>
          <w:szCs w:val="24"/>
        </w:rPr>
        <w:t>Projects Ready for Stage 2 Implementation</w:t>
      </w:r>
    </w:p>
    <w:p w:rsidR="00E33DDA" w:rsidRPr="007727AB" w:rsidRDefault="00E33DDA" w:rsidP="00E33DDA">
      <w:pPr>
        <w:rPr>
          <w:rFonts w:cstheme="minorHAnsi"/>
          <w:sz w:val="24"/>
          <w:szCs w:val="24"/>
        </w:rPr>
      </w:pPr>
      <w:proofErr w:type="spellStart"/>
      <w:r w:rsidRPr="007727AB">
        <w:rPr>
          <w:rFonts w:cstheme="minorHAnsi"/>
          <w:bCs/>
          <w:sz w:val="24"/>
          <w:szCs w:val="24"/>
        </w:rPr>
        <w:t>Mangosuthu</w:t>
      </w:r>
      <w:proofErr w:type="spellEnd"/>
      <w:r w:rsidR="005656FE">
        <w:rPr>
          <w:rFonts w:cstheme="minorHAnsi"/>
          <w:bCs/>
          <w:sz w:val="24"/>
          <w:szCs w:val="24"/>
        </w:rPr>
        <w:t xml:space="preserve"> </w:t>
      </w:r>
      <w:r w:rsidRPr="007727AB">
        <w:rPr>
          <w:rFonts w:cstheme="minorHAnsi"/>
          <w:bCs/>
          <w:sz w:val="24"/>
          <w:szCs w:val="24"/>
        </w:rPr>
        <w:t>Informal Settlements Upgrade 2372 Units: To commence in the 4</w:t>
      </w:r>
      <w:r w:rsidRPr="007727AB">
        <w:rPr>
          <w:rFonts w:cstheme="minorHAnsi"/>
          <w:bCs/>
          <w:sz w:val="24"/>
          <w:szCs w:val="24"/>
          <w:vertAlign w:val="superscript"/>
        </w:rPr>
        <w:t>th</w:t>
      </w:r>
      <w:r w:rsidRPr="007727AB">
        <w:rPr>
          <w:rFonts w:cstheme="minorHAnsi"/>
          <w:bCs/>
          <w:sz w:val="24"/>
          <w:szCs w:val="24"/>
        </w:rPr>
        <w:t xml:space="preserve"> Quarter (February 2019)</w:t>
      </w:r>
    </w:p>
    <w:p w:rsidR="00E33DDA" w:rsidRPr="007727AB" w:rsidRDefault="00E33DDA" w:rsidP="00A24A9E">
      <w:pPr>
        <w:numPr>
          <w:ilvl w:val="0"/>
          <w:numId w:val="14"/>
        </w:numPr>
        <w:rPr>
          <w:rFonts w:cstheme="minorHAnsi"/>
          <w:sz w:val="24"/>
          <w:szCs w:val="24"/>
        </w:rPr>
      </w:pPr>
      <w:r w:rsidRPr="007727AB">
        <w:rPr>
          <w:rFonts w:cstheme="minorHAnsi"/>
          <w:bCs/>
          <w:sz w:val="24"/>
          <w:szCs w:val="24"/>
        </w:rPr>
        <w:t xml:space="preserve">the project area is in ward 2 of eDumbe Municipality and the appointed Implementing Agent is </w:t>
      </w:r>
      <w:proofErr w:type="spellStart"/>
      <w:r w:rsidRPr="007727AB">
        <w:rPr>
          <w:rFonts w:cstheme="minorHAnsi"/>
          <w:bCs/>
          <w:sz w:val="24"/>
          <w:szCs w:val="24"/>
        </w:rPr>
        <w:t>Umpheme</w:t>
      </w:r>
      <w:proofErr w:type="spellEnd"/>
      <w:r w:rsidRPr="007727AB">
        <w:rPr>
          <w:rFonts w:cstheme="minorHAnsi"/>
          <w:bCs/>
          <w:sz w:val="24"/>
          <w:szCs w:val="24"/>
        </w:rPr>
        <w:t xml:space="preserve"> Developments. Stage 2 application for 2372 </w:t>
      </w:r>
      <w:proofErr w:type="gramStart"/>
      <w:r w:rsidRPr="007727AB">
        <w:rPr>
          <w:rFonts w:cstheme="minorHAnsi"/>
          <w:bCs/>
          <w:sz w:val="24"/>
          <w:szCs w:val="24"/>
        </w:rPr>
        <w:t>sites  to</w:t>
      </w:r>
      <w:proofErr w:type="gramEnd"/>
      <w:r w:rsidRPr="007727AB">
        <w:rPr>
          <w:rFonts w:cstheme="minorHAnsi"/>
          <w:bCs/>
          <w:sz w:val="24"/>
          <w:szCs w:val="24"/>
        </w:rPr>
        <w:t xml:space="preserve"> the value of    R78 532 152.28 was approved by the Honourable MEC for the Department of  Human Settlements and Public Works in April 2018. The project has been delayed due to outstanding technical issues that has to be resolved between Zululand District Municipality, Implementing Agent and eDumbe Local Municipality. The Department of Human Settlement is in the process of facilitating in order to ensure that all concerned stakeholders resolve outstanding matters.</w:t>
      </w:r>
    </w:p>
    <w:p w:rsidR="00E33DDA" w:rsidRPr="007727AB" w:rsidRDefault="00E33DDA" w:rsidP="00A24A9E">
      <w:pPr>
        <w:numPr>
          <w:ilvl w:val="0"/>
          <w:numId w:val="14"/>
        </w:numPr>
        <w:rPr>
          <w:rFonts w:cstheme="minorHAnsi"/>
          <w:sz w:val="24"/>
          <w:szCs w:val="24"/>
        </w:rPr>
      </w:pPr>
      <w:r w:rsidRPr="007727AB">
        <w:rPr>
          <w:rFonts w:cstheme="minorHAnsi"/>
          <w:bCs/>
          <w:sz w:val="24"/>
          <w:szCs w:val="24"/>
        </w:rPr>
        <w:t>The Department of Human Settlements had to review the allocated budget for this current financial year due to the above said outstanding matters.</w:t>
      </w:r>
    </w:p>
    <w:p w:rsidR="00E33DDA" w:rsidRPr="007727AB" w:rsidRDefault="00E33DDA" w:rsidP="00A24A9E">
      <w:pPr>
        <w:numPr>
          <w:ilvl w:val="0"/>
          <w:numId w:val="14"/>
        </w:numPr>
        <w:rPr>
          <w:rFonts w:cstheme="minorHAnsi"/>
          <w:sz w:val="24"/>
          <w:szCs w:val="24"/>
        </w:rPr>
      </w:pPr>
      <w:r w:rsidRPr="007727AB">
        <w:rPr>
          <w:rFonts w:cstheme="minorHAnsi"/>
          <w:bCs/>
          <w:sz w:val="24"/>
          <w:szCs w:val="24"/>
        </w:rPr>
        <w:lastRenderedPageBreak/>
        <w:t xml:space="preserve">Stage 2 includes site servicing and beneficiary administration however 103 site </w:t>
      </w:r>
      <w:proofErr w:type="gramStart"/>
      <w:r w:rsidRPr="007727AB">
        <w:rPr>
          <w:rFonts w:cstheme="minorHAnsi"/>
          <w:bCs/>
          <w:sz w:val="24"/>
          <w:szCs w:val="24"/>
        </w:rPr>
        <w:t>are  to</w:t>
      </w:r>
      <w:proofErr w:type="gramEnd"/>
      <w:r w:rsidRPr="007727AB">
        <w:rPr>
          <w:rFonts w:cstheme="minorHAnsi"/>
          <w:bCs/>
          <w:sz w:val="24"/>
          <w:szCs w:val="24"/>
        </w:rPr>
        <w:t xml:space="preserve"> be serviced to an amount of R3 734 769.00 in the revised allocated budget for the current financial year. The department is the process of transferring the land to eDumbe Municipality.</w:t>
      </w:r>
    </w:p>
    <w:p w:rsidR="00E33DDA" w:rsidRDefault="00E33DDA" w:rsidP="00E33DDA">
      <w:pPr>
        <w:rPr>
          <w:rFonts w:cstheme="minorHAnsi"/>
          <w:sz w:val="24"/>
          <w:szCs w:val="24"/>
        </w:rPr>
      </w:pPr>
    </w:p>
    <w:p w:rsidR="004B6937" w:rsidRDefault="004B6937" w:rsidP="00E33DDA">
      <w:pPr>
        <w:rPr>
          <w:rFonts w:cstheme="minorHAnsi"/>
          <w:sz w:val="24"/>
          <w:szCs w:val="24"/>
        </w:rPr>
      </w:pPr>
    </w:p>
    <w:p w:rsidR="00E33DDA" w:rsidRPr="007727AB" w:rsidRDefault="00E33DDA" w:rsidP="00E33DDA">
      <w:pPr>
        <w:rPr>
          <w:rFonts w:cstheme="minorHAnsi"/>
          <w:b/>
          <w:sz w:val="24"/>
          <w:szCs w:val="24"/>
        </w:rPr>
      </w:pPr>
      <w:proofErr w:type="spellStart"/>
      <w:r w:rsidRPr="007727AB">
        <w:rPr>
          <w:rFonts w:cstheme="minorHAnsi"/>
          <w:b/>
          <w:bCs/>
          <w:sz w:val="24"/>
          <w:szCs w:val="24"/>
        </w:rPr>
        <w:t>Tholakele</w:t>
      </w:r>
      <w:proofErr w:type="spellEnd"/>
      <w:r w:rsidRPr="007727AB">
        <w:rPr>
          <w:rFonts w:cstheme="minorHAnsi"/>
          <w:b/>
          <w:bCs/>
          <w:sz w:val="24"/>
          <w:szCs w:val="24"/>
        </w:rPr>
        <w:t xml:space="preserve"> Rural Housing </w:t>
      </w:r>
    </w:p>
    <w:p w:rsidR="00E33DDA" w:rsidRPr="007727AB" w:rsidRDefault="00E33DDA" w:rsidP="00A24A9E">
      <w:pPr>
        <w:numPr>
          <w:ilvl w:val="0"/>
          <w:numId w:val="15"/>
        </w:numPr>
        <w:rPr>
          <w:rFonts w:cstheme="minorHAnsi"/>
          <w:sz w:val="24"/>
          <w:szCs w:val="24"/>
        </w:rPr>
      </w:pPr>
      <w:proofErr w:type="spellStart"/>
      <w:r w:rsidRPr="007727AB">
        <w:rPr>
          <w:rFonts w:cstheme="minorHAnsi"/>
          <w:bCs/>
          <w:sz w:val="24"/>
          <w:szCs w:val="24"/>
        </w:rPr>
        <w:t>Tholakele</w:t>
      </w:r>
      <w:proofErr w:type="spellEnd"/>
      <w:r w:rsidRPr="007727AB">
        <w:rPr>
          <w:rFonts w:cstheme="minorHAnsi"/>
          <w:bCs/>
          <w:sz w:val="24"/>
          <w:szCs w:val="24"/>
        </w:rPr>
        <w:t xml:space="preserve"> Rural Housing Project – 1000 units:  the project is in ward 5 of eDumbe Municipality and the </w:t>
      </w:r>
      <w:proofErr w:type="gramStart"/>
      <w:r w:rsidRPr="007727AB">
        <w:rPr>
          <w:rFonts w:cstheme="minorHAnsi"/>
          <w:bCs/>
          <w:sz w:val="24"/>
          <w:szCs w:val="24"/>
        </w:rPr>
        <w:t>appointed  Implementing</w:t>
      </w:r>
      <w:proofErr w:type="gramEnd"/>
      <w:r w:rsidRPr="007727AB">
        <w:rPr>
          <w:rFonts w:cstheme="minorHAnsi"/>
          <w:bCs/>
          <w:sz w:val="24"/>
          <w:szCs w:val="24"/>
        </w:rPr>
        <w:t xml:space="preserve"> Agent is </w:t>
      </w:r>
      <w:proofErr w:type="spellStart"/>
      <w:r w:rsidRPr="007727AB">
        <w:rPr>
          <w:rFonts w:cstheme="minorHAnsi"/>
          <w:bCs/>
          <w:sz w:val="24"/>
          <w:szCs w:val="24"/>
        </w:rPr>
        <w:t>Umqondo</w:t>
      </w:r>
      <w:proofErr w:type="spellEnd"/>
      <w:r w:rsidRPr="007727AB">
        <w:rPr>
          <w:rFonts w:cstheme="minorHAnsi"/>
          <w:bCs/>
          <w:sz w:val="24"/>
          <w:szCs w:val="24"/>
        </w:rPr>
        <w:t xml:space="preserve"> Consultancy cc.  Stage 2 application to construct 300 units (Phase 01) was approved by the Honourable MEC for the Department </w:t>
      </w:r>
      <w:proofErr w:type="gramStart"/>
      <w:r w:rsidRPr="007727AB">
        <w:rPr>
          <w:rFonts w:cstheme="minorHAnsi"/>
          <w:bCs/>
          <w:sz w:val="24"/>
          <w:szCs w:val="24"/>
        </w:rPr>
        <w:t>of  Human</w:t>
      </w:r>
      <w:proofErr w:type="gramEnd"/>
      <w:r w:rsidRPr="007727AB">
        <w:rPr>
          <w:rFonts w:cstheme="minorHAnsi"/>
          <w:bCs/>
          <w:sz w:val="24"/>
          <w:szCs w:val="24"/>
        </w:rPr>
        <w:t xml:space="preserve"> Settlements and Public Works in November 2018.</w:t>
      </w:r>
    </w:p>
    <w:p w:rsidR="00E33DDA" w:rsidRPr="007727AB" w:rsidRDefault="00E33DDA" w:rsidP="00A24A9E">
      <w:pPr>
        <w:numPr>
          <w:ilvl w:val="0"/>
          <w:numId w:val="15"/>
        </w:numPr>
        <w:rPr>
          <w:rFonts w:cstheme="minorHAnsi"/>
          <w:sz w:val="24"/>
          <w:szCs w:val="24"/>
        </w:rPr>
      </w:pPr>
      <w:r w:rsidRPr="007727AB">
        <w:rPr>
          <w:rFonts w:cstheme="minorHAnsi"/>
          <w:bCs/>
          <w:sz w:val="24"/>
          <w:szCs w:val="24"/>
        </w:rPr>
        <w:t xml:space="preserve">The Implementing Agent will commence with site establishment In February 2019. </w:t>
      </w:r>
    </w:p>
    <w:p w:rsidR="00E33DDA" w:rsidRPr="007727AB" w:rsidRDefault="00E33DDA" w:rsidP="00E33DDA">
      <w:pPr>
        <w:rPr>
          <w:rFonts w:cstheme="minorHAnsi"/>
          <w:b/>
          <w:sz w:val="24"/>
          <w:szCs w:val="24"/>
        </w:rPr>
      </w:pPr>
      <w:proofErr w:type="spellStart"/>
      <w:r w:rsidRPr="007727AB">
        <w:rPr>
          <w:rFonts w:cstheme="minorHAnsi"/>
          <w:b/>
          <w:bCs/>
          <w:sz w:val="24"/>
          <w:szCs w:val="24"/>
        </w:rPr>
        <w:t>Ophuzane</w:t>
      </w:r>
      <w:proofErr w:type="spellEnd"/>
      <w:r w:rsidRPr="007727AB">
        <w:rPr>
          <w:rFonts w:cstheme="minorHAnsi"/>
          <w:b/>
          <w:bCs/>
          <w:sz w:val="24"/>
          <w:szCs w:val="24"/>
        </w:rPr>
        <w:t xml:space="preserve"> Rural Housing </w:t>
      </w:r>
    </w:p>
    <w:p w:rsidR="00E33DDA" w:rsidRPr="007727AB" w:rsidRDefault="00E33DDA" w:rsidP="00A24A9E">
      <w:pPr>
        <w:numPr>
          <w:ilvl w:val="0"/>
          <w:numId w:val="16"/>
        </w:numPr>
        <w:rPr>
          <w:rFonts w:cstheme="minorHAnsi"/>
          <w:sz w:val="24"/>
          <w:szCs w:val="24"/>
        </w:rPr>
      </w:pPr>
      <w:proofErr w:type="spellStart"/>
      <w:r w:rsidRPr="007727AB">
        <w:rPr>
          <w:rFonts w:cstheme="minorHAnsi"/>
          <w:bCs/>
          <w:sz w:val="24"/>
          <w:szCs w:val="24"/>
        </w:rPr>
        <w:t>Ophuzane</w:t>
      </w:r>
      <w:proofErr w:type="spellEnd"/>
      <w:r w:rsidRPr="007727AB">
        <w:rPr>
          <w:rFonts w:cstheme="minorHAnsi"/>
          <w:bCs/>
          <w:sz w:val="24"/>
          <w:szCs w:val="24"/>
        </w:rPr>
        <w:t xml:space="preserve"> Rural Housing </w:t>
      </w:r>
      <w:proofErr w:type="gramStart"/>
      <w:r w:rsidRPr="007727AB">
        <w:rPr>
          <w:rFonts w:cstheme="minorHAnsi"/>
          <w:bCs/>
          <w:sz w:val="24"/>
          <w:szCs w:val="24"/>
        </w:rPr>
        <w:t>Project  -</w:t>
      </w:r>
      <w:proofErr w:type="gramEnd"/>
      <w:r w:rsidRPr="007727AB">
        <w:rPr>
          <w:rFonts w:cstheme="minorHAnsi"/>
          <w:bCs/>
          <w:sz w:val="24"/>
          <w:szCs w:val="24"/>
        </w:rPr>
        <w:t xml:space="preserve"> 1000 units: the project is in ward 8 of eDumbe Municipality and the appointed  Implementing Agent is </w:t>
      </w:r>
      <w:proofErr w:type="spellStart"/>
      <w:r w:rsidRPr="007727AB">
        <w:rPr>
          <w:rFonts w:cstheme="minorHAnsi"/>
          <w:bCs/>
          <w:sz w:val="24"/>
          <w:szCs w:val="24"/>
        </w:rPr>
        <w:t>Mogeena</w:t>
      </w:r>
      <w:proofErr w:type="spellEnd"/>
      <w:r w:rsidRPr="007727AB">
        <w:rPr>
          <w:rFonts w:cstheme="minorHAnsi"/>
          <w:bCs/>
          <w:sz w:val="24"/>
          <w:szCs w:val="24"/>
        </w:rPr>
        <w:t xml:space="preserve"> Business.  </w:t>
      </w:r>
    </w:p>
    <w:p w:rsidR="00E33DDA" w:rsidRPr="007727AB" w:rsidRDefault="00E33DDA" w:rsidP="00A24A9E">
      <w:pPr>
        <w:numPr>
          <w:ilvl w:val="0"/>
          <w:numId w:val="16"/>
        </w:numPr>
        <w:rPr>
          <w:rFonts w:cstheme="minorHAnsi"/>
          <w:sz w:val="24"/>
          <w:szCs w:val="24"/>
        </w:rPr>
      </w:pPr>
      <w:r w:rsidRPr="007727AB">
        <w:rPr>
          <w:rFonts w:cstheme="minorHAnsi"/>
          <w:bCs/>
          <w:sz w:val="24"/>
          <w:szCs w:val="24"/>
        </w:rPr>
        <w:t xml:space="preserve">Stage 2 application to construct 300 units (Phase 01) was approved by the Honourable MEC for the Department </w:t>
      </w:r>
      <w:proofErr w:type="gramStart"/>
      <w:r w:rsidRPr="007727AB">
        <w:rPr>
          <w:rFonts w:cstheme="minorHAnsi"/>
          <w:bCs/>
          <w:sz w:val="24"/>
          <w:szCs w:val="24"/>
        </w:rPr>
        <w:t>of  Human</w:t>
      </w:r>
      <w:proofErr w:type="gramEnd"/>
      <w:r w:rsidRPr="007727AB">
        <w:rPr>
          <w:rFonts w:cstheme="minorHAnsi"/>
          <w:bCs/>
          <w:sz w:val="24"/>
          <w:szCs w:val="24"/>
        </w:rPr>
        <w:t xml:space="preserve"> Settlements and Public Works in November 2018.</w:t>
      </w:r>
    </w:p>
    <w:p w:rsidR="00E33DDA" w:rsidRPr="007727AB" w:rsidRDefault="00E33DDA" w:rsidP="00A24A9E">
      <w:pPr>
        <w:numPr>
          <w:ilvl w:val="0"/>
          <w:numId w:val="16"/>
        </w:numPr>
        <w:rPr>
          <w:rFonts w:cstheme="minorHAnsi"/>
          <w:sz w:val="24"/>
          <w:szCs w:val="24"/>
        </w:rPr>
      </w:pPr>
      <w:r w:rsidRPr="007727AB">
        <w:rPr>
          <w:rFonts w:cstheme="minorHAnsi"/>
          <w:bCs/>
          <w:sz w:val="24"/>
          <w:szCs w:val="24"/>
        </w:rPr>
        <w:t xml:space="preserve">The Implementing Agent will commence with site establishment In February 2019. </w:t>
      </w:r>
    </w:p>
    <w:p w:rsidR="00E33DDA" w:rsidRPr="007727AB" w:rsidRDefault="00E33DDA" w:rsidP="00E33DDA">
      <w:pPr>
        <w:rPr>
          <w:rFonts w:cstheme="minorHAnsi"/>
          <w:b/>
          <w:sz w:val="24"/>
          <w:szCs w:val="24"/>
        </w:rPr>
      </w:pPr>
      <w:r w:rsidRPr="007727AB">
        <w:rPr>
          <w:rFonts w:cstheme="minorHAnsi"/>
          <w:b/>
          <w:bCs/>
          <w:sz w:val="24"/>
          <w:szCs w:val="24"/>
        </w:rPr>
        <w:t>Projects in Stage 1</w:t>
      </w:r>
    </w:p>
    <w:p w:rsidR="00E33DDA" w:rsidRPr="007727AB" w:rsidRDefault="00E33DDA" w:rsidP="00E33DDA">
      <w:pPr>
        <w:rPr>
          <w:rFonts w:cstheme="minorHAnsi"/>
          <w:sz w:val="24"/>
          <w:szCs w:val="24"/>
        </w:rPr>
      </w:pPr>
      <w:proofErr w:type="spellStart"/>
      <w:proofErr w:type="gramStart"/>
      <w:r w:rsidRPr="007727AB">
        <w:rPr>
          <w:rFonts w:cstheme="minorHAnsi"/>
          <w:b/>
          <w:bCs/>
          <w:sz w:val="24"/>
          <w:szCs w:val="24"/>
        </w:rPr>
        <w:t>Thubelisha</w:t>
      </w:r>
      <w:proofErr w:type="spellEnd"/>
      <w:r w:rsidRPr="007727AB">
        <w:rPr>
          <w:rFonts w:cstheme="minorHAnsi"/>
          <w:b/>
          <w:bCs/>
          <w:sz w:val="24"/>
          <w:szCs w:val="24"/>
        </w:rPr>
        <w:t xml:space="preserve">  IRDP</w:t>
      </w:r>
      <w:proofErr w:type="gramEnd"/>
      <w:r w:rsidRPr="007727AB">
        <w:rPr>
          <w:rFonts w:cstheme="minorHAnsi"/>
          <w:b/>
          <w:bCs/>
          <w:sz w:val="24"/>
          <w:szCs w:val="24"/>
        </w:rPr>
        <w:t xml:space="preserve"> Project : 1000 units</w:t>
      </w:r>
      <w:r w:rsidRPr="007727AB">
        <w:rPr>
          <w:rFonts w:cstheme="minorHAnsi"/>
          <w:bCs/>
          <w:sz w:val="24"/>
          <w:szCs w:val="24"/>
        </w:rPr>
        <w:t>:</w:t>
      </w:r>
    </w:p>
    <w:p w:rsidR="00E33DDA" w:rsidRPr="007727AB" w:rsidRDefault="00E33DDA" w:rsidP="00A24A9E">
      <w:pPr>
        <w:numPr>
          <w:ilvl w:val="0"/>
          <w:numId w:val="17"/>
        </w:numPr>
        <w:rPr>
          <w:rFonts w:cstheme="minorHAnsi"/>
          <w:sz w:val="24"/>
          <w:szCs w:val="24"/>
        </w:rPr>
      </w:pPr>
      <w:r w:rsidRPr="007727AB">
        <w:rPr>
          <w:rFonts w:cstheme="minorHAnsi"/>
          <w:bCs/>
          <w:sz w:val="24"/>
          <w:szCs w:val="24"/>
        </w:rPr>
        <w:t xml:space="preserve">the project is in ward 3 of eDumbe Municipality and the </w:t>
      </w:r>
      <w:proofErr w:type="gramStart"/>
      <w:r w:rsidRPr="007727AB">
        <w:rPr>
          <w:rFonts w:cstheme="minorHAnsi"/>
          <w:bCs/>
          <w:sz w:val="24"/>
          <w:szCs w:val="24"/>
        </w:rPr>
        <w:t>appointed  Implementing</w:t>
      </w:r>
      <w:proofErr w:type="gramEnd"/>
      <w:r w:rsidRPr="007727AB">
        <w:rPr>
          <w:rFonts w:cstheme="minorHAnsi"/>
          <w:bCs/>
          <w:sz w:val="24"/>
          <w:szCs w:val="24"/>
        </w:rPr>
        <w:t xml:space="preserve"> Agent is </w:t>
      </w:r>
      <w:proofErr w:type="spellStart"/>
      <w:r w:rsidRPr="007727AB">
        <w:rPr>
          <w:rFonts w:cstheme="minorHAnsi"/>
          <w:bCs/>
          <w:sz w:val="24"/>
          <w:szCs w:val="24"/>
        </w:rPr>
        <w:t>Nazo-ke</w:t>
      </w:r>
      <w:proofErr w:type="spellEnd"/>
      <w:r w:rsidRPr="007727AB">
        <w:rPr>
          <w:rFonts w:cstheme="minorHAnsi"/>
          <w:bCs/>
          <w:sz w:val="24"/>
          <w:szCs w:val="24"/>
        </w:rPr>
        <w:t xml:space="preserve"> Business Management. </w:t>
      </w:r>
    </w:p>
    <w:p w:rsidR="00E33DDA" w:rsidRPr="007727AB" w:rsidRDefault="00E33DDA" w:rsidP="00A24A9E">
      <w:pPr>
        <w:numPr>
          <w:ilvl w:val="0"/>
          <w:numId w:val="17"/>
        </w:numPr>
        <w:rPr>
          <w:rFonts w:cstheme="minorHAnsi"/>
          <w:sz w:val="24"/>
          <w:szCs w:val="24"/>
        </w:rPr>
      </w:pPr>
      <w:r w:rsidRPr="007727AB">
        <w:rPr>
          <w:rFonts w:cstheme="minorHAnsi"/>
          <w:bCs/>
          <w:sz w:val="24"/>
          <w:szCs w:val="24"/>
        </w:rPr>
        <w:t>The IA is currently busy with Planning Stage 1 activities and R300 000.00 is budgeted for in the current financial year.</w:t>
      </w:r>
    </w:p>
    <w:p w:rsidR="00E33DDA" w:rsidRPr="007727AB" w:rsidRDefault="00E33DDA" w:rsidP="00A24A9E">
      <w:pPr>
        <w:numPr>
          <w:ilvl w:val="0"/>
          <w:numId w:val="17"/>
        </w:numPr>
        <w:rPr>
          <w:rFonts w:cstheme="minorHAnsi"/>
          <w:sz w:val="24"/>
          <w:szCs w:val="24"/>
        </w:rPr>
      </w:pPr>
      <w:r w:rsidRPr="007727AB">
        <w:rPr>
          <w:rFonts w:cstheme="minorHAnsi"/>
          <w:bCs/>
          <w:sz w:val="24"/>
          <w:szCs w:val="24"/>
        </w:rPr>
        <w:t xml:space="preserve">The Planning Stage takes close to 18 months to complete and the provision of bulk infrastructure (sanitation and Water) by the District will be key going forward.  </w:t>
      </w:r>
    </w:p>
    <w:p w:rsidR="00E33DDA" w:rsidRPr="007727AB" w:rsidRDefault="00E33DDA" w:rsidP="00A24A9E">
      <w:pPr>
        <w:numPr>
          <w:ilvl w:val="0"/>
          <w:numId w:val="17"/>
        </w:numPr>
        <w:rPr>
          <w:rFonts w:cstheme="minorHAnsi"/>
          <w:sz w:val="24"/>
          <w:szCs w:val="24"/>
        </w:rPr>
      </w:pPr>
      <w:r w:rsidRPr="007727AB">
        <w:rPr>
          <w:rFonts w:cstheme="minorHAnsi"/>
          <w:bCs/>
          <w:sz w:val="24"/>
          <w:szCs w:val="24"/>
        </w:rPr>
        <w:t>Project stalled due to Municipality not willing to sign Bilateral agreement.</w:t>
      </w:r>
    </w:p>
    <w:p w:rsidR="00E33DDA" w:rsidRPr="007727AB" w:rsidRDefault="00E33DDA" w:rsidP="00E33DDA">
      <w:pPr>
        <w:rPr>
          <w:rFonts w:cstheme="minorHAnsi"/>
          <w:b/>
          <w:bCs/>
          <w:sz w:val="24"/>
          <w:szCs w:val="24"/>
        </w:rPr>
      </w:pPr>
      <w:r w:rsidRPr="007727AB">
        <w:rPr>
          <w:rFonts w:cstheme="minorHAnsi"/>
          <w:b/>
          <w:bCs/>
          <w:sz w:val="24"/>
          <w:szCs w:val="24"/>
        </w:rPr>
        <w:t>Projects under Feasibility Studies</w:t>
      </w:r>
    </w:p>
    <w:p w:rsidR="00E33DDA" w:rsidRPr="007727AB" w:rsidRDefault="00E33DDA" w:rsidP="00E33DDA">
      <w:pPr>
        <w:rPr>
          <w:rFonts w:cstheme="minorHAnsi"/>
          <w:b/>
          <w:sz w:val="24"/>
          <w:szCs w:val="24"/>
        </w:rPr>
      </w:pPr>
      <w:r w:rsidRPr="007727AB">
        <w:rPr>
          <w:rFonts w:cstheme="minorHAnsi"/>
          <w:sz w:val="24"/>
          <w:szCs w:val="24"/>
        </w:rPr>
        <w:lastRenderedPageBreak/>
        <w:t>All the projects that are under feasibility studies are put on hold due to non-availability of SCM documents. The municipality is considering to obtain a legal opinion on the possibility to terminate these projects</w:t>
      </w:r>
      <w:r w:rsidRPr="007727AB">
        <w:rPr>
          <w:rFonts w:cstheme="minorHAnsi"/>
          <w:b/>
          <w:sz w:val="24"/>
          <w:szCs w:val="24"/>
        </w:rPr>
        <w:t xml:space="preserve">. </w:t>
      </w:r>
    </w:p>
    <w:p w:rsidR="00E33DDA" w:rsidRDefault="00E33DDA" w:rsidP="00EB569A">
      <w:pPr>
        <w:spacing w:line="360" w:lineRule="auto"/>
        <w:ind w:right="-1440"/>
        <w:jc w:val="both"/>
        <w:rPr>
          <w:rFonts w:ascii="Arial" w:hAnsi="Arial" w:cs="Arial"/>
          <w:b/>
        </w:rPr>
      </w:pPr>
    </w:p>
    <w:p w:rsidR="00EF3690" w:rsidRDefault="00B06787" w:rsidP="00A24A9E">
      <w:pPr>
        <w:pStyle w:val="ListParagraph"/>
        <w:numPr>
          <w:ilvl w:val="1"/>
          <w:numId w:val="65"/>
        </w:numPr>
        <w:spacing w:line="360" w:lineRule="auto"/>
        <w:ind w:right="-1440"/>
        <w:jc w:val="both"/>
        <w:rPr>
          <w:rFonts w:ascii="Arial" w:hAnsi="Arial" w:cs="Arial"/>
          <w:b/>
        </w:rPr>
      </w:pPr>
      <w:r w:rsidRPr="00525444">
        <w:rPr>
          <w:rFonts w:ascii="Arial" w:hAnsi="Arial" w:cs="Arial"/>
          <w:b/>
        </w:rPr>
        <w:t>FINANCIAL MANAGEMENT</w:t>
      </w:r>
    </w:p>
    <w:p w:rsidR="00E44C17" w:rsidRPr="00B74EFB" w:rsidRDefault="00E44C17" w:rsidP="00E44C17">
      <w:pPr>
        <w:jc w:val="both"/>
        <w:rPr>
          <w:rFonts w:ascii="Arial" w:eastAsia="Times New Roman" w:hAnsi="Arial" w:cs="Arial"/>
          <w:b/>
          <w:bCs/>
          <w:iCs/>
          <w:sz w:val="24"/>
          <w:szCs w:val="24"/>
        </w:rPr>
      </w:pPr>
      <w:r w:rsidRPr="00B74EFB">
        <w:rPr>
          <w:rFonts w:ascii="Arial" w:eastAsia="Times New Roman" w:hAnsi="Arial" w:cs="Arial"/>
          <w:b/>
          <w:bCs/>
          <w:iCs/>
          <w:sz w:val="24"/>
          <w:szCs w:val="24"/>
        </w:rPr>
        <w:t>Section 72 (1) (a) of the MFMA outlines the requirements for mid</w:t>
      </w:r>
      <w:r w:rsidRPr="00B74EFB">
        <w:rPr>
          <w:rFonts w:ascii="Cambria Math" w:eastAsia="Times New Roman" w:hAnsi="Cambria Math" w:cs="Arial"/>
          <w:b/>
          <w:bCs/>
          <w:iCs/>
          <w:sz w:val="24"/>
          <w:szCs w:val="24"/>
        </w:rPr>
        <w:t>‐</w:t>
      </w:r>
      <w:r w:rsidRPr="00B74EFB">
        <w:rPr>
          <w:rFonts w:ascii="Arial" w:eastAsia="Times New Roman" w:hAnsi="Arial" w:cs="Arial"/>
          <w:b/>
          <w:bCs/>
          <w:iCs/>
          <w:sz w:val="24"/>
          <w:szCs w:val="24"/>
        </w:rPr>
        <w:t>year reporting.</w:t>
      </w:r>
    </w:p>
    <w:p w:rsidR="00E44C17" w:rsidRPr="00B74EFB" w:rsidRDefault="00E44C17" w:rsidP="00E44C17">
      <w:pPr>
        <w:jc w:val="both"/>
        <w:rPr>
          <w:rFonts w:ascii="Arial" w:eastAsia="Times New Roman" w:hAnsi="Arial" w:cs="Arial"/>
          <w:iCs/>
          <w:sz w:val="24"/>
          <w:szCs w:val="24"/>
        </w:rPr>
      </w:pPr>
      <w:r w:rsidRPr="00B74EFB">
        <w:rPr>
          <w:rFonts w:ascii="Arial" w:eastAsia="Times New Roman" w:hAnsi="Arial" w:cs="Arial"/>
          <w:sz w:val="24"/>
          <w:szCs w:val="24"/>
        </w:rPr>
        <w:t>The Accounting Officer is required by the 25th January of each year to assess the performance of the municipality during the first half of the year taking into account:</w:t>
      </w:r>
      <w:r w:rsidRPr="00B74EFB">
        <w:rPr>
          <w:rFonts w:ascii="Arial" w:eastAsia="Times New Roman" w:hAnsi="Arial" w:cs="Arial"/>
          <w:iCs/>
          <w:sz w:val="24"/>
          <w:szCs w:val="24"/>
        </w:rPr>
        <w:t xml:space="preserve"> </w:t>
      </w:r>
    </w:p>
    <w:p w:rsidR="00E44C17" w:rsidRPr="00B74EFB" w:rsidRDefault="00E44C17" w:rsidP="00A24A9E">
      <w:pPr>
        <w:pStyle w:val="ListParagraph"/>
        <w:numPr>
          <w:ilvl w:val="0"/>
          <w:numId w:val="116"/>
        </w:numPr>
        <w:spacing w:after="200" w:line="276" w:lineRule="auto"/>
        <w:jc w:val="both"/>
        <w:rPr>
          <w:rFonts w:ascii="Arial" w:hAnsi="Arial" w:cs="Arial"/>
          <w:bCs/>
          <w:i/>
          <w:iCs/>
        </w:rPr>
      </w:pPr>
      <w:r w:rsidRPr="00B74EFB">
        <w:rPr>
          <w:rFonts w:ascii="Arial" w:hAnsi="Arial" w:cs="Arial"/>
          <w:bCs/>
          <w:i/>
          <w:iCs/>
        </w:rPr>
        <w:t>The monthly statements referred to in section 71 of the first half of the year;</w:t>
      </w:r>
    </w:p>
    <w:p w:rsidR="00E44C17" w:rsidRPr="00B74EFB" w:rsidRDefault="00E44C17" w:rsidP="00A24A9E">
      <w:pPr>
        <w:pStyle w:val="ListParagraph"/>
        <w:numPr>
          <w:ilvl w:val="0"/>
          <w:numId w:val="116"/>
        </w:numPr>
        <w:spacing w:after="200" w:line="276" w:lineRule="auto"/>
        <w:jc w:val="both"/>
        <w:rPr>
          <w:rFonts w:ascii="Arial" w:hAnsi="Arial" w:cs="Arial"/>
          <w:i/>
          <w:iCs/>
        </w:rPr>
      </w:pPr>
      <w:r w:rsidRPr="00B74EFB">
        <w:rPr>
          <w:rFonts w:ascii="Arial" w:hAnsi="Arial" w:cs="Arial"/>
          <w:i/>
          <w:iCs/>
        </w:rPr>
        <w:t>The municipalities service delivery performance during the first half of the financial year, and the service delivery targets and performance indicators set in the Service Delivery and Budget Implementation Plan</w:t>
      </w:r>
    </w:p>
    <w:p w:rsidR="00E44C17" w:rsidRPr="00B74EFB" w:rsidRDefault="00E44C17" w:rsidP="00A24A9E">
      <w:pPr>
        <w:pStyle w:val="ListParagraph"/>
        <w:numPr>
          <w:ilvl w:val="0"/>
          <w:numId w:val="116"/>
        </w:numPr>
        <w:spacing w:after="200" w:line="276" w:lineRule="auto"/>
        <w:jc w:val="both"/>
        <w:rPr>
          <w:rFonts w:ascii="Arial" w:hAnsi="Arial" w:cs="Arial"/>
          <w:i/>
          <w:iCs/>
        </w:rPr>
      </w:pPr>
      <w:r w:rsidRPr="00B74EFB">
        <w:rPr>
          <w:rFonts w:ascii="Arial" w:hAnsi="Arial" w:cs="Arial"/>
          <w:i/>
          <w:iCs/>
        </w:rPr>
        <w:t>The past year’s annual report, and progress on resolving problems identified in the annual report; and</w:t>
      </w:r>
    </w:p>
    <w:p w:rsidR="00E44C17" w:rsidRPr="00B74EFB" w:rsidRDefault="00E44C17" w:rsidP="00A24A9E">
      <w:pPr>
        <w:pStyle w:val="ListParagraph"/>
        <w:numPr>
          <w:ilvl w:val="0"/>
          <w:numId w:val="116"/>
        </w:numPr>
        <w:spacing w:after="200" w:line="276" w:lineRule="auto"/>
        <w:jc w:val="both"/>
        <w:rPr>
          <w:rFonts w:ascii="Arial" w:hAnsi="Arial" w:cs="Arial"/>
          <w:b/>
          <w:bCs/>
          <w:i/>
          <w:iCs/>
        </w:rPr>
      </w:pPr>
      <w:r w:rsidRPr="00B74EFB">
        <w:rPr>
          <w:rFonts w:ascii="Arial" w:hAnsi="Arial" w:cs="Arial"/>
          <w:i/>
          <w:iCs/>
        </w:rPr>
        <w:t>The performance of every municipal entity under the sole or shared control of the municipality, taking into account reports in terms of section 88 from any such entities.</w:t>
      </w:r>
      <w:r w:rsidRPr="00B74EFB">
        <w:rPr>
          <w:rFonts w:ascii="Arial" w:hAnsi="Arial" w:cs="Arial"/>
          <w:b/>
          <w:bCs/>
          <w:i/>
          <w:iCs/>
        </w:rPr>
        <w:t xml:space="preserve"> </w:t>
      </w:r>
    </w:p>
    <w:p w:rsidR="00E44C17" w:rsidRPr="00B74EFB" w:rsidRDefault="00E44C17" w:rsidP="00E44C17">
      <w:pPr>
        <w:jc w:val="both"/>
        <w:rPr>
          <w:rFonts w:ascii="Arial" w:eastAsia="Times New Roman" w:hAnsi="Arial" w:cs="Arial"/>
          <w:b/>
          <w:bCs/>
          <w:iCs/>
          <w:sz w:val="24"/>
          <w:szCs w:val="24"/>
        </w:rPr>
      </w:pPr>
      <w:r w:rsidRPr="00B74EFB">
        <w:rPr>
          <w:rFonts w:ascii="Arial" w:eastAsia="Times New Roman" w:hAnsi="Arial" w:cs="Arial"/>
          <w:b/>
          <w:bCs/>
          <w:iCs/>
          <w:sz w:val="24"/>
          <w:szCs w:val="24"/>
        </w:rPr>
        <w:t>Section 54 outlines Budgetary Control and early identification of financial problems, and states that</w:t>
      </w:r>
    </w:p>
    <w:p w:rsidR="00E44C17" w:rsidRPr="00B74EFB" w:rsidRDefault="00E44C17" w:rsidP="00E44C17">
      <w:pPr>
        <w:jc w:val="both"/>
        <w:rPr>
          <w:rFonts w:ascii="Arial" w:eastAsia="Times New Roman" w:hAnsi="Arial" w:cs="Arial"/>
          <w:i/>
          <w:iCs/>
          <w:sz w:val="24"/>
          <w:szCs w:val="24"/>
        </w:rPr>
      </w:pPr>
      <w:r w:rsidRPr="00B74EFB">
        <w:rPr>
          <w:rFonts w:ascii="Arial" w:eastAsia="Times New Roman" w:hAnsi="Arial" w:cs="Arial"/>
          <w:i/>
          <w:iCs/>
          <w:sz w:val="24"/>
          <w:szCs w:val="24"/>
        </w:rPr>
        <w:t>1)    On receipt of a statement or report submitted by the accounting officer of the municipality in terms of section 71 or 72, the mayor must:</w:t>
      </w:r>
    </w:p>
    <w:p w:rsidR="00E44C17" w:rsidRPr="00B74EFB" w:rsidRDefault="00E44C17" w:rsidP="00A24A9E">
      <w:pPr>
        <w:pStyle w:val="ListParagraph"/>
        <w:numPr>
          <w:ilvl w:val="0"/>
          <w:numId w:val="94"/>
        </w:numPr>
        <w:spacing w:after="200" w:line="276" w:lineRule="auto"/>
        <w:jc w:val="both"/>
        <w:rPr>
          <w:rFonts w:ascii="Arial" w:hAnsi="Arial" w:cs="Arial"/>
          <w:i/>
          <w:iCs/>
        </w:rPr>
      </w:pPr>
      <w:r w:rsidRPr="00B74EFB">
        <w:rPr>
          <w:rFonts w:ascii="Arial" w:hAnsi="Arial" w:cs="Arial"/>
          <w:i/>
          <w:iCs/>
        </w:rPr>
        <w:t>Consider the statement or report</w:t>
      </w:r>
    </w:p>
    <w:p w:rsidR="00E44C17" w:rsidRPr="00EE3971" w:rsidRDefault="00E44C17" w:rsidP="00A24A9E">
      <w:pPr>
        <w:pStyle w:val="ListParagraph"/>
        <w:numPr>
          <w:ilvl w:val="0"/>
          <w:numId w:val="94"/>
        </w:numPr>
        <w:spacing w:after="200" w:line="276" w:lineRule="auto"/>
        <w:jc w:val="both"/>
        <w:rPr>
          <w:rFonts w:ascii="Arial" w:hAnsi="Arial" w:cs="Arial"/>
          <w:i/>
          <w:iCs/>
          <w:color w:val="181717"/>
        </w:rPr>
      </w:pPr>
      <w:r w:rsidRPr="00EE3971">
        <w:rPr>
          <w:rFonts w:ascii="Arial" w:hAnsi="Arial" w:cs="Arial"/>
          <w:i/>
          <w:iCs/>
          <w:color w:val="181717"/>
        </w:rPr>
        <w:t>Check whether the municipality’s approved budget is implemented in accordance with the service delivery and budget implementation plan;</w:t>
      </w:r>
    </w:p>
    <w:p w:rsidR="00E44C17" w:rsidRPr="00EE3971" w:rsidRDefault="00E44C17" w:rsidP="00A24A9E">
      <w:pPr>
        <w:pStyle w:val="ListParagraph"/>
        <w:numPr>
          <w:ilvl w:val="0"/>
          <w:numId w:val="94"/>
        </w:numPr>
        <w:spacing w:after="200" w:line="276" w:lineRule="auto"/>
        <w:jc w:val="both"/>
        <w:rPr>
          <w:rFonts w:ascii="Arial" w:hAnsi="Arial" w:cs="Arial"/>
          <w:i/>
          <w:iCs/>
          <w:color w:val="181717"/>
        </w:rPr>
      </w:pPr>
      <w:r w:rsidRPr="00EE3971">
        <w:rPr>
          <w:rFonts w:ascii="Arial" w:hAnsi="Arial" w:cs="Arial"/>
          <w:i/>
          <w:iCs/>
          <w:color w:val="181717"/>
        </w:rPr>
        <w:t xml:space="preserve">Consider and, if necessary, make any revisions to the service delivery and budget implementation plan, provided that revisions to the service delivery targets and performance indicators in the plan may only be made with the approval of the council following approval of an adjustments budget; </w:t>
      </w:r>
    </w:p>
    <w:p w:rsidR="00E44C17" w:rsidRPr="00EE3971" w:rsidRDefault="00E44C17" w:rsidP="00A24A9E">
      <w:pPr>
        <w:pStyle w:val="ListParagraph"/>
        <w:numPr>
          <w:ilvl w:val="0"/>
          <w:numId w:val="94"/>
        </w:numPr>
        <w:spacing w:after="200" w:line="276" w:lineRule="auto"/>
        <w:jc w:val="both"/>
        <w:rPr>
          <w:rFonts w:ascii="Arial" w:hAnsi="Arial" w:cs="Arial"/>
          <w:i/>
          <w:iCs/>
          <w:color w:val="181717"/>
        </w:rPr>
      </w:pPr>
      <w:r w:rsidRPr="00EE3971">
        <w:rPr>
          <w:rFonts w:ascii="Arial" w:hAnsi="Arial" w:cs="Arial"/>
          <w:i/>
          <w:iCs/>
          <w:color w:val="181717"/>
        </w:rPr>
        <w:t>Issue any appropriate instructions to the accounting officer to ensure:</w:t>
      </w:r>
    </w:p>
    <w:p w:rsidR="00E44C17" w:rsidRPr="00EE3971" w:rsidRDefault="00E44C17" w:rsidP="00A24A9E">
      <w:pPr>
        <w:pStyle w:val="ListParagraph"/>
        <w:numPr>
          <w:ilvl w:val="0"/>
          <w:numId w:val="101"/>
        </w:numPr>
        <w:spacing w:after="200" w:line="276" w:lineRule="auto"/>
        <w:jc w:val="both"/>
        <w:rPr>
          <w:rFonts w:ascii="Arial" w:hAnsi="Arial" w:cs="Arial"/>
          <w:i/>
          <w:iCs/>
          <w:color w:val="181717"/>
        </w:rPr>
      </w:pPr>
      <w:r w:rsidRPr="00EE3971">
        <w:rPr>
          <w:rFonts w:ascii="Arial" w:hAnsi="Arial" w:cs="Arial"/>
          <w:i/>
          <w:iCs/>
          <w:color w:val="181717"/>
        </w:rPr>
        <w:t>that the budget is implemented in accordance with the service delivery and budget implementation plan; and</w:t>
      </w:r>
    </w:p>
    <w:p w:rsidR="00E44C17" w:rsidRPr="00EE3971" w:rsidRDefault="00E44C17" w:rsidP="00A24A9E">
      <w:pPr>
        <w:pStyle w:val="ListParagraph"/>
        <w:numPr>
          <w:ilvl w:val="0"/>
          <w:numId w:val="101"/>
        </w:numPr>
        <w:spacing w:after="200" w:line="276" w:lineRule="auto"/>
        <w:jc w:val="both"/>
        <w:rPr>
          <w:rFonts w:ascii="Arial" w:hAnsi="Arial" w:cs="Arial"/>
          <w:i/>
          <w:iCs/>
          <w:color w:val="181717"/>
        </w:rPr>
      </w:pPr>
      <w:r w:rsidRPr="00EE3971">
        <w:rPr>
          <w:rFonts w:ascii="Arial" w:hAnsi="Arial" w:cs="Arial"/>
          <w:i/>
          <w:iCs/>
          <w:color w:val="181717"/>
        </w:rPr>
        <w:t>that spending of funds and revenue collection proceed in accordance with the budget;</w:t>
      </w:r>
    </w:p>
    <w:p w:rsidR="00E44C17" w:rsidRPr="00EE3971" w:rsidRDefault="00E44C17" w:rsidP="00A24A9E">
      <w:pPr>
        <w:pStyle w:val="ListParagraph"/>
        <w:numPr>
          <w:ilvl w:val="0"/>
          <w:numId w:val="94"/>
        </w:numPr>
        <w:spacing w:after="200" w:line="276" w:lineRule="auto"/>
        <w:jc w:val="both"/>
        <w:rPr>
          <w:rFonts w:ascii="Arial" w:hAnsi="Arial" w:cs="Arial"/>
          <w:i/>
          <w:iCs/>
          <w:color w:val="181717"/>
        </w:rPr>
      </w:pPr>
      <w:r w:rsidRPr="00EE3971">
        <w:rPr>
          <w:rFonts w:ascii="Arial" w:hAnsi="Arial" w:cs="Arial"/>
          <w:i/>
          <w:iCs/>
          <w:color w:val="181717"/>
        </w:rPr>
        <w:t>Identify any financial problems facing the municipality, including any emerging or impending financial problems; and</w:t>
      </w:r>
    </w:p>
    <w:p w:rsidR="00E44C17" w:rsidRPr="00EE3971" w:rsidRDefault="00E44C17" w:rsidP="00A24A9E">
      <w:pPr>
        <w:pStyle w:val="ListParagraph"/>
        <w:numPr>
          <w:ilvl w:val="0"/>
          <w:numId w:val="94"/>
        </w:numPr>
        <w:spacing w:after="200" w:line="276" w:lineRule="auto"/>
        <w:jc w:val="both"/>
        <w:rPr>
          <w:rFonts w:ascii="Arial" w:hAnsi="Arial" w:cs="Arial"/>
          <w:i/>
          <w:iCs/>
          <w:color w:val="181717"/>
        </w:rPr>
      </w:pPr>
      <w:r w:rsidRPr="00EE3971">
        <w:rPr>
          <w:rFonts w:ascii="Arial" w:hAnsi="Arial" w:cs="Arial"/>
          <w:i/>
          <w:iCs/>
          <w:color w:val="181717"/>
        </w:rPr>
        <w:lastRenderedPageBreak/>
        <w:t>In the case of a section 72 report, submit the report to the council by 31 January of each year.</w:t>
      </w:r>
    </w:p>
    <w:p w:rsidR="00E44C17" w:rsidRPr="00EE3971" w:rsidRDefault="00E44C17" w:rsidP="00E44C17">
      <w:pPr>
        <w:jc w:val="both"/>
        <w:rPr>
          <w:rFonts w:ascii="Arial" w:eastAsia="Times New Roman" w:hAnsi="Arial" w:cs="Arial"/>
          <w:i/>
          <w:iCs/>
          <w:color w:val="181717"/>
          <w:sz w:val="24"/>
          <w:szCs w:val="24"/>
        </w:rPr>
      </w:pPr>
      <w:r w:rsidRPr="00EE3971">
        <w:rPr>
          <w:rFonts w:ascii="Arial" w:eastAsia="Times New Roman" w:hAnsi="Arial" w:cs="Arial"/>
          <w:i/>
          <w:iCs/>
          <w:color w:val="181717"/>
          <w:sz w:val="24"/>
          <w:szCs w:val="24"/>
        </w:rPr>
        <w:t>2)    If the municipality faces any serious financial problems, the Mayor must:</w:t>
      </w:r>
    </w:p>
    <w:p w:rsidR="00E44C17" w:rsidRPr="00EE3971" w:rsidRDefault="00E44C17" w:rsidP="00A24A9E">
      <w:pPr>
        <w:pStyle w:val="ListParagraph"/>
        <w:numPr>
          <w:ilvl w:val="0"/>
          <w:numId w:val="95"/>
        </w:numPr>
        <w:spacing w:after="200" w:line="276" w:lineRule="auto"/>
        <w:jc w:val="both"/>
        <w:rPr>
          <w:rFonts w:ascii="Arial" w:hAnsi="Arial" w:cs="Arial"/>
          <w:i/>
          <w:iCs/>
          <w:color w:val="181717"/>
        </w:rPr>
      </w:pPr>
      <w:r w:rsidRPr="00EE3971">
        <w:rPr>
          <w:rFonts w:ascii="Arial" w:hAnsi="Arial" w:cs="Arial"/>
          <w:i/>
          <w:iCs/>
          <w:color w:val="181717"/>
        </w:rPr>
        <w:t>Promptly respond to and initiate any remedial or corrective steps proposed by the accounting officer to deal with such problems, which may include:</w:t>
      </w:r>
    </w:p>
    <w:p w:rsidR="00E44C17" w:rsidRPr="00EE3971" w:rsidRDefault="00E44C17" w:rsidP="00A24A9E">
      <w:pPr>
        <w:pStyle w:val="ListParagraph"/>
        <w:numPr>
          <w:ilvl w:val="0"/>
          <w:numId w:val="96"/>
        </w:numPr>
        <w:spacing w:after="200" w:line="276" w:lineRule="auto"/>
        <w:jc w:val="both"/>
        <w:rPr>
          <w:rFonts w:ascii="Arial" w:hAnsi="Arial" w:cs="Arial"/>
          <w:i/>
          <w:iCs/>
          <w:color w:val="181717"/>
        </w:rPr>
      </w:pPr>
      <w:r w:rsidRPr="00EE3971">
        <w:rPr>
          <w:rFonts w:ascii="Arial" w:hAnsi="Arial" w:cs="Arial"/>
          <w:i/>
          <w:iCs/>
          <w:color w:val="181717"/>
        </w:rPr>
        <w:t>steps to reduce spending when revenue is anticipated to be less than projected in the municipality’s approved budget;</w:t>
      </w:r>
    </w:p>
    <w:p w:rsidR="00E44C17" w:rsidRPr="00EE3971" w:rsidRDefault="00E44C17" w:rsidP="00A24A9E">
      <w:pPr>
        <w:pStyle w:val="ListParagraph"/>
        <w:numPr>
          <w:ilvl w:val="0"/>
          <w:numId w:val="96"/>
        </w:numPr>
        <w:spacing w:after="200" w:line="276" w:lineRule="auto"/>
        <w:jc w:val="both"/>
        <w:rPr>
          <w:rFonts w:ascii="Arial" w:hAnsi="Arial" w:cs="Arial"/>
          <w:i/>
          <w:iCs/>
          <w:color w:val="181717"/>
        </w:rPr>
      </w:pPr>
      <w:r w:rsidRPr="00EE3971">
        <w:rPr>
          <w:rFonts w:ascii="Arial" w:hAnsi="Arial" w:cs="Arial"/>
          <w:i/>
          <w:iCs/>
          <w:color w:val="181717"/>
        </w:rPr>
        <w:t>the tabling of an adjustments budget; or</w:t>
      </w:r>
    </w:p>
    <w:p w:rsidR="00E44C17" w:rsidRPr="00EE3971" w:rsidRDefault="00E44C17" w:rsidP="00A24A9E">
      <w:pPr>
        <w:pStyle w:val="ListParagraph"/>
        <w:numPr>
          <w:ilvl w:val="0"/>
          <w:numId w:val="96"/>
        </w:numPr>
        <w:spacing w:after="200" w:line="276" w:lineRule="auto"/>
        <w:jc w:val="both"/>
        <w:rPr>
          <w:rFonts w:ascii="Arial" w:hAnsi="Arial" w:cs="Arial"/>
          <w:i/>
          <w:iCs/>
          <w:color w:val="181717"/>
        </w:rPr>
      </w:pPr>
      <w:r w:rsidRPr="00EE3971">
        <w:rPr>
          <w:rFonts w:ascii="Arial" w:hAnsi="Arial" w:cs="Arial"/>
          <w:i/>
          <w:iCs/>
          <w:color w:val="181717"/>
        </w:rPr>
        <w:t>steps in terms of Chapter 13; and</w:t>
      </w:r>
    </w:p>
    <w:p w:rsidR="00E44C17" w:rsidRPr="00EE3971" w:rsidRDefault="00E44C17" w:rsidP="00A24A9E">
      <w:pPr>
        <w:pStyle w:val="ListParagraph"/>
        <w:numPr>
          <w:ilvl w:val="0"/>
          <w:numId w:val="95"/>
        </w:numPr>
        <w:spacing w:after="200" w:line="276" w:lineRule="auto"/>
        <w:jc w:val="both"/>
        <w:rPr>
          <w:rFonts w:ascii="Arial" w:hAnsi="Arial" w:cs="Arial"/>
          <w:i/>
          <w:iCs/>
          <w:color w:val="181717"/>
        </w:rPr>
      </w:pPr>
      <w:r w:rsidRPr="00EE3971">
        <w:rPr>
          <w:rFonts w:ascii="Arial" w:hAnsi="Arial" w:cs="Arial"/>
          <w:i/>
          <w:iCs/>
          <w:color w:val="181717"/>
        </w:rPr>
        <w:t>Alert the council and the MEC for local government in the province to those problems.</w:t>
      </w:r>
    </w:p>
    <w:p w:rsidR="00E44C17" w:rsidRPr="00EE3971" w:rsidRDefault="00E44C17" w:rsidP="00E44C17">
      <w:pPr>
        <w:jc w:val="both"/>
        <w:rPr>
          <w:rFonts w:ascii="Arial" w:eastAsia="Times New Roman" w:hAnsi="Arial" w:cs="Arial"/>
          <w:i/>
          <w:iCs/>
          <w:color w:val="181717"/>
          <w:sz w:val="24"/>
          <w:szCs w:val="24"/>
        </w:rPr>
      </w:pPr>
      <w:r w:rsidRPr="00EE3971">
        <w:rPr>
          <w:rFonts w:ascii="Arial" w:eastAsia="Times New Roman" w:hAnsi="Arial" w:cs="Arial"/>
          <w:i/>
          <w:iCs/>
          <w:color w:val="181717"/>
          <w:sz w:val="24"/>
          <w:szCs w:val="24"/>
        </w:rPr>
        <w:t>3)    The mayor must ensure that any revisions of the service delivery and budget implementation plan are made public promptly.</w:t>
      </w:r>
    </w:p>
    <w:p w:rsidR="00E44C17" w:rsidRPr="00EE3971" w:rsidRDefault="00E44C17" w:rsidP="00E44C17">
      <w:pPr>
        <w:jc w:val="both"/>
        <w:rPr>
          <w:rFonts w:ascii="Arial" w:eastAsia="Times New Roman" w:hAnsi="Arial" w:cs="Arial"/>
          <w:b/>
          <w:bCs/>
          <w:i/>
          <w:iCs/>
          <w:color w:val="181717"/>
          <w:sz w:val="24"/>
          <w:szCs w:val="24"/>
        </w:rPr>
      </w:pPr>
      <w:r w:rsidRPr="00B74EFB">
        <w:rPr>
          <w:rFonts w:ascii="Arial" w:eastAsia="Times New Roman" w:hAnsi="Arial" w:cs="Arial"/>
          <w:b/>
          <w:bCs/>
          <w:iCs/>
          <w:color w:val="181717"/>
          <w:sz w:val="24"/>
          <w:szCs w:val="24"/>
        </w:rPr>
        <w:t>Chapter 13 (135) of MFMA – which outlines Resolution of Financial Problems; states that</w:t>
      </w:r>
      <w:r w:rsidRPr="00EE3971">
        <w:rPr>
          <w:rFonts w:ascii="Arial" w:eastAsia="Times New Roman" w:hAnsi="Arial" w:cs="Arial"/>
          <w:b/>
          <w:bCs/>
          <w:i/>
          <w:iCs/>
          <w:color w:val="181717"/>
          <w:sz w:val="24"/>
          <w:szCs w:val="24"/>
        </w:rPr>
        <w:t>:</w:t>
      </w:r>
    </w:p>
    <w:p w:rsidR="00E44C17" w:rsidRPr="00EE3971" w:rsidRDefault="00E44C17" w:rsidP="00A24A9E">
      <w:pPr>
        <w:pStyle w:val="ListParagraph"/>
        <w:numPr>
          <w:ilvl w:val="0"/>
          <w:numId w:val="97"/>
        </w:numPr>
        <w:spacing w:after="200" w:line="276" w:lineRule="auto"/>
        <w:jc w:val="both"/>
        <w:rPr>
          <w:rFonts w:ascii="Arial" w:hAnsi="Arial" w:cs="Arial"/>
          <w:i/>
          <w:iCs/>
          <w:color w:val="181717"/>
        </w:rPr>
      </w:pPr>
      <w:r w:rsidRPr="00EE3971">
        <w:rPr>
          <w:rFonts w:ascii="Arial" w:hAnsi="Arial" w:cs="Arial"/>
          <w:i/>
          <w:iCs/>
          <w:color w:val="181717"/>
        </w:rPr>
        <w:t>The primary responsibility to avoid, identify and resolve financial problems in a municipality rests with the municipality itself.</w:t>
      </w:r>
    </w:p>
    <w:p w:rsidR="00E44C17" w:rsidRPr="00EE3971" w:rsidRDefault="00E44C17" w:rsidP="00A24A9E">
      <w:pPr>
        <w:pStyle w:val="ListParagraph"/>
        <w:numPr>
          <w:ilvl w:val="0"/>
          <w:numId w:val="97"/>
        </w:numPr>
        <w:spacing w:after="200" w:line="276" w:lineRule="auto"/>
        <w:jc w:val="both"/>
        <w:rPr>
          <w:rFonts w:ascii="Arial" w:hAnsi="Arial" w:cs="Arial"/>
          <w:i/>
          <w:iCs/>
          <w:color w:val="181717"/>
        </w:rPr>
      </w:pPr>
      <w:r w:rsidRPr="00EE3971">
        <w:rPr>
          <w:rFonts w:ascii="Arial" w:hAnsi="Arial" w:cs="Arial"/>
          <w:i/>
          <w:iCs/>
          <w:color w:val="181717"/>
        </w:rPr>
        <w:t>A municipality must meet its financial commitments.</w:t>
      </w:r>
    </w:p>
    <w:p w:rsidR="00E44C17" w:rsidRPr="00EE3971" w:rsidRDefault="00E44C17" w:rsidP="00A24A9E">
      <w:pPr>
        <w:pStyle w:val="ListParagraph"/>
        <w:numPr>
          <w:ilvl w:val="0"/>
          <w:numId w:val="97"/>
        </w:numPr>
        <w:spacing w:after="200" w:line="276" w:lineRule="auto"/>
        <w:jc w:val="both"/>
        <w:rPr>
          <w:rFonts w:ascii="Arial" w:hAnsi="Arial" w:cs="Arial"/>
          <w:i/>
          <w:iCs/>
          <w:color w:val="181717"/>
        </w:rPr>
      </w:pPr>
      <w:r w:rsidRPr="00EE3971">
        <w:rPr>
          <w:rFonts w:ascii="Arial" w:hAnsi="Arial" w:cs="Arial"/>
          <w:i/>
          <w:iCs/>
          <w:color w:val="181717"/>
        </w:rPr>
        <w:t>)  If a municipality encounters a serious financial problem or anticipates problems in meeting its financial commitments, it must immediately:</w:t>
      </w:r>
    </w:p>
    <w:p w:rsidR="00E44C17" w:rsidRPr="00EE3971" w:rsidRDefault="00E44C17" w:rsidP="00A24A9E">
      <w:pPr>
        <w:pStyle w:val="ListParagraph"/>
        <w:numPr>
          <w:ilvl w:val="0"/>
          <w:numId w:val="98"/>
        </w:numPr>
        <w:spacing w:after="200" w:line="276" w:lineRule="auto"/>
        <w:jc w:val="both"/>
        <w:rPr>
          <w:rFonts w:ascii="Arial" w:hAnsi="Arial" w:cs="Arial"/>
          <w:i/>
          <w:iCs/>
          <w:color w:val="181717"/>
        </w:rPr>
      </w:pPr>
      <w:r w:rsidRPr="00EE3971">
        <w:rPr>
          <w:rFonts w:ascii="Arial" w:hAnsi="Arial" w:cs="Arial"/>
          <w:i/>
          <w:iCs/>
          <w:color w:val="181717"/>
        </w:rPr>
        <w:t>Seek solutions for the problem;</w:t>
      </w:r>
    </w:p>
    <w:p w:rsidR="00E44C17" w:rsidRDefault="00E44C17" w:rsidP="00A24A9E">
      <w:pPr>
        <w:pStyle w:val="ListParagraph"/>
        <w:numPr>
          <w:ilvl w:val="0"/>
          <w:numId w:val="98"/>
        </w:numPr>
        <w:spacing w:after="200" w:line="276" w:lineRule="auto"/>
        <w:jc w:val="both"/>
        <w:rPr>
          <w:rFonts w:ascii="Arial" w:hAnsi="Arial" w:cs="Arial"/>
          <w:i/>
          <w:iCs/>
          <w:color w:val="181717"/>
        </w:rPr>
      </w:pPr>
      <w:r w:rsidRPr="00EE3971">
        <w:rPr>
          <w:rFonts w:ascii="Arial" w:hAnsi="Arial" w:cs="Arial"/>
          <w:i/>
          <w:iCs/>
          <w:color w:val="181717"/>
        </w:rPr>
        <w:t xml:space="preserve">Notify the MEC for local government and the MEC for finance in the province; and </w:t>
      </w:r>
    </w:p>
    <w:p w:rsidR="00E44C17" w:rsidRPr="00EE3971" w:rsidRDefault="00E44C17" w:rsidP="00A24A9E">
      <w:pPr>
        <w:pStyle w:val="ListParagraph"/>
        <w:numPr>
          <w:ilvl w:val="0"/>
          <w:numId w:val="98"/>
        </w:numPr>
        <w:spacing w:after="200" w:line="276" w:lineRule="auto"/>
        <w:jc w:val="both"/>
        <w:rPr>
          <w:rFonts w:ascii="Arial" w:hAnsi="Arial" w:cs="Arial"/>
          <w:i/>
          <w:iCs/>
          <w:color w:val="181717"/>
        </w:rPr>
      </w:pPr>
      <w:r w:rsidRPr="00EE3971">
        <w:rPr>
          <w:rFonts w:ascii="Arial" w:hAnsi="Arial" w:cs="Arial"/>
          <w:i/>
          <w:iCs/>
          <w:color w:val="181717"/>
        </w:rPr>
        <w:t>Notify organised local government</w:t>
      </w:r>
    </w:p>
    <w:p w:rsidR="00E44C17" w:rsidRPr="00EE3971" w:rsidRDefault="00E44C17" w:rsidP="00E44C17">
      <w:pPr>
        <w:spacing w:after="0"/>
        <w:jc w:val="both"/>
        <w:rPr>
          <w:rFonts w:ascii="Arial" w:eastAsia="Times New Roman" w:hAnsi="Arial" w:cs="Arial"/>
          <w:b/>
          <w:bCs/>
          <w:iCs/>
          <w:color w:val="000000"/>
          <w:sz w:val="24"/>
          <w:szCs w:val="24"/>
        </w:rPr>
      </w:pPr>
    </w:p>
    <w:p w:rsidR="00E44C17" w:rsidRDefault="00E44C17" w:rsidP="00E44C17">
      <w:pPr>
        <w:rPr>
          <w:rFonts w:ascii="CenturyGothic" w:hAnsi="CenturyGothic" w:cs="CenturyGothic"/>
          <w:sz w:val="24"/>
          <w:szCs w:val="24"/>
        </w:rPr>
      </w:pPr>
    </w:p>
    <w:p w:rsidR="00E44C17" w:rsidRDefault="00E44C17" w:rsidP="00E44C17">
      <w:pPr>
        <w:rPr>
          <w:rFonts w:ascii="CenturyGothic" w:hAnsi="CenturyGothic" w:cs="CenturyGothic"/>
          <w:sz w:val="24"/>
          <w:szCs w:val="24"/>
        </w:rPr>
      </w:pPr>
    </w:p>
    <w:p w:rsidR="00E44C17" w:rsidRDefault="00E44C17" w:rsidP="00E44C17">
      <w:pPr>
        <w:rPr>
          <w:rFonts w:ascii="CenturyGothic" w:hAnsi="CenturyGothic" w:cs="CenturyGothic"/>
          <w:sz w:val="24"/>
          <w:szCs w:val="24"/>
        </w:rPr>
      </w:pPr>
    </w:p>
    <w:p w:rsidR="00E44C17" w:rsidRDefault="00E44C17" w:rsidP="00E44C17">
      <w:pPr>
        <w:rPr>
          <w:rFonts w:ascii="CenturyGothic" w:hAnsi="CenturyGothic" w:cs="CenturyGothic"/>
          <w:sz w:val="24"/>
          <w:szCs w:val="24"/>
        </w:rPr>
      </w:pPr>
    </w:p>
    <w:p w:rsidR="00E44C17" w:rsidRDefault="00E44C17" w:rsidP="00E44C17">
      <w:pPr>
        <w:rPr>
          <w:rFonts w:ascii="CenturyGothic" w:hAnsi="CenturyGothic" w:cs="CenturyGothic"/>
          <w:sz w:val="24"/>
          <w:szCs w:val="24"/>
        </w:rPr>
      </w:pPr>
    </w:p>
    <w:p w:rsidR="00E44C17" w:rsidRDefault="00E44C17" w:rsidP="00E44C17">
      <w:pPr>
        <w:rPr>
          <w:rFonts w:ascii="CenturyGothic" w:hAnsi="CenturyGothic" w:cs="CenturyGothic"/>
          <w:sz w:val="24"/>
          <w:szCs w:val="24"/>
        </w:rPr>
      </w:pPr>
    </w:p>
    <w:p w:rsidR="00E44C17" w:rsidRDefault="00E44C17" w:rsidP="00E44C17">
      <w:pPr>
        <w:rPr>
          <w:rFonts w:ascii="CenturyGothic" w:hAnsi="CenturyGothic" w:cs="CenturyGothic"/>
          <w:sz w:val="24"/>
          <w:szCs w:val="24"/>
        </w:rPr>
      </w:pPr>
    </w:p>
    <w:p w:rsidR="00E44C17" w:rsidRDefault="00E44C17" w:rsidP="00E44C17">
      <w:pPr>
        <w:rPr>
          <w:rFonts w:ascii="CenturyGothic" w:hAnsi="CenturyGothic" w:cs="CenturyGothic"/>
          <w:sz w:val="24"/>
          <w:szCs w:val="24"/>
        </w:rPr>
      </w:pPr>
    </w:p>
    <w:p w:rsidR="00E44C17" w:rsidRDefault="00E44C17" w:rsidP="00E44C17">
      <w:pPr>
        <w:rPr>
          <w:rFonts w:ascii="CenturyGothic" w:hAnsi="CenturyGothic" w:cs="CenturyGothic"/>
          <w:sz w:val="24"/>
          <w:szCs w:val="24"/>
        </w:rPr>
      </w:pPr>
      <w:r w:rsidRPr="009069BA">
        <w:rPr>
          <w:rFonts w:ascii="CenturyGothic" w:hAnsi="CenturyGothic" w:cs="CenturyGothic"/>
          <w:sz w:val="24"/>
          <w:szCs w:val="24"/>
        </w:rPr>
        <w:t>This report has been prepared in terms of the Local Government: Municipal Finance Management Act</w:t>
      </w:r>
      <w:r>
        <w:rPr>
          <w:rFonts w:ascii="CenturyGothic" w:hAnsi="CenturyGothic" w:cs="CenturyGothic"/>
          <w:sz w:val="24"/>
          <w:szCs w:val="24"/>
        </w:rPr>
        <w:t xml:space="preserve"> </w:t>
      </w:r>
      <w:r w:rsidRPr="009069BA">
        <w:rPr>
          <w:rFonts w:ascii="CenturyGothic" w:hAnsi="CenturyGothic" w:cs="CenturyGothic"/>
          <w:sz w:val="24"/>
          <w:szCs w:val="24"/>
        </w:rPr>
        <w:t>Number 56 of 2003: Municipal Budget and Reporting Regulations, Government Gazette 32141, 17 April 2009.</w:t>
      </w:r>
      <w:bookmarkStart w:id="1" w:name="RANGE!A3"/>
    </w:p>
    <w:p w:rsidR="00E44C17" w:rsidRPr="00B74EFB" w:rsidRDefault="00E44C17" w:rsidP="00A24A9E">
      <w:pPr>
        <w:pStyle w:val="ListParagraph"/>
        <w:numPr>
          <w:ilvl w:val="0"/>
          <w:numId w:val="12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AEEF3" w:themeFill="accent5" w:themeFillTint="33"/>
        <w:spacing w:after="200" w:line="276" w:lineRule="auto"/>
        <w:rPr>
          <w:rFonts w:ascii="Arial Black" w:hAnsi="Arial Black" w:cs="CenturyGothic"/>
        </w:rPr>
      </w:pPr>
      <w:r w:rsidRPr="00B74EFB">
        <w:rPr>
          <w:rFonts w:ascii="Arial Black" w:hAnsi="Arial Black" w:cs="Arial"/>
          <w:b/>
          <w:iCs/>
          <w:sz w:val="28"/>
          <w:szCs w:val="28"/>
        </w:rPr>
        <w:t>MAYORS REPORT</w:t>
      </w:r>
      <w:bookmarkEnd w:id="1"/>
    </w:p>
    <w:p w:rsidR="00E44C17" w:rsidRPr="00A90099" w:rsidRDefault="00E44C17" w:rsidP="00E44C17">
      <w:pPr>
        <w:jc w:val="both"/>
        <w:rPr>
          <w:rFonts w:ascii="Arial" w:eastAsia="Times New Roman" w:hAnsi="Arial" w:cs="Arial"/>
          <w:sz w:val="24"/>
          <w:szCs w:val="24"/>
        </w:rPr>
      </w:pPr>
      <w:r w:rsidRPr="00A90099">
        <w:rPr>
          <w:rFonts w:ascii="Arial" w:eastAsia="Times New Roman" w:hAnsi="Arial" w:cs="Arial"/>
          <w:sz w:val="24"/>
          <w:szCs w:val="24"/>
        </w:rPr>
        <w:t>For the mid-year budget and performance assessment, the mayor's report must also provide _</w:t>
      </w:r>
    </w:p>
    <w:p w:rsidR="00E44C17" w:rsidRPr="00A90099" w:rsidRDefault="00E44C17" w:rsidP="00A24A9E">
      <w:pPr>
        <w:pStyle w:val="ListParagraph"/>
        <w:numPr>
          <w:ilvl w:val="0"/>
          <w:numId w:val="99"/>
        </w:numPr>
        <w:spacing w:after="200" w:line="276" w:lineRule="auto"/>
        <w:jc w:val="both"/>
        <w:rPr>
          <w:rFonts w:ascii="Arial" w:hAnsi="Arial" w:cs="Arial"/>
          <w:iCs/>
        </w:rPr>
      </w:pPr>
      <w:r w:rsidRPr="00A90099">
        <w:rPr>
          <w:rFonts w:ascii="Arial" w:hAnsi="Arial" w:cs="Arial"/>
          <w:iCs/>
        </w:rPr>
        <w:t>A summary of the past year's annual report, and progress on resolving problems identified in the annual report and the audit report;</w:t>
      </w:r>
    </w:p>
    <w:p w:rsidR="00E44C17" w:rsidRPr="00A90099" w:rsidRDefault="00E44C17" w:rsidP="00A24A9E">
      <w:pPr>
        <w:pStyle w:val="ListParagraph"/>
        <w:numPr>
          <w:ilvl w:val="0"/>
          <w:numId w:val="99"/>
        </w:numPr>
        <w:spacing w:after="200" w:line="276" w:lineRule="auto"/>
        <w:jc w:val="both"/>
        <w:rPr>
          <w:rFonts w:ascii="Arial" w:hAnsi="Arial" w:cs="Arial"/>
          <w:iCs/>
        </w:rPr>
      </w:pPr>
      <w:r w:rsidRPr="00A90099">
        <w:rPr>
          <w:rFonts w:ascii="Arial" w:hAnsi="Arial" w:cs="Arial"/>
          <w:iCs/>
        </w:rPr>
        <w:t>A summary of any potential impact of the national adjustments budget and the relevant provincial</w:t>
      </w:r>
    </w:p>
    <w:p w:rsidR="00E44C17" w:rsidRPr="00A90099" w:rsidRDefault="00E44C17" w:rsidP="00A24A9E">
      <w:pPr>
        <w:pStyle w:val="ListParagraph"/>
        <w:numPr>
          <w:ilvl w:val="0"/>
          <w:numId w:val="99"/>
        </w:numPr>
        <w:spacing w:after="200" w:line="276" w:lineRule="auto"/>
        <w:jc w:val="both"/>
        <w:rPr>
          <w:rFonts w:ascii="Arial" w:hAnsi="Arial" w:cs="Arial"/>
          <w:iCs/>
        </w:rPr>
      </w:pPr>
      <w:r w:rsidRPr="00A90099">
        <w:rPr>
          <w:rFonts w:ascii="Arial" w:hAnsi="Arial" w:cs="Arial"/>
        </w:rPr>
        <w:t>A recommendation as to whether an adjustments budget for the municipality is necessary</w:t>
      </w:r>
    </w:p>
    <w:p w:rsidR="00E44C17" w:rsidRPr="00A90099" w:rsidRDefault="00E44C17" w:rsidP="00E44C17">
      <w:pPr>
        <w:pStyle w:val="ListParagraph"/>
        <w:jc w:val="both"/>
        <w:rPr>
          <w:rFonts w:ascii="Arial" w:hAnsi="Arial" w:cs="Arial"/>
          <w:iCs/>
        </w:rPr>
      </w:pPr>
    </w:p>
    <w:p w:rsidR="00E44C17" w:rsidRPr="00A90099" w:rsidRDefault="00E44C17" w:rsidP="00A24A9E">
      <w:pPr>
        <w:pStyle w:val="ListParagraph"/>
        <w:numPr>
          <w:ilvl w:val="1"/>
          <w:numId w:val="118"/>
        </w:numPr>
        <w:autoSpaceDE w:val="0"/>
        <w:autoSpaceDN w:val="0"/>
        <w:adjustRightInd w:val="0"/>
        <w:rPr>
          <w:rFonts w:ascii="Arial" w:hAnsi="Arial" w:cs="Arial"/>
          <w:b/>
          <w:iCs/>
          <w:u w:val="single"/>
        </w:rPr>
      </w:pPr>
      <w:r w:rsidRPr="00A90099">
        <w:rPr>
          <w:rFonts w:ascii="Arial" w:hAnsi="Arial" w:cs="Arial"/>
          <w:b/>
          <w:iCs/>
          <w:u w:val="single"/>
        </w:rPr>
        <w:t>Summary of the previous year's annual report</w:t>
      </w:r>
    </w:p>
    <w:p w:rsidR="00E44C17" w:rsidRPr="00A90099" w:rsidRDefault="00E44C17" w:rsidP="00E44C17">
      <w:pPr>
        <w:autoSpaceDE w:val="0"/>
        <w:autoSpaceDN w:val="0"/>
        <w:adjustRightInd w:val="0"/>
        <w:spacing w:after="0" w:line="240" w:lineRule="auto"/>
        <w:rPr>
          <w:rFonts w:ascii="Arial" w:hAnsi="Arial" w:cs="Arial"/>
          <w:b/>
          <w:iCs/>
          <w:sz w:val="24"/>
          <w:szCs w:val="24"/>
        </w:rPr>
      </w:pPr>
    </w:p>
    <w:p w:rsidR="00E44C17" w:rsidRPr="00FD66D7" w:rsidRDefault="00E44C17" w:rsidP="00E44C17">
      <w:pPr>
        <w:autoSpaceDE w:val="0"/>
        <w:autoSpaceDN w:val="0"/>
        <w:adjustRightInd w:val="0"/>
        <w:spacing w:after="0"/>
        <w:jc w:val="both"/>
        <w:rPr>
          <w:rFonts w:ascii="Arial" w:hAnsi="Arial" w:cs="Arial"/>
          <w:sz w:val="24"/>
          <w:szCs w:val="24"/>
        </w:rPr>
      </w:pPr>
      <w:r w:rsidRPr="00A90099">
        <w:rPr>
          <w:rFonts w:ascii="Arial" w:hAnsi="Arial" w:cs="Arial"/>
          <w:sz w:val="24"/>
          <w:szCs w:val="24"/>
        </w:rPr>
        <w:t>Whilst EDumbe has over years has been experiencing financial challenged it need to start maintaining a strong financial position through h</w:t>
      </w:r>
      <w:r>
        <w:rPr>
          <w:rFonts w:ascii="Arial" w:hAnsi="Arial" w:cs="Arial"/>
          <w:sz w:val="24"/>
          <w:szCs w:val="24"/>
        </w:rPr>
        <w:t xml:space="preserve">aving sufficient reserves. Our </w:t>
      </w:r>
      <w:r w:rsidRPr="00A90099">
        <w:rPr>
          <w:rFonts w:ascii="Arial" w:hAnsi="Arial" w:cs="Arial"/>
          <w:sz w:val="24"/>
          <w:szCs w:val="24"/>
        </w:rPr>
        <w:t>reserves depleted long time as were financing long term contracts, capital and operational projects internally. Th</w:t>
      </w:r>
      <w:r>
        <w:rPr>
          <w:rFonts w:ascii="Arial" w:hAnsi="Arial" w:cs="Arial"/>
          <w:sz w:val="24"/>
          <w:szCs w:val="24"/>
        </w:rPr>
        <w:t>e municipality is experiencing a service delivery ba</w:t>
      </w:r>
      <w:r w:rsidRPr="00A90099">
        <w:rPr>
          <w:rFonts w:ascii="Arial" w:hAnsi="Arial" w:cs="Arial"/>
          <w:sz w:val="24"/>
          <w:szCs w:val="24"/>
        </w:rPr>
        <w:t xml:space="preserve">cklogs and financial intervention is from National Treasury. Due to the rural nature of the municipality, we rely heavily on government grants as we have a low. </w:t>
      </w:r>
    </w:p>
    <w:tbl>
      <w:tblPr>
        <w:tblW w:w="9270" w:type="dxa"/>
        <w:tblInd w:w="108" w:type="dxa"/>
        <w:tblLook w:val="04A0" w:firstRow="1" w:lastRow="0" w:firstColumn="1" w:lastColumn="0" w:noHBand="0" w:noVBand="1"/>
      </w:tblPr>
      <w:tblGrid>
        <w:gridCol w:w="3420"/>
        <w:gridCol w:w="2790"/>
        <w:gridCol w:w="1402"/>
        <w:gridCol w:w="1658"/>
      </w:tblGrid>
      <w:tr w:rsidR="00E44C17" w:rsidRPr="00FD66D7" w:rsidTr="00E44C17">
        <w:trPr>
          <w:gridAfter w:val="1"/>
          <w:wAfter w:w="1658" w:type="dxa"/>
          <w:trHeight w:val="300"/>
        </w:trPr>
        <w:tc>
          <w:tcPr>
            <w:tcW w:w="6210" w:type="dxa"/>
            <w:gridSpan w:val="2"/>
            <w:tcBorders>
              <w:top w:val="nil"/>
              <w:left w:val="nil"/>
              <w:bottom w:val="single" w:sz="4" w:space="0" w:color="auto"/>
              <w:right w:val="nil"/>
            </w:tcBorders>
            <w:shd w:val="clear" w:color="auto" w:fill="auto"/>
            <w:noWrap/>
            <w:vAlign w:val="bottom"/>
            <w:hideMark/>
          </w:tcPr>
          <w:p w:rsidR="00E44C17" w:rsidRPr="00FD66D7" w:rsidRDefault="00E44C17" w:rsidP="00E44C17">
            <w:pPr>
              <w:spacing w:after="0" w:line="240" w:lineRule="auto"/>
              <w:rPr>
                <w:rFonts w:ascii="Arial" w:eastAsia="Times New Roman" w:hAnsi="Arial" w:cs="Arial"/>
                <w:b/>
                <w:bCs/>
                <w:sz w:val="24"/>
                <w:szCs w:val="24"/>
              </w:rPr>
            </w:pPr>
          </w:p>
        </w:tc>
        <w:tc>
          <w:tcPr>
            <w:tcW w:w="1402" w:type="dxa"/>
            <w:tcBorders>
              <w:top w:val="nil"/>
              <w:left w:val="nil"/>
              <w:bottom w:val="nil"/>
              <w:right w:val="nil"/>
            </w:tcBorders>
            <w:shd w:val="clear" w:color="auto" w:fill="auto"/>
            <w:noWrap/>
            <w:vAlign w:val="bottom"/>
            <w:hideMark/>
          </w:tcPr>
          <w:p w:rsidR="00E44C17" w:rsidRPr="00FD66D7" w:rsidRDefault="00E44C17" w:rsidP="00E44C17">
            <w:pPr>
              <w:spacing w:after="0" w:line="240" w:lineRule="auto"/>
              <w:rPr>
                <w:rFonts w:ascii="Arial" w:eastAsia="Times New Roman" w:hAnsi="Arial" w:cs="Arial"/>
                <w:sz w:val="24"/>
                <w:szCs w:val="24"/>
              </w:rPr>
            </w:pPr>
          </w:p>
        </w:tc>
      </w:tr>
      <w:tr w:rsidR="00E44C17" w:rsidRPr="009069BA" w:rsidTr="00E44C17">
        <w:trPr>
          <w:gridAfter w:val="1"/>
          <w:wAfter w:w="1658" w:type="dxa"/>
          <w:trHeight w:val="300"/>
        </w:trPr>
        <w:tc>
          <w:tcPr>
            <w:tcW w:w="7612" w:type="dxa"/>
            <w:gridSpan w:val="3"/>
            <w:tcBorders>
              <w:top w:val="single" w:sz="4" w:space="0" w:color="auto"/>
              <w:left w:val="single" w:sz="4" w:space="0" w:color="auto"/>
              <w:bottom w:val="single" w:sz="4" w:space="0" w:color="auto"/>
            </w:tcBorders>
            <w:shd w:val="clear" w:color="auto" w:fill="DAEEF3" w:themeFill="accent5" w:themeFillTint="33"/>
            <w:noWrap/>
            <w:vAlign w:val="bottom"/>
            <w:hideMark/>
          </w:tcPr>
          <w:p w:rsidR="00E44C17" w:rsidRPr="009069BA" w:rsidRDefault="00E44C17" w:rsidP="00E44C17">
            <w:pPr>
              <w:spacing w:after="0" w:line="240" w:lineRule="auto"/>
              <w:rPr>
                <w:rFonts w:ascii="Arial" w:eastAsia="Times New Roman" w:hAnsi="Arial" w:cs="Arial"/>
                <w:sz w:val="20"/>
                <w:szCs w:val="20"/>
              </w:rPr>
            </w:pPr>
            <w:r w:rsidRPr="00FD66D7">
              <w:rPr>
                <w:rFonts w:ascii="Arial" w:eastAsia="Times New Roman" w:hAnsi="Arial" w:cs="Arial"/>
                <w:b/>
                <w:bCs/>
                <w:sz w:val="24"/>
                <w:szCs w:val="24"/>
              </w:rPr>
              <w:t>Consolidated Overview of the Draft Budget  2018/19</w:t>
            </w:r>
          </w:p>
        </w:tc>
      </w:tr>
      <w:tr w:rsidR="00E44C17" w:rsidRPr="009069BA" w:rsidTr="00E44C17">
        <w:trPr>
          <w:trHeight w:val="300"/>
        </w:trPr>
        <w:tc>
          <w:tcPr>
            <w:tcW w:w="3420" w:type="dxa"/>
            <w:tcBorders>
              <w:top w:val="single" w:sz="4" w:space="0" w:color="auto"/>
              <w:left w:val="single" w:sz="4" w:space="0" w:color="auto"/>
              <w:bottom w:val="single" w:sz="4" w:space="0" w:color="auto"/>
              <w:right w:val="single" w:sz="4" w:space="0" w:color="auto"/>
            </w:tcBorders>
            <w:shd w:val="clear" w:color="000000" w:fill="B8CCE4"/>
            <w:noWrap/>
            <w:vAlign w:val="bottom"/>
            <w:hideMark/>
          </w:tcPr>
          <w:p w:rsidR="00E44C17" w:rsidRPr="009069BA" w:rsidRDefault="00E44C17" w:rsidP="00E44C17">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Description</w:t>
            </w:r>
          </w:p>
        </w:tc>
        <w:tc>
          <w:tcPr>
            <w:tcW w:w="2790" w:type="dxa"/>
            <w:tcBorders>
              <w:top w:val="single" w:sz="4" w:space="0" w:color="auto"/>
              <w:left w:val="nil"/>
              <w:bottom w:val="single" w:sz="4" w:space="0" w:color="auto"/>
              <w:right w:val="single" w:sz="4" w:space="0" w:color="auto"/>
            </w:tcBorders>
            <w:shd w:val="clear" w:color="000000" w:fill="B8CCE4"/>
            <w:noWrap/>
            <w:vAlign w:val="bottom"/>
            <w:hideMark/>
          </w:tcPr>
          <w:p w:rsidR="00E44C17" w:rsidRPr="009069BA" w:rsidRDefault="00E44C17" w:rsidP="00E44C17">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Approved Budget</w:t>
            </w:r>
          </w:p>
        </w:tc>
        <w:tc>
          <w:tcPr>
            <w:tcW w:w="3060" w:type="dxa"/>
            <w:gridSpan w:val="2"/>
            <w:tcBorders>
              <w:top w:val="single" w:sz="4" w:space="0" w:color="auto"/>
              <w:left w:val="nil"/>
              <w:bottom w:val="single" w:sz="4" w:space="0" w:color="auto"/>
              <w:right w:val="single" w:sz="4" w:space="0" w:color="auto"/>
            </w:tcBorders>
            <w:shd w:val="clear" w:color="000000" w:fill="B8CCE4"/>
            <w:noWrap/>
            <w:vAlign w:val="bottom"/>
            <w:hideMark/>
          </w:tcPr>
          <w:p w:rsidR="00E44C17" w:rsidRPr="009069BA" w:rsidRDefault="00E44C17" w:rsidP="00E44C17">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Actual Budget</w:t>
            </w:r>
          </w:p>
        </w:tc>
      </w:tr>
      <w:tr w:rsidR="00E44C17" w:rsidRPr="009069BA" w:rsidTr="00E44C17">
        <w:trPr>
          <w:trHeight w:val="315"/>
        </w:trPr>
        <w:tc>
          <w:tcPr>
            <w:tcW w:w="3420" w:type="dxa"/>
            <w:tcBorders>
              <w:top w:val="nil"/>
              <w:left w:val="single" w:sz="4" w:space="0" w:color="auto"/>
              <w:bottom w:val="single" w:sz="4" w:space="0" w:color="auto"/>
              <w:right w:val="nil"/>
            </w:tcBorders>
            <w:shd w:val="clear" w:color="auto" w:fill="auto"/>
            <w:noWrap/>
            <w:vAlign w:val="bottom"/>
            <w:hideMark/>
          </w:tcPr>
          <w:p w:rsidR="00E44C17" w:rsidRPr="009069BA" w:rsidRDefault="00E44C17" w:rsidP="00E44C17">
            <w:pPr>
              <w:spacing w:after="0" w:line="240" w:lineRule="auto"/>
              <w:jc w:val="both"/>
              <w:rPr>
                <w:rFonts w:ascii="Calibri" w:eastAsia="Times New Roman" w:hAnsi="Calibri" w:cs="Arial"/>
                <w:color w:val="000000"/>
                <w:sz w:val="24"/>
                <w:szCs w:val="24"/>
              </w:rPr>
            </w:pPr>
            <w:r w:rsidRPr="009069BA">
              <w:rPr>
                <w:rFonts w:ascii="Calibri" w:eastAsia="Times New Roman" w:hAnsi="Calibri" w:cs="Arial"/>
                <w:color w:val="000000"/>
                <w:sz w:val="24"/>
                <w:szCs w:val="24"/>
              </w:rPr>
              <w:t>Revenue</w:t>
            </w:r>
          </w:p>
        </w:tc>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E44C17" w:rsidRPr="009069BA" w:rsidRDefault="00E44C17" w:rsidP="00E44C17">
            <w:pPr>
              <w:spacing w:after="0" w:line="240" w:lineRule="auto"/>
              <w:jc w:val="right"/>
              <w:rPr>
                <w:rFonts w:ascii="Arial" w:eastAsia="Times New Roman" w:hAnsi="Arial" w:cs="Arial"/>
              </w:rPr>
            </w:pPr>
            <w:r w:rsidRPr="009069BA">
              <w:rPr>
                <w:rFonts w:ascii="Arial" w:eastAsia="Times New Roman" w:hAnsi="Arial" w:cs="Arial"/>
              </w:rPr>
              <w:t xml:space="preserve">                     154,441,934 </w:t>
            </w:r>
          </w:p>
        </w:tc>
        <w:tc>
          <w:tcPr>
            <w:tcW w:w="3060" w:type="dxa"/>
            <w:gridSpan w:val="2"/>
            <w:tcBorders>
              <w:top w:val="nil"/>
              <w:left w:val="nil"/>
              <w:bottom w:val="single" w:sz="4" w:space="0" w:color="auto"/>
              <w:right w:val="single" w:sz="4" w:space="0" w:color="auto"/>
            </w:tcBorders>
            <w:shd w:val="clear" w:color="auto" w:fill="auto"/>
            <w:noWrap/>
            <w:vAlign w:val="bottom"/>
            <w:hideMark/>
          </w:tcPr>
          <w:p w:rsidR="00E44C17" w:rsidRPr="009069BA" w:rsidRDefault="00E44C17" w:rsidP="00E44C17">
            <w:pPr>
              <w:spacing w:after="0" w:line="240" w:lineRule="auto"/>
              <w:jc w:val="right"/>
              <w:rPr>
                <w:rFonts w:ascii="Arial" w:eastAsia="Times New Roman" w:hAnsi="Arial" w:cs="Arial"/>
              </w:rPr>
            </w:pPr>
            <w:r w:rsidRPr="009069BA">
              <w:rPr>
                <w:rFonts w:ascii="Arial" w:eastAsia="Times New Roman" w:hAnsi="Arial" w:cs="Arial"/>
              </w:rPr>
              <w:t xml:space="preserve">     152,347,458.00 </w:t>
            </w:r>
          </w:p>
        </w:tc>
      </w:tr>
      <w:tr w:rsidR="00E44C17" w:rsidRPr="009069BA" w:rsidTr="00E44C17">
        <w:trPr>
          <w:trHeight w:val="315"/>
        </w:trPr>
        <w:tc>
          <w:tcPr>
            <w:tcW w:w="3420" w:type="dxa"/>
            <w:tcBorders>
              <w:top w:val="nil"/>
              <w:left w:val="single" w:sz="4" w:space="0" w:color="auto"/>
              <w:bottom w:val="single" w:sz="4" w:space="0" w:color="auto"/>
              <w:right w:val="nil"/>
            </w:tcBorders>
            <w:shd w:val="clear" w:color="auto" w:fill="EAF1DD" w:themeFill="accent3" w:themeFillTint="33"/>
            <w:noWrap/>
            <w:vAlign w:val="bottom"/>
            <w:hideMark/>
          </w:tcPr>
          <w:p w:rsidR="00E44C17" w:rsidRPr="009069BA" w:rsidRDefault="00E44C17" w:rsidP="00E44C17">
            <w:pPr>
              <w:spacing w:after="0" w:line="240" w:lineRule="auto"/>
              <w:jc w:val="both"/>
              <w:rPr>
                <w:rFonts w:ascii="Calibri" w:eastAsia="Times New Roman" w:hAnsi="Calibri" w:cs="Arial"/>
                <w:b/>
                <w:bCs/>
                <w:color w:val="000000"/>
                <w:sz w:val="24"/>
                <w:szCs w:val="24"/>
              </w:rPr>
            </w:pPr>
            <w:r w:rsidRPr="009069BA">
              <w:rPr>
                <w:rFonts w:ascii="Calibri" w:eastAsia="Times New Roman" w:hAnsi="Calibri" w:cs="Arial"/>
                <w:b/>
                <w:bCs/>
                <w:color w:val="000000"/>
                <w:sz w:val="24"/>
                <w:szCs w:val="24"/>
              </w:rPr>
              <w:t> </w:t>
            </w:r>
            <w:r>
              <w:rPr>
                <w:rFonts w:ascii="Calibri" w:eastAsia="Times New Roman" w:hAnsi="Calibri" w:cs="Arial"/>
                <w:b/>
                <w:bCs/>
                <w:color w:val="000000"/>
                <w:sz w:val="24"/>
                <w:szCs w:val="24"/>
              </w:rPr>
              <w:t>Total Revenue</w:t>
            </w:r>
          </w:p>
        </w:tc>
        <w:tc>
          <w:tcPr>
            <w:tcW w:w="2790"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E44C17" w:rsidRPr="009069BA" w:rsidRDefault="00E44C17" w:rsidP="00E44C17">
            <w:pPr>
              <w:spacing w:after="0" w:line="240" w:lineRule="auto"/>
              <w:jc w:val="right"/>
              <w:rPr>
                <w:rFonts w:ascii="Arial" w:eastAsia="Times New Roman" w:hAnsi="Arial" w:cs="Arial"/>
                <w:b/>
                <w:bCs/>
              </w:rPr>
            </w:pPr>
            <w:r w:rsidRPr="009069BA">
              <w:rPr>
                <w:rFonts w:ascii="Arial" w:eastAsia="Times New Roman" w:hAnsi="Arial" w:cs="Arial"/>
                <w:b/>
                <w:bCs/>
              </w:rPr>
              <w:t xml:space="preserve">                154,441,934.11 </w:t>
            </w:r>
          </w:p>
        </w:tc>
        <w:tc>
          <w:tcPr>
            <w:tcW w:w="3060" w:type="dxa"/>
            <w:gridSpan w:val="2"/>
            <w:tcBorders>
              <w:top w:val="nil"/>
              <w:left w:val="nil"/>
              <w:bottom w:val="single" w:sz="4" w:space="0" w:color="auto"/>
              <w:right w:val="single" w:sz="4" w:space="0" w:color="auto"/>
            </w:tcBorders>
            <w:shd w:val="clear" w:color="auto" w:fill="EAF1DD" w:themeFill="accent3" w:themeFillTint="33"/>
            <w:noWrap/>
            <w:vAlign w:val="bottom"/>
            <w:hideMark/>
          </w:tcPr>
          <w:p w:rsidR="00E44C17" w:rsidRPr="009069BA" w:rsidRDefault="00E44C17" w:rsidP="00E44C17">
            <w:pPr>
              <w:spacing w:after="0" w:line="240" w:lineRule="auto"/>
              <w:jc w:val="right"/>
              <w:rPr>
                <w:rFonts w:ascii="Arial" w:eastAsia="Times New Roman" w:hAnsi="Arial" w:cs="Arial"/>
                <w:b/>
                <w:bCs/>
              </w:rPr>
            </w:pPr>
            <w:r w:rsidRPr="009069BA">
              <w:rPr>
                <w:rFonts w:ascii="Arial" w:eastAsia="Times New Roman" w:hAnsi="Arial" w:cs="Arial"/>
                <w:b/>
                <w:bCs/>
              </w:rPr>
              <w:t xml:space="preserve">     152,347,458.00 </w:t>
            </w:r>
          </w:p>
        </w:tc>
      </w:tr>
      <w:tr w:rsidR="00E44C17" w:rsidRPr="009069BA" w:rsidTr="00E44C17">
        <w:trPr>
          <w:trHeight w:val="152"/>
        </w:trPr>
        <w:tc>
          <w:tcPr>
            <w:tcW w:w="3420" w:type="dxa"/>
            <w:tcBorders>
              <w:top w:val="nil"/>
              <w:left w:val="single" w:sz="4" w:space="0" w:color="auto"/>
              <w:bottom w:val="single" w:sz="4" w:space="0" w:color="auto"/>
              <w:right w:val="nil"/>
            </w:tcBorders>
            <w:shd w:val="clear" w:color="auto" w:fill="auto"/>
            <w:noWrap/>
            <w:vAlign w:val="bottom"/>
            <w:hideMark/>
          </w:tcPr>
          <w:p w:rsidR="00E44C17" w:rsidRPr="009069BA" w:rsidRDefault="00E44C17" w:rsidP="00E44C17">
            <w:pPr>
              <w:spacing w:after="0" w:line="240" w:lineRule="auto"/>
              <w:jc w:val="both"/>
              <w:rPr>
                <w:rFonts w:ascii="Calibri" w:eastAsia="Times New Roman" w:hAnsi="Calibri" w:cs="Arial"/>
                <w:color w:val="000000"/>
                <w:sz w:val="24"/>
                <w:szCs w:val="24"/>
              </w:rPr>
            </w:pPr>
            <w:r w:rsidRPr="009069BA">
              <w:rPr>
                <w:rFonts w:ascii="Calibri" w:eastAsia="Times New Roman" w:hAnsi="Calibri" w:cs="Arial"/>
                <w:color w:val="000000"/>
                <w:sz w:val="24"/>
                <w:szCs w:val="24"/>
              </w:rPr>
              <w:t> </w:t>
            </w:r>
          </w:p>
        </w:tc>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E44C17" w:rsidRPr="009069BA" w:rsidRDefault="00E44C17" w:rsidP="00E44C17">
            <w:pPr>
              <w:spacing w:after="0" w:line="240" w:lineRule="auto"/>
              <w:jc w:val="right"/>
              <w:rPr>
                <w:rFonts w:ascii="Arial" w:eastAsia="Times New Roman" w:hAnsi="Arial" w:cs="Arial"/>
              </w:rPr>
            </w:pPr>
            <w:r w:rsidRPr="009069BA">
              <w:rPr>
                <w:rFonts w:ascii="Arial" w:eastAsia="Times New Roman" w:hAnsi="Arial" w:cs="Arial"/>
              </w:rPr>
              <w:t> </w:t>
            </w:r>
          </w:p>
        </w:tc>
        <w:tc>
          <w:tcPr>
            <w:tcW w:w="3060" w:type="dxa"/>
            <w:gridSpan w:val="2"/>
            <w:tcBorders>
              <w:top w:val="nil"/>
              <w:left w:val="nil"/>
              <w:bottom w:val="single" w:sz="4" w:space="0" w:color="auto"/>
              <w:right w:val="single" w:sz="4" w:space="0" w:color="auto"/>
            </w:tcBorders>
            <w:shd w:val="clear" w:color="auto" w:fill="auto"/>
            <w:noWrap/>
            <w:vAlign w:val="bottom"/>
            <w:hideMark/>
          </w:tcPr>
          <w:p w:rsidR="00E44C17" w:rsidRPr="009069BA" w:rsidRDefault="00E44C17" w:rsidP="00E44C17">
            <w:pPr>
              <w:spacing w:after="0" w:line="240" w:lineRule="auto"/>
              <w:jc w:val="right"/>
              <w:rPr>
                <w:rFonts w:ascii="Arial" w:eastAsia="Times New Roman" w:hAnsi="Arial" w:cs="Arial"/>
              </w:rPr>
            </w:pPr>
            <w:r w:rsidRPr="009069BA">
              <w:rPr>
                <w:rFonts w:ascii="Arial" w:eastAsia="Times New Roman" w:hAnsi="Arial" w:cs="Arial"/>
              </w:rPr>
              <w:t> </w:t>
            </w:r>
          </w:p>
        </w:tc>
      </w:tr>
      <w:tr w:rsidR="00E44C17" w:rsidRPr="009069BA" w:rsidTr="00E44C17">
        <w:trPr>
          <w:trHeight w:val="270"/>
        </w:trPr>
        <w:tc>
          <w:tcPr>
            <w:tcW w:w="3420" w:type="dxa"/>
            <w:tcBorders>
              <w:top w:val="nil"/>
              <w:left w:val="single" w:sz="4" w:space="0" w:color="auto"/>
              <w:bottom w:val="single" w:sz="4" w:space="0" w:color="auto"/>
              <w:right w:val="nil"/>
            </w:tcBorders>
            <w:shd w:val="clear" w:color="auto" w:fill="auto"/>
            <w:noWrap/>
            <w:vAlign w:val="bottom"/>
            <w:hideMark/>
          </w:tcPr>
          <w:p w:rsidR="00E44C17" w:rsidRPr="009069BA" w:rsidRDefault="00E44C17" w:rsidP="00E44C17">
            <w:pPr>
              <w:spacing w:after="0" w:line="240" w:lineRule="auto"/>
              <w:jc w:val="both"/>
              <w:rPr>
                <w:rFonts w:ascii="Calibri" w:eastAsia="Times New Roman" w:hAnsi="Calibri" w:cs="Arial"/>
                <w:color w:val="000000"/>
                <w:sz w:val="24"/>
                <w:szCs w:val="24"/>
              </w:rPr>
            </w:pPr>
            <w:r w:rsidRPr="009069BA">
              <w:rPr>
                <w:rFonts w:ascii="Calibri" w:eastAsia="Times New Roman" w:hAnsi="Calibri" w:cs="Arial"/>
                <w:color w:val="000000"/>
                <w:sz w:val="24"/>
                <w:szCs w:val="24"/>
              </w:rPr>
              <w:t>Total Operation Expenditure</w:t>
            </w:r>
          </w:p>
        </w:tc>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E44C17" w:rsidRPr="009069BA" w:rsidRDefault="00E44C17" w:rsidP="00E44C17">
            <w:pPr>
              <w:spacing w:after="0" w:line="240" w:lineRule="auto"/>
              <w:jc w:val="right"/>
              <w:rPr>
                <w:rFonts w:ascii="Arial" w:eastAsia="Times New Roman" w:hAnsi="Arial" w:cs="Arial"/>
              </w:rPr>
            </w:pPr>
            <w:r w:rsidRPr="009069BA">
              <w:rPr>
                <w:rFonts w:ascii="Arial" w:eastAsia="Times New Roman" w:hAnsi="Arial" w:cs="Arial"/>
              </w:rPr>
              <w:t xml:space="preserve">                109,922,000.00 </w:t>
            </w:r>
          </w:p>
        </w:tc>
        <w:tc>
          <w:tcPr>
            <w:tcW w:w="3060" w:type="dxa"/>
            <w:gridSpan w:val="2"/>
            <w:tcBorders>
              <w:top w:val="nil"/>
              <w:left w:val="nil"/>
              <w:bottom w:val="single" w:sz="4" w:space="0" w:color="auto"/>
              <w:right w:val="single" w:sz="4" w:space="0" w:color="auto"/>
            </w:tcBorders>
            <w:shd w:val="clear" w:color="auto" w:fill="auto"/>
            <w:noWrap/>
            <w:vAlign w:val="bottom"/>
            <w:hideMark/>
          </w:tcPr>
          <w:p w:rsidR="00E44C17" w:rsidRPr="009069BA" w:rsidRDefault="00E44C17" w:rsidP="00E44C17">
            <w:pPr>
              <w:spacing w:after="0" w:line="240" w:lineRule="auto"/>
              <w:jc w:val="right"/>
              <w:rPr>
                <w:rFonts w:ascii="Arial" w:eastAsia="Times New Roman" w:hAnsi="Arial" w:cs="Arial"/>
              </w:rPr>
            </w:pPr>
            <w:r w:rsidRPr="009069BA">
              <w:rPr>
                <w:rFonts w:ascii="Arial" w:eastAsia="Times New Roman" w:hAnsi="Arial" w:cs="Arial"/>
              </w:rPr>
              <w:t xml:space="preserve">     118,103,938.00 </w:t>
            </w:r>
          </w:p>
        </w:tc>
      </w:tr>
      <w:tr w:rsidR="00E44C17" w:rsidRPr="009069BA" w:rsidTr="00E44C17">
        <w:trPr>
          <w:trHeight w:val="330"/>
        </w:trPr>
        <w:tc>
          <w:tcPr>
            <w:tcW w:w="3420" w:type="dxa"/>
            <w:tcBorders>
              <w:top w:val="nil"/>
              <w:left w:val="single" w:sz="4" w:space="0" w:color="auto"/>
              <w:bottom w:val="single" w:sz="4" w:space="0" w:color="auto"/>
              <w:right w:val="nil"/>
            </w:tcBorders>
            <w:shd w:val="clear" w:color="auto" w:fill="auto"/>
            <w:noWrap/>
            <w:vAlign w:val="bottom"/>
            <w:hideMark/>
          </w:tcPr>
          <w:p w:rsidR="00E44C17" w:rsidRPr="009069BA" w:rsidRDefault="00E44C17" w:rsidP="00E44C17">
            <w:pPr>
              <w:spacing w:after="0" w:line="240" w:lineRule="auto"/>
              <w:jc w:val="both"/>
              <w:rPr>
                <w:rFonts w:ascii="Calibri" w:eastAsia="Times New Roman" w:hAnsi="Calibri" w:cs="Arial"/>
                <w:color w:val="000000"/>
                <w:sz w:val="24"/>
                <w:szCs w:val="24"/>
              </w:rPr>
            </w:pPr>
            <w:r w:rsidRPr="009069BA">
              <w:rPr>
                <w:rFonts w:ascii="Calibri" w:eastAsia="Times New Roman" w:hAnsi="Calibri" w:cs="Arial"/>
                <w:color w:val="000000"/>
                <w:sz w:val="24"/>
                <w:szCs w:val="24"/>
              </w:rPr>
              <w:t>Total Capital Expenditure</w:t>
            </w:r>
          </w:p>
        </w:tc>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E44C17" w:rsidRPr="009069BA" w:rsidRDefault="00E44C17" w:rsidP="00E44C17">
            <w:pPr>
              <w:spacing w:after="0" w:line="240" w:lineRule="auto"/>
              <w:jc w:val="right"/>
              <w:rPr>
                <w:rFonts w:ascii="Arial" w:eastAsia="Times New Roman" w:hAnsi="Arial" w:cs="Arial"/>
              </w:rPr>
            </w:pPr>
            <w:r w:rsidRPr="009069BA">
              <w:rPr>
                <w:rFonts w:ascii="Arial" w:eastAsia="Times New Roman" w:hAnsi="Arial" w:cs="Arial"/>
              </w:rPr>
              <w:t xml:space="preserve">                  41,364,800.00 </w:t>
            </w:r>
          </w:p>
        </w:tc>
        <w:tc>
          <w:tcPr>
            <w:tcW w:w="3060" w:type="dxa"/>
            <w:gridSpan w:val="2"/>
            <w:tcBorders>
              <w:top w:val="nil"/>
              <w:left w:val="nil"/>
              <w:bottom w:val="single" w:sz="4" w:space="0" w:color="auto"/>
              <w:right w:val="single" w:sz="4" w:space="0" w:color="auto"/>
            </w:tcBorders>
            <w:shd w:val="clear" w:color="auto" w:fill="auto"/>
            <w:noWrap/>
            <w:vAlign w:val="bottom"/>
            <w:hideMark/>
          </w:tcPr>
          <w:p w:rsidR="00E44C17" w:rsidRPr="009069BA" w:rsidRDefault="00E44C17" w:rsidP="00E44C17">
            <w:pPr>
              <w:spacing w:after="0" w:line="240" w:lineRule="auto"/>
              <w:jc w:val="right"/>
              <w:rPr>
                <w:rFonts w:ascii="Arial" w:eastAsia="Times New Roman" w:hAnsi="Arial" w:cs="Arial"/>
              </w:rPr>
            </w:pPr>
            <w:r w:rsidRPr="009069BA">
              <w:rPr>
                <w:rFonts w:ascii="Arial" w:eastAsia="Times New Roman" w:hAnsi="Arial" w:cs="Arial"/>
              </w:rPr>
              <w:t xml:space="preserve">       49,823,869.00 </w:t>
            </w:r>
          </w:p>
        </w:tc>
      </w:tr>
      <w:tr w:rsidR="00E44C17" w:rsidRPr="009069BA" w:rsidTr="00E44C17">
        <w:trPr>
          <w:trHeight w:val="330"/>
        </w:trPr>
        <w:tc>
          <w:tcPr>
            <w:tcW w:w="3420" w:type="dxa"/>
            <w:tcBorders>
              <w:top w:val="single" w:sz="4" w:space="0" w:color="auto"/>
              <w:left w:val="single" w:sz="4" w:space="0" w:color="auto"/>
              <w:bottom w:val="single" w:sz="4" w:space="0" w:color="auto"/>
              <w:right w:val="nil"/>
            </w:tcBorders>
            <w:shd w:val="clear" w:color="auto" w:fill="EAF1DD" w:themeFill="accent3" w:themeFillTint="33"/>
            <w:noWrap/>
            <w:vAlign w:val="bottom"/>
            <w:hideMark/>
          </w:tcPr>
          <w:p w:rsidR="00E44C17" w:rsidRPr="009069BA" w:rsidRDefault="00E44C17" w:rsidP="00E44C17">
            <w:pPr>
              <w:spacing w:after="0" w:line="240" w:lineRule="auto"/>
              <w:jc w:val="both"/>
              <w:rPr>
                <w:rFonts w:ascii="Calibri" w:eastAsia="Times New Roman" w:hAnsi="Calibri" w:cs="Arial"/>
                <w:b/>
                <w:bCs/>
                <w:color w:val="000000"/>
                <w:sz w:val="24"/>
                <w:szCs w:val="24"/>
              </w:rPr>
            </w:pPr>
            <w:r>
              <w:rPr>
                <w:rFonts w:ascii="Calibri" w:eastAsia="Times New Roman" w:hAnsi="Calibri" w:cs="Arial"/>
                <w:b/>
                <w:bCs/>
                <w:color w:val="000000"/>
                <w:sz w:val="24"/>
                <w:szCs w:val="24"/>
              </w:rPr>
              <w:t>Total Expenditure</w:t>
            </w:r>
          </w:p>
        </w:tc>
        <w:tc>
          <w:tcPr>
            <w:tcW w:w="279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rsidR="00E44C17" w:rsidRPr="009069BA" w:rsidRDefault="00E44C17" w:rsidP="00E44C17">
            <w:pPr>
              <w:spacing w:after="0" w:line="240" w:lineRule="auto"/>
              <w:jc w:val="right"/>
              <w:rPr>
                <w:rFonts w:ascii="Arial" w:eastAsia="Times New Roman" w:hAnsi="Arial" w:cs="Arial"/>
                <w:b/>
                <w:bCs/>
              </w:rPr>
            </w:pPr>
            <w:r w:rsidRPr="009069BA">
              <w:rPr>
                <w:rFonts w:ascii="Arial" w:eastAsia="Times New Roman" w:hAnsi="Arial" w:cs="Arial"/>
                <w:b/>
                <w:bCs/>
              </w:rPr>
              <w:t xml:space="preserve">                151,286,800.00 </w:t>
            </w:r>
          </w:p>
        </w:tc>
        <w:tc>
          <w:tcPr>
            <w:tcW w:w="3060" w:type="dxa"/>
            <w:gridSpan w:val="2"/>
            <w:tcBorders>
              <w:top w:val="single" w:sz="4" w:space="0" w:color="auto"/>
              <w:left w:val="nil"/>
              <w:bottom w:val="single" w:sz="4" w:space="0" w:color="auto"/>
              <w:right w:val="single" w:sz="4" w:space="0" w:color="auto"/>
            </w:tcBorders>
            <w:shd w:val="clear" w:color="auto" w:fill="EAF1DD" w:themeFill="accent3" w:themeFillTint="33"/>
            <w:noWrap/>
            <w:vAlign w:val="bottom"/>
            <w:hideMark/>
          </w:tcPr>
          <w:p w:rsidR="00E44C17" w:rsidRPr="009069BA" w:rsidRDefault="00E44C17" w:rsidP="00E44C17">
            <w:pPr>
              <w:spacing w:after="0" w:line="240" w:lineRule="auto"/>
              <w:jc w:val="right"/>
              <w:rPr>
                <w:rFonts w:ascii="Arial" w:eastAsia="Times New Roman" w:hAnsi="Arial" w:cs="Arial"/>
                <w:b/>
                <w:bCs/>
              </w:rPr>
            </w:pPr>
            <w:r w:rsidRPr="009069BA">
              <w:rPr>
                <w:rFonts w:ascii="Arial" w:eastAsia="Times New Roman" w:hAnsi="Arial" w:cs="Arial"/>
                <w:b/>
                <w:bCs/>
              </w:rPr>
              <w:t xml:space="preserve">     167,927,807.00 </w:t>
            </w:r>
          </w:p>
        </w:tc>
      </w:tr>
      <w:tr w:rsidR="00E44C17" w:rsidRPr="009069BA" w:rsidTr="00E44C17">
        <w:trPr>
          <w:trHeight w:val="330"/>
        </w:trPr>
        <w:tc>
          <w:tcPr>
            <w:tcW w:w="3420" w:type="dxa"/>
            <w:tcBorders>
              <w:top w:val="nil"/>
              <w:left w:val="nil"/>
              <w:bottom w:val="nil"/>
              <w:right w:val="nil"/>
            </w:tcBorders>
            <w:shd w:val="clear" w:color="auto" w:fill="FBD4B4" w:themeFill="accent6" w:themeFillTint="66"/>
            <w:noWrap/>
            <w:vAlign w:val="bottom"/>
            <w:hideMark/>
          </w:tcPr>
          <w:p w:rsidR="00E44C17" w:rsidRPr="009069BA" w:rsidRDefault="00E44C17" w:rsidP="00E44C17">
            <w:pPr>
              <w:spacing w:after="0" w:line="240" w:lineRule="auto"/>
              <w:jc w:val="both"/>
              <w:rPr>
                <w:rFonts w:ascii="Calibri" w:eastAsia="Times New Roman" w:hAnsi="Calibri" w:cs="Arial"/>
                <w:b/>
                <w:bCs/>
                <w:color w:val="000000"/>
                <w:sz w:val="24"/>
                <w:szCs w:val="24"/>
              </w:rPr>
            </w:pPr>
            <w:r w:rsidRPr="009069BA">
              <w:rPr>
                <w:rFonts w:ascii="Calibri" w:eastAsia="Times New Roman" w:hAnsi="Calibri" w:cs="Arial"/>
                <w:b/>
                <w:bCs/>
                <w:color w:val="000000"/>
                <w:sz w:val="24"/>
                <w:szCs w:val="24"/>
              </w:rPr>
              <w:t>Surplus (Deficit)</w:t>
            </w:r>
          </w:p>
        </w:tc>
        <w:tc>
          <w:tcPr>
            <w:tcW w:w="2790" w:type="dxa"/>
            <w:tcBorders>
              <w:top w:val="single" w:sz="4" w:space="0" w:color="auto"/>
              <w:left w:val="nil"/>
              <w:bottom w:val="double" w:sz="6" w:space="0" w:color="auto"/>
              <w:right w:val="nil"/>
            </w:tcBorders>
            <w:shd w:val="clear" w:color="auto" w:fill="FBD4B4" w:themeFill="accent6" w:themeFillTint="66"/>
            <w:noWrap/>
            <w:vAlign w:val="bottom"/>
            <w:hideMark/>
          </w:tcPr>
          <w:p w:rsidR="00E44C17" w:rsidRPr="009069BA" w:rsidRDefault="00E44C17" w:rsidP="00E44C17">
            <w:pPr>
              <w:spacing w:after="0" w:line="240" w:lineRule="auto"/>
              <w:rPr>
                <w:rFonts w:ascii="Arial" w:eastAsia="Times New Roman" w:hAnsi="Arial" w:cs="Arial"/>
                <w:b/>
              </w:rPr>
            </w:pPr>
            <w:r w:rsidRPr="009069BA">
              <w:rPr>
                <w:rFonts w:ascii="Arial" w:eastAsia="Times New Roman" w:hAnsi="Arial" w:cs="Arial"/>
                <w:b/>
              </w:rPr>
              <w:t xml:space="preserve">                    3,155,134.11 </w:t>
            </w:r>
          </w:p>
        </w:tc>
        <w:tc>
          <w:tcPr>
            <w:tcW w:w="3060" w:type="dxa"/>
            <w:gridSpan w:val="2"/>
            <w:tcBorders>
              <w:top w:val="single" w:sz="4" w:space="0" w:color="auto"/>
              <w:left w:val="nil"/>
              <w:bottom w:val="double" w:sz="6" w:space="0" w:color="auto"/>
              <w:right w:val="nil"/>
            </w:tcBorders>
            <w:shd w:val="clear" w:color="auto" w:fill="FBD4B4" w:themeFill="accent6" w:themeFillTint="66"/>
            <w:noWrap/>
            <w:vAlign w:val="bottom"/>
            <w:hideMark/>
          </w:tcPr>
          <w:p w:rsidR="00E44C17" w:rsidRPr="009069BA" w:rsidRDefault="00E44C17" w:rsidP="00E44C17">
            <w:pPr>
              <w:spacing w:after="0" w:line="240" w:lineRule="auto"/>
              <w:rPr>
                <w:rFonts w:ascii="Arial" w:eastAsia="Times New Roman" w:hAnsi="Arial" w:cs="Arial"/>
                <w:b/>
              </w:rPr>
            </w:pPr>
            <w:r w:rsidRPr="009069BA">
              <w:rPr>
                <w:rFonts w:ascii="Arial" w:eastAsia="Times New Roman" w:hAnsi="Arial" w:cs="Arial"/>
                <w:b/>
              </w:rPr>
              <w:t xml:space="preserve">      (15,580,349.00)</w:t>
            </w:r>
          </w:p>
        </w:tc>
      </w:tr>
      <w:tr w:rsidR="00E44C17" w:rsidRPr="009069BA" w:rsidTr="00E44C17">
        <w:trPr>
          <w:trHeight w:val="315"/>
        </w:trPr>
        <w:tc>
          <w:tcPr>
            <w:tcW w:w="3420" w:type="dxa"/>
            <w:tcBorders>
              <w:top w:val="nil"/>
              <w:left w:val="nil"/>
              <w:bottom w:val="nil"/>
              <w:right w:val="nil"/>
            </w:tcBorders>
            <w:shd w:val="clear" w:color="auto" w:fill="auto"/>
            <w:noWrap/>
            <w:vAlign w:val="bottom"/>
            <w:hideMark/>
          </w:tcPr>
          <w:p w:rsidR="00E44C17" w:rsidRPr="009069BA" w:rsidRDefault="00E44C17" w:rsidP="00E44C17">
            <w:pPr>
              <w:spacing w:after="0" w:line="240" w:lineRule="auto"/>
              <w:jc w:val="both"/>
              <w:rPr>
                <w:rFonts w:ascii="Calibri" w:eastAsia="Times New Roman" w:hAnsi="Calibri" w:cs="Arial"/>
                <w:color w:val="000000"/>
              </w:rPr>
            </w:pPr>
          </w:p>
        </w:tc>
        <w:tc>
          <w:tcPr>
            <w:tcW w:w="2790" w:type="dxa"/>
            <w:tcBorders>
              <w:top w:val="nil"/>
              <w:left w:val="nil"/>
              <w:bottom w:val="nil"/>
              <w:right w:val="nil"/>
            </w:tcBorders>
            <w:shd w:val="clear" w:color="auto" w:fill="auto"/>
            <w:noWrap/>
            <w:vAlign w:val="bottom"/>
            <w:hideMark/>
          </w:tcPr>
          <w:p w:rsidR="00E44C17" w:rsidRPr="009069BA" w:rsidRDefault="00E44C17" w:rsidP="00E44C17">
            <w:pPr>
              <w:spacing w:after="0" w:line="240" w:lineRule="auto"/>
              <w:rPr>
                <w:rFonts w:ascii="Arial" w:eastAsia="Times New Roman" w:hAnsi="Arial" w:cs="Arial"/>
              </w:rPr>
            </w:pPr>
          </w:p>
        </w:tc>
        <w:tc>
          <w:tcPr>
            <w:tcW w:w="3060" w:type="dxa"/>
            <w:gridSpan w:val="2"/>
            <w:tcBorders>
              <w:top w:val="nil"/>
              <w:left w:val="nil"/>
              <w:bottom w:val="nil"/>
              <w:right w:val="nil"/>
            </w:tcBorders>
            <w:shd w:val="clear" w:color="auto" w:fill="auto"/>
            <w:noWrap/>
            <w:vAlign w:val="bottom"/>
            <w:hideMark/>
          </w:tcPr>
          <w:p w:rsidR="00E44C17" w:rsidRPr="009069BA" w:rsidRDefault="00E44C17" w:rsidP="00E44C17">
            <w:pPr>
              <w:spacing w:after="0" w:line="240" w:lineRule="auto"/>
              <w:rPr>
                <w:rFonts w:ascii="Arial" w:eastAsia="Times New Roman" w:hAnsi="Arial" w:cs="Arial"/>
              </w:rPr>
            </w:pPr>
          </w:p>
        </w:tc>
      </w:tr>
    </w:tbl>
    <w:p w:rsidR="00E44C17" w:rsidRDefault="00E44C17" w:rsidP="00E44C17">
      <w:pPr>
        <w:jc w:val="both"/>
        <w:rPr>
          <w:rFonts w:ascii="Arial" w:eastAsia="Times New Roman" w:hAnsi="Arial" w:cs="Arial"/>
          <w:iCs/>
          <w:sz w:val="24"/>
          <w:szCs w:val="24"/>
        </w:rPr>
      </w:pPr>
      <w:r w:rsidRPr="00FD66D7">
        <w:rPr>
          <w:rFonts w:ascii="Arial" w:eastAsia="Times New Roman" w:hAnsi="Arial" w:cs="Arial"/>
          <w:iCs/>
          <w:sz w:val="24"/>
          <w:szCs w:val="24"/>
        </w:rPr>
        <w:t>The Municipality had a deficit which was caused by multi-year capital projects and existing long term contracts</w:t>
      </w:r>
      <w:r>
        <w:rPr>
          <w:rFonts w:ascii="Arial" w:eastAsia="Times New Roman" w:hAnsi="Arial" w:cs="Arial"/>
          <w:iCs/>
          <w:sz w:val="24"/>
          <w:szCs w:val="24"/>
        </w:rPr>
        <w:t>.</w:t>
      </w:r>
    </w:p>
    <w:p w:rsidR="00E44C17" w:rsidRPr="00FD66D7" w:rsidRDefault="00E44C17" w:rsidP="00E44C17">
      <w:pPr>
        <w:jc w:val="both"/>
        <w:rPr>
          <w:rFonts w:ascii="Arial" w:eastAsia="Times New Roman" w:hAnsi="Arial" w:cs="Arial"/>
          <w:iCs/>
          <w:sz w:val="24"/>
          <w:szCs w:val="24"/>
        </w:rPr>
      </w:pPr>
    </w:p>
    <w:p w:rsidR="00E44C17" w:rsidRPr="00FD66D7" w:rsidRDefault="00E44C17" w:rsidP="00A24A9E">
      <w:pPr>
        <w:pStyle w:val="ListParagraph"/>
        <w:numPr>
          <w:ilvl w:val="1"/>
          <w:numId w:val="118"/>
        </w:numPr>
        <w:autoSpaceDE w:val="0"/>
        <w:autoSpaceDN w:val="0"/>
        <w:adjustRightInd w:val="0"/>
        <w:spacing w:line="276" w:lineRule="auto"/>
        <w:jc w:val="both"/>
        <w:rPr>
          <w:rFonts w:ascii="Arial" w:hAnsi="Arial" w:cs="Arial"/>
          <w:b/>
          <w:iCs/>
          <w:u w:val="single"/>
        </w:rPr>
      </w:pPr>
      <w:r w:rsidRPr="00FD66D7">
        <w:rPr>
          <w:rFonts w:ascii="Arial" w:hAnsi="Arial" w:cs="Arial"/>
          <w:b/>
          <w:iCs/>
          <w:u w:val="single"/>
        </w:rPr>
        <w:lastRenderedPageBreak/>
        <w:t>Financial problems or risks facing the municipality</w:t>
      </w:r>
    </w:p>
    <w:p w:rsidR="00E44C17" w:rsidRPr="00FD66D7" w:rsidRDefault="00E44C17" w:rsidP="00E44C17">
      <w:pPr>
        <w:autoSpaceDE w:val="0"/>
        <w:autoSpaceDN w:val="0"/>
        <w:adjustRightInd w:val="0"/>
        <w:spacing w:after="0"/>
        <w:jc w:val="both"/>
        <w:rPr>
          <w:rFonts w:ascii="Arial" w:hAnsi="Arial" w:cs="Arial"/>
          <w:sz w:val="24"/>
          <w:szCs w:val="24"/>
        </w:rPr>
      </w:pPr>
    </w:p>
    <w:p w:rsidR="00E44C17" w:rsidRPr="00FD66D7" w:rsidRDefault="00E44C17" w:rsidP="00E44C17">
      <w:pPr>
        <w:autoSpaceDE w:val="0"/>
        <w:autoSpaceDN w:val="0"/>
        <w:adjustRightInd w:val="0"/>
        <w:spacing w:after="0"/>
        <w:jc w:val="both"/>
        <w:rPr>
          <w:rFonts w:ascii="Arial" w:hAnsi="Arial" w:cs="Arial"/>
          <w:sz w:val="24"/>
          <w:szCs w:val="24"/>
        </w:rPr>
      </w:pPr>
      <w:r w:rsidRPr="00FD66D7">
        <w:rPr>
          <w:rFonts w:ascii="Arial" w:hAnsi="Arial" w:cs="Arial"/>
          <w:sz w:val="24"/>
          <w:szCs w:val="24"/>
        </w:rPr>
        <w:t xml:space="preserve">It is a known fact that due to the </w:t>
      </w:r>
      <w:proofErr w:type="spellStart"/>
      <w:r w:rsidRPr="00FD66D7">
        <w:rPr>
          <w:rFonts w:ascii="Arial" w:hAnsi="Arial" w:cs="Arial"/>
          <w:sz w:val="24"/>
          <w:szCs w:val="24"/>
        </w:rPr>
        <w:t>nonpayment</w:t>
      </w:r>
      <w:proofErr w:type="spellEnd"/>
      <w:r w:rsidRPr="00FD66D7">
        <w:rPr>
          <w:rFonts w:ascii="Arial" w:hAnsi="Arial" w:cs="Arial"/>
          <w:sz w:val="24"/>
          <w:szCs w:val="24"/>
        </w:rPr>
        <w:t xml:space="preserve"> of debtors and endemic poverty in the area, the collection rate for municipal services and Rates debt recovery is low. This has a detrimental effect on the municipality’s financial resources.</w:t>
      </w:r>
    </w:p>
    <w:p w:rsidR="00E44C17" w:rsidRPr="00FD66D7" w:rsidRDefault="00E44C17" w:rsidP="00E44C17">
      <w:pPr>
        <w:autoSpaceDE w:val="0"/>
        <w:autoSpaceDN w:val="0"/>
        <w:adjustRightInd w:val="0"/>
        <w:spacing w:after="0"/>
        <w:jc w:val="both"/>
        <w:rPr>
          <w:rFonts w:ascii="Arial" w:hAnsi="Arial" w:cs="Arial"/>
          <w:sz w:val="24"/>
          <w:szCs w:val="24"/>
        </w:rPr>
      </w:pPr>
      <w:r w:rsidRPr="00FD66D7">
        <w:rPr>
          <w:rFonts w:ascii="Arial" w:hAnsi="Arial" w:cs="Arial"/>
          <w:sz w:val="24"/>
          <w:szCs w:val="24"/>
        </w:rPr>
        <w:t>Financial administration should be the second most important focus point of municipality with basic service delivery as the most important. Any additional resources should be directed at developing a financial administration turnover strategy. It must concentrate on in-service training and assistance on every aspect of financial administration with detail to the lowest level and administrative powers be delegated to the lowest level without impeding on proper internal control.</w:t>
      </w:r>
    </w:p>
    <w:p w:rsidR="00E44C17" w:rsidRPr="00FD66D7" w:rsidRDefault="00E44C17" w:rsidP="00E44C17">
      <w:pPr>
        <w:jc w:val="both"/>
        <w:rPr>
          <w:rFonts w:ascii="Arial" w:eastAsia="Times New Roman" w:hAnsi="Arial" w:cs="Arial"/>
          <w:iCs/>
          <w:sz w:val="24"/>
          <w:szCs w:val="24"/>
        </w:rPr>
      </w:pPr>
    </w:p>
    <w:p w:rsidR="00E44C17" w:rsidRPr="00FD66D7" w:rsidRDefault="00E44C17" w:rsidP="00A24A9E">
      <w:pPr>
        <w:pStyle w:val="ListParagraph"/>
        <w:numPr>
          <w:ilvl w:val="1"/>
          <w:numId w:val="118"/>
        </w:numPr>
        <w:spacing w:after="200" w:line="276" w:lineRule="auto"/>
        <w:jc w:val="both"/>
        <w:rPr>
          <w:rFonts w:ascii="Arial" w:hAnsi="Arial" w:cs="Arial"/>
          <w:b/>
          <w:iCs/>
          <w:u w:val="single"/>
        </w:rPr>
      </w:pPr>
      <w:bookmarkStart w:id="2" w:name="RANGE!A9"/>
      <w:r w:rsidRPr="00FD66D7">
        <w:rPr>
          <w:rFonts w:ascii="Arial" w:hAnsi="Arial" w:cs="Arial"/>
          <w:b/>
          <w:iCs/>
          <w:u w:val="single"/>
        </w:rPr>
        <w:t>Remedial Action Taken on Audit Outcomes of Prior Year</w:t>
      </w:r>
      <w:bookmarkEnd w:id="2"/>
    </w:p>
    <w:p w:rsidR="00E44C17" w:rsidRPr="00FD66D7" w:rsidRDefault="00E44C17" w:rsidP="00E44C17">
      <w:pPr>
        <w:jc w:val="both"/>
        <w:rPr>
          <w:rFonts w:ascii="Arial" w:eastAsia="Times New Roman" w:hAnsi="Arial" w:cs="Arial"/>
          <w:sz w:val="24"/>
          <w:szCs w:val="24"/>
        </w:rPr>
      </w:pPr>
      <w:r w:rsidRPr="00FD66D7">
        <w:rPr>
          <w:rFonts w:ascii="Arial" w:eastAsia="Times New Roman" w:hAnsi="Arial" w:cs="Arial"/>
          <w:sz w:val="24"/>
          <w:szCs w:val="24"/>
        </w:rPr>
        <w:t xml:space="preserve">EDumbe Local Municipality had received the unqualified audit report with Emphasis of matters. </w:t>
      </w:r>
    </w:p>
    <w:p w:rsidR="00E44C17" w:rsidRPr="00A90099" w:rsidRDefault="00E44C17" w:rsidP="00E44C17">
      <w:pPr>
        <w:jc w:val="both"/>
        <w:rPr>
          <w:rFonts w:ascii="Arial" w:eastAsia="Times New Roman" w:hAnsi="Arial" w:cs="Arial"/>
          <w:sz w:val="24"/>
          <w:szCs w:val="24"/>
        </w:rPr>
      </w:pPr>
      <w:r w:rsidRPr="00FD66D7">
        <w:rPr>
          <w:rFonts w:ascii="Arial" w:eastAsia="Times New Roman" w:hAnsi="Arial" w:cs="Arial"/>
          <w:sz w:val="24"/>
          <w:szCs w:val="24"/>
        </w:rPr>
        <w:t>The Municipality put extensive effort into implementing the recommendations in respect of prior year’s findings that were made durin</w:t>
      </w:r>
      <w:r w:rsidRPr="00A90099">
        <w:rPr>
          <w:rFonts w:ascii="Arial" w:eastAsia="Times New Roman" w:hAnsi="Arial" w:cs="Arial"/>
          <w:sz w:val="24"/>
          <w:szCs w:val="24"/>
        </w:rPr>
        <w:t>g the previous audit. All the audit recommendations are within the Audit Action Plan where progress is regularly monitored. The Audit Action Plan form part of the 2017/18 Annual Report.</w:t>
      </w:r>
    </w:p>
    <w:p w:rsidR="00E44C17" w:rsidRDefault="00E44C17" w:rsidP="00E44C17">
      <w:pPr>
        <w:jc w:val="both"/>
        <w:rPr>
          <w:rFonts w:ascii="Arial" w:eastAsia="Times New Roman" w:hAnsi="Arial" w:cs="Arial"/>
          <w:sz w:val="24"/>
          <w:szCs w:val="24"/>
        </w:rPr>
      </w:pPr>
      <w:r w:rsidRPr="00A90099">
        <w:rPr>
          <w:rFonts w:ascii="Arial" w:eastAsia="Times New Roman" w:hAnsi="Arial" w:cs="Arial"/>
          <w:sz w:val="24"/>
          <w:szCs w:val="24"/>
        </w:rPr>
        <w:t>The annual report of the 2017/18 financial year is covered in a separate report to Council. Any problems and/or corrective actions identified in the oversight by Council will be monitored and</w:t>
      </w:r>
      <w:r w:rsidRPr="009200C2">
        <w:rPr>
          <w:rFonts w:ascii="Arial" w:eastAsia="Times New Roman" w:hAnsi="Arial" w:cs="Arial"/>
          <w:sz w:val="24"/>
          <w:szCs w:val="24"/>
        </w:rPr>
        <w:t xml:space="preserve"> </w:t>
      </w:r>
      <w:r>
        <w:rPr>
          <w:rFonts w:ascii="Arial" w:eastAsia="Times New Roman" w:hAnsi="Arial" w:cs="Arial"/>
          <w:sz w:val="24"/>
          <w:szCs w:val="24"/>
        </w:rPr>
        <w:t>action</w:t>
      </w:r>
      <w:r w:rsidRPr="00A90099">
        <w:rPr>
          <w:rFonts w:ascii="Arial" w:eastAsia="Times New Roman" w:hAnsi="Arial" w:cs="Arial"/>
          <w:sz w:val="24"/>
          <w:szCs w:val="24"/>
        </w:rPr>
        <w:t xml:space="preserve"> for correction in the current financial year.</w:t>
      </w:r>
    </w:p>
    <w:p w:rsidR="00E44C17" w:rsidRPr="00A90099" w:rsidRDefault="00E44C17" w:rsidP="00E44C17">
      <w:pPr>
        <w:jc w:val="both"/>
        <w:rPr>
          <w:rFonts w:ascii="Arial" w:eastAsia="Times New Roman" w:hAnsi="Arial" w:cs="Arial"/>
          <w:sz w:val="24"/>
          <w:szCs w:val="24"/>
        </w:rPr>
      </w:pPr>
    </w:p>
    <w:p w:rsidR="00E44C17" w:rsidRPr="00A90099" w:rsidRDefault="00E44C17" w:rsidP="00A24A9E">
      <w:pPr>
        <w:pStyle w:val="ListParagraph"/>
        <w:numPr>
          <w:ilvl w:val="1"/>
          <w:numId w:val="118"/>
        </w:numPr>
        <w:spacing w:after="200" w:line="276" w:lineRule="auto"/>
        <w:jc w:val="both"/>
        <w:rPr>
          <w:rFonts w:ascii="Arial" w:hAnsi="Arial" w:cs="Arial"/>
          <w:b/>
          <w:iCs/>
          <w:u w:val="single"/>
        </w:rPr>
      </w:pPr>
      <w:bookmarkStart w:id="3" w:name="RANGE!A14"/>
      <w:r w:rsidRPr="00A90099">
        <w:rPr>
          <w:rFonts w:ascii="Arial" w:hAnsi="Arial" w:cs="Arial"/>
          <w:b/>
          <w:iCs/>
          <w:u w:val="single"/>
        </w:rPr>
        <w:t>Mid-Year Performance Assessment Municipal Adjustments Budgets</w:t>
      </w:r>
      <w:bookmarkEnd w:id="3"/>
    </w:p>
    <w:p w:rsidR="00E44C17" w:rsidRPr="00A90099" w:rsidRDefault="00E44C17" w:rsidP="00E44C17">
      <w:pPr>
        <w:jc w:val="both"/>
        <w:rPr>
          <w:rFonts w:ascii="Arial" w:eastAsia="Times New Roman" w:hAnsi="Arial" w:cs="Arial"/>
          <w:sz w:val="24"/>
          <w:szCs w:val="24"/>
        </w:rPr>
      </w:pPr>
      <w:r w:rsidRPr="00A90099">
        <w:rPr>
          <w:rFonts w:ascii="Arial" w:eastAsia="Times New Roman" w:hAnsi="Arial" w:cs="Arial"/>
          <w:sz w:val="24"/>
          <w:szCs w:val="24"/>
        </w:rPr>
        <w:t>A municipality may revise an approved annual budget through an adjustments budget.</w:t>
      </w:r>
    </w:p>
    <w:p w:rsidR="00E44C17" w:rsidRPr="00A90099" w:rsidRDefault="00E44C17" w:rsidP="00E44C17">
      <w:pPr>
        <w:jc w:val="both"/>
        <w:rPr>
          <w:rFonts w:ascii="Arial" w:eastAsia="Times New Roman" w:hAnsi="Arial" w:cs="Arial"/>
          <w:iCs/>
          <w:sz w:val="24"/>
          <w:szCs w:val="24"/>
        </w:rPr>
      </w:pPr>
      <w:r w:rsidRPr="00A90099">
        <w:rPr>
          <w:rFonts w:ascii="Arial" w:eastAsia="Times New Roman" w:hAnsi="Arial" w:cs="Arial"/>
          <w:sz w:val="24"/>
          <w:szCs w:val="24"/>
        </w:rPr>
        <w:t>An adjustments budget—</w:t>
      </w:r>
      <w:r w:rsidRPr="00A90099">
        <w:rPr>
          <w:rFonts w:ascii="Arial" w:eastAsia="Times New Roman" w:hAnsi="Arial" w:cs="Arial"/>
          <w:iCs/>
          <w:sz w:val="24"/>
          <w:szCs w:val="24"/>
        </w:rPr>
        <w:t xml:space="preserve"> </w:t>
      </w:r>
    </w:p>
    <w:p w:rsidR="00E44C17" w:rsidRPr="00A90099" w:rsidRDefault="00E44C17" w:rsidP="00A24A9E">
      <w:pPr>
        <w:pStyle w:val="ListParagraph"/>
        <w:numPr>
          <w:ilvl w:val="0"/>
          <w:numId w:val="117"/>
        </w:numPr>
        <w:spacing w:after="200" w:line="276" w:lineRule="auto"/>
        <w:jc w:val="both"/>
        <w:rPr>
          <w:rFonts w:ascii="Arial" w:hAnsi="Arial" w:cs="Arial"/>
          <w:iCs/>
        </w:rPr>
      </w:pPr>
      <w:r w:rsidRPr="00A90099">
        <w:rPr>
          <w:rFonts w:ascii="Arial" w:hAnsi="Arial" w:cs="Arial"/>
          <w:iCs/>
        </w:rPr>
        <w:t>Must adjust the revenue and expenditure estimates downwards if there is material under-collection of revenue during the current year;</w:t>
      </w:r>
    </w:p>
    <w:p w:rsidR="00E44C17" w:rsidRPr="00A90099" w:rsidRDefault="00E44C17" w:rsidP="00A24A9E">
      <w:pPr>
        <w:pStyle w:val="ListParagraph"/>
        <w:numPr>
          <w:ilvl w:val="0"/>
          <w:numId w:val="117"/>
        </w:numPr>
        <w:spacing w:after="200" w:line="276" w:lineRule="auto"/>
        <w:jc w:val="both"/>
        <w:rPr>
          <w:rFonts w:ascii="Arial" w:hAnsi="Arial" w:cs="Arial"/>
          <w:iCs/>
        </w:rPr>
      </w:pPr>
      <w:r w:rsidRPr="00A90099">
        <w:rPr>
          <w:rFonts w:ascii="Arial" w:hAnsi="Arial" w:cs="Arial"/>
          <w:iCs/>
        </w:rPr>
        <w:t>May appropriate additional revenues that have become available over and above those anticipated in the annual budget, but only to revise or accelerate spending programs already budgeted for;</w:t>
      </w:r>
    </w:p>
    <w:p w:rsidR="00E44C17" w:rsidRPr="00A90099" w:rsidRDefault="00E44C17" w:rsidP="00A24A9E">
      <w:pPr>
        <w:pStyle w:val="ListParagraph"/>
        <w:numPr>
          <w:ilvl w:val="0"/>
          <w:numId w:val="117"/>
        </w:numPr>
        <w:spacing w:after="200" w:line="276" w:lineRule="auto"/>
        <w:jc w:val="both"/>
        <w:rPr>
          <w:rFonts w:ascii="Arial" w:hAnsi="Arial" w:cs="Arial"/>
          <w:iCs/>
        </w:rPr>
      </w:pPr>
      <w:r w:rsidRPr="00A90099">
        <w:rPr>
          <w:rFonts w:ascii="Arial" w:hAnsi="Arial" w:cs="Arial"/>
          <w:iCs/>
        </w:rPr>
        <w:t>May, within a prescribed framework, authorize unforeseeable and unavoidable expenditure recommended by the mayor of the municipality;</w:t>
      </w:r>
    </w:p>
    <w:p w:rsidR="00E44C17" w:rsidRPr="00A90099" w:rsidRDefault="00E44C17" w:rsidP="00A24A9E">
      <w:pPr>
        <w:pStyle w:val="ListParagraph"/>
        <w:numPr>
          <w:ilvl w:val="0"/>
          <w:numId w:val="117"/>
        </w:numPr>
        <w:spacing w:after="200" w:line="276" w:lineRule="auto"/>
        <w:jc w:val="both"/>
        <w:rPr>
          <w:rFonts w:ascii="Arial" w:hAnsi="Arial" w:cs="Arial"/>
        </w:rPr>
      </w:pPr>
      <w:r w:rsidRPr="00A90099">
        <w:rPr>
          <w:rFonts w:ascii="Arial" w:hAnsi="Arial" w:cs="Arial"/>
          <w:iCs/>
        </w:rPr>
        <w:t>May authorize the utilization of projected savings in one vote towards spending under another vote;</w:t>
      </w:r>
    </w:p>
    <w:p w:rsidR="00E44C17" w:rsidRPr="00A90099" w:rsidRDefault="00E44C17" w:rsidP="00A24A9E">
      <w:pPr>
        <w:pStyle w:val="ListParagraph"/>
        <w:numPr>
          <w:ilvl w:val="0"/>
          <w:numId w:val="117"/>
        </w:numPr>
        <w:spacing w:after="200" w:line="276" w:lineRule="auto"/>
        <w:jc w:val="both"/>
        <w:rPr>
          <w:rFonts w:ascii="Arial" w:hAnsi="Arial" w:cs="Arial"/>
          <w:iCs/>
        </w:rPr>
      </w:pPr>
      <w:r w:rsidRPr="00A90099">
        <w:rPr>
          <w:rFonts w:ascii="Arial" w:hAnsi="Arial" w:cs="Arial"/>
          <w:iCs/>
        </w:rPr>
        <w:lastRenderedPageBreak/>
        <w:t>May authorize the spending of funds that were unspent at the end of the past financial year where the under spending could not reasonably have been foreseen at the time to include projected roll-overs when the annual budget for the current year was approved by the council;</w:t>
      </w:r>
    </w:p>
    <w:p w:rsidR="00E44C17" w:rsidRPr="00A90099" w:rsidRDefault="00E44C17" w:rsidP="00A24A9E">
      <w:pPr>
        <w:pStyle w:val="ListParagraph"/>
        <w:numPr>
          <w:ilvl w:val="0"/>
          <w:numId w:val="117"/>
        </w:numPr>
        <w:spacing w:after="200" w:line="276" w:lineRule="auto"/>
        <w:jc w:val="both"/>
        <w:rPr>
          <w:rFonts w:ascii="Arial" w:hAnsi="Arial" w:cs="Arial"/>
          <w:iCs/>
        </w:rPr>
      </w:pPr>
      <w:r w:rsidRPr="00A90099">
        <w:rPr>
          <w:rFonts w:ascii="Arial" w:hAnsi="Arial" w:cs="Arial"/>
          <w:iCs/>
        </w:rPr>
        <w:t xml:space="preserve">May correct any errors in the annual budget; and </w:t>
      </w:r>
    </w:p>
    <w:p w:rsidR="00E44C17" w:rsidRPr="00A90099" w:rsidRDefault="00E44C17" w:rsidP="00A24A9E">
      <w:pPr>
        <w:pStyle w:val="ListParagraph"/>
        <w:numPr>
          <w:ilvl w:val="0"/>
          <w:numId w:val="117"/>
        </w:numPr>
        <w:spacing w:after="200" w:line="276" w:lineRule="auto"/>
        <w:jc w:val="both"/>
        <w:rPr>
          <w:rFonts w:ascii="Arial" w:hAnsi="Arial" w:cs="Arial"/>
          <w:iCs/>
        </w:rPr>
      </w:pPr>
      <w:r w:rsidRPr="00A90099">
        <w:rPr>
          <w:rFonts w:ascii="Arial" w:hAnsi="Arial" w:cs="Arial"/>
          <w:iCs/>
        </w:rPr>
        <w:t>May provide for any other expenditure within a prescribed framework.</w:t>
      </w:r>
    </w:p>
    <w:p w:rsidR="00E44C17" w:rsidRDefault="00E44C17" w:rsidP="00E44C17">
      <w:pPr>
        <w:jc w:val="both"/>
        <w:rPr>
          <w:rFonts w:ascii="Arial" w:eastAsia="Times New Roman" w:hAnsi="Arial" w:cs="Arial"/>
          <w:sz w:val="24"/>
          <w:szCs w:val="24"/>
        </w:rPr>
      </w:pPr>
      <w:r w:rsidRPr="00A90099">
        <w:rPr>
          <w:rFonts w:ascii="Arial" w:eastAsia="Times New Roman" w:hAnsi="Arial" w:cs="Arial"/>
          <w:sz w:val="24"/>
          <w:szCs w:val="24"/>
        </w:rPr>
        <w:t>“An adjustment budget may be tabled in the Municipal Council at any time after the Mid-year Budget and Performance Assessment has been tabled in the Council, but not later than 28 February of each year. Furthermore, except under certain circumstances only one adjustment budget may be tabled in Council during a financial year.”</w:t>
      </w:r>
    </w:p>
    <w:p w:rsidR="00E44C17" w:rsidRPr="00A90099" w:rsidRDefault="00E44C17" w:rsidP="00E44C17">
      <w:pPr>
        <w:jc w:val="both"/>
        <w:rPr>
          <w:rFonts w:ascii="Arial" w:eastAsia="Times New Roman" w:hAnsi="Arial" w:cs="Arial"/>
          <w:sz w:val="24"/>
          <w:szCs w:val="24"/>
        </w:rPr>
      </w:pPr>
    </w:p>
    <w:p w:rsidR="00E44C17" w:rsidRPr="00A90099" w:rsidRDefault="00E44C17" w:rsidP="00A24A9E">
      <w:pPr>
        <w:pStyle w:val="ListParagraph"/>
        <w:numPr>
          <w:ilvl w:val="1"/>
          <w:numId w:val="118"/>
        </w:numPr>
        <w:spacing w:after="200" w:line="276" w:lineRule="auto"/>
        <w:jc w:val="both"/>
        <w:rPr>
          <w:rFonts w:ascii="Arial" w:hAnsi="Arial" w:cs="Arial"/>
          <w:b/>
          <w:iCs/>
          <w:u w:val="single"/>
        </w:rPr>
      </w:pPr>
      <w:bookmarkStart w:id="4" w:name="RANGE!A25"/>
      <w:r w:rsidRPr="00A90099">
        <w:rPr>
          <w:rFonts w:ascii="Arial" w:hAnsi="Arial" w:cs="Arial"/>
          <w:b/>
          <w:iCs/>
          <w:u w:val="single"/>
        </w:rPr>
        <w:t>Conclusion</w:t>
      </w:r>
      <w:bookmarkEnd w:id="4"/>
    </w:p>
    <w:tbl>
      <w:tblPr>
        <w:tblW w:w="9360" w:type="dxa"/>
        <w:tblInd w:w="108" w:type="dxa"/>
        <w:tblLook w:val="04A0" w:firstRow="1" w:lastRow="0" w:firstColumn="1" w:lastColumn="0" w:noHBand="0" w:noVBand="1"/>
      </w:tblPr>
      <w:tblGrid>
        <w:gridCol w:w="9360"/>
      </w:tblGrid>
      <w:tr w:rsidR="00E44C17" w:rsidRPr="00A90099" w:rsidTr="00E44C17">
        <w:trPr>
          <w:trHeight w:val="300"/>
        </w:trPr>
        <w:tc>
          <w:tcPr>
            <w:tcW w:w="9360" w:type="dxa"/>
            <w:tcBorders>
              <w:top w:val="nil"/>
              <w:left w:val="nil"/>
              <w:bottom w:val="nil"/>
              <w:right w:val="nil"/>
            </w:tcBorders>
            <w:shd w:val="clear" w:color="auto" w:fill="auto"/>
            <w:noWrap/>
            <w:hideMark/>
          </w:tcPr>
          <w:p w:rsidR="00E44C17" w:rsidRDefault="00E44C17" w:rsidP="00E44C17">
            <w:pPr>
              <w:spacing w:after="0" w:line="240" w:lineRule="auto"/>
              <w:jc w:val="both"/>
              <w:rPr>
                <w:rFonts w:ascii="Arial" w:eastAsia="Times New Roman" w:hAnsi="Arial" w:cs="Arial"/>
                <w:sz w:val="24"/>
                <w:szCs w:val="24"/>
              </w:rPr>
            </w:pPr>
            <w:r w:rsidRPr="00A90099">
              <w:rPr>
                <w:rFonts w:ascii="Arial" w:eastAsia="Times New Roman" w:hAnsi="Arial" w:cs="Arial"/>
                <w:sz w:val="24"/>
                <w:szCs w:val="24"/>
              </w:rPr>
              <w:t>The mid-year budget and performance assessment indicates that:</w:t>
            </w:r>
          </w:p>
          <w:p w:rsidR="00E44C17" w:rsidRPr="00A90099" w:rsidRDefault="00E44C17" w:rsidP="00E44C17">
            <w:pPr>
              <w:spacing w:after="0" w:line="240" w:lineRule="auto"/>
              <w:jc w:val="both"/>
              <w:rPr>
                <w:rFonts w:ascii="Arial" w:eastAsia="Times New Roman" w:hAnsi="Arial" w:cs="Arial"/>
                <w:sz w:val="24"/>
                <w:szCs w:val="24"/>
              </w:rPr>
            </w:pPr>
          </w:p>
        </w:tc>
      </w:tr>
    </w:tbl>
    <w:p w:rsidR="00E44C17" w:rsidRPr="00B74EFB" w:rsidRDefault="00E44C17" w:rsidP="00A24A9E">
      <w:pPr>
        <w:pStyle w:val="ListParagraph"/>
        <w:numPr>
          <w:ilvl w:val="0"/>
          <w:numId w:val="100"/>
        </w:numPr>
        <w:spacing w:after="200" w:line="276" w:lineRule="auto"/>
        <w:jc w:val="both"/>
        <w:rPr>
          <w:rFonts w:ascii="Arial" w:hAnsi="Arial" w:cs="Arial"/>
          <w:iCs/>
        </w:rPr>
      </w:pPr>
      <w:r w:rsidRPr="00A90099">
        <w:rPr>
          <w:rFonts w:ascii="Arial" w:hAnsi="Arial" w:cs="Arial"/>
          <w:iCs/>
        </w:rPr>
        <w:t xml:space="preserve">An adjustments budget for 2018/19 will be prepared and this must be approved </w:t>
      </w:r>
      <w:r w:rsidRPr="00B74EFB">
        <w:rPr>
          <w:rFonts w:ascii="Arial" w:hAnsi="Arial" w:cs="Arial"/>
          <w:iCs/>
        </w:rPr>
        <w:t>by Council by no later than 28 February 2019; and</w:t>
      </w:r>
    </w:p>
    <w:p w:rsidR="00E44C17" w:rsidRPr="00B74EFB" w:rsidRDefault="00E44C17" w:rsidP="00E44C17">
      <w:pPr>
        <w:pStyle w:val="ListParagraph"/>
        <w:jc w:val="both"/>
        <w:rPr>
          <w:rFonts w:ascii="Arial" w:hAnsi="Arial" w:cs="Arial"/>
          <w:iCs/>
        </w:rPr>
      </w:pPr>
    </w:p>
    <w:p w:rsidR="00E44C17" w:rsidRPr="00A90099" w:rsidRDefault="00E44C17" w:rsidP="00A24A9E">
      <w:pPr>
        <w:pStyle w:val="ListParagraph"/>
        <w:numPr>
          <w:ilvl w:val="0"/>
          <w:numId w:val="100"/>
        </w:numPr>
        <w:spacing w:after="200" w:line="276" w:lineRule="auto"/>
        <w:jc w:val="both"/>
        <w:rPr>
          <w:rFonts w:ascii="Arial" w:hAnsi="Arial" w:cs="Arial"/>
          <w:b/>
          <w:iCs/>
        </w:rPr>
      </w:pPr>
      <w:r w:rsidRPr="00B74EFB">
        <w:rPr>
          <w:rFonts w:ascii="Arial" w:hAnsi="Arial" w:cs="Arial"/>
          <w:iCs/>
        </w:rPr>
        <w:t xml:space="preserve">The revised SDBIP which forms the basis for the mid-year performance </w:t>
      </w:r>
      <w:r w:rsidRPr="00A90099">
        <w:rPr>
          <w:rFonts w:ascii="Arial" w:hAnsi="Arial" w:cs="Arial"/>
          <w:iCs/>
        </w:rPr>
        <w:t>assessments must include adjustments necessitated by a review of the predetermined objectives and adjustments as a result of the adjustments budget, must be approved by Council,</w:t>
      </w:r>
    </w:p>
    <w:p w:rsidR="00E44C17" w:rsidRDefault="00E44C17" w:rsidP="00E44C17">
      <w:pPr>
        <w:jc w:val="both"/>
        <w:rPr>
          <w:rFonts w:ascii="Arial" w:eastAsia="Times New Roman" w:hAnsi="Arial" w:cs="Arial"/>
          <w:b/>
          <w:iCs/>
          <w:color w:val="FF0000"/>
          <w:sz w:val="24"/>
          <w:szCs w:val="24"/>
        </w:rPr>
      </w:pPr>
    </w:p>
    <w:p w:rsidR="00E44C17" w:rsidRPr="00A90099" w:rsidRDefault="00E44C17" w:rsidP="00E44C17">
      <w:pPr>
        <w:jc w:val="both"/>
        <w:rPr>
          <w:rFonts w:ascii="Arial" w:eastAsia="Times New Roman" w:hAnsi="Arial" w:cs="Arial"/>
          <w:b/>
          <w:iCs/>
          <w:color w:val="FF0000"/>
          <w:sz w:val="24"/>
          <w:szCs w:val="24"/>
        </w:rPr>
      </w:pPr>
      <w:r>
        <w:rPr>
          <w:rFonts w:ascii="Arial" w:eastAsia="Times New Roman" w:hAnsi="Arial" w:cs="Arial"/>
          <w:b/>
          <w:iCs/>
          <w:color w:val="FF0000"/>
          <w:sz w:val="24"/>
          <w:szCs w:val="24"/>
        </w:rPr>
        <w:t>---------------------------------------</w:t>
      </w:r>
    </w:p>
    <w:p w:rsidR="00E44C17" w:rsidRPr="004C2634" w:rsidRDefault="00E44C17" w:rsidP="00E44C17">
      <w:pPr>
        <w:spacing w:after="0"/>
        <w:jc w:val="both"/>
        <w:rPr>
          <w:rFonts w:ascii="Arial" w:eastAsia="Times New Roman" w:hAnsi="Arial" w:cs="Arial"/>
          <w:b/>
          <w:bCs/>
          <w:iCs/>
          <w:color w:val="FF0000"/>
          <w:sz w:val="24"/>
          <w:szCs w:val="24"/>
        </w:rPr>
      </w:pPr>
    </w:p>
    <w:p w:rsidR="00E44C17" w:rsidRDefault="00E44C17" w:rsidP="00E44C17">
      <w:pPr>
        <w:spacing w:after="0"/>
        <w:jc w:val="both"/>
        <w:rPr>
          <w:rFonts w:ascii="Arial" w:eastAsia="Times New Roman" w:hAnsi="Arial" w:cs="Arial"/>
          <w:iCs/>
          <w:color w:val="FF0000"/>
          <w:sz w:val="24"/>
          <w:szCs w:val="24"/>
        </w:rPr>
      </w:pPr>
      <w:bookmarkStart w:id="5" w:name="RANGE!A1"/>
    </w:p>
    <w:p w:rsidR="00E44C17" w:rsidRDefault="00E44C17" w:rsidP="00E44C17">
      <w:pPr>
        <w:spacing w:after="0"/>
        <w:jc w:val="both"/>
        <w:rPr>
          <w:rFonts w:ascii="Arial" w:eastAsia="Times New Roman" w:hAnsi="Arial" w:cs="Arial"/>
          <w:b/>
          <w:iCs/>
          <w:color w:val="FF0000"/>
          <w:sz w:val="24"/>
          <w:szCs w:val="24"/>
        </w:rPr>
      </w:pPr>
    </w:p>
    <w:p w:rsidR="00E44C17" w:rsidRDefault="00E44C17" w:rsidP="00E44C17">
      <w:pPr>
        <w:rPr>
          <w:rFonts w:ascii="Arial" w:eastAsia="Times New Roman" w:hAnsi="Arial" w:cs="Arial"/>
          <w:b/>
          <w:iCs/>
          <w:color w:val="FF0000"/>
          <w:sz w:val="24"/>
          <w:szCs w:val="24"/>
        </w:rPr>
      </w:pPr>
      <w:r>
        <w:rPr>
          <w:rFonts w:ascii="Arial" w:eastAsia="Times New Roman" w:hAnsi="Arial" w:cs="Arial"/>
          <w:b/>
          <w:iCs/>
          <w:color w:val="FF0000"/>
          <w:sz w:val="24"/>
          <w:szCs w:val="24"/>
        </w:rPr>
        <w:br w:type="page"/>
      </w:r>
    </w:p>
    <w:p w:rsidR="00E44C17" w:rsidRPr="00B74EFB" w:rsidRDefault="00E44C17" w:rsidP="00A24A9E">
      <w:pPr>
        <w:pStyle w:val="ListParagraph"/>
        <w:numPr>
          <w:ilvl w:val="0"/>
          <w:numId w:val="12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AEEF3" w:themeFill="accent5" w:themeFillTint="33"/>
        <w:spacing w:line="276" w:lineRule="auto"/>
        <w:jc w:val="both"/>
        <w:rPr>
          <w:rFonts w:ascii="Arial Black" w:hAnsi="Arial Black" w:cs="Arial"/>
          <w:b/>
          <w:iCs/>
          <w:sz w:val="28"/>
          <w:szCs w:val="28"/>
        </w:rPr>
      </w:pPr>
      <w:r w:rsidRPr="00B74EFB">
        <w:rPr>
          <w:rFonts w:ascii="Arial Black" w:hAnsi="Arial Black" w:cs="Arial"/>
          <w:b/>
          <w:iCs/>
          <w:sz w:val="28"/>
          <w:szCs w:val="28"/>
        </w:rPr>
        <w:lastRenderedPageBreak/>
        <w:t>THE</w:t>
      </w:r>
      <w:r w:rsidRPr="00B74EFB">
        <w:rPr>
          <w:rFonts w:ascii="Arial Black" w:hAnsi="Arial Black" w:cs="Arial"/>
          <w:b/>
          <w:sz w:val="28"/>
          <w:szCs w:val="28"/>
        </w:rPr>
        <w:t xml:space="preserve"> EXECUTIVE SUMMARY</w:t>
      </w:r>
      <w:r w:rsidRPr="00B74EFB">
        <w:rPr>
          <w:rFonts w:ascii="Arial Black" w:hAnsi="Arial Black" w:cs="Arial"/>
          <w:b/>
          <w:iCs/>
          <w:sz w:val="28"/>
          <w:szCs w:val="28"/>
        </w:rPr>
        <w:t xml:space="preserve"> </w:t>
      </w:r>
    </w:p>
    <w:p w:rsidR="00E44C17" w:rsidRPr="00C74A54" w:rsidRDefault="00E44C17" w:rsidP="00E44C17">
      <w:pPr>
        <w:spacing w:after="0"/>
        <w:jc w:val="both"/>
        <w:rPr>
          <w:rFonts w:ascii="Arial" w:eastAsia="Times New Roman" w:hAnsi="Arial" w:cs="Arial"/>
          <w:b/>
          <w:iCs/>
          <w:sz w:val="28"/>
          <w:szCs w:val="28"/>
        </w:rPr>
      </w:pPr>
    </w:p>
    <w:p w:rsidR="00E44C17" w:rsidRPr="004C2634" w:rsidRDefault="00E44C17" w:rsidP="00E44C17">
      <w:pPr>
        <w:spacing w:after="0"/>
        <w:jc w:val="both"/>
        <w:rPr>
          <w:rFonts w:ascii="Arial" w:eastAsia="Times New Roman" w:hAnsi="Arial" w:cs="Arial"/>
          <w:iCs/>
          <w:color w:val="FF0000"/>
          <w:sz w:val="24"/>
          <w:szCs w:val="24"/>
        </w:rPr>
      </w:pPr>
      <w:r w:rsidRPr="004C2634">
        <w:rPr>
          <w:rFonts w:ascii="Arial" w:hAnsi="Arial" w:cs="Arial"/>
          <w:color w:val="181717"/>
          <w:sz w:val="24"/>
          <w:szCs w:val="24"/>
        </w:rPr>
        <w:t>The executive summary of the mid-year budget and performance assessment must, in addition to the</w:t>
      </w:r>
      <w:r>
        <w:rPr>
          <w:rFonts w:ascii="Arial" w:eastAsia="Times New Roman" w:hAnsi="Arial" w:cs="Arial"/>
          <w:iCs/>
          <w:color w:val="FF0000"/>
          <w:sz w:val="24"/>
          <w:szCs w:val="24"/>
        </w:rPr>
        <w:t xml:space="preserve"> </w:t>
      </w:r>
      <w:r w:rsidRPr="004C2634">
        <w:rPr>
          <w:rFonts w:ascii="Arial" w:hAnsi="Arial" w:cs="Arial"/>
          <w:color w:val="181717"/>
          <w:sz w:val="24"/>
          <w:szCs w:val="24"/>
        </w:rPr>
        <w:t>information in executive summary of the monthly budget statement as well as on the quarterly report on the implementation of the budget and the financial affairs for the municipality provide a summary of the</w:t>
      </w:r>
      <w:r>
        <w:rPr>
          <w:rFonts w:ascii="Arial" w:eastAsia="Times New Roman" w:hAnsi="Arial" w:cs="Arial"/>
          <w:iCs/>
          <w:color w:val="FF0000"/>
          <w:sz w:val="24"/>
          <w:szCs w:val="24"/>
        </w:rPr>
        <w:t xml:space="preserve"> </w:t>
      </w:r>
      <w:r w:rsidRPr="004C2634">
        <w:rPr>
          <w:rFonts w:ascii="Arial" w:hAnsi="Arial" w:cs="Arial"/>
          <w:color w:val="181717"/>
          <w:sz w:val="24"/>
          <w:szCs w:val="24"/>
        </w:rPr>
        <w:t>impact of the national adjustments budget and the relevant provincial adjustments budget.</w:t>
      </w:r>
    </w:p>
    <w:p w:rsidR="00E44C17" w:rsidRPr="004C2634" w:rsidRDefault="00E44C17" w:rsidP="00E44C17">
      <w:pPr>
        <w:jc w:val="both"/>
        <w:rPr>
          <w:rFonts w:ascii="Arial" w:eastAsia="Times New Roman" w:hAnsi="Arial" w:cs="Arial"/>
          <w:iCs/>
          <w:color w:val="808080"/>
          <w:sz w:val="24"/>
          <w:szCs w:val="24"/>
        </w:rPr>
      </w:pPr>
    </w:p>
    <w:bookmarkEnd w:id="5"/>
    <w:p w:rsidR="00E44C17" w:rsidRPr="004C6460" w:rsidRDefault="00E44C17" w:rsidP="00E44C17">
      <w:pPr>
        <w:jc w:val="both"/>
        <w:rPr>
          <w:rFonts w:ascii="Arial" w:eastAsia="Times New Roman" w:hAnsi="Arial" w:cs="Arial"/>
          <w:b/>
          <w:sz w:val="24"/>
          <w:szCs w:val="24"/>
        </w:rPr>
      </w:pPr>
      <w:r w:rsidRPr="004C6460">
        <w:rPr>
          <w:rFonts w:ascii="Arial" w:eastAsia="Times New Roman" w:hAnsi="Arial" w:cs="Arial"/>
          <w:b/>
          <w:sz w:val="24"/>
          <w:szCs w:val="24"/>
        </w:rPr>
        <w:t>INTRODUCTION</w:t>
      </w:r>
    </w:p>
    <w:p w:rsidR="00E44C17" w:rsidRDefault="00E44C17" w:rsidP="00E44C17">
      <w:pPr>
        <w:autoSpaceDE w:val="0"/>
        <w:autoSpaceDN w:val="0"/>
        <w:adjustRightInd w:val="0"/>
        <w:spacing w:after="0"/>
        <w:jc w:val="both"/>
        <w:rPr>
          <w:rFonts w:ascii="Arial" w:eastAsia="Times New Roman" w:hAnsi="Arial" w:cs="Arial"/>
          <w:sz w:val="24"/>
          <w:szCs w:val="24"/>
        </w:rPr>
      </w:pPr>
      <w:r w:rsidRPr="004C2634">
        <w:rPr>
          <w:rFonts w:ascii="Arial" w:hAnsi="Arial" w:cs="Arial"/>
          <w:color w:val="181717"/>
          <w:sz w:val="24"/>
          <w:szCs w:val="24"/>
        </w:rPr>
        <w:t xml:space="preserve">The Mid-Year Review has been prepared in terms of the </w:t>
      </w:r>
      <w:r w:rsidRPr="00EE3971">
        <w:rPr>
          <w:rFonts w:ascii="Arial" w:eastAsia="Times New Roman" w:hAnsi="Arial" w:cs="Arial"/>
          <w:sz w:val="24"/>
          <w:szCs w:val="24"/>
        </w:rPr>
        <w:t>Local Government</w:t>
      </w:r>
      <w:r>
        <w:rPr>
          <w:rFonts w:ascii="Arial" w:eastAsia="Times New Roman" w:hAnsi="Arial" w:cs="Arial"/>
          <w:sz w:val="24"/>
          <w:szCs w:val="24"/>
        </w:rPr>
        <w:t>:</w:t>
      </w:r>
      <w:r w:rsidRPr="004C2634">
        <w:rPr>
          <w:rFonts w:ascii="Arial" w:hAnsi="Arial" w:cs="Arial"/>
          <w:color w:val="181717"/>
          <w:sz w:val="24"/>
          <w:szCs w:val="24"/>
        </w:rPr>
        <w:t xml:space="preserve"> Municipal Budget and Reporting Regulations (as per the prescribed formats)</w:t>
      </w:r>
      <w:r>
        <w:rPr>
          <w:rFonts w:ascii="Arial" w:hAnsi="Arial" w:cs="Arial"/>
          <w:color w:val="181717"/>
          <w:sz w:val="24"/>
          <w:szCs w:val="24"/>
        </w:rPr>
        <w:t xml:space="preserve"> </w:t>
      </w:r>
      <w:r w:rsidRPr="00EE3971">
        <w:rPr>
          <w:rFonts w:ascii="Arial" w:eastAsia="Times New Roman" w:hAnsi="Arial" w:cs="Arial"/>
          <w:sz w:val="24"/>
          <w:szCs w:val="24"/>
        </w:rPr>
        <w:t>Government Gazette 32141, 17 April 2009</w:t>
      </w:r>
      <w:r>
        <w:rPr>
          <w:rFonts w:ascii="Arial" w:eastAsia="Times New Roman" w:hAnsi="Arial" w:cs="Arial"/>
          <w:sz w:val="24"/>
          <w:szCs w:val="24"/>
        </w:rPr>
        <w:t xml:space="preserve">. </w:t>
      </w:r>
    </w:p>
    <w:p w:rsidR="00E44C17" w:rsidRDefault="00E44C17" w:rsidP="00E44C17">
      <w:pPr>
        <w:autoSpaceDE w:val="0"/>
        <w:autoSpaceDN w:val="0"/>
        <w:adjustRightInd w:val="0"/>
        <w:spacing w:after="0"/>
        <w:jc w:val="both"/>
        <w:rPr>
          <w:rFonts w:ascii="Arial" w:eastAsia="Times New Roman" w:hAnsi="Arial" w:cs="Arial"/>
          <w:sz w:val="24"/>
          <w:szCs w:val="24"/>
        </w:rPr>
      </w:pPr>
    </w:p>
    <w:p w:rsidR="00E44C17" w:rsidRDefault="00E44C17" w:rsidP="00E44C17">
      <w:pPr>
        <w:autoSpaceDE w:val="0"/>
        <w:autoSpaceDN w:val="0"/>
        <w:adjustRightInd w:val="0"/>
        <w:spacing w:after="0"/>
        <w:jc w:val="both"/>
        <w:rPr>
          <w:rFonts w:ascii="Arial" w:hAnsi="Arial" w:cs="Arial"/>
          <w:color w:val="181717"/>
          <w:sz w:val="24"/>
          <w:szCs w:val="24"/>
        </w:rPr>
      </w:pPr>
      <w:r w:rsidRPr="004C2634">
        <w:rPr>
          <w:rFonts w:ascii="Arial" w:hAnsi="Arial" w:cs="Arial"/>
          <w:color w:val="181717"/>
          <w:sz w:val="24"/>
          <w:szCs w:val="24"/>
        </w:rPr>
        <w:t xml:space="preserve">It must be noted that in all instances where the tables contained within this report include the audited </w:t>
      </w:r>
      <w:r>
        <w:rPr>
          <w:rFonts w:ascii="Arial" w:hAnsi="Arial" w:cs="Arial"/>
          <w:color w:val="181717"/>
          <w:sz w:val="24"/>
          <w:szCs w:val="24"/>
        </w:rPr>
        <w:t>outcomes for 2017/18</w:t>
      </w:r>
      <w:r w:rsidRPr="004C2634">
        <w:rPr>
          <w:rFonts w:ascii="Arial" w:hAnsi="Arial" w:cs="Arial"/>
          <w:color w:val="181717"/>
          <w:sz w:val="24"/>
          <w:szCs w:val="24"/>
        </w:rPr>
        <w:t xml:space="preserve"> that these results are based on the audited annual financial statements that were audited by the Auditor General in accordance with Section 126 (3) of the Municipal Finance Management Act.</w:t>
      </w:r>
    </w:p>
    <w:p w:rsidR="00E44C17" w:rsidRPr="004C2634" w:rsidRDefault="00E44C17" w:rsidP="00E44C17">
      <w:pPr>
        <w:autoSpaceDE w:val="0"/>
        <w:autoSpaceDN w:val="0"/>
        <w:adjustRightInd w:val="0"/>
        <w:spacing w:after="0"/>
        <w:jc w:val="both"/>
        <w:rPr>
          <w:rFonts w:ascii="Arial" w:hAnsi="Arial" w:cs="Arial"/>
          <w:color w:val="181717"/>
          <w:sz w:val="24"/>
          <w:szCs w:val="24"/>
        </w:rPr>
      </w:pPr>
    </w:p>
    <w:p w:rsidR="00E44C17" w:rsidRDefault="00E44C17" w:rsidP="00E44C17">
      <w:pPr>
        <w:autoSpaceDE w:val="0"/>
        <w:autoSpaceDN w:val="0"/>
        <w:adjustRightInd w:val="0"/>
        <w:spacing w:after="0"/>
        <w:rPr>
          <w:rFonts w:ascii="CenturyGothic-Italic" w:hAnsi="CenturyGothic-Italic" w:cs="CenturyGothic-Italic"/>
          <w:b/>
          <w:iCs/>
          <w:sz w:val="24"/>
          <w:szCs w:val="24"/>
        </w:rPr>
      </w:pPr>
    </w:p>
    <w:p w:rsidR="00E44C17" w:rsidRPr="00B74EFB" w:rsidRDefault="00E44C17" w:rsidP="00A24A9E">
      <w:pPr>
        <w:pStyle w:val="ListParagraph"/>
        <w:numPr>
          <w:ilvl w:val="0"/>
          <w:numId w:val="120"/>
        </w:num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DAEEF3" w:themeFill="accent5" w:themeFillTint="33"/>
        <w:spacing w:after="200" w:line="276" w:lineRule="auto"/>
        <w:jc w:val="both"/>
        <w:rPr>
          <w:rFonts w:ascii="Arial Black" w:hAnsi="Arial Black" w:cs="Arial"/>
          <w:b/>
          <w:iCs/>
          <w:sz w:val="28"/>
          <w:szCs w:val="28"/>
        </w:rPr>
      </w:pPr>
      <w:r w:rsidRPr="00B74EFB">
        <w:rPr>
          <w:rFonts w:ascii="Arial Black" w:hAnsi="Arial Black" w:cs="CenturyGothic-Italic"/>
          <w:b/>
          <w:iCs/>
          <w:sz w:val="28"/>
          <w:szCs w:val="28"/>
        </w:rPr>
        <w:t xml:space="preserve">BUDGET OVERVIEW - </w:t>
      </w:r>
      <w:r w:rsidRPr="00B74EFB">
        <w:rPr>
          <w:rFonts w:ascii="Arial Black" w:hAnsi="Arial Black" w:cs="Arial"/>
          <w:b/>
          <w:bCs/>
          <w:iCs/>
          <w:sz w:val="28"/>
          <w:szCs w:val="28"/>
        </w:rPr>
        <w:t>2018/19 MID-TERM BUDGET PERFORMANCE</w:t>
      </w:r>
    </w:p>
    <w:p w:rsidR="00E44C17" w:rsidRDefault="00E44C17" w:rsidP="00E44C17">
      <w:pPr>
        <w:jc w:val="both"/>
        <w:rPr>
          <w:rFonts w:ascii="CenturyGothic-Italic" w:hAnsi="CenturyGothic-Italic" w:cs="CenturyGothic-Italic"/>
          <w:b/>
          <w:iCs/>
          <w:sz w:val="24"/>
          <w:szCs w:val="24"/>
        </w:rPr>
      </w:pPr>
    </w:p>
    <w:p w:rsidR="00E44C17" w:rsidRPr="0060627A" w:rsidRDefault="00E44C17" w:rsidP="00E44C17">
      <w:pPr>
        <w:jc w:val="both"/>
        <w:rPr>
          <w:rFonts w:ascii="Arial" w:eastAsia="Times New Roman" w:hAnsi="Arial" w:cs="Arial"/>
          <w:b/>
          <w:sz w:val="24"/>
          <w:szCs w:val="24"/>
        </w:rPr>
      </w:pPr>
      <w:r w:rsidRPr="0060627A">
        <w:rPr>
          <w:rFonts w:ascii="CenturyGothic-Italic" w:hAnsi="CenturyGothic-Italic" w:cs="CenturyGothic-Italic"/>
          <w:b/>
          <w:iCs/>
          <w:sz w:val="24"/>
          <w:szCs w:val="24"/>
        </w:rPr>
        <w:t>OPERATING REVENUE</w:t>
      </w:r>
    </w:p>
    <w:p w:rsidR="00E44C17" w:rsidRDefault="00E44C17" w:rsidP="00E44C17">
      <w:pPr>
        <w:autoSpaceDE w:val="0"/>
        <w:autoSpaceDN w:val="0"/>
        <w:adjustRightInd w:val="0"/>
        <w:spacing w:after="0"/>
        <w:jc w:val="both"/>
        <w:rPr>
          <w:rFonts w:ascii="CenturyGothic" w:hAnsi="CenturyGothic" w:cs="CenturyGothic"/>
          <w:color w:val="181717"/>
          <w:sz w:val="24"/>
          <w:szCs w:val="24"/>
        </w:rPr>
      </w:pPr>
      <w:r w:rsidRPr="00FC381C">
        <w:rPr>
          <w:rFonts w:ascii="CenturyGothic" w:hAnsi="CenturyGothic" w:cs="CenturyGothic"/>
          <w:color w:val="181717"/>
          <w:sz w:val="24"/>
          <w:szCs w:val="24"/>
        </w:rPr>
        <w:t xml:space="preserve">It should be noted that </w:t>
      </w:r>
      <w:r>
        <w:rPr>
          <w:rFonts w:ascii="CenturyGothic" w:hAnsi="CenturyGothic" w:cs="CenturyGothic"/>
          <w:color w:val="181717"/>
          <w:sz w:val="24"/>
          <w:szCs w:val="24"/>
        </w:rPr>
        <w:t>column full year forecast</w:t>
      </w:r>
      <w:r w:rsidRPr="00FC381C">
        <w:rPr>
          <w:rFonts w:ascii="CenturyGothic" w:hAnsi="CenturyGothic" w:cs="CenturyGothic"/>
          <w:color w:val="181717"/>
          <w:sz w:val="24"/>
          <w:szCs w:val="24"/>
        </w:rPr>
        <w:t xml:space="preserve"> should be used as guidance for adjustments except for projects and</w:t>
      </w:r>
      <w:r w:rsidRPr="009200C2">
        <w:rPr>
          <w:rFonts w:ascii="CenturyGothic" w:hAnsi="CenturyGothic" w:cs="CenturyGothic"/>
          <w:color w:val="181717"/>
          <w:sz w:val="24"/>
          <w:szCs w:val="24"/>
        </w:rPr>
        <w:t xml:space="preserve"> programmes</w:t>
      </w:r>
      <w:r w:rsidRPr="00FC381C">
        <w:rPr>
          <w:rFonts w:ascii="CenturyGothic" w:hAnsi="CenturyGothic" w:cs="CenturyGothic"/>
          <w:color w:val="181717"/>
          <w:sz w:val="24"/>
          <w:szCs w:val="24"/>
        </w:rPr>
        <w:t xml:space="preserve"> that are seasonal in nature. Line managers are expected to study their expenditure trends as they have an insight at this stage considering the duration and payment schedule for such projects. Under normal circumstances, Pro-rata </w:t>
      </w:r>
      <w:r>
        <w:rPr>
          <w:rFonts w:ascii="CenturyGothic" w:hAnsi="CenturyGothic" w:cs="CenturyGothic"/>
          <w:color w:val="181717"/>
          <w:sz w:val="24"/>
          <w:szCs w:val="24"/>
        </w:rPr>
        <w:t xml:space="preserve">expenditure should be </w:t>
      </w:r>
      <w:r w:rsidRPr="001C01D7">
        <w:rPr>
          <w:rFonts w:ascii="Arial" w:hAnsi="Arial" w:cs="Arial"/>
          <w:sz w:val="24"/>
          <w:szCs w:val="24"/>
        </w:rPr>
        <w:t>around 100% and 110% as</w:t>
      </w:r>
      <w:r w:rsidRPr="00FC381C">
        <w:rPr>
          <w:rFonts w:ascii="CenturyGothic" w:hAnsi="CenturyGothic" w:cs="CenturyGothic"/>
          <w:color w:val="181717"/>
          <w:sz w:val="24"/>
          <w:szCs w:val="24"/>
        </w:rPr>
        <w:t xml:space="preserve"> at December</w:t>
      </w:r>
      <w:r>
        <w:rPr>
          <w:rFonts w:ascii="CenturyGothic" w:hAnsi="CenturyGothic" w:cs="CenturyGothic"/>
          <w:color w:val="181717"/>
          <w:sz w:val="24"/>
          <w:szCs w:val="24"/>
        </w:rPr>
        <w:t xml:space="preserve"> 2018</w:t>
      </w:r>
      <w:r w:rsidRPr="00FC381C">
        <w:rPr>
          <w:rFonts w:ascii="CenturyGothic" w:hAnsi="CenturyGothic" w:cs="CenturyGothic"/>
          <w:color w:val="181717"/>
          <w:sz w:val="24"/>
          <w:szCs w:val="24"/>
        </w:rPr>
        <w:t xml:space="preserve"> and departments need to</w:t>
      </w:r>
      <w:r w:rsidRPr="009200C2">
        <w:rPr>
          <w:rFonts w:ascii="CenturyGothic" w:hAnsi="CenturyGothic" w:cs="CenturyGothic"/>
          <w:color w:val="181717"/>
          <w:sz w:val="24"/>
          <w:szCs w:val="24"/>
        </w:rPr>
        <w:t xml:space="preserve"> analyse</w:t>
      </w:r>
      <w:r w:rsidRPr="00FC381C">
        <w:rPr>
          <w:rFonts w:ascii="CenturyGothic" w:hAnsi="CenturyGothic" w:cs="CenturyGothic"/>
          <w:color w:val="181717"/>
          <w:sz w:val="24"/>
          <w:szCs w:val="24"/>
        </w:rPr>
        <w:t xml:space="preserve"> all votes that are against the norm</w:t>
      </w:r>
      <w:r>
        <w:rPr>
          <w:rFonts w:ascii="CenturyGothic" w:hAnsi="CenturyGothic" w:cs="CenturyGothic"/>
          <w:color w:val="181717"/>
          <w:sz w:val="24"/>
          <w:szCs w:val="24"/>
        </w:rPr>
        <w:t xml:space="preserve"> to be considered during the adjustment budget</w:t>
      </w:r>
      <w:r w:rsidRPr="00FC381C">
        <w:rPr>
          <w:rFonts w:ascii="CenturyGothic" w:hAnsi="CenturyGothic" w:cs="CenturyGothic"/>
          <w:color w:val="181717"/>
          <w:sz w:val="24"/>
          <w:szCs w:val="24"/>
        </w:rPr>
        <w:t>.</w:t>
      </w:r>
    </w:p>
    <w:p w:rsidR="00E44C17" w:rsidRDefault="00E44C17" w:rsidP="00E44C17">
      <w:pPr>
        <w:autoSpaceDE w:val="0"/>
        <w:autoSpaceDN w:val="0"/>
        <w:adjustRightInd w:val="0"/>
        <w:spacing w:after="0"/>
        <w:jc w:val="both"/>
        <w:rPr>
          <w:rFonts w:ascii="CenturyGothic" w:hAnsi="CenturyGothic" w:cs="CenturyGothic"/>
          <w:color w:val="181717"/>
          <w:sz w:val="24"/>
          <w:szCs w:val="24"/>
        </w:rPr>
      </w:pPr>
    </w:p>
    <w:p w:rsidR="00E44C17" w:rsidRPr="00FF6B89" w:rsidRDefault="00E44C17" w:rsidP="00E44C17">
      <w:pPr>
        <w:autoSpaceDE w:val="0"/>
        <w:autoSpaceDN w:val="0"/>
        <w:adjustRightInd w:val="0"/>
        <w:spacing w:after="0"/>
        <w:rPr>
          <w:rFonts w:ascii="CenturyGothic" w:hAnsi="CenturyGothic" w:cs="CenturyGothic"/>
          <w:color w:val="181717"/>
          <w:sz w:val="20"/>
          <w:szCs w:val="20"/>
        </w:rPr>
      </w:pPr>
    </w:p>
    <w:p w:rsidR="00E44C17" w:rsidRPr="00EE3971" w:rsidRDefault="00E44C17" w:rsidP="00E44C17">
      <w:pPr>
        <w:jc w:val="both"/>
        <w:rPr>
          <w:rFonts w:ascii="Arial" w:eastAsia="Times New Roman" w:hAnsi="Arial" w:cs="Arial"/>
          <w:b/>
          <w:iCs/>
          <w:color w:val="000000"/>
          <w:sz w:val="24"/>
          <w:szCs w:val="24"/>
          <w:u w:val="single"/>
        </w:rPr>
      </w:pPr>
      <w:r w:rsidRPr="00EE3971">
        <w:rPr>
          <w:rFonts w:ascii="Arial" w:eastAsia="Times New Roman" w:hAnsi="Arial" w:cs="Arial"/>
          <w:b/>
          <w:iCs/>
          <w:color w:val="000000"/>
          <w:sz w:val="24"/>
          <w:szCs w:val="24"/>
          <w:u w:val="single"/>
        </w:rPr>
        <w:t>Monthly Budget Statement Summary</w:t>
      </w:r>
    </w:p>
    <w:p w:rsidR="00E44C17" w:rsidRPr="00EE3971" w:rsidRDefault="00E44C17" w:rsidP="00E44C17">
      <w:pPr>
        <w:spacing w:after="0"/>
        <w:jc w:val="both"/>
        <w:rPr>
          <w:rFonts w:ascii="Arial" w:eastAsia="Times New Roman" w:hAnsi="Arial" w:cs="Arial"/>
          <w:color w:val="000000"/>
          <w:sz w:val="24"/>
          <w:szCs w:val="24"/>
        </w:rPr>
      </w:pPr>
      <w:r w:rsidRPr="00EE3971">
        <w:rPr>
          <w:rFonts w:ascii="Arial" w:eastAsia="Times New Roman" w:hAnsi="Arial" w:cs="Arial"/>
          <w:color w:val="000000"/>
          <w:sz w:val="24"/>
          <w:szCs w:val="24"/>
        </w:rPr>
        <w:t>For the month of December 2018, the municipality have</w:t>
      </w:r>
      <w:r w:rsidRPr="00336011">
        <w:rPr>
          <w:rFonts w:ascii="Arial" w:eastAsia="Times New Roman" w:hAnsi="Arial" w:cs="Arial"/>
          <w:color w:val="000000"/>
          <w:sz w:val="24"/>
          <w:szCs w:val="24"/>
        </w:rPr>
        <w:t xml:space="preserve"> realised</w:t>
      </w:r>
      <w:r w:rsidRPr="00EE3971">
        <w:rPr>
          <w:rFonts w:ascii="Arial" w:eastAsia="Times New Roman" w:hAnsi="Arial" w:cs="Arial"/>
          <w:color w:val="000000"/>
          <w:sz w:val="24"/>
          <w:szCs w:val="24"/>
        </w:rPr>
        <w:t xml:space="preserve"> a </w:t>
      </w:r>
      <w:r w:rsidRPr="00FC381C">
        <w:rPr>
          <w:rFonts w:ascii="Arial" w:eastAsia="Times New Roman" w:hAnsi="Arial" w:cs="Arial"/>
          <w:color w:val="000000"/>
          <w:sz w:val="24"/>
          <w:szCs w:val="24"/>
        </w:rPr>
        <w:t>revenue of</w:t>
      </w:r>
      <w:r>
        <w:rPr>
          <w:rFonts w:ascii="Arial" w:eastAsia="Times New Roman" w:hAnsi="Arial" w:cs="Arial"/>
          <w:color w:val="000000"/>
          <w:sz w:val="24"/>
          <w:szCs w:val="24"/>
        </w:rPr>
        <w:t xml:space="preserve"> R135,4  million </w:t>
      </w:r>
      <w:r w:rsidRPr="00FC381C">
        <w:rPr>
          <w:rFonts w:ascii="Arial" w:eastAsia="Times New Roman" w:hAnsi="Arial" w:cs="Arial"/>
          <w:color w:val="000000"/>
          <w:sz w:val="24"/>
          <w:szCs w:val="24"/>
        </w:rPr>
        <w:t>this is due to the grants received, an equitable trench as well as own revenue</w:t>
      </w:r>
      <w:r w:rsidRPr="00EE3971">
        <w:rPr>
          <w:rFonts w:ascii="Arial" w:eastAsia="Times New Roman" w:hAnsi="Arial" w:cs="Arial"/>
          <w:color w:val="000000"/>
          <w:sz w:val="24"/>
          <w:szCs w:val="24"/>
        </w:rPr>
        <w:t xml:space="preserve">. </w:t>
      </w:r>
    </w:p>
    <w:p w:rsidR="00E44C17" w:rsidRDefault="00E44C17" w:rsidP="00E44C17">
      <w:pPr>
        <w:spacing w:after="0"/>
        <w:jc w:val="both"/>
        <w:rPr>
          <w:rFonts w:ascii="Arial" w:eastAsia="Times New Roman" w:hAnsi="Arial" w:cs="Arial"/>
          <w:color w:val="000000"/>
          <w:sz w:val="24"/>
          <w:szCs w:val="24"/>
        </w:rPr>
      </w:pPr>
      <w:r w:rsidRPr="00EE3971">
        <w:rPr>
          <w:rFonts w:ascii="Arial" w:eastAsia="Times New Roman" w:hAnsi="Arial" w:cs="Arial"/>
          <w:color w:val="000000"/>
          <w:sz w:val="24"/>
          <w:szCs w:val="24"/>
        </w:rPr>
        <w:lastRenderedPageBreak/>
        <w:t xml:space="preserve">Operating expenditure year to date expenditure is </w:t>
      </w:r>
      <w:r>
        <w:rPr>
          <w:rFonts w:ascii="Arial" w:eastAsia="Times New Roman" w:hAnsi="Arial" w:cs="Arial"/>
          <w:color w:val="000000"/>
          <w:sz w:val="24"/>
          <w:szCs w:val="24"/>
        </w:rPr>
        <w:t>R53, 9 million</w:t>
      </w:r>
      <w:r w:rsidRPr="00EE3971">
        <w:rPr>
          <w:rFonts w:ascii="Arial" w:eastAsia="Times New Roman" w:hAnsi="Arial" w:cs="Arial"/>
          <w:color w:val="000000"/>
          <w:sz w:val="24"/>
          <w:szCs w:val="24"/>
        </w:rPr>
        <w:t xml:space="preserve"> against the budgeted expenditure of </w:t>
      </w:r>
      <w:r>
        <w:rPr>
          <w:rFonts w:ascii="Arial" w:eastAsia="Times New Roman" w:hAnsi="Arial" w:cs="Arial"/>
          <w:color w:val="000000"/>
          <w:sz w:val="24"/>
          <w:szCs w:val="24"/>
        </w:rPr>
        <w:t>R124, 5</w:t>
      </w:r>
      <w:r w:rsidRPr="00EE3971">
        <w:rPr>
          <w:rFonts w:ascii="Arial" w:eastAsia="Times New Roman" w:hAnsi="Arial" w:cs="Arial"/>
          <w:color w:val="000000"/>
          <w:sz w:val="24"/>
          <w:szCs w:val="24"/>
        </w:rPr>
        <w:t xml:space="preserve"> with a variance of</w:t>
      </w:r>
      <w:r>
        <w:rPr>
          <w:rFonts w:ascii="Arial" w:eastAsia="Times New Roman" w:hAnsi="Arial" w:cs="Arial"/>
          <w:color w:val="000000"/>
          <w:sz w:val="24"/>
          <w:szCs w:val="24"/>
        </w:rPr>
        <w:t xml:space="preserve"> R8, 3 million. The expenditure includes the amount of orders issued not processed for payment of R1, 7 million. The reconciliation has started in ensuring that service is rendered or not and follow up on the invoices</w:t>
      </w:r>
      <w:r w:rsidRPr="00EE3971">
        <w:rPr>
          <w:rFonts w:ascii="Arial" w:eastAsia="Times New Roman" w:hAnsi="Arial" w:cs="Arial"/>
          <w:color w:val="000000"/>
          <w:sz w:val="24"/>
          <w:szCs w:val="24"/>
        </w:rPr>
        <w:t xml:space="preserve"> </w:t>
      </w:r>
    </w:p>
    <w:p w:rsidR="00E44C17" w:rsidRPr="00EE3971" w:rsidRDefault="00E44C17" w:rsidP="00E44C17">
      <w:pPr>
        <w:spacing w:after="0"/>
        <w:jc w:val="both"/>
        <w:rPr>
          <w:rFonts w:ascii="Arial" w:eastAsia="Times New Roman" w:hAnsi="Arial" w:cs="Arial"/>
          <w:color w:val="000000"/>
          <w:sz w:val="24"/>
          <w:szCs w:val="24"/>
        </w:rPr>
      </w:pPr>
    </w:p>
    <w:p w:rsidR="00E44C17" w:rsidRPr="00EE3971" w:rsidRDefault="00E44C17" w:rsidP="00E44C17">
      <w:pPr>
        <w:jc w:val="both"/>
        <w:rPr>
          <w:rFonts w:ascii="Arial" w:eastAsia="Times New Roman" w:hAnsi="Arial" w:cs="Arial"/>
          <w:iCs/>
          <w:color w:val="181717"/>
          <w:sz w:val="24"/>
          <w:szCs w:val="24"/>
        </w:rPr>
      </w:pPr>
      <w:r w:rsidRPr="00EE3971">
        <w:rPr>
          <w:rFonts w:ascii="Arial" w:eastAsia="Times New Roman" w:hAnsi="Arial" w:cs="Arial"/>
          <w:color w:val="000000"/>
          <w:sz w:val="24"/>
          <w:szCs w:val="24"/>
        </w:rPr>
        <w:t>The total outstanding debtors’ amount to</w:t>
      </w:r>
      <w:r>
        <w:rPr>
          <w:rFonts w:ascii="Arial" w:eastAsia="Times New Roman" w:hAnsi="Arial" w:cs="Arial"/>
          <w:color w:val="000000"/>
          <w:sz w:val="24"/>
          <w:szCs w:val="24"/>
        </w:rPr>
        <w:t xml:space="preserve"> R126, 6 million</w:t>
      </w:r>
      <w:r w:rsidRPr="00EE3971">
        <w:rPr>
          <w:rFonts w:ascii="Arial" w:eastAsia="Times New Roman" w:hAnsi="Arial" w:cs="Arial"/>
          <w:color w:val="000000"/>
          <w:sz w:val="24"/>
          <w:szCs w:val="24"/>
        </w:rPr>
        <w:t xml:space="preserve"> Total amounts of creditors is</w:t>
      </w:r>
      <w:r>
        <w:rPr>
          <w:rFonts w:ascii="Arial" w:eastAsia="Times New Roman" w:hAnsi="Arial" w:cs="Arial"/>
          <w:color w:val="000000"/>
          <w:sz w:val="24"/>
          <w:szCs w:val="24"/>
        </w:rPr>
        <w:t xml:space="preserve"> R12, 2 million which included </w:t>
      </w:r>
      <w:r w:rsidRPr="00EE3971">
        <w:rPr>
          <w:rFonts w:ascii="Arial" w:eastAsia="Times New Roman" w:hAnsi="Arial" w:cs="Arial"/>
          <w:color w:val="000000"/>
          <w:sz w:val="24"/>
          <w:szCs w:val="24"/>
        </w:rPr>
        <w:t>prior year accruals.</w:t>
      </w:r>
    </w:p>
    <w:p w:rsidR="00E44C17" w:rsidRPr="00EE3971" w:rsidRDefault="00E44C17" w:rsidP="00E44C17">
      <w:p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 xml:space="preserve">The year-to-date performance indicate that </w:t>
      </w:r>
      <w:r>
        <w:rPr>
          <w:rFonts w:ascii="Arial" w:eastAsia="Times New Roman" w:hAnsi="Arial" w:cs="Arial"/>
          <w:iCs/>
          <w:color w:val="181717"/>
          <w:sz w:val="24"/>
          <w:szCs w:val="24"/>
        </w:rPr>
        <w:t xml:space="preserve">own </w:t>
      </w:r>
      <w:r w:rsidRPr="00EE3971">
        <w:rPr>
          <w:rFonts w:ascii="Arial" w:eastAsia="Times New Roman" w:hAnsi="Arial" w:cs="Arial"/>
          <w:iCs/>
          <w:color w:val="181717"/>
          <w:sz w:val="24"/>
          <w:szCs w:val="24"/>
        </w:rPr>
        <w:t xml:space="preserve">operating revenue is below the projected revenue; </w:t>
      </w:r>
      <w:r>
        <w:rPr>
          <w:rFonts w:ascii="Arial" w:eastAsia="Times New Roman" w:hAnsi="Arial" w:cs="Arial"/>
          <w:iCs/>
          <w:color w:val="181717"/>
          <w:sz w:val="24"/>
          <w:szCs w:val="24"/>
        </w:rPr>
        <w:t>and this need attention and strategies to increase our revenue base as the municipality</w:t>
      </w:r>
    </w:p>
    <w:p w:rsidR="00E44C17" w:rsidRPr="00EE3971" w:rsidRDefault="00E44C17" w:rsidP="00E44C17">
      <w:pPr>
        <w:jc w:val="both"/>
        <w:rPr>
          <w:rFonts w:ascii="Arial" w:eastAsia="Times New Roman" w:hAnsi="Arial" w:cs="Arial"/>
          <w:iCs/>
          <w:color w:val="181717"/>
          <w:sz w:val="24"/>
          <w:szCs w:val="24"/>
        </w:rPr>
      </w:pPr>
      <w:r>
        <w:rPr>
          <w:rFonts w:ascii="Arial" w:eastAsia="Times New Roman" w:hAnsi="Arial" w:cs="Arial"/>
          <w:iCs/>
          <w:color w:val="181717"/>
          <w:sz w:val="24"/>
          <w:szCs w:val="24"/>
        </w:rPr>
        <w:t>There is no alignment between the financial system and Schedule C and NT reports, actually the report has not been populated in full, making it hard to produce credible financial information and</w:t>
      </w:r>
      <w:r w:rsidRPr="009200C2">
        <w:rPr>
          <w:rFonts w:ascii="Arial" w:eastAsia="Times New Roman" w:hAnsi="Arial" w:cs="Arial"/>
          <w:iCs/>
          <w:color w:val="181717"/>
          <w:sz w:val="24"/>
          <w:szCs w:val="24"/>
        </w:rPr>
        <w:t xml:space="preserve"> analysing</w:t>
      </w:r>
      <w:r>
        <w:rPr>
          <w:rFonts w:ascii="Arial" w:eastAsia="Times New Roman" w:hAnsi="Arial" w:cs="Arial"/>
          <w:iCs/>
          <w:color w:val="181717"/>
          <w:sz w:val="24"/>
          <w:szCs w:val="24"/>
        </w:rPr>
        <w:t xml:space="preserve"> report</w:t>
      </w:r>
      <w:r w:rsidRPr="00EE3971">
        <w:rPr>
          <w:rFonts w:ascii="Arial" w:eastAsia="Times New Roman" w:hAnsi="Arial" w:cs="Arial"/>
          <w:iCs/>
          <w:color w:val="181717"/>
          <w:sz w:val="24"/>
          <w:szCs w:val="24"/>
        </w:rPr>
        <w:t>. The</w:t>
      </w:r>
      <w:r>
        <w:rPr>
          <w:rFonts w:ascii="Arial" w:eastAsia="Times New Roman" w:hAnsi="Arial" w:cs="Arial"/>
          <w:iCs/>
          <w:color w:val="181717"/>
          <w:sz w:val="24"/>
          <w:szCs w:val="24"/>
        </w:rPr>
        <w:t xml:space="preserve"> municipality needs to align all returns that are submitted to NT with Schedule C returns for compliance and credible information</w:t>
      </w:r>
      <w:r w:rsidRPr="00EE3971">
        <w:rPr>
          <w:rFonts w:ascii="Arial" w:eastAsia="Times New Roman" w:hAnsi="Arial" w:cs="Arial"/>
          <w:iCs/>
          <w:color w:val="181717"/>
          <w:sz w:val="24"/>
          <w:szCs w:val="24"/>
        </w:rPr>
        <w:t xml:space="preserve"> </w:t>
      </w:r>
    </w:p>
    <w:p w:rsidR="00E44C17" w:rsidRPr="001A7143" w:rsidRDefault="00E44C17" w:rsidP="00E44C17">
      <w:p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 xml:space="preserve">The municipality is under spending when compared to their projections as per table </w:t>
      </w:r>
      <w:r>
        <w:rPr>
          <w:rFonts w:ascii="Arial" w:eastAsia="Times New Roman" w:hAnsi="Arial" w:cs="Arial"/>
          <w:iCs/>
          <w:color w:val="181717"/>
          <w:sz w:val="24"/>
          <w:szCs w:val="24"/>
        </w:rPr>
        <w:t>General Expenditure. This is due to the fact that Accrual was not taken care of when the budget was approved. The Available Cash received get allocated to creditors owed first before if get distributed to the approved Budget activities.</w:t>
      </w:r>
    </w:p>
    <w:p w:rsidR="00E44C17" w:rsidRDefault="00E44C17" w:rsidP="00E44C17">
      <w:pPr>
        <w:jc w:val="both"/>
        <w:rPr>
          <w:rFonts w:ascii="Arial" w:eastAsia="Times New Roman" w:hAnsi="Arial" w:cs="Arial"/>
          <w:iCs/>
          <w:color w:val="181717"/>
          <w:sz w:val="24"/>
          <w:szCs w:val="24"/>
        </w:rPr>
      </w:pPr>
      <w:r w:rsidRPr="00EE3971">
        <w:rPr>
          <w:rFonts w:ascii="Arial" w:eastAsia="Times New Roman" w:hAnsi="Arial" w:cs="Arial"/>
          <w:b/>
          <w:iCs/>
          <w:color w:val="181717"/>
          <w:sz w:val="24"/>
          <w:szCs w:val="24"/>
          <w:u w:val="single"/>
        </w:rPr>
        <w:t xml:space="preserve">Monthly Financial Performance by Revenue Source </w:t>
      </w:r>
    </w:p>
    <w:p w:rsidR="00E44C17" w:rsidRDefault="00E44C17" w:rsidP="00E44C17">
      <w:pPr>
        <w:rPr>
          <w:rFonts w:ascii="Arial" w:eastAsia="Times New Roman" w:hAnsi="Arial" w:cs="Arial"/>
          <w:b/>
          <w:iCs/>
          <w:color w:val="181717"/>
          <w:sz w:val="24"/>
          <w:szCs w:val="24"/>
          <w:u w:val="single"/>
        </w:rPr>
        <w:sectPr w:rsidR="00E44C17" w:rsidSect="00E44C17">
          <w:footerReference w:type="default" r:id="rId27"/>
          <w:pgSz w:w="12240" w:h="15840"/>
          <w:pgMar w:top="1440" w:right="1440" w:bottom="1440" w:left="1440" w:header="720" w:footer="720" w:gutter="0"/>
          <w:cols w:space="720"/>
          <w:titlePg/>
          <w:docGrid w:linePitch="360"/>
        </w:sectPr>
      </w:pPr>
      <w:r>
        <w:rPr>
          <w:rFonts w:ascii="Arial" w:eastAsia="Times New Roman" w:hAnsi="Arial" w:cs="Arial"/>
          <w:b/>
          <w:iCs/>
          <w:color w:val="181717"/>
          <w:sz w:val="24"/>
          <w:szCs w:val="24"/>
          <w:u w:val="single"/>
        </w:rPr>
        <w:br w:type="page"/>
      </w:r>
    </w:p>
    <w:p w:rsidR="00E44C17" w:rsidRDefault="00E44C17" w:rsidP="00E44C17">
      <w:pPr>
        <w:rPr>
          <w:rFonts w:ascii="Arial" w:eastAsia="Times New Roman" w:hAnsi="Arial" w:cs="Arial"/>
          <w:b/>
          <w:iCs/>
          <w:color w:val="181717"/>
          <w:sz w:val="24"/>
          <w:szCs w:val="24"/>
          <w:u w:val="single"/>
        </w:rPr>
      </w:pPr>
      <w:r>
        <w:rPr>
          <w:rFonts w:ascii="Arial" w:eastAsia="Times New Roman" w:hAnsi="Arial" w:cs="Arial"/>
          <w:b/>
          <w:iCs/>
          <w:color w:val="181717"/>
          <w:sz w:val="24"/>
          <w:szCs w:val="24"/>
          <w:u w:val="single"/>
        </w:rPr>
        <w:lastRenderedPageBreak/>
        <w:t>The municipality have managed to collect as per below</w:t>
      </w:r>
    </w:p>
    <w:tbl>
      <w:tblPr>
        <w:tblW w:w="13380" w:type="dxa"/>
        <w:tblInd w:w="93" w:type="dxa"/>
        <w:tblLook w:val="04A0" w:firstRow="1" w:lastRow="0" w:firstColumn="1" w:lastColumn="0" w:noHBand="0" w:noVBand="1"/>
      </w:tblPr>
      <w:tblGrid>
        <w:gridCol w:w="2600"/>
        <w:gridCol w:w="1420"/>
        <w:gridCol w:w="1420"/>
        <w:gridCol w:w="1420"/>
        <w:gridCol w:w="1420"/>
        <w:gridCol w:w="1017"/>
        <w:gridCol w:w="4083"/>
      </w:tblGrid>
      <w:tr w:rsidR="00E44C17" w:rsidRPr="00D97EB6" w:rsidTr="00E44C17">
        <w:trPr>
          <w:trHeight w:val="300"/>
        </w:trPr>
        <w:tc>
          <w:tcPr>
            <w:tcW w:w="13380" w:type="dxa"/>
            <w:gridSpan w:val="7"/>
            <w:tcBorders>
              <w:top w:val="single" w:sz="8" w:space="0" w:color="auto"/>
              <w:left w:val="single" w:sz="8" w:space="0" w:color="auto"/>
              <w:bottom w:val="nil"/>
              <w:right w:val="nil"/>
            </w:tcBorders>
            <w:shd w:val="clear" w:color="000000" w:fill="FFFF00"/>
            <w:noWrap/>
            <w:vAlign w:val="bottom"/>
            <w:hideMark/>
          </w:tcPr>
          <w:p w:rsidR="00E44C17" w:rsidRPr="00D97EB6" w:rsidRDefault="00E44C17" w:rsidP="00E44C17">
            <w:pPr>
              <w:spacing w:after="0" w:line="240" w:lineRule="auto"/>
              <w:jc w:val="center"/>
              <w:rPr>
                <w:rFonts w:ascii="Calibri" w:eastAsia="Times New Roman" w:hAnsi="Calibri" w:cs="Times New Roman"/>
                <w:b/>
                <w:bCs/>
                <w:color w:val="000000"/>
              </w:rPr>
            </w:pPr>
            <w:r w:rsidRPr="00D97EB6">
              <w:rPr>
                <w:rFonts w:ascii="Calibri" w:eastAsia="Times New Roman" w:hAnsi="Calibri" w:cs="Times New Roman"/>
                <w:b/>
                <w:bCs/>
                <w:color w:val="000000"/>
              </w:rPr>
              <w:t>MID-TERM REVENUE ANALYSES - DECEMBER 2018</w:t>
            </w:r>
          </w:p>
        </w:tc>
      </w:tr>
      <w:tr w:rsidR="00E44C17" w:rsidRPr="00D97EB6" w:rsidTr="00E44C17">
        <w:trPr>
          <w:trHeight w:val="900"/>
        </w:trPr>
        <w:tc>
          <w:tcPr>
            <w:tcW w:w="2600" w:type="dxa"/>
            <w:tcBorders>
              <w:top w:val="nil"/>
              <w:left w:val="single" w:sz="8" w:space="0" w:color="auto"/>
              <w:bottom w:val="nil"/>
              <w:right w:val="nil"/>
            </w:tcBorders>
            <w:shd w:val="clear" w:color="000000" w:fill="D8D8D8"/>
            <w:vAlign w:val="bottom"/>
            <w:hideMark/>
          </w:tcPr>
          <w:p w:rsidR="00E44C17" w:rsidRPr="00D97EB6" w:rsidRDefault="00E44C17" w:rsidP="00E44C17">
            <w:pPr>
              <w:spacing w:after="0" w:line="240" w:lineRule="auto"/>
              <w:jc w:val="center"/>
              <w:rPr>
                <w:rFonts w:ascii="Calibri" w:eastAsia="Times New Roman" w:hAnsi="Calibri" w:cs="Times New Roman"/>
                <w:b/>
                <w:bCs/>
                <w:color w:val="000000"/>
              </w:rPr>
            </w:pPr>
            <w:r w:rsidRPr="00D97EB6">
              <w:rPr>
                <w:rFonts w:ascii="Calibri" w:eastAsia="Times New Roman" w:hAnsi="Calibri" w:cs="Times New Roman"/>
                <w:b/>
                <w:bCs/>
                <w:color w:val="000000"/>
              </w:rPr>
              <w:t xml:space="preserve">SOURCE OF REVENUE </w:t>
            </w:r>
          </w:p>
        </w:tc>
        <w:tc>
          <w:tcPr>
            <w:tcW w:w="1420" w:type="dxa"/>
            <w:tcBorders>
              <w:top w:val="nil"/>
              <w:left w:val="nil"/>
              <w:bottom w:val="nil"/>
              <w:right w:val="nil"/>
            </w:tcBorders>
            <w:shd w:val="clear" w:color="000000" w:fill="D8D8D8"/>
            <w:vAlign w:val="bottom"/>
            <w:hideMark/>
          </w:tcPr>
          <w:p w:rsidR="00E44C17" w:rsidRPr="00D97EB6" w:rsidRDefault="00E44C17" w:rsidP="00E44C17">
            <w:pPr>
              <w:spacing w:after="0" w:line="240" w:lineRule="auto"/>
              <w:jc w:val="center"/>
              <w:rPr>
                <w:rFonts w:ascii="Calibri" w:eastAsia="Times New Roman" w:hAnsi="Calibri" w:cs="Times New Roman"/>
                <w:b/>
                <w:bCs/>
              </w:rPr>
            </w:pPr>
            <w:r w:rsidRPr="00D97EB6">
              <w:rPr>
                <w:rFonts w:ascii="Calibri" w:eastAsia="Times New Roman" w:hAnsi="Calibri" w:cs="Times New Roman"/>
                <w:b/>
                <w:bCs/>
              </w:rPr>
              <w:t xml:space="preserve"> ORIGINAL BUDGET  </w:t>
            </w:r>
          </w:p>
        </w:tc>
        <w:tc>
          <w:tcPr>
            <w:tcW w:w="1420" w:type="dxa"/>
            <w:tcBorders>
              <w:top w:val="nil"/>
              <w:left w:val="nil"/>
              <w:bottom w:val="nil"/>
              <w:right w:val="nil"/>
            </w:tcBorders>
            <w:shd w:val="clear" w:color="000000" w:fill="D8D8D8"/>
            <w:vAlign w:val="bottom"/>
            <w:hideMark/>
          </w:tcPr>
          <w:p w:rsidR="00E44C17" w:rsidRPr="00D97EB6" w:rsidRDefault="00E44C17" w:rsidP="00E44C17">
            <w:pPr>
              <w:spacing w:after="0" w:line="240" w:lineRule="auto"/>
              <w:jc w:val="center"/>
              <w:rPr>
                <w:rFonts w:ascii="Calibri" w:eastAsia="Times New Roman" w:hAnsi="Calibri" w:cs="Times New Roman"/>
                <w:b/>
                <w:bCs/>
              </w:rPr>
            </w:pPr>
            <w:r w:rsidRPr="00D97EB6">
              <w:rPr>
                <w:rFonts w:ascii="Calibri" w:eastAsia="Times New Roman" w:hAnsi="Calibri" w:cs="Times New Roman"/>
                <w:b/>
                <w:bCs/>
              </w:rPr>
              <w:t xml:space="preserve"> MIDTERM PRORATA BUGET  </w:t>
            </w:r>
          </w:p>
        </w:tc>
        <w:tc>
          <w:tcPr>
            <w:tcW w:w="1420" w:type="dxa"/>
            <w:tcBorders>
              <w:top w:val="nil"/>
              <w:left w:val="nil"/>
              <w:bottom w:val="nil"/>
              <w:right w:val="nil"/>
            </w:tcBorders>
            <w:shd w:val="clear" w:color="000000" w:fill="D8D8D8"/>
            <w:vAlign w:val="bottom"/>
            <w:hideMark/>
          </w:tcPr>
          <w:p w:rsidR="00E44C17" w:rsidRPr="00D97EB6" w:rsidRDefault="00E44C17" w:rsidP="00E44C17">
            <w:pPr>
              <w:spacing w:after="0" w:line="240" w:lineRule="auto"/>
              <w:jc w:val="center"/>
              <w:rPr>
                <w:rFonts w:ascii="Calibri" w:eastAsia="Times New Roman" w:hAnsi="Calibri" w:cs="Times New Roman"/>
                <w:b/>
                <w:bCs/>
              </w:rPr>
            </w:pPr>
            <w:r w:rsidRPr="00D97EB6">
              <w:rPr>
                <w:rFonts w:ascii="Calibri" w:eastAsia="Times New Roman" w:hAnsi="Calibri" w:cs="Times New Roman"/>
                <w:b/>
                <w:bCs/>
              </w:rPr>
              <w:t xml:space="preserve">  Mid Year  </w:t>
            </w:r>
          </w:p>
        </w:tc>
        <w:tc>
          <w:tcPr>
            <w:tcW w:w="1420" w:type="dxa"/>
            <w:tcBorders>
              <w:top w:val="nil"/>
              <w:left w:val="nil"/>
              <w:bottom w:val="nil"/>
              <w:right w:val="nil"/>
            </w:tcBorders>
            <w:shd w:val="clear" w:color="000000" w:fill="D8D8D8"/>
            <w:vAlign w:val="bottom"/>
            <w:hideMark/>
          </w:tcPr>
          <w:p w:rsidR="00E44C17" w:rsidRPr="00D97EB6" w:rsidRDefault="00E44C17" w:rsidP="00E44C17">
            <w:pPr>
              <w:spacing w:after="0" w:line="240" w:lineRule="auto"/>
              <w:jc w:val="center"/>
              <w:rPr>
                <w:rFonts w:ascii="Calibri" w:eastAsia="Times New Roman" w:hAnsi="Calibri" w:cs="Times New Roman"/>
                <w:b/>
                <w:bCs/>
              </w:rPr>
            </w:pPr>
            <w:r w:rsidRPr="00D97EB6">
              <w:rPr>
                <w:rFonts w:ascii="Calibri" w:eastAsia="Times New Roman" w:hAnsi="Calibri" w:cs="Times New Roman"/>
                <w:b/>
                <w:bCs/>
              </w:rPr>
              <w:t xml:space="preserve"> Variance  </w:t>
            </w:r>
          </w:p>
        </w:tc>
        <w:tc>
          <w:tcPr>
            <w:tcW w:w="1017" w:type="dxa"/>
            <w:tcBorders>
              <w:top w:val="nil"/>
              <w:left w:val="nil"/>
              <w:bottom w:val="nil"/>
              <w:right w:val="nil"/>
            </w:tcBorders>
            <w:shd w:val="clear" w:color="000000" w:fill="D8D8D8"/>
            <w:vAlign w:val="bottom"/>
            <w:hideMark/>
          </w:tcPr>
          <w:p w:rsidR="00E44C17" w:rsidRPr="00D97EB6" w:rsidRDefault="00E44C17" w:rsidP="00E44C17">
            <w:pPr>
              <w:spacing w:after="0" w:line="240" w:lineRule="auto"/>
              <w:jc w:val="center"/>
              <w:rPr>
                <w:rFonts w:ascii="Calibri" w:eastAsia="Times New Roman" w:hAnsi="Calibri" w:cs="Times New Roman"/>
                <w:b/>
                <w:bCs/>
              </w:rPr>
            </w:pPr>
            <w:r w:rsidRPr="00D97EB6">
              <w:rPr>
                <w:rFonts w:ascii="Calibri" w:eastAsia="Times New Roman" w:hAnsi="Calibri" w:cs="Times New Roman"/>
                <w:b/>
                <w:bCs/>
              </w:rPr>
              <w:t xml:space="preserve">% Variance </w:t>
            </w:r>
          </w:p>
        </w:tc>
        <w:tc>
          <w:tcPr>
            <w:tcW w:w="4083" w:type="dxa"/>
            <w:tcBorders>
              <w:top w:val="nil"/>
              <w:left w:val="nil"/>
              <w:bottom w:val="nil"/>
              <w:right w:val="single" w:sz="8" w:space="0" w:color="auto"/>
            </w:tcBorders>
            <w:shd w:val="clear" w:color="000000" w:fill="D8D8D8"/>
            <w:vAlign w:val="bottom"/>
            <w:hideMark/>
          </w:tcPr>
          <w:p w:rsidR="00E44C17" w:rsidRPr="00D97EB6" w:rsidRDefault="00E44C17" w:rsidP="00E44C17">
            <w:pPr>
              <w:spacing w:after="0" w:line="240" w:lineRule="auto"/>
              <w:jc w:val="center"/>
              <w:rPr>
                <w:rFonts w:ascii="Calibri" w:eastAsia="Times New Roman" w:hAnsi="Calibri" w:cs="Times New Roman"/>
                <w:b/>
                <w:bCs/>
                <w:color w:val="000000"/>
              </w:rPr>
            </w:pPr>
            <w:r w:rsidRPr="00D97EB6">
              <w:rPr>
                <w:rFonts w:ascii="Calibri" w:eastAsia="Times New Roman" w:hAnsi="Calibri" w:cs="Times New Roman"/>
                <w:b/>
                <w:bCs/>
                <w:color w:val="000000"/>
              </w:rPr>
              <w:t>COMMENTS</w:t>
            </w:r>
          </w:p>
        </w:tc>
      </w:tr>
      <w:tr w:rsidR="00E44C17" w:rsidRPr="00D97EB6" w:rsidTr="00E44C17">
        <w:trPr>
          <w:trHeight w:val="900"/>
        </w:trPr>
        <w:tc>
          <w:tcPr>
            <w:tcW w:w="260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rPr>
                <w:rFonts w:ascii="Calibri" w:eastAsia="Times New Roman" w:hAnsi="Calibri" w:cs="Times New Roman"/>
                <w:color w:val="000000"/>
              </w:rPr>
            </w:pPr>
            <w:r w:rsidRPr="00D97EB6">
              <w:rPr>
                <w:rFonts w:ascii="Calibri" w:eastAsia="Times New Roman" w:hAnsi="Calibri" w:cs="Times New Roman"/>
                <w:color w:val="000000"/>
              </w:rPr>
              <w:t xml:space="preserve">Rates </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20,313,186 </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10,156,593 </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right"/>
              <w:rPr>
                <w:rFonts w:ascii="Calibri" w:eastAsia="Times New Roman" w:hAnsi="Calibri" w:cs="Times New Roman"/>
                <w:b/>
                <w:bCs/>
              </w:rPr>
            </w:pPr>
            <w:r w:rsidRPr="00D97EB6">
              <w:rPr>
                <w:rFonts w:ascii="Calibri" w:eastAsia="Times New Roman" w:hAnsi="Calibri" w:cs="Times New Roman"/>
                <w:b/>
                <w:bCs/>
              </w:rPr>
              <w:t xml:space="preserve">         7,254,419 </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2,902,174 </w:t>
            </w:r>
          </w:p>
        </w:tc>
        <w:tc>
          <w:tcPr>
            <w:tcW w:w="1017" w:type="dxa"/>
            <w:tcBorders>
              <w:top w:val="single" w:sz="4" w:space="0" w:color="auto"/>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center"/>
              <w:rPr>
                <w:rFonts w:ascii="Calibri" w:eastAsia="Times New Roman" w:hAnsi="Calibri" w:cs="Times New Roman"/>
                <w:color w:val="000000"/>
              </w:rPr>
            </w:pPr>
            <w:r w:rsidRPr="00D97EB6">
              <w:rPr>
                <w:rFonts w:ascii="Calibri" w:eastAsia="Times New Roman" w:hAnsi="Calibri" w:cs="Times New Roman"/>
                <w:color w:val="000000"/>
              </w:rPr>
              <w:t>29%</w:t>
            </w:r>
          </w:p>
        </w:tc>
        <w:tc>
          <w:tcPr>
            <w:tcW w:w="4083" w:type="dxa"/>
            <w:tcBorders>
              <w:top w:val="single" w:sz="4" w:space="0" w:color="auto"/>
              <w:left w:val="nil"/>
              <w:bottom w:val="single" w:sz="4" w:space="0" w:color="auto"/>
              <w:right w:val="single" w:sz="8" w:space="0" w:color="auto"/>
            </w:tcBorders>
            <w:shd w:val="clear" w:color="auto" w:fill="auto"/>
            <w:vAlign w:val="bottom"/>
            <w:hideMark/>
          </w:tcPr>
          <w:p w:rsidR="00E44C17" w:rsidRPr="00D97EB6" w:rsidRDefault="00E44C17" w:rsidP="00E44C17">
            <w:pPr>
              <w:spacing w:after="0" w:line="240" w:lineRule="auto"/>
              <w:rPr>
                <w:rFonts w:ascii="Calibri" w:eastAsia="Times New Roman" w:hAnsi="Calibri" w:cs="Times New Roman"/>
                <w:color w:val="000000"/>
              </w:rPr>
            </w:pPr>
            <w:r w:rsidRPr="00D97EB6">
              <w:rPr>
                <w:rFonts w:ascii="Calibri" w:eastAsia="Times New Roman" w:hAnsi="Calibri" w:cs="Times New Roman"/>
                <w:color w:val="000000"/>
              </w:rPr>
              <w:t xml:space="preserve">The municipality needs to </w:t>
            </w:r>
            <w:r>
              <w:rPr>
                <w:rFonts w:ascii="Calibri" w:eastAsia="Times New Roman" w:hAnsi="Calibri" w:cs="Times New Roman"/>
                <w:color w:val="000000"/>
              </w:rPr>
              <w:t>implement</w:t>
            </w:r>
            <w:r w:rsidRPr="00D97EB6">
              <w:rPr>
                <w:rFonts w:ascii="Calibri" w:eastAsia="Times New Roman" w:hAnsi="Calibri" w:cs="Times New Roman"/>
                <w:color w:val="000000"/>
              </w:rPr>
              <w:t xml:space="preserve"> debt management and credit control policy to improve the collection rates</w:t>
            </w:r>
          </w:p>
        </w:tc>
      </w:tr>
      <w:tr w:rsidR="00E44C17" w:rsidRPr="00D97EB6" w:rsidTr="00E44C17">
        <w:trPr>
          <w:trHeight w:val="300"/>
        </w:trPr>
        <w:tc>
          <w:tcPr>
            <w:tcW w:w="2600" w:type="dxa"/>
            <w:tcBorders>
              <w:top w:val="nil"/>
              <w:left w:val="single" w:sz="8" w:space="0" w:color="auto"/>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rPr>
                <w:rFonts w:ascii="Calibri" w:eastAsia="Times New Roman" w:hAnsi="Calibri" w:cs="Times New Roman"/>
                <w:color w:val="000000"/>
              </w:rPr>
            </w:pPr>
            <w:r w:rsidRPr="00D97EB6">
              <w:rPr>
                <w:rFonts w:ascii="Calibri" w:eastAsia="Times New Roman" w:hAnsi="Calibri" w:cs="Times New Roman"/>
                <w:color w:val="000000"/>
              </w:rPr>
              <w:t>Electricity</w:t>
            </w:r>
          </w:p>
        </w:tc>
        <w:tc>
          <w:tcPr>
            <w:tcW w:w="1420" w:type="dxa"/>
            <w:tcBorders>
              <w:top w:val="nil"/>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11,828,960 </w:t>
            </w:r>
          </w:p>
        </w:tc>
        <w:tc>
          <w:tcPr>
            <w:tcW w:w="1420" w:type="dxa"/>
            <w:tcBorders>
              <w:top w:val="nil"/>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5,914,480 </w:t>
            </w:r>
          </w:p>
        </w:tc>
        <w:tc>
          <w:tcPr>
            <w:tcW w:w="1420" w:type="dxa"/>
            <w:tcBorders>
              <w:top w:val="nil"/>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right"/>
              <w:rPr>
                <w:rFonts w:ascii="Calibri" w:eastAsia="Times New Roman" w:hAnsi="Calibri" w:cs="Times New Roman"/>
                <w:b/>
                <w:bCs/>
              </w:rPr>
            </w:pPr>
            <w:r w:rsidRPr="00D97EB6">
              <w:rPr>
                <w:rFonts w:ascii="Calibri" w:eastAsia="Times New Roman" w:hAnsi="Calibri" w:cs="Times New Roman"/>
                <w:b/>
                <w:bCs/>
              </w:rPr>
              <w:t xml:space="preserve">         7,512,118 </w:t>
            </w:r>
          </w:p>
        </w:tc>
        <w:tc>
          <w:tcPr>
            <w:tcW w:w="1420" w:type="dxa"/>
            <w:tcBorders>
              <w:top w:val="nil"/>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-1,597,638 </w:t>
            </w:r>
          </w:p>
        </w:tc>
        <w:tc>
          <w:tcPr>
            <w:tcW w:w="1017" w:type="dxa"/>
            <w:tcBorders>
              <w:top w:val="nil"/>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center"/>
              <w:rPr>
                <w:rFonts w:ascii="Calibri" w:eastAsia="Times New Roman" w:hAnsi="Calibri" w:cs="Times New Roman"/>
                <w:color w:val="000000"/>
              </w:rPr>
            </w:pPr>
            <w:r w:rsidRPr="00D97EB6">
              <w:rPr>
                <w:rFonts w:ascii="Calibri" w:eastAsia="Times New Roman" w:hAnsi="Calibri" w:cs="Times New Roman"/>
                <w:color w:val="000000"/>
              </w:rPr>
              <w:t>-27%</w:t>
            </w:r>
          </w:p>
        </w:tc>
        <w:tc>
          <w:tcPr>
            <w:tcW w:w="4083" w:type="dxa"/>
            <w:tcBorders>
              <w:top w:val="nil"/>
              <w:left w:val="nil"/>
              <w:bottom w:val="single" w:sz="4" w:space="0" w:color="auto"/>
              <w:right w:val="single" w:sz="8" w:space="0" w:color="auto"/>
            </w:tcBorders>
            <w:shd w:val="clear" w:color="auto" w:fill="auto"/>
            <w:vAlign w:val="bottom"/>
            <w:hideMark/>
          </w:tcPr>
          <w:p w:rsidR="00E44C17" w:rsidRPr="00D97EB6" w:rsidRDefault="00E44C17" w:rsidP="00E44C17">
            <w:pPr>
              <w:spacing w:after="0" w:line="240" w:lineRule="auto"/>
              <w:rPr>
                <w:rFonts w:ascii="Calibri" w:eastAsia="Times New Roman" w:hAnsi="Calibri" w:cs="Times New Roman"/>
                <w:color w:val="000000"/>
              </w:rPr>
            </w:pPr>
            <w:r w:rsidRPr="00D97EB6">
              <w:rPr>
                <w:rFonts w:ascii="Calibri" w:eastAsia="Times New Roman" w:hAnsi="Calibri" w:cs="Times New Roman"/>
                <w:color w:val="000000"/>
              </w:rPr>
              <w:t> </w:t>
            </w:r>
          </w:p>
        </w:tc>
      </w:tr>
      <w:tr w:rsidR="00E44C17" w:rsidRPr="00D97EB6" w:rsidTr="00E44C17">
        <w:trPr>
          <w:trHeight w:val="300"/>
        </w:trPr>
        <w:tc>
          <w:tcPr>
            <w:tcW w:w="2600" w:type="dxa"/>
            <w:tcBorders>
              <w:top w:val="nil"/>
              <w:left w:val="single" w:sz="8" w:space="0" w:color="auto"/>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rPr>
                <w:rFonts w:ascii="Calibri" w:eastAsia="Times New Roman" w:hAnsi="Calibri" w:cs="Times New Roman"/>
                <w:color w:val="000000"/>
              </w:rPr>
            </w:pPr>
            <w:r w:rsidRPr="00D97EB6">
              <w:rPr>
                <w:rFonts w:ascii="Calibri" w:eastAsia="Times New Roman" w:hAnsi="Calibri" w:cs="Times New Roman"/>
                <w:color w:val="000000"/>
              </w:rPr>
              <w:t xml:space="preserve">Prepaid </w:t>
            </w:r>
          </w:p>
        </w:tc>
        <w:tc>
          <w:tcPr>
            <w:tcW w:w="1420" w:type="dxa"/>
            <w:tcBorders>
              <w:top w:val="nil"/>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7,000,000 </w:t>
            </w:r>
          </w:p>
        </w:tc>
        <w:tc>
          <w:tcPr>
            <w:tcW w:w="1420" w:type="dxa"/>
            <w:tcBorders>
              <w:top w:val="nil"/>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3,500,000 </w:t>
            </w:r>
          </w:p>
        </w:tc>
        <w:tc>
          <w:tcPr>
            <w:tcW w:w="1420" w:type="dxa"/>
            <w:tcBorders>
              <w:top w:val="nil"/>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right"/>
              <w:rPr>
                <w:rFonts w:ascii="Calibri" w:eastAsia="Times New Roman" w:hAnsi="Calibri" w:cs="Times New Roman"/>
                <w:b/>
                <w:bCs/>
              </w:rPr>
            </w:pPr>
            <w:r w:rsidRPr="00D97EB6">
              <w:rPr>
                <w:rFonts w:ascii="Calibri" w:eastAsia="Times New Roman" w:hAnsi="Calibri" w:cs="Times New Roman"/>
                <w:b/>
                <w:bCs/>
              </w:rPr>
              <w:t xml:space="preserve">         4,682,323 </w:t>
            </w:r>
          </w:p>
        </w:tc>
        <w:tc>
          <w:tcPr>
            <w:tcW w:w="1420" w:type="dxa"/>
            <w:tcBorders>
              <w:top w:val="nil"/>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-1,182,323 </w:t>
            </w:r>
          </w:p>
        </w:tc>
        <w:tc>
          <w:tcPr>
            <w:tcW w:w="1017" w:type="dxa"/>
            <w:tcBorders>
              <w:top w:val="nil"/>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center"/>
              <w:rPr>
                <w:rFonts w:ascii="Calibri" w:eastAsia="Times New Roman" w:hAnsi="Calibri" w:cs="Times New Roman"/>
                <w:color w:val="000000"/>
              </w:rPr>
            </w:pPr>
            <w:r w:rsidRPr="00D97EB6">
              <w:rPr>
                <w:rFonts w:ascii="Calibri" w:eastAsia="Times New Roman" w:hAnsi="Calibri" w:cs="Times New Roman"/>
                <w:color w:val="000000"/>
              </w:rPr>
              <w:t>-34%</w:t>
            </w:r>
          </w:p>
        </w:tc>
        <w:tc>
          <w:tcPr>
            <w:tcW w:w="4083" w:type="dxa"/>
            <w:tcBorders>
              <w:top w:val="nil"/>
              <w:left w:val="nil"/>
              <w:bottom w:val="single" w:sz="4" w:space="0" w:color="auto"/>
              <w:right w:val="single" w:sz="8" w:space="0" w:color="auto"/>
            </w:tcBorders>
            <w:shd w:val="clear" w:color="auto" w:fill="auto"/>
            <w:vAlign w:val="bottom"/>
            <w:hideMark/>
          </w:tcPr>
          <w:p w:rsidR="00E44C17" w:rsidRPr="00D97EB6" w:rsidRDefault="00E44C17" w:rsidP="00E44C17">
            <w:pPr>
              <w:spacing w:after="0" w:line="240" w:lineRule="auto"/>
              <w:rPr>
                <w:rFonts w:ascii="Calibri" w:eastAsia="Times New Roman" w:hAnsi="Calibri" w:cs="Times New Roman"/>
                <w:color w:val="000000"/>
              </w:rPr>
            </w:pPr>
            <w:r w:rsidRPr="00D97EB6">
              <w:rPr>
                <w:rFonts w:ascii="Calibri" w:eastAsia="Times New Roman" w:hAnsi="Calibri" w:cs="Times New Roman"/>
                <w:color w:val="000000"/>
              </w:rPr>
              <w:t> </w:t>
            </w:r>
          </w:p>
        </w:tc>
      </w:tr>
      <w:tr w:rsidR="00E44C17" w:rsidRPr="00D97EB6" w:rsidTr="00E44C17">
        <w:trPr>
          <w:trHeight w:val="1385"/>
        </w:trPr>
        <w:tc>
          <w:tcPr>
            <w:tcW w:w="2600" w:type="dxa"/>
            <w:tcBorders>
              <w:top w:val="nil"/>
              <w:left w:val="single" w:sz="8" w:space="0" w:color="auto"/>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rPr>
                <w:rFonts w:ascii="Calibri" w:eastAsia="Times New Roman" w:hAnsi="Calibri" w:cs="Times New Roman"/>
                <w:color w:val="000000"/>
              </w:rPr>
            </w:pPr>
            <w:r w:rsidRPr="00D97EB6">
              <w:rPr>
                <w:rFonts w:ascii="Calibri" w:eastAsia="Times New Roman" w:hAnsi="Calibri" w:cs="Times New Roman"/>
                <w:color w:val="000000"/>
              </w:rPr>
              <w:t xml:space="preserve">Refuse </w:t>
            </w:r>
          </w:p>
        </w:tc>
        <w:tc>
          <w:tcPr>
            <w:tcW w:w="1420" w:type="dxa"/>
            <w:tcBorders>
              <w:top w:val="nil"/>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6,074,243 </w:t>
            </w:r>
          </w:p>
        </w:tc>
        <w:tc>
          <w:tcPr>
            <w:tcW w:w="1420" w:type="dxa"/>
            <w:tcBorders>
              <w:top w:val="nil"/>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3,037,122 </w:t>
            </w:r>
          </w:p>
        </w:tc>
        <w:tc>
          <w:tcPr>
            <w:tcW w:w="1420" w:type="dxa"/>
            <w:tcBorders>
              <w:top w:val="nil"/>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right"/>
              <w:rPr>
                <w:rFonts w:ascii="Calibri" w:eastAsia="Times New Roman" w:hAnsi="Calibri" w:cs="Times New Roman"/>
                <w:b/>
                <w:bCs/>
              </w:rPr>
            </w:pPr>
            <w:r w:rsidRPr="00D97EB6">
              <w:rPr>
                <w:rFonts w:ascii="Calibri" w:eastAsia="Times New Roman" w:hAnsi="Calibri" w:cs="Times New Roman"/>
                <w:b/>
                <w:bCs/>
              </w:rPr>
              <w:t xml:space="preserve">             909,439 </w:t>
            </w:r>
          </w:p>
        </w:tc>
        <w:tc>
          <w:tcPr>
            <w:tcW w:w="1420" w:type="dxa"/>
            <w:tcBorders>
              <w:top w:val="nil"/>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2,127,682 </w:t>
            </w:r>
          </w:p>
        </w:tc>
        <w:tc>
          <w:tcPr>
            <w:tcW w:w="1017" w:type="dxa"/>
            <w:tcBorders>
              <w:top w:val="nil"/>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center"/>
              <w:rPr>
                <w:rFonts w:ascii="Calibri" w:eastAsia="Times New Roman" w:hAnsi="Calibri" w:cs="Times New Roman"/>
                <w:color w:val="000000"/>
              </w:rPr>
            </w:pPr>
            <w:r w:rsidRPr="00D97EB6">
              <w:rPr>
                <w:rFonts w:ascii="Calibri" w:eastAsia="Times New Roman" w:hAnsi="Calibri" w:cs="Times New Roman"/>
                <w:color w:val="000000"/>
              </w:rPr>
              <w:t>70%</w:t>
            </w:r>
          </w:p>
        </w:tc>
        <w:tc>
          <w:tcPr>
            <w:tcW w:w="4083" w:type="dxa"/>
            <w:tcBorders>
              <w:top w:val="nil"/>
              <w:left w:val="nil"/>
              <w:bottom w:val="single" w:sz="4" w:space="0" w:color="auto"/>
              <w:right w:val="single" w:sz="8" w:space="0" w:color="auto"/>
            </w:tcBorders>
            <w:shd w:val="clear" w:color="auto" w:fill="auto"/>
            <w:vAlign w:val="bottom"/>
            <w:hideMark/>
          </w:tcPr>
          <w:p w:rsidR="00E44C17" w:rsidRPr="00D97EB6" w:rsidRDefault="00E44C17" w:rsidP="00E44C17">
            <w:pPr>
              <w:spacing w:after="0" w:line="240" w:lineRule="auto"/>
              <w:rPr>
                <w:rFonts w:ascii="Calibri" w:eastAsia="Times New Roman" w:hAnsi="Calibri" w:cs="Times New Roman"/>
                <w:color w:val="000000"/>
              </w:rPr>
            </w:pPr>
            <w:r w:rsidRPr="00D97EB6">
              <w:rPr>
                <w:rFonts w:ascii="Calibri" w:eastAsia="Times New Roman" w:hAnsi="Calibri" w:cs="Times New Roman"/>
                <w:color w:val="000000"/>
              </w:rPr>
              <w:t xml:space="preserve">The </w:t>
            </w:r>
            <w:proofErr w:type="spellStart"/>
            <w:r w:rsidRPr="00D97EB6">
              <w:rPr>
                <w:rFonts w:ascii="Calibri" w:eastAsia="Times New Roman" w:hAnsi="Calibri" w:cs="Times New Roman"/>
                <w:color w:val="000000"/>
              </w:rPr>
              <w:t>nonpayment</w:t>
            </w:r>
            <w:proofErr w:type="spellEnd"/>
            <w:r w:rsidRPr="00D97EB6">
              <w:rPr>
                <w:rFonts w:ascii="Calibri" w:eastAsia="Times New Roman" w:hAnsi="Calibri" w:cs="Times New Roman"/>
                <w:color w:val="000000"/>
              </w:rPr>
              <w:t xml:space="preserve"> was caused by the availability of service rendered to the community affecting collection rates. The refuse trucks were only delivered this financial year</w:t>
            </w:r>
          </w:p>
        </w:tc>
      </w:tr>
      <w:tr w:rsidR="00E44C17" w:rsidRPr="00D97EB6" w:rsidTr="00E44C17">
        <w:trPr>
          <w:trHeight w:val="900"/>
        </w:trPr>
        <w:tc>
          <w:tcPr>
            <w:tcW w:w="2600" w:type="dxa"/>
            <w:tcBorders>
              <w:top w:val="nil"/>
              <w:left w:val="single" w:sz="8" w:space="0" w:color="auto"/>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rPr>
                <w:rFonts w:ascii="Calibri" w:eastAsia="Times New Roman" w:hAnsi="Calibri" w:cs="Times New Roman"/>
                <w:color w:val="000000"/>
              </w:rPr>
            </w:pPr>
            <w:r w:rsidRPr="00D97EB6">
              <w:rPr>
                <w:rFonts w:ascii="Calibri" w:eastAsia="Times New Roman" w:hAnsi="Calibri" w:cs="Times New Roman"/>
                <w:color w:val="000000"/>
              </w:rPr>
              <w:t>Fines</w:t>
            </w:r>
          </w:p>
        </w:tc>
        <w:tc>
          <w:tcPr>
            <w:tcW w:w="1420" w:type="dxa"/>
            <w:tcBorders>
              <w:top w:val="nil"/>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3,803,747 </w:t>
            </w:r>
          </w:p>
        </w:tc>
        <w:tc>
          <w:tcPr>
            <w:tcW w:w="1420" w:type="dxa"/>
            <w:tcBorders>
              <w:top w:val="nil"/>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1,901,874 </w:t>
            </w:r>
          </w:p>
        </w:tc>
        <w:tc>
          <w:tcPr>
            <w:tcW w:w="1420" w:type="dxa"/>
            <w:tcBorders>
              <w:top w:val="nil"/>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right"/>
              <w:rPr>
                <w:rFonts w:ascii="Calibri" w:eastAsia="Times New Roman" w:hAnsi="Calibri" w:cs="Times New Roman"/>
                <w:b/>
                <w:bCs/>
              </w:rPr>
            </w:pPr>
            <w:r w:rsidRPr="00D97EB6">
              <w:rPr>
                <w:rFonts w:ascii="Calibri" w:eastAsia="Times New Roman" w:hAnsi="Calibri" w:cs="Times New Roman"/>
                <w:b/>
                <w:bCs/>
              </w:rPr>
              <w:t xml:space="preserve">             110,020 </w:t>
            </w:r>
          </w:p>
        </w:tc>
        <w:tc>
          <w:tcPr>
            <w:tcW w:w="1420" w:type="dxa"/>
            <w:tcBorders>
              <w:top w:val="nil"/>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1,791,853 </w:t>
            </w:r>
          </w:p>
        </w:tc>
        <w:tc>
          <w:tcPr>
            <w:tcW w:w="1017" w:type="dxa"/>
            <w:tcBorders>
              <w:top w:val="nil"/>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center"/>
              <w:rPr>
                <w:rFonts w:ascii="Calibri" w:eastAsia="Times New Roman" w:hAnsi="Calibri" w:cs="Times New Roman"/>
                <w:color w:val="000000"/>
              </w:rPr>
            </w:pPr>
            <w:r w:rsidRPr="00D97EB6">
              <w:rPr>
                <w:rFonts w:ascii="Calibri" w:eastAsia="Times New Roman" w:hAnsi="Calibri" w:cs="Times New Roman"/>
                <w:color w:val="000000"/>
              </w:rPr>
              <w:t>94%</w:t>
            </w:r>
          </w:p>
        </w:tc>
        <w:tc>
          <w:tcPr>
            <w:tcW w:w="4083" w:type="dxa"/>
            <w:tcBorders>
              <w:top w:val="nil"/>
              <w:left w:val="nil"/>
              <w:bottom w:val="single" w:sz="4" w:space="0" w:color="auto"/>
              <w:right w:val="single" w:sz="8" w:space="0" w:color="auto"/>
            </w:tcBorders>
            <w:shd w:val="clear" w:color="auto" w:fill="auto"/>
            <w:vAlign w:val="bottom"/>
            <w:hideMark/>
          </w:tcPr>
          <w:p w:rsidR="00E44C17" w:rsidRPr="00D97EB6" w:rsidRDefault="00E44C17" w:rsidP="00E44C17">
            <w:pPr>
              <w:spacing w:after="0" w:line="240" w:lineRule="auto"/>
              <w:rPr>
                <w:rFonts w:ascii="Calibri" w:eastAsia="Times New Roman" w:hAnsi="Calibri" w:cs="Times New Roman"/>
                <w:color w:val="000000"/>
              </w:rPr>
            </w:pPr>
            <w:r w:rsidRPr="00D97EB6">
              <w:rPr>
                <w:rFonts w:ascii="Calibri" w:eastAsia="Times New Roman" w:hAnsi="Calibri" w:cs="Times New Roman"/>
                <w:color w:val="000000"/>
              </w:rPr>
              <w:t>The budget needs to be revised. New strategies need to be introduced to improve collection</w:t>
            </w:r>
          </w:p>
        </w:tc>
      </w:tr>
      <w:tr w:rsidR="00E44C17" w:rsidRPr="00D97EB6" w:rsidTr="00E44C17">
        <w:trPr>
          <w:trHeight w:val="300"/>
        </w:trPr>
        <w:tc>
          <w:tcPr>
            <w:tcW w:w="2600" w:type="dxa"/>
            <w:tcBorders>
              <w:top w:val="nil"/>
              <w:left w:val="single" w:sz="8" w:space="0" w:color="auto"/>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rPr>
                <w:rFonts w:ascii="Calibri" w:eastAsia="Times New Roman" w:hAnsi="Calibri" w:cs="Times New Roman"/>
                <w:color w:val="000000"/>
              </w:rPr>
            </w:pPr>
            <w:r w:rsidRPr="00D97EB6">
              <w:rPr>
                <w:rFonts w:ascii="Calibri" w:eastAsia="Times New Roman" w:hAnsi="Calibri" w:cs="Times New Roman"/>
                <w:color w:val="000000"/>
              </w:rPr>
              <w:t>Licenses and Permits</w:t>
            </w:r>
          </w:p>
        </w:tc>
        <w:tc>
          <w:tcPr>
            <w:tcW w:w="1420" w:type="dxa"/>
            <w:tcBorders>
              <w:top w:val="nil"/>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954,244 </w:t>
            </w:r>
          </w:p>
        </w:tc>
        <w:tc>
          <w:tcPr>
            <w:tcW w:w="1420" w:type="dxa"/>
            <w:tcBorders>
              <w:top w:val="nil"/>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477,122 </w:t>
            </w:r>
          </w:p>
        </w:tc>
        <w:tc>
          <w:tcPr>
            <w:tcW w:w="1420" w:type="dxa"/>
            <w:tcBorders>
              <w:top w:val="nil"/>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right"/>
              <w:rPr>
                <w:rFonts w:ascii="Calibri" w:eastAsia="Times New Roman" w:hAnsi="Calibri" w:cs="Times New Roman"/>
                <w:b/>
                <w:bCs/>
              </w:rPr>
            </w:pPr>
            <w:r w:rsidRPr="00D97EB6">
              <w:rPr>
                <w:rFonts w:ascii="Calibri" w:eastAsia="Times New Roman" w:hAnsi="Calibri" w:cs="Times New Roman"/>
                <w:b/>
                <w:bCs/>
              </w:rPr>
              <w:t xml:space="preserve">             336,733 </w:t>
            </w:r>
          </w:p>
        </w:tc>
        <w:tc>
          <w:tcPr>
            <w:tcW w:w="1420" w:type="dxa"/>
            <w:tcBorders>
              <w:top w:val="nil"/>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140,389 </w:t>
            </w:r>
          </w:p>
        </w:tc>
        <w:tc>
          <w:tcPr>
            <w:tcW w:w="1017" w:type="dxa"/>
            <w:tcBorders>
              <w:top w:val="nil"/>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center"/>
              <w:rPr>
                <w:rFonts w:ascii="Calibri" w:eastAsia="Times New Roman" w:hAnsi="Calibri" w:cs="Times New Roman"/>
                <w:color w:val="000000"/>
              </w:rPr>
            </w:pPr>
            <w:r w:rsidRPr="00D97EB6">
              <w:rPr>
                <w:rFonts w:ascii="Calibri" w:eastAsia="Times New Roman" w:hAnsi="Calibri" w:cs="Times New Roman"/>
                <w:color w:val="000000"/>
              </w:rPr>
              <w:t>29%</w:t>
            </w:r>
          </w:p>
        </w:tc>
        <w:tc>
          <w:tcPr>
            <w:tcW w:w="4083" w:type="dxa"/>
            <w:tcBorders>
              <w:top w:val="nil"/>
              <w:left w:val="nil"/>
              <w:bottom w:val="single" w:sz="4" w:space="0" w:color="auto"/>
              <w:right w:val="single" w:sz="8" w:space="0" w:color="auto"/>
            </w:tcBorders>
            <w:shd w:val="clear" w:color="auto" w:fill="auto"/>
            <w:vAlign w:val="bottom"/>
            <w:hideMark/>
          </w:tcPr>
          <w:p w:rsidR="00E44C17" w:rsidRPr="00D97EB6" w:rsidRDefault="00E44C17" w:rsidP="00E44C17">
            <w:pPr>
              <w:spacing w:after="0" w:line="240" w:lineRule="auto"/>
              <w:rPr>
                <w:rFonts w:ascii="Calibri" w:eastAsia="Times New Roman" w:hAnsi="Calibri" w:cs="Times New Roman"/>
                <w:color w:val="000000"/>
              </w:rPr>
            </w:pPr>
            <w:r w:rsidRPr="00D97EB6">
              <w:rPr>
                <w:rFonts w:ascii="Calibri" w:eastAsia="Times New Roman" w:hAnsi="Calibri" w:cs="Times New Roman"/>
                <w:color w:val="000000"/>
              </w:rPr>
              <w:t> </w:t>
            </w:r>
          </w:p>
        </w:tc>
      </w:tr>
      <w:tr w:rsidR="00E44C17" w:rsidRPr="00D97EB6" w:rsidTr="00E44C17">
        <w:trPr>
          <w:trHeight w:val="300"/>
        </w:trPr>
        <w:tc>
          <w:tcPr>
            <w:tcW w:w="2600" w:type="dxa"/>
            <w:tcBorders>
              <w:top w:val="nil"/>
              <w:left w:val="single" w:sz="8" w:space="0" w:color="auto"/>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rPr>
                <w:rFonts w:ascii="Calibri" w:eastAsia="Times New Roman" w:hAnsi="Calibri" w:cs="Times New Roman"/>
                <w:color w:val="000000"/>
              </w:rPr>
            </w:pPr>
            <w:r w:rsidRPr="00D97EB6">
              <w:rPr>
                <w:rFonts w:ascii="Calibri" w:eastAsia="Times New Roman" w:hAnsi="Calibri" w:cs="Times New Roman"/>
                <w:color w:val="000000"/>
              </w:rPr>
              <w:t xml:space="preserve">Rental From Fixed Assets </w:t>
            </w:r>
          </w:p>
        </w:tc>
        <w:tc>
          <w:tcPr>
            <w:tcW w:w="1420" w:type="dxa"/>
            <w:tcBorders>
              <w:top w:val="nil"/>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1,235,059 </w:t>
            </w:r>
          </w:p>
        </w:tc>
        <w:tc>
          <w:tcPr>
            <w:tcW w:w="1420" w:type="dxa"/>
            <w:tcBorders>
              <w:top w:val="nil"/>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617,530 </w:t>
            </w:r>
          </w:p>
        </w:tc>
        <w:tc>
          <w:tcPr>
            <w:tcW w:w="1420" w:type="dxa"/>
            <w:tcBorders>
              <w:top w:val="nil"/>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right"/>
              <w:rPr>
                <w:rFonts w:ascii="Calibri" w:eastAsia="Times New Roman" w:hAnsi="Calibri" w:cs="Times New Roman"/>
                <w:b/>
                <w:bCs/>
              </w:rPr>
            </w:pPr>
            <w:r w:rsidRPr="00D97EB6">
              <w:rPr>
                <w:rFonts w:ascii="Calibri" w:eastAsia="Times New Roman" w:hAnsi="Calibri" w:cs="Times New Roman"/>
                <w:b/>
                <w:bCs/>
              </w:rPr>
              <w:t xml:space="preserve">         1,356,107 </w:t>
            </w:r>
          </w:p>
        </w:tc>
        <w:tc>
          <w:tcPr>
            <w:tcW w:w="1420" w:type="dxa"/>
            <w:tcBorders>
              <w:top w:val="nil"/>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-738,578 </w:t>
            </w:r>
          </w:p>
        </w:tc>
        <w:tc>
          <w:tcPr>
            <w:tcW w:w="1017" w:type="dxa"/>
            <w:tcBorders>
              <w:top w:val="nil"/>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center"/>
              <w:rPr>
                <w:rFonts w:ascii="Calibri" w:eastAsia="Times New Roman" w:hAnsi="Calibri" w:cs="Times New Roman"/>
                <w:color w:val="000000"/>
              </w:rPr>
            </w:pPr>
            <w:r w:rsidRPr="00D97EB6">
              <w:rPr>
                <w:rFonts w:ascii="Calibri" w:eastAsia="Times New Roman" w:hAnsi="Calibri" w:cs="Times New Roman"/>
                <w:color w:val="000000"/>
              </w:rPr>
              <w:t>-120%</w:t>
            </w:r>
          </w:p>
        </w:tc>
        <w:tc>
          <w:tcPr>
            <w:tcW w:w="4083" w:type="dxa"/>
            <w:tcBorders>
              <w:top w:val="nil"/>
              <w:left w:val="nil"/>
              <w:bottom w:val="single" w:sz="4" w:space="0" w:color="auto"/>
              <w:right w:val="single" w:sz="8" w:space="0" w:color="auto"/>
            </w:tcBorders>
            <w:shd w:val="clear" w:color="auto" w:fill="auto"/>
            <w:vAlign w:val="bottom"/>
            <w:hideMark/>
          </w:tcPr>
          <w:p w:rsidR="00E44C17" w:rsidRPr="00D97EB6" w:rsidRDefault="00E44C17" w:rsidP="00E44C17">
            <w:pPr>
              <w:spacing w:after="0" w:line="240" w:lineRule="auto"/>
              <w:rPr>
                <w:rFonts w:ascii="Calibri" w:eastAsia="Times New Roman" w:hAnsi="Calibri" w:cs="Times New Roman"/>
                <w:color w:val="000000"/>
              </w:rPr>
            </w:pPr>
            <w:r w:rsidRPr="00D97EB6">
              <w:rPr>
                <w:rFonts w:ascii="Calibri" w:eastAsia="Times New Roman" w:hAnsi="Calibri" w:cs="Times New Roman"/>
                <w:color w:val="000000"/>
              </w:rPr>
              <w:t> </w:t>
            </w:r>
          </w:p>
        </w:tc>
      </w:tr>
      <w:tr w:rsidR="00E44C17" w:rsidRPr="00D97EB6" w:rsidTr="00E44C17">
        <w:trPr>
          <w:trHeight w:val="1133"/>
        </w:trPr>
        <w:tc>
          <w:tcPr>
            <w:tcW w:w="2600" w:type="dxa"/>
            <w:tcBorders>
              <w:top w:val="nil"/>
              <w:left w:val="single" w:sz="8" w:space="0" w:color="auto"/>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rPr>
                <w:rFonts w:ascii="Calibri" w:eastAsia="Times New Roman" w:hAnsi="Calibri" w:cs="Times New Roman"/>
                <w:color w:val="000000"/>
              </w:rPr>
            </w:pPr>
            <w:r w:rsidRPr="00D97EB6">
              <w:rPr>
                <w:rFonts w:ascii="Calibri" w:eastAsia="Times New Roman" w:hAnsi="Calibri" w:cs="Times New Roman"/>
                <w:color w:val="000000"/>
              </w:rPr>
              <w:t xml:space="preserve">Other </w:t>
            </w:r>
          </w:p>
        </w:tc>
        <w:tc>
          <w:tcPr>
            <w:tcW w:w="1420" w:type="dxa"/>
            <w:tcBorders>
              <w:top w:val="nil"/>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618,000 </w:t>
            </w:r>
          </w:p>
        </w:tc>
        <w:tc>
          <w:tcPr>
            <w:tcW w:w="1420" w:type="dxa"/>
            <w:tcBorders>
              <w:top w:val="nil"/>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309,000 </w:t>
            </w:r>
          </w:p>
        </w:tc>
        <w:tc>
          <w:tcPr>
            <w:tcW w:w="1420" w:type="dxa"/>
            <w:tcBorders>
              <w:top w:val="nil"/>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right"/>
              <w:rPr>
                <w:rFonts w:ascii="Calibri" w:eastAsia="Times New Roman" w:hAnsi="Calibri" w:cs="Times New Roman"/>
                <w:b/>
                <w:bCs/>
              </w:rPr>
            </w:pPr>
            <w:r w:rsidRPr="00D97EB6">
              <w:rPr>
                <w:rFonts w:ascii="Calibri" w:eastAsia="Times New Roman" w:hAnsi="Calibri" w:cs="Times New Roman"/>
                <w:b/>
                <w:bCs/>
              </w:rPr>
              <w:t xml:space="preserve">         4,457,774 </w:t>
            </w:r>
          </w:p>
        </w:tc>
        <w:tc>
          <w:tcPr>
            <w:tcW w:w="1420" w:type="dxa"/>
            <w:tcBorders>
              <w:top w:val="nil"/>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-4,148,774 </w:t>
            </w:r>
          </w:p>
        </w:tc>
        <w:tc>
          <w:tcPr>
            <w:tcW w:w="1017" w:type="dxa"/>
            <w:tcBorders>
              <w:top w:val="nil"/>
              <w:left w:val="nil"/>
              <w:bottom w:val="single" w:sz="4" w:space="0" w:color="auto"/>
              <w:right w:val="single" w:sz="4" w:space="0" w:color="auto"/>
            </w:tcBorders>
            <w:shd w:val="clear" w:color="auto" w:fill="auto"/>
            <w:noWrap/>
            <w:vAlign w:val="bottom"/>
            <w:hideMark/>
          </w:tcPr>
          <w:p w:rsidR="00E44C17" w:rsidRPr="00D97EB6" w:rsidRDefault="00E44C17" w:rsidP="00E44C17">
            <w:pPr>
              <w:spacing w:after="0" w:line="240" w:lineRule="auto"/>
              <w:jc w:val="center"/>
              <w:rPr>
                <w:rFonts w:ascii="Calibri" w:eastAsia="Times New Roman" w:hAnsi="Calibri" w:cs="Times New Roman"/>
                <w:color w:val="000000"/>
              </w:rPr>
            </w:pPr>
            <w:r w:rsidRPr="00D97EB6">
              <w:rPr>
                <w:rFonts w:ascii="Calibri" w:eastAsia="Times New Roman" w:hAnsi="Calibri" w:cs="Times New Roman"/>
                <w:color w:val="000000"/>
              </w:rPr>
              <w:t>-1343%</w:t>
            </w:r>
          </w:p>
        </w:tc>
        <w:tc>
          <w:tcPr>
            <w:tcW w:w="4083" w:type="dxa"/>
            <w:tcBorders>
              <w:top w:val="nil"/>
              <w:left w:val="nil"/>
              <w:bottom w:val="single" w:sz="4" w:space="0" w:color="auto"/>
              <w:right w:val="single" w:sz="8" w:space="0" w:color="auto"/>
            </w:tcBorders>
            <w:shd w:val="clear" w:color="auto" w:fill="auto"/>
            <w:vAlign w:val="bottom"/>
            <w:hideMark/>
          </w:tcPr>
          <w:p w:rsidR="00E44C17" w:rsidRPr="00D97EB6" w:rsidRDefault="00E44C17" w:rsidP="00E44C17">
            <w:pPr>
              <w:spacing w:after="0" w:line="240" w:lineRule="auto"/>
              <w:rPr>
                <w:rFonts w:ascii="Calibri" w:eastAsia="Times New Roman" w:hAnsi="Calibri" w:cs="Times New Roman"/>
                <w:color w:val="000000"/>
              </w:rPr>
            </w:pPr>
            <w:r w:rsidRPr="00D97EB6">
              <w:rPr>
                <w:rFonts w:ascii="Calibri" w:eastAsia="Times New Roman" w:hAnsi="Calibri" w:cs="Times New Roman"/>
                <w:color w:val="000000"/>
              </w:rPr>
              <w:t>The BTO is busy with the reconciliation to ensure that funds are receipted in the correct votes to ensure that we are not overstating our budget</w:t>
            </w:r>
          </w:p>
        </w:tc>
      </w:tr>
      <w:tr w:rsidR="00E44C17" w:rsidRPr="00D97EB6" w:rsidTr="00E44C17">
        <w:trPr>
          <w:trHeight w:val="300"/>
        </w:trPr>
        <w:tc>
          <w:tcPr>
            <w:tcW w:w="260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E44C17" w:rsidRPr="00D97EB6" w:rsidRDefault="00E44C17" w:rsidP="00E44C17">
            <w:pPr>
              <w:spacing w:after="0" w:line="240" w:lineRule="auto"/>
              <w:rPr>
                <w:rFonts w:ascii="Calibri" w:eastAsia="Times New Roman" w:hAnsi="Calibri" w:cs="Times New Roman"/>
                <w:b/>
                <w:bCs/>
                <w:color w:val="000000"/>
              </w:rPr>
            </w:pPr>
            <w:r w:rsidRPr="00D97EB6">
              <w:rPr>
                <w:rFonts w:ascii="Calibri" w:eastAsia="Times New Roman" w:hAnsi="Calibri" w:cs="Times New Roman"/>
                <w:b/>
                <w:bCs/>
                <w:color w:val="000000"/>
              </w:rPr>
              <w:t xml:space="preserve">TOTAL INCOME </w:t>
            </w:r>
          </w:p>
        </w:tc>
        <w:tc>
          <w:tcPr>
            <w:tcW w:w="142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E44C17" w:rsidRPr="00D97EB6" w:rsidRDefault="00E44C17" w:rsidP="00E44C17">
            <w:pPr>
              <w:spacing w:after="0" w:line="240" w:lineRule="auto"/>
              <w:jc w:val="right"/>
              <w:rPr>
                <w:rFonts w:ascii="Calibri" w:eastAsia="Times New Roman" w:hAnsi="Calibri" w:cs="Times New Roman"/>
                <w:b/>
                <w:bCs/>
              </w:rPr>
            </w:pPr>
            <w:r w:rsidRPr="00D97EB6">
              <w:rPr>
                <w:rFonts w:ascii="Calibri" w:eastAsia="Times New Roman" w:hAnsi="Calibri" w:cs="Times New Roman"/>
                <w:b/>
                <w:bCs/>
              </w:rPr>
              <w:t xml:space="preserve">       51,827,439 </w:t>
            </w:r>
          </w:p>
        </w:tc>
        <w:tc>
          <w:tcPr>
            <w:tcW w:w="142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E44C17" w:rsidRPr="00D97EB6" w:rsidRDefault="00E44C17" w:rsidP="00E44C17">
            <w:pPr>
              <w:spacing w:after="0" w:line="240" w:lineRule="auto"/>
              <w:jc w:val="right"/>
              <w:rPr>
                <w:rFonts w:ascii="Calibri" w:eastAsia="Times New Roman" w:hAnsi="Calibri" w:cs="Times New Roman"/>
                <w:b/>
                <w:bCs/>
              </w:rPr>
            </w:pPr>
            <w:r w:rsidRPr="00D97EB6">
              <w:rPr>
                <w:rFonts w:ascii="Calibri" w:eastAsia="Times New Roman" w:hAnsi="Calibri" w:cs="Times New Roman"/>
                <w:b/>
                <w:bCs/>
              </w:rPr>
              <w:t xml:space="preserve">       25,913,720 </w:t>
            </w:r>
          </w:p>
        </w:tc>
        <w:tc>
          <w:tcPr>
            <w:tcW w:w="142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E44C17" w:rsidRPr="00D97EB6" w:rsidRDefault="00E44C17" w:rsidP="00E44C17">
            <w:pPr>
              <w:spacing w:after="0" w:line="240" w:lineRule="auto"/>
              <w:jc w:val="right"/>
              <w:rPr>
                <w:rFonts w:ascii="Calibri" w:eastAsia="Times New Roman" w:hAnsi="Calibri" w:cs="Times New Roman"/>
                <w:b/>
                <w:bCs/>
              </w:rPr>
            </w:pPr>
            <w:r w:rsidRPr="00D97EB6">
              <w:rPr>
                <w:rFonts w:ascii="Calibri" w:eastAsia="Times New Roman" w:hAnsi="Calibri" w:cs="Times New Roman"/>
                <w:b/>
                <w:bCs/>
              </w:rPr>
              <w:t xml:space="preserve">       26,618,934 </w:t>
            </w:r>
          </w:p>
        </w:tc>
        <w:tc>
          <w:tcPr>
            <w:tcW w:w="142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E44C17" w:rsidRPr="00D97EB6" w:rsidRDefault="00E44C17" w:rsidP="00E44C17">
            <w:pPr>
              <w:spacing w:after="0" w:line="240" w:lineRule="auto"/>
              <w:jc w:val="right"/>
              <w:rPr>
                <w:rFonts w:ascii="Calibri" w:eastAsia="Times New Roman" w:hAnsi="Calibri" w:cs="Times New Roman"/>
                <w:b/>
                <w:bCs/>
              </w:rPr>
            </w:pPr>
            <w:r w:rsidRPr="00D97EB6">
              <w:rPr>
                <w:rFonts w:ascii="Calibri" w:eastAsia="Times New Roman" w:hAnsi="Calibri" w:cs="Times New Roman"/>
                <w:b/>
                <w:bCs/>
              </w:rPr>
              <w:t xml:space="preserve">           -705,215 </w:t>
            </w:r>
          </w:p>
        </w:tc>
        <w:tc>
          <w:tcPr>
            <w:tcW w:w="1017"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E44C17" w:rsidRPr="00D97EB6" w:rsidRDefault="00E44C17" w:rsidP="00E44C17">
            <w:pPr>
              <w:spacing w:after="0" w:line="240" w:lineRule="auto"/>
              <w:jc w:val="center"/>
              <w:rPr>
                <w:rFonts w:ascii="Calibri" w:eastAsia="Times New Roman" w:hAnsi="Calibri" w:cs="Times New Roman"/>
                <w:color w:val="000000"/>
              </w:rPr>
            </w:pPr>
          </w:p>
        </w:tc>
        <w:tc>
          <w:tcPr>
            <w:tcW w:w="408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bottom"/>
            <w:hideMark/>
          </w:tcPr>
          <w:p w:rsidR="00E44C17" w:rsidRPr="00D97EB6" w:rsidRDefault="00E44C17" w:rsidP="00E44C17">
            <w:pPr>
              <w:spacing w:after="0" w:line="240" w:lineRule="auto"/>
              <w:rPr>
                <w:rFonts w:ascii="Calibri" w:eastAsia="Times New Roman" w:hAnsi="Calibri" w:cs="Times New Roman"/>
                <w:color w:val="000000"/>
              </w:rPr>
            </w:pPr>
            <w:r w:rsidRPr="00D97EB6">
              <w:rPr>
                <w:rFonts w:ascii="Calibri" w:eastAsia="Times New Roman" w:hAnsi="Calibri" w:cs="Times New Roman"/>
                <w:color w:val="000000"/>
              </w:rPr>
              <w:t> </w:t>
            </w:r>
          </w:p>
        </w:tc>
      </w:tr>
    </w:tbl>
    <w:p w:rsidR="00E44C17" w:rsidRDefault="00E44C17" w:rsidP="00E44C17">
      <w:pPr>
        <w:jc w:val="both"/>
        <w:rPr>
          <w:rFonts w:ascii="Arial" w:eastAsia="Times New Roman" w:hAnsi="Arial" w:cs="Arial"/>
          <w:b/>
          <w:iCs/>
          <w:color w:val="181717"/>
          <w:sz w:val="24"/>
          <w:szCs w:val="24"/>
          <w:u w:val="single"/>
        </w:rPr>
        <w:sectPr w:rsidR="00E44C17" w:rsidSect="00E44C17">
          <w:pgSz w:w="15840" w:h="12240" w:orient="landscape"/>
          <w:pgMar w:top="1440" w:right="1440" w:bottom="1440" w:left="1440" w:header="720" w:footer="720" w:gutter="0"/>
          <w:cols w:space="720"/>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6"/>
        <w:gridCol w:w="1239"/>
        <w:gridCol w:w="1238"/>
        <w:gridCol w:w="1238"/>
        <w:gridCol w:w="1238"/>
        <w:gridCol w:w="793"/>
        <w:gridCol w:w="1238"/>
      </w:tblGrid>
      <w:tr w:rsidR="00E44C17" w:rsidRPr="007B4AFA" w:rsidTr="00E44C17">
        <w:trPr>
          <w:trHeight w:val="350"/>
        </w:trPr>
        <w:tc>
          <w:tcPr>
            <w:tcW w:w="5000" w:type="pct"/>
            <w:gridSpan w:val="7"/>
            <w:shd w:val="clear" w:color="auto" w:fill="FDE9D9" w:themeFill="accent6" w:themeFillTint="33"/>
            <w:noWrap/>
            <w:vAlign w:val="bottom"/>
            <w:hideMark/>
          </w:tcPr>
          <w:p w:rsidR="00E44C17" w:rsidRPr="007B4AFA" w:rsidRDefault="00E44C17" w:rsidP="00E44C17">
            <w:pPr>
              <w:spacing w:after="0" w:line="240" w:lineRule="auto"/>
              <w:rPr>
                <w:rFonts w:ascii="Calibri" w:eastAsia="Times New Roman" w:hAnsi="Calibri" w:cs="Times New Roman"/>
                <w:color w:val="000000"/>
                <w:sz w:val="24"/>
                <w:szCs w:val="24"/>
              </w:rPr>
            </w:pPr>
            <w:r w:rsidRPr="007B4AFA">
              <w:rPr>
                <w:rFonts w:ascii="Calibri" w:eastAsia="Times New Roman" w:hAnsi="Calibri" w:cs="Times New Roman"/>
                <w:b/>
                <w:color w:val="000000"/>
                <w:sz w:val="24"/>
                <w:szCs w:val="24"/>
              </w:rPr>
              <w:lastRenderedPageBreak/>
              <w:t>TOTAL REVENUE - DECEMBER 2018</w:t>
            </w:r>
          </w:p>
        </w:tc>
      </w:tr>
      <w:tr w:rsidR="00E44C17" w:rsidRPr="007B4AFA" w:rsidTr="00E44C17">
        <w:trPr>
          <w:trHeight w:val="620"/>
        </w:trPr>
        <w:tc>
          <w:tcPr>
            <w:tcW w:w="1267" w:type="pct"/>
            <w:shd w:val="clear" w:color="000000" w:fill="DBEEF3"/>
            <w:vAlign w:val="bottom"/>
            <w:hideMark/>
          </w:tcPr>
          <w:p w:rsidR="00E44C17" w:rsidRPr="007B4AFA" w:rsidRDefault="00E44C17" w:rsidP="00E44C17">
            <w:pPr>
              <w:spacing w:after="0" w:line="240" w:lineRule="auto"/>
              <w:rPr>
                <w:rFonts w:ascii="Calibri" w:eastAsia="Times New Roman" w:hAnsi="Calibri" w:cs="Times New Roman"/>
                <w:b/>
                <w:bCs/>
                <w:color w:val="000000"/>
                <w:sz w:val="20"/>
                <w:szCs w:val="20"/>
              </w:rPr>
            </w:pPr>
            <w:r w:rsidRPr="007B4AFA">
              <w:rPr>
                <w:rFonts w:ascii="Calibri" w:eastAsia="Times New Roman" w:hAnsi="Calibri" w:cs="Times New Roman"/>
                <w:b/>
                <w:bCs/>
                <w:color w:val="000000"/>
                <w:sz w:val="20"/>
                <w:szCs w:val="20"/>
              </w:rPr>
              <w:t>Description</w:t>
            </w:r>
          </w:p>
        </w:tc>
        <w:tc>
          <w:tcPr>
            <w:tcW w:w="662" w:type="pct"/>
            <w:shd w:val="clear" w:color="000000" w:fill="DBEEF3"/>
            <w:noWrap/>
            <w:vAlign w:val="bottom"/>
            <w:hideMark/>
          </w:tcPr>
          <w:p w:rsidR="00E44C17" w:rsidRPr="007B4AFA" w:rsidRDefault="00E44C17" w:rsidP="00E44C17">
            <w:pPr>
              <w:spacing w:after="0" w:line="240" w:lineRule="auto"/>
              <w:jc w:val="right"/>
              <w:rPr>
                <w:rFonts w:ascii="Calibri" w:eastAsia="Times New Roman" w:hAnsi="Calibri" w:cs="Times New Roman"/>
                <w:b/>
                <w:bCs/>
                <w:sz w:val="20"/>
                <w:szCs w:val="20"/>
              </w:rPr>
            </w:pPr>
            <w:r w:rsidRPr="007B4AFA">
              <w:rPr>
                <w:rFonts w:ascii="Calibri" w:eastAsia="Times New Roman" w:hAnsi="Calibri" w:cs="Times New Roman"/>
                <w:b/>
                <w:bCs/>
                <w:sz w:val="20"/>
                <w:szCs w:val="20"/>
              </w:rPr>
              <w:t xml:space="preserve"> Budget </w:t>
            </w:r>
          </w:p>
        </w:tc>
        <w:tc>
          <w:tcPr>
            <w:tcW w:w="662" w:type="pct"/>
            <w:shd w:val="clear" w:color="000000" w:fill="DBEEF3"/>
            <w:noWrap/>
            <w:vAlign w:val="bottom"/>
            <w:hideMark/>
          </w:tcPr>
          <w:p w:rsidR="00E44C17" w:rsidRPr="007B4AFA" w:rsidRDefault="00E44C17" w:rsidP="00E44C17">
            <w:pPr>
              <w:spacing w:after="0" w:line="240" w:lineRule="auto"/>
              <w:jc w:val="right"/>
              <w:rPr>
                <w:rFonts w:ascii="Calibri" w:eastAsia="Times New Roman" w:hAnsi="Calibri" w:cs="Times New Roman"/>
                <w:b/>
                <w:bCs/>
                <w:sz w:val="20"/>
                <w:szCs w:val="20"/>
              </w:rPr>
            </w:pPr>
            <w:r w:rsidRPr="007B4AFA">
              <w:rPr>
                <w:rFonts w:ascii="Calibri" w:eastAsia="Times New Roman" w:hAnsi="Calibri" w:cs="Times New Roman"/>
                <w:b/>
                <w:bCs/>
                <w:sz w:val="20"/>
                <w:szCs w:val="20"/>
              </w:rPr>
              <w:t xml:space="preserve"> YTD Actual </w:t>
            </w:r>
          </w:p>
        </w:tc>
        <w:tc>
          <w:tcPr>
            <w:tcW w:w="662" w:type="pct"/>
            <w:shd w:val="clear" w:color="000000" w:fill="DBEEF3"/>
            <w:vAlign w:val="center"/>
            <w:hideMark/>
          </w:tcPr>
          <w:p w:rsidR="00E44C17" w:rsidRPr="007B4AFA" w:rsidRDefault="00E44C17" w:rsidP="00E44C17">
            <w:pPr>
              <w:spacing w:after="0" w:line="240" w:lineRule="auto"/>
              <w:jc w:val="center"/>
              <w:rPr>
                <w:rFonts w:ascii="Calibri" w:eastAsia="Times New Roman" w:hAnsi="Calibri" w:cs="Times New Roman"/>
                <w:b/>
                <w:bCs/>
                <w:sz w:val="20"/>
                <w:szCs w:val="20"/>
              </w:rPr>
            </w:pPr>
            <w:r w:rsidRPr="007B4AFA">
              <w:rPr>
                <w:rFonts w:ascii="Calibri" w:eastAsia="Times New Roman" w:hAnsi="Calibri" w:cs="Times New Roman"/>
                <w:b/>
                <w:bCs/>
                <w:sz w:val="20"/>
                <w:szCs w:val="20"/>
              </w:rPr>
              <w:t xml:space="preserve"> Year</w:t>
            </w:r>
            <w:r>
              <w:rPr>
                <w:rFonts w:ascii="Calibri" w:eastAsia="Times New Roman" w:hAnsi="Calibri" w:cs="Times New Roman"/>
                <w:b/>
                <w:bCs/>
                <w:sz w:val="20"/>
                <w:szCs w:val="20"/>
              </w:rPr>
              <w:t xml:space="preserve"> </w:t>
            </w:r>
            <w:r w:rsidRPr="007B4AFA">
              <w:rPr>
                <w:rFonts w:ascii="Calibri" w:eastAsia="Times New Roman" w:hAnsi="Calibri" w:cs="Times New Roman"/>
                <w:b/>
                <w:bCs/>
                <w:sz w:val="20"/>
                <w:szCs w:val="20"/>
              </w:rPr>
              <w:t xml:space="preserve">TD budget </w:t>
            </w:r>
          </w:p>
        </w:tc>
        <w:tc>
          <w:tcPr>
            <w:tcW w:w="662" w:type="pct"/>
            <w:shd w:val="clear" w:color="000000" w:fill="DBEEF3"/>
            <w:vAlign w:val="center"/>
            <w:hideMark/>
          </w:tcPr>
          <w:p w:rsidR="00E44C17" w:rsidRPr="007B4AFA" w:rsidRDefault="00E44C17" w:rsidP="00E44C17">
            <w:pPr>
              <w:spacing w:after="0" w:line="240" w:lineRule="auto"/>
              <w:jc w:val="center"/>
              <w:rPr>
                <w:rFonts w:ascii="Calibri" w:eastAsia="Times New Roman" w:hAnsi="Calibri" w:cs="Times New Roman"/>
                <w:b/>
                <w:bCs/>
                <w:sz w:val="20"/>
                <w:szCs w:val="20"/>
              </w:rPr>
            </w:pPr>
            <w:r w:rsidRPr="007B4AFA">
              <w:rPr>
                <w:rFonts w:ascii="Calibri" w:eastAsia="Times New Roman" w:hAnsi="Calibri" w:cs="Times New Roman"/>
                <w:b/>
                <w:bCs/>
                <w:sz w:val="20"/>
                <w:szCs w:val="20"/>
              </w:rPr>
              <w:t xml:space="preserve"> YTD variance </w:t>
            </w:r>
          </w:p>
        </w:tc>
        <w:tc>
          <w:tcPr>
            <w:tcW w:w="422" w:type="pct"/>
            <w:shd w:val="clear" w:color="000000" w:fill="DBEEF3"/>
            <w:vAlign w:val="center"/>
            <w:hideMark/>
          </w:tcPr>
          <w:p w:rsidR="00E44C17" w:rsidRPr="007B4AFA" w:rsidRDefault="00E44C17" w:rsidP="00E44C17">
            <w:pPr>
              <w:spacing w:after="0" w:line="240" w:lineRule="auto"/>
              <w:jc w:val="center"/>
              <w:rPr>
                <w:rFonts w:ascii="Calibri" w:eastAsia="Times New Roman" w:hAnsi="Calibri" w:cs="Times New Roman"/>
                <w:b/>
                <w:bCs/>
                <w:sz w:val="20"/>
                <w:szCs w:val="20"/>
              </w:rPr>
            </w:pPr>
            <w:r w:rsidRPr="007B4AFA">
              <w:rPr>
                <w:rFonts w:ascii="Calibri" w:eastAsia="Times New Roman" w:hAnsi="Calibri" w:cs="Times New Roman"/>
                <w:b/>
                <w:bCs/>
                <w:sz w:val="20"/>
                <w:szCs w:val="20"/>
              </w:rPr>
              <w:t>YTD variance</w:t>
            </w:r>
          </w:p>
        </w:tc>
        <w:tc>
          <w:tcPr>
            <w:tcW w:w="662" w:type="pct"/>
            <w:shd w:val="clear" w:color="000000" w:fill="DBEEF3"/>
            <w:vAlign w:val="center"/>
            <w:hideMark/>
          </w:tcPr>
          <w:p w:rsidR="00E44C17" w:rsidRPr="007B4AFA" w:rsidRDefault="00E44C17" w:rsidP="00E44C17">
            <w:pPr>
              <w:spacing w:after="0" w:line="240" w:lineRule="auto"/>
              <w:jc w:val="center"/>
              <w:rPr>
                <w:rFonts w:ascii="Calibri" w:eastAsia="Times New Roman" w:hAnsi="Calibri" w:cs="Times New Roman"/>
                <w:b/>
                <w:bCs/>
                <w:sz w:val="20"/>
                <w:szCs w:val="20"/>
              </w:rPr>
            </w:pPr>
            <w:r w:rsidRPr="007B4AFA">
              <w:rPr>
                <w:rFonts w:ascii="Calibri" w:eastAsia="Times New Roman" w:hAnsi="Calibri" w:cs="Times New Roman"/>
                <w:b/>
                <w:bCs/>
                <w:sz w:val="20"/>
                <w:szCs w:val="20"/>
              </w:rPr>
              <w:t xml:space="preserve"> Full Year Forecast </w:t>
            </w:r>
          </w:p>
        </w:tc>
      </w:tr>
      <w:tr w:rsidR="00E44C17" w:rsidRPr="007B4AFA" w:rsidTr="00E44C17">
        <w:trPr>
          <w:trHeight w:val="332"/>
        </w:trPr>
        <w:tc>
          <w:tcPr>
            <w:tcW w:w="1267" w:type="pct"/>
            <w:shd w:val="clear" w:color="auto" w:fill="auto"/>
            <w:noWrap/>
            <w:vAlign w:val="bottom"/>
            <w:hideMark/>
          </w:tcPr>
          <w:p w:rsidR="00E44C17" w:rsidRPr="007B4AFA" w:rsidRDefault="00E44C17" w:rsidP="00E44C17">
            <w:pPr>
              <w:spacing w:after="0" w:line="240" w:lineRule="auto"/>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Default [Revenue]</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   </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(43,864)</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   </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(43,864)</w:t>
            </w:r>
          </w:p>
        </w:tc>
        <w:tc>
          <w:tcPr>
            <w:tcW w:w="422" w:type="pct"/>
            <w:shd w:val="clear" w:color="auto" w:fill="auto"/>
            <w:noWrap/>
            <w:vAlign w:val="bottom"/>
            <w:hideMark/>
          </w:tcPr>
          <w:p w:rsidR="00E44C17" w:rsidRPr="007B4AFA" w:rsidRDefault="00E44C17" w:rsidP="00E44C17">
            <w:pPr>
              <w:spacing w:after="0" w:line="240" w:lineRule="auto"/>
              <w:jc w:val="center"/>
              <w:rPr>
                <w:rFonts w:ascii="Calibri" w:eastAsia="Times New Roman" w:hAnsi="Calibri" w:cs="Times New Roman"/>
                <w:sz w:val="20"/>
                <w:szCs w:val="20"/>
              </w:rPr>
            </w:pPr>
            <w:r w:rsidRPr="007B4AFA">
              <w:rPr>
                <w:rFonts w:ascii="Calibri" w:eastAsia="Times New Roman" w:hAnsi="Calibri" w:cs="Times New Roman"/>
                <w:sz w:val="20"/>
                <w:szCs w:val="20"/>
              </w:rPr>
              <w:t>0%</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   </w:t>
            </w:r>
          </w:p>
        </w:tc>
      </w:tr>
      <w:tr w:rsidR="00E44C17" w:rsidRPr="009200C2" w:rsidTr="00E44C17">
        <w:trPr>
          <w:trHeight w:val="255"/>
        </w:trPr>
        <w:tc>
          <w:tcPr>
            <w:tcW w:w="1267" w:type="pct"/>
            <w:shd w:val="clear" w:color="auto" w:fill="auto"/>
            <w:noWrap/>
            <w:vAlign w:val="bottom"/>
            <w:hideMark/>
          </w:tcPr>
          <w:p w:rsidR="00E44C17" w:rsidRPr="007B4AFA" w:rsidRDefault="00E44C17" w:rsidP="00E44C17">
            <w:pPr>
              <w:spacing w:after="0" w:line="240" w:lineRule="auto"/>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Interest, Dividend and Rent on Land</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(480,000)</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(523,304)</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(240,000)</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(283,304)</w:t>
            </w:r>
          </w:p>
        </w:tc>
        <w:tc>
          <w:tcPr>
            <w:tcW w:w="422" w:type="pct"/>
            <w:shd w:val="clear" w:color="auto" w:fill="auto"/>
            <w:noWrap/>
            <w:vAlign w:val="bottom"/>
            <w:hideMark/>
          </w:tcPr>
          <w:p w:rsidR="00E44C17" w:rsidRPr="007B4AFA" w:rsidRDefault="00E44C17" w:rsidP="00E44C17">
            <w:pPr>
              <w:spacing w:after="0" w:line="240" w:lineRule="auto"/>
              <w:jc w:val="center"/>
              <w:rPr>
                <w:rFonts w:ascii="Calibri" w:eastAsia="Times New Roman" w:hAnsi="Calibri" w:cs="Times New Roman"/>
                <w:sz w:val="20"/>
                <w:szCs w:val="20"/>
              </w:rPr>
            </w:pPr>
            <w:r w:rsidRPr="007B4AFA">
              <w:rPr>
                <w:rFonts w:ascii="Calibri" w:eastAsia="Times New Roman" w:hAnsi="Calibri" w:cs="Times New Roman"/>
                <w:sz w:val="20"/>
                <w:szCs w:val="20"/>
              </w:rPr>
              <w:t>118%</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(1,046,608)</w:t>
            </w:r>
          </w:p>
        </w:tc>
      </w:tr>
      <w:tr w:rsidR="00E44C17" w:rsidRPr="007B4AFA" w:rsidTr="00E44C17">
        <w:trPr>
          <w:trHeight w:val="255"/>
        </w:trPr>
        <w:tc>
          <w:tcPr>
            <w:tcW w:w="1267" w:type="pct"/>
            <w:shd w:val="clear" w:color="auto" w:fill="auto"/>
            <w:noWrap/>
            <w:vAlign w:val="bottom"/>
            <w:hideMark/>
          </w:tcPr>
          <w:p w:rsidR="00E44C17" w:rsidRPr="007B4AFA" w:rsidRDefault="00E44C17" w:rsidP="00E44C17">
            <w:pPr>
              <w:spacing w:after="0" w:line="240" w:lineRule="auto"/>
              <w:rPr>
                <w:rFonts w:ascii="Arial Narrow" w:eastAsia="Times New Roman" w:hAnsi="Arial Narrow" w:cs="Times New Roman"/>
                <w:color w:val="000000"/>
                <w:sz w:val="20"/>
                <w:szCs w:val="20"/>
              </w:rPr>
            </w:pPr>
            <w:r w:rsidRPr="009200C2">
              <w:rPr>
                <w:rFonts w:ascii="Arial Narrow" w:eastAsia="Times New Roman" w:hAnsi="Arial Narrow" w:cs="Times New Roman"/>
                <w:color w:val="000000"/>
                <w:sz w:val="20"/>
                <w:szCs w:val="20"/>
              </w:rPr>
              <w:t>Licences</w:t>
            </w:r>
            <w:r w:rsidRPr="007B4AFA">
              <w:rPr>
                <w:rFonts w:ascii="Arial Narrow" w:eastAsia="Times New Roman" w:hAnsi="Arial Narrow" w:cs="Times New Roman"/>
                <w:color w:val="000000"/>
                <w:sz w:val="20"/>
                <w:szCs w:val="20"/>
              </w:rPr>
              <w:t xml:space="preserve"> or Permits </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(502,536)</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(206,259)</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(251,268)</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45,009 </w:t>
            </w:r>
          </w:p>
        </w:tc>
        <w:tc>
          <w:tcPr>
            <w:tcW w:w="422" w:type="pct"/>
            <w:shd w:val="clear" w:color="auto" w:fill="auto"/>
            <w:noWrap/>
            <w:vAlign w:val="bottom"/>
            <w:hideMark/>
          </w:tcPr>
          <w:p w:rsidR="00E44C17" w:rsidRPr="007B4AFA" w:rsidRDefault="00E44C17" w:rsidP="00E44C17">
            <w:pPr>
              <w:spacing w:after="0" w:line="240" w:lineRule="auto"/>
              <w:jc w:val="center"/>
              <w:rPr>
                <w:rFonts w:ascii="Calibri" w:eastAsia="Times New Roman" w:hAnsi="Calibri" w:cs="Times New Roman"/>
                <w:sz w:val="20"/>
                <w:szCs w:val="20"/>
              </w:rPr>
            </w:pPr>
            <w:r w:rsidRPr="007B4AFA">
              <w:rPr>
                <w:rFonts w:ascii="Calibri" w:eastAsia="Times New Roman" w:hAnsi="Calibri" w:cs="Times New Roman"/>
                <w:sz w:val="20"/>
                <w:szCs w:val="20"/>
              </w:rPr>
              <w:t>-18%</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(412,518)</w:t>
            </w:r>
          </w:p>
        </w:tc>
      </w:tr>
      <w:tr w:rsidR="00E44C17" w:rsidRPr="007B4AFA" w:rsidTr="00E44C17">
        <w:trPr>
          <w:trHeight w:val="458"/>
        </w:trPr>
        <w:tc>
          <w:tcPr>
            <w:tcW w:w="1267" w:type="pct"/>
            <w:shd w:val="clear" w:color="auto" w:fill="auto"/>
            <w:noWrap/>
            <w:vAlign w:val="bottom"/>
            <w:hideMark/>
          </w:tcPr>
          <w:p w:rsidR="00E44C17" w:rsidRPr="007B4AFA" w:rsidRDefault="00E44C17" w:rsidP="00E44C17">
            <w:pPr>
              <w:spacing w:after="0" w:line="240" w:lineRule="auto"/>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Operational Revenue [Revenue </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(318,000)</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   </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(159,000)</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159,000 </w:t>
            </w:r>
          </w:p>
        </w:tc>
        <w:tc>
          <w:tcPr>
            <w:tcW w:w="422" w:type="pct"/>
            <w:shd w:val="clear" w:color="auto" w:fill="auto"/>
            <w:noWrap/>
            <w:vAlign w:val="bottom"/>
            <w:hideMark/>
          </w:tcPr>
          <w:p w:rsidR="00E44C17" w:rsidRPr="007B4AFA" w:rsidRDefault="00E44C17" w:rsidP="00E44C17">
            <w:pPr>
              <w:spacing w:after="0" w:line="240" w:lineRule="auto"/>
              <w:jc w:val="center"/>
              <w:rPr>
                <w:rFonts w:ascii="Calibri" w:eastAsia="Times New Roman" w:hAnsi="Calibri" w:cs="Times New Roman"/>
                <w:sz w:val="20"/>
                <w:szCs w:val="20"/>
              </w:rPr>
            </w:pPr>
            <w:r w:rsidRPr="007B4AFA">
              <w:rPr>
                <w:rFonts w:ascii="Calibri" w:eastAsia="Times New Roman" w:hAnsi="Calibri" w:cs="Times New Roman"/>
                <w:sz w:val="20"/>
                <w:szCs w:val="20"/>
              </w:rPr>
              <w:t>-100%</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   </w:t>
            </w:r>
          </w:p>
        </w:tc>
      </w:tr>
      <w:tr w:rsidR="00E44C17" w:rsidRPr="007B4AFA" w:rsidTr="00E44C17">
        <w:trPr>
          <w:trHeight w:val="255"/>
        </w:trPr>
        <w:tc>
          <w:tcPr>
            <w:tcW w:w="1267" w:type="pct"/>
            <w:shd w:val="clear" w:color="auto" w:fill="auto"/>
            <w:noWrap/>
            <w:vAlign w:val="bottom"/>
            <w:hideMark/>
          </w:tcPr>
          <w:p w:rsidR="00E44C17" w:rsidRPr="007B4AFA" w:rsidRDefault="00E44C17" w:rsidP="00E44C17">
            <w:pPr>
              <w:spacing w:after="0" w:line="240" w:lineRule="auto"/>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Rental from Fixed Assets</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(1,586,119)</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(1,460,017)</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(793,060)</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(666,958)</w:t>
            </w:r>
          </w:p>
        </w:tc>
        <w:tc>
          <w:tcPr>
            <w:tcW w:w="422" w:type="pct"/>
            <w:shd w:val="clear" w:color="auto" w:fill="auto"/>
            <w:noWrap/>
            <w:vAlign w:val="bottom"/>
            <w:hideMark/>
          </w:tcPr>
          <w:p w:rsidR="00E44C17" w:rsidRPr="007B4AFA" w:rsidRDefault="00E44C17" w:rsidP="00E44C17">
            <w:pPr>
              <w:spacing w:after="0" w:line="240" w:lineRule="auto"/>
              <w:jc w:val="center"/>
              <w:rPr>
                <w:rFonts w:ascii="Calibri" w:eastAsia="Times New Roman" w:hAnsi="Calibri" w:cs="Times New Roman"/>
                <w:sz w:val="20"/>
                <w:szCs w:val="20"/>
              </w:rPr>
            </w:pPr>
            <w:r w:rsidRPr="007B4AFA">
              <w:rPr>
                <w:rFonts w:ascii="Calibri" w:eastAsia="Times New Roman" w:hAnsi="Calibri" w:cs="Times New Roman"/>
                <w:sz w:val="20"/>
                <w:szCs w:val="20"/>
              </w:rPr>
              <w:t>84%</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(2,920,034)</w:t>
            </w:r>
          </w:p>
        </w:tc>
      </w:tr>
      <w:tr w:rsidR="00E44C17" w:rsidRPr="007B4AFA" w:rsidTr="00E44C17">
        <w:trPr>
          <w:trHeight w:val="255"/>
        </w:trPr>
        <w:tc>
          <w:tcPr>
            <w:tcW w:w="1267" w:type="pct"/>
            <w:shd w:val="clear" w:color="auto" w:fill="auto"/>
            <w:noWrap/>
            <w:vAlign w:val="bottom"/>
            <w:hideMark/>
          </w:tcPr>
          <w:p w:rsidR="00E44C17" w:rsidRPr="007B4AFA" w:rsidRDefault="00E44C17" w:rsidP="00E44C17">
            <w:pPr>
              <w:spacing w:after="0" w:line="240" w:lineRule="auto"/>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Sales of Goods</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(203,070)</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(139,280)</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(101,535)</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(37,745)</w:t>
            </w:r>
          </w:p>
        </w:tc>
        <w:tc>
          <w:tcPr>
            <w:tcW w:w="422" w:type="pct"/>
            <w:shd w:val="clear" w:color="auto" w:fill="auto"/>
            <w:noWrap/>
            <w:vAlign w:val="bottom"/>
            <w:hideMark/>
          </w:tcPr>
          <w:p w:rsidR="00E44C17" w:rsidRPr="007B4AFA" w:rsidRDefault="00E44C17" w:rsidP="00E44C17">
            <w:pPr>
              <w:spacing w:after="0" w:line="240" w:lineRule="auto"/>
              <w:jc w:val="center"/>
              <w:rPr>
                <w:rFonts w:ascii="Calibri" w:eastAsia="Times New Roman" w:hAnsi="Calibri" w:cs="Times New Roman"/>
                <w:sz w:val="20"/>
                <w:szCs w:val="20"/>
              </w:rPr>
            </w:pPr>
            <w:r w:rsidRPr="007B4AFA">
              <w:rPr>
                <w:rFonts w:ascii="Calibri" w:eastAsia="Times New Roman" w:hAnsi="Calibri" w:cs="Times New Roman"/>
                <w:sz w:val="20"/>
                <w:szCs w:val="20"/>
              </w:rPr>
              <w:t>37%</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(278,560)</w:t>
            </w:r>
          </w:p>
        </w:tc>
      </w:tr>
      <w:tr w:rsidR="00E44C17" w:rsidRPr="007B4AFA" w:rsidTr="00E44C17">
        <w:trPr>
          <w:trHeight w:val="255"/>
        </w:trPr>
        <w:tc>
          <w:tcPr>
            <w:tcW w:w="1267" w:type="pct"/>
            <w:shd w:val="clear" w:color="auto" w:fill="auto"/>
            <w:noWrap/>
            <w:vAlign w:val="bottom"/>
            <w:hideMark/>
          </w:tcPr>
          <w:p w:rsidR="00E44C17" w:rsidRPr="007B4AFA" w:rsidRDefault="00E44C17" w:rsidP="00E44C17">
            <w:pPr>
              <w:spacing w:after="0" w:line="240" w:lineRule="auto"/>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Service Charges</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(24,903,204)</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(13,523,350)</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(12,451,602)</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(1,071,748)</w:t>
            </w:r>
          </w:p>
        </w:tc>
        <w:tc>
          <w:tcPr>
            <w:tcW w:w="422" w:type="pct"/>
            <w:shd w:val="clear" w:color="auto" w:fill="auto"/>
            <w:noWrap/>
            <w:vAlign w:val="bottom"/>
            <w:hideMark/>
          </w:tcPr>
          <w:p w:rsidR="00E44C17" w:rsidRPr="007B4AFA" w:rsidRDefault="00E44C17" w:rsidP="00E44C17">
            <w:pPr>
              <w:spacing w:after="0" w:line="240" w:lineRule="auto"/>
              <w:jc w:val="center"/>
              <w:rPr>
                <w:rFonts w:ascii="Calibri" w:eastAsia="Times New Roman" w:hAnsi="Calibri" w:cs="Times New Roman"/>
                <w:sz w:val="20"/>
                <w:szCs w:val="20"/>
              </w:rPr>
            </w:pPr>
            <w:r w:rsidRPr="007B4AFA">
              <w:rPr>
                <w:rFonts w:ascii="Calibri" w:eastAsia="Times New Roman" w:hAnsi="Calibri" w:cs="Times New Roman"/>
                <w:sz w:val="20"/>
                <w:szCs w:val="20"/>
              </w:rPr>
              <w:t>9%</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(27,046,700)</w:t>
            </w:r>
          </w:p>
        </w:tc>
      </w:tr>
      <w:tr w:rsidR="00E44C17" w:rsidRPr="009200C2" w:rsidTr="00E44C17">
        <w:trPr>
          <w:trHeight w:val="255"/>
        </w:trPr>
        <w:tc>
          <w:tcPr>
            <w:tcW w:w="1267" w:type="pct"/>
            <w:shd w:val="clear" w:color="auto" w:fill="auto"/>
            <w:noWrap/>
            <w:vAlign w:val="bottom"/>
            <w:hideMark/>
          </w:tcPr>
          <w:p w:rsidR="00E44C17" w:rsidRPr="007B4AFA" w:rsidRDefault="00E44C17" w:rsidP="00E44C17">
            <w:pPr>
              <w:spacing w:after="0" w:line="240" w:lineRule="auto"/>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Fines, Penalties and </w:t>
            </w:r>
            <w:proofErr w:type="spellStart"/>
            <w:r>
              <w:rPr>
                <w:rFonts w:ascii="Arial Narrow" w:eastAsia="Times New Roman" w:hAnsi="Arial Narrow" w:cs="Times New Roman"/>
                <w:color w:val="000000"/>
                <w:sz w:val="20"/>
                <w:szCs w:val="20"/>
              </w:rPr>
              <w:t>Forfe</w:t>
            </w:r>
            <w:proofErr w:type="spellEnd"/>
            <w:r>
              <w:rPr>
                <w:rFonts w:ascii="Arial Narrow" w:eastAsia="Times New Roman" w:hAnsi="Arial Narrow" w:cs="Times New Roman"/>
                <w:color w:val="000000"/>
                <w:sz w:val="20"/>
                <w:szCs w:val="20"/>
              </w:rPr>
              <w:t>.</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(3,828,291)</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(125,610)</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(1,914,146)</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1,788,536 </w:t>
            </w:r>
          </w:p>
        </w:tc>
        <w:tc>
          <w:tcPr>
            <w:tcW w:w="422" w:type="pct"/>
            <w:shd w:val="clear" w:color="auto" w:fill="auto"/>
            <w:noWrap/>
            <w:vAlign w:val="bottom"/>
            <w:hideMark/>
          </w:tcPr>
          <w:p w:rsidR="00E44C17" w:rsidRPr="007B4AFA" w:rsidRDefault="00E44C17" w:rsidP="00E44C17">
            <w:pPr>
              <w:spacing w:after="0" w:line="240" w:lineRule="auto"/>
              <w:jc w:val="center"/>
              <w:rPr>
                <w:rFonts w:ascii="Calibri" w:eastAsia="Times New Roman" w:hAnsi="Calibri" w:cs="Times New Roman"/>
                <w:sz w:val="20"/>
                <w:szCs w:val="20"/>
              </w:rPr>
            </w:pPr>
            <w:r w:rsidRPr="007B4AFA">
              <w:rPr>
                <w:rFonts w:ascii="Calibri" w:eastAsia="Times New Roman" w:hAnsi="Calibri" w:cs="Times New Roman"/>
                <w:sz w:val="20"/>
                <w:szCs w:val="20"/>
              </w:rPr>
              <w:t>-93%</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(251,220)</w:t>
            </w:r>
          </w:p>
        </w:tc>
      </w:tr>
      <w:tr w:rsidR="00E44C17" w:rsidRPr="007B4AFA" w:rsidTr="00E44C17">
        <w:trPr>
          <w:trHeight w:val="255"/>
        </w:trPr>
        <w:tc>
          <w:tcPr>
            <w:tcW w:w="1267" w:type="pct"/>
            <w:shd w:val="clear" w:color="auto" w:fill="auto"/>
            <w:noWrap/>
            <w:vAlign w:val="bottom"/>
            <w:hideMark/>
          </w:tcPr>
          <w:p w:rsidR="00E44C17" w:rsidRPr="007B4AFA" w:rsidRDefault="00E44C17" w:rsidP="00E44C17">
            <w:pPr>
              <w:spacing w:after="0" w:line="240" w:lineRule="auto"/>
              <w:rPr>
                <w:rFonts w:ascii="Arial Narrow" w:eastAsia="Times New Roman" w:hAnsi="Arial Narrow" w:cs="Times New Roman"/>
                <w:color w:val="000000"/>
                <w:sz w:val="20"/>
                <w:szCs w:val="20"/>
              </w:rPr>
            </w:pPr>
            <w:r w:rsidRPr="009200C2">
              <w:rPr>
                <w:rFonts w:ascii="Arial Narrow" w:eastAsia="Times New Roman" w:hAnsi="Arial Narrow" w:cs="Times New Roman"/>
                <w:color w:val="000000"/>
                <w:sz w:val="20"/>
                <w:szCs w:val="20"/>
              </w:rPr>
              <w:t>Licences</w:t>
            </w:r>
            <w:r w:rsidRPr="007B4AFA">
              <w:rPr>
                <w:rFonts w:ascii="Arial Narrow" w:eastAsia="Times New Roman" w:hAnsi="Arial Narrow" w:cs="Times New Roman"/>
                <w:color w:val="000000"/>
                <w:sz w:val="20"/>
                <w:szCs w:val="20"/>
              </w:rPr>
              <w:t xml:space="preserve"> or Permits </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(451,709)</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(210,014)</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(225,855)</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15,841 </w:t>
            </w:r>
          </w:p>
        </w:tc>
        <w:tc>
          <w:tcPr>
            <w:tcW w:w="422" w:type="pct"/>
            <w:shd w:val="clear" w:color="auto" w:fill="auto"/>
            <w:noWrap/>
            <w:vAlign w:val="bottom"/>
            <w:hideMark/>
          </w:tcPr>
          <w:p w:rsidR="00E44C17" w:rsidRPr="007B4AFA" w:rsidRDefault="00E44C17" w:rsidP="00E44C17">
            <w:pPr>
              <w:spacing w:after="0" w:line="240" w:lineRule="auto"/>
              <w:jc w:val="center"/>
              <w:rPr>
                <w:rFonts w:ascii="Calibri" w:eastAsia="Times New Roman" w:hAnsi="Calibri" w:cs="Times New Roman"/>
                <w:sz w:val="20"/>
                <w:szCs w:val="20"/>
              </w:rPr>
            </w:pPr>
            <w:r w:rsidRPr="007B4AFA">
              <w:rPr>
                <w:rFonts w:ascii="Calibri" w:eastAsia="Times New Roman" w:hAnsi="Calibri" w:cs="Times New Roman"/>
                <w:sz w:val="20"/>
                <w:szCs w:val="20"/>
              </w:rPr>
              <w:t>-7%</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(420,028)</w:t>
            </w:r>
          </w:p>
        </w:tc>
      </w:tr>
      <w:tr w:rsidR="00E44C17" w:rsidRPr="007B4AFA" w:rsidTr="00E44C17">
        <w:trPr>
          <w:trHeight w:val="255"/>
        </w:trPr>
        <w:tc>
          <w:tcPr>
            <w:tcW w:w="1267" w:type="pct"/>
            <w:shd w:val="clear" w:color="auto" w:fill="auto"/>
            <w:noWrap/>
            <w:vAlign w:val="bottom"/>
            <w:hideMark/>
          </w:tcPr>
          <w:p w:rsidR="00E44C17" w:rsidRPr="007B4AFA" w:rsidRDefault="00E44C17" w:rsidP="00E44C17">
            <w:pPr>
              <w:spacing w:after="0" w:line="240" w:lineRule="auto"/>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Property Rates </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(20,313,186)</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(14,044,816)</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(10,156,593)</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(3,888,223)</w:t>
            </w:r>
          </w:p>
        </w:tc>
        <w:tc>
          <w:tcPr>
            <w:tcW w:w="422" w:type="pct"/>
            <w:shd w:val="clear" w:color="auto" w:fill="auto"/>
            <w:noWrap/>
            <w:vAlign w:val="bottom"/>
            <w:hideMark/>
          </w:tcPr>
          <w:p w:rsidR="00E44C17" w:rsidRPr="007B4AFA" w:rsidRDefault="00E44C17" w:rsidP="00E44C17">
            <w:pPr>
              <w:spacing w:after="0" w:line="240" w:lineRule="auto"/>
              <w:jc w:val="center"/>
              <w:rPr>
                <w:rFonts w:ascii="Calibri" w:eastAsia="Times New Roman" w:hAnsi="Calibri" w:cs="Times New Roman"/>
                <w:sz w:val="20"/>
                <w:szCs w:val="20"/>
              </w:rPr>
            </w:pPr>
            <w:r w:rsidRPr="007B4AFA">
              <w:rPr>
                <w:rFonts w:ascii="Calibri" w:eastAsia="Times New Roman" w:hAnsi="Calibri" w:cs="Times New Roman"/>
                <w:sz w:val="20"/>
                <w:szCs w:val="20"/>
              </w:rPr>
              <w:t>38%</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(28,089,632)</w:t>
            </w:r>
          </w:p>
        </w:tc>
      </w:tr>
      <w:tr w:rsidR="00E44C17" w:rsidRPr="007B4AFA" w:rsidTr="00E44C17">
        <w:trPr>
          <w:trHeight w:val="255"/>
        </w:trPr>
        <w:tc>
          <w:tcPr>
            <w:tcW w:w="1267" w:type="pct"/>
            <w:shd w:val="clear" w:color="auto" w:fill="auto"/>
            <w:noWrap/>
            <w:vAlign w:val="bottom"/>
            <w:hideMark/>
          </w:tcPr>
          <w:p w:rsidR="00E44C17" w:rsidRPr="007B4AFA" w:rsidRDefault="00E44C17" w:rsidP="00E44C17">
            <w:pPr>
              <w:spacing w:after="0" w:line="240" w:lineRule="auto"/>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Transfers and Subsidies</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(72,621,100)</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(81,052,793)</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(36,310,550)</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(44,742,243)</w:t>
            </w:r>
          </w:p>
        </w:tc>
        <w:tc>
          <w:tcPr>
            <w:tcW w:w="422" w:type="pct"/>
            <w:shd w:val="clear" w:color="auto" w:fill="auto"/>
            <w:noWrap/>
            <w:vAlign w:val="bottom"/>
            <w:hideMark/>
          </w:tcPr>
          <w:p w:rsidR="00E44C17" w:rsidRPr="007B4AFA" w:rsidRDefault="00E44C17" w:rsidP="00E44C17">
            <w:pPr>
              <w:spacing w:after="0" w:line="240" w:lineRule="auto"/>
              <w:jc w:val="center"/>
              <w:rPr>
                <w:rFonts w:ascii="Calibri" w:eastAsia="Times New Roman" w:hAnsi="Calibri" w:cs="Times New Roman"/>
                <w:sz w:val="20"/>
                <w:szCs w:val="20"/>
              </w:rPr>
            </w:pPr>
            <w:r w:rsidRPr="007B4AFA">
              <w:rPr>
                <w:rFonts w:ascii="Calibri" w:eastAsia="Times New Roman" w:hAnsi="Calibri" w:cs="Times New Roman"/>
                <w:sz w:val="20"/>
                <w:szCs w:val="20"/>
              </w:rPr>
              <w:t>123%</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(81,052,793)</w:t>
            </w:r>
          </w:p>
        </w:tc>
      </w:tr>
      <w:tr w:rsidR="00E44C17" w:rsidRPr="007B4AFA" w:rsidTr="00E44C17">
        <w:trPr>
          <w:trHeight w:val="255"/>
        </w:trPr>
        <w:tc>
          <w:tcPr>
            <w:tcW w:w="1267" w:type="pct"/>
            <w:shd w:val="clear" w:color="auto" w:fill="auto"/>
            <w:noWrap/>
            <w:vAlign w:val="bottom"/>
            <w:hideMark/>
          </w:tcPr>
          <w:p w:rsidR="00E44C17" w:rsidRPr="007B4AFA" w:rsidRDefault="00E44C17" w:rsidP="00E44C17">
            <w:pPr>
              <w:spacing w:after="0" w:line="240" w:lineRule="auto"/>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CAPEX</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(40,913,900)</w:t>
            </w:r>
          </w:p>
        </w:tc>
        <w:tc>
          <w:tcPr>
            <w:tcW w:w="662" w:type="pct"/>
            <w:shd w:val="clear" w:color="auto" w:fill="auto"/>
            <w:noWrap/>
            <w:vAlign w:val="bottom"/>
            <w:hideMark/>
          </w:tcPr>
          <w:p w:rsidR="00E44C17" w:rsidRPr="007B4AFA" w:rsidRDefault="00E44C17" w:rsidP="00E44C17">
            <w:pPr>
              <w:spacing w:after="0" w:line="240" w:lineRule="auto"/>
              <w:jc w:val="right"/>
              <w:rPr>
                <w:rFonts w:ascii="Calibri" w:eastAsia="Times New Roman" w:hAnsi="Calibri" w:cs="Times New Roman"/>
                <w:sz w:val="20"/>
                <w:szCs w:val="20"/>
              </w:rPr>
            </w:pPr>
            <w:r w:rsidRPr="007B4AFA">
              <w:rPr>
                <w:rFonts w:ascii="Calibri" w:eastAsia="Times New Roman" w:hAnsi="Calibri" w:cs="Times New Roman"/>
                <w:sz w:val="20"/>
                <w:szCs w:val="20"/>
              </w:rPr>
              <w:t xml:space="preserve">     -24,116,602 </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(20,456,950)</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(3,659,652)</w:t>
            </w:r>
          </w:p>
        </w:tc>
        <w:tc>
          <w:tcPr>
            <w:tcW w:w="422" w:type="pct"/>
            <w:shd w:val="clear" w:color="auto" w:fill="auto"/>
            <w:noWrap/>
            <w:vAlign w:val="bottom"/>
            <w:hideMark/>
          </w:tcPr>
          <w:p w:rsidR="00E44C17" w:rsidRPr="007B4AFA" w:rsidRDefault="00E44C17" w:rsidP="00E44C17">
            <w:pPr>
              <w:spacing w:after="0" w:line="240" w:lineRule="auto"/>
              <w:jc w:val="center"/>
              <w:rPr>
                <w:rFonts w:ascii="Calibri" w:eastAsia="Times New Roman" w:hAnsi="Calibri" w:cs="Times New Roman"/>
                <w:sz w:val="20"/>
                <w:szCs w:val="20"/>
              </w:rPr>
            </w:pPr>
            <w:r w:rsidRPr="007B4AFA">
              <w:rPr>
                <w:rFonts w:ascii="Calibri" w:eastAsia="Times New Roman" w:hAnsi="Calibri" w:cs="Times New Roman"/>
                <w:sz w:val="20"/>
                <w:szCs w:val="20"/>
              </w:rPr>
              <w:t>18%</w:t>
            </w:r>
          </w:p>
        </w:tc>
        <w:tc>
          <w:tcPr>
            <w:tcW w:w="662" w:type="pct"/>
            <w:shd w:val="clear" w:color="auto" w:fill="auto"/>
            <w:noWrap/>
            <w:vAlign w:val="bottom"/>
            <w:hideMark/>
          </w:tcPr>
          <w:p w:rsidR="00E44C17" w:rsidRPr="007B4AFA" w:rsidRDefault="00E44C17" w:rsidP="00E44C17">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(48,233,203)</w:t>
            </w:r>
          </w:p>
        </w:tc>
      </w:tr>
      <w:tr w:rsidR="00E44C17" w:rsidRPr="007B4AFA" w:rsidTr="00E44C17">
        <w:trPr>
          <w:trHeight w:val="270"/>
        </w:trPr>
        <w:tc>
          <w:tcPr>
            <w:tcW w:w="1267" w:type="pct"/>
            <w:shd w:val="clear" w:color="000000" w:fill="FDE9D9"/>
            <w:noWrap/>
            <w:vAlign w:val="bottom"/>
            <w:hideMark/>
          </w:tcPr>
          <w:p w:rsidR="00E44C17" w:rsidRPr="007B4AFA" w:rsidRDefault="00E44C17" w:rsidP="00E44C17">
            <w:pPr>
              <w:spacing w:after="0" w:line="240" w:lineRule="auto"/>
              <w:rPr>
                <w:rFonts w:ascii="Arial Narrow" w:eastAsia="Times New Roman" w:hAnsi="Arial Narrow" w:cs="Times New Roman"/>
                <w:b/>
                <w:bCs/>
                <w:color w:val="000000"/>
                <w:sz w:val="20"/>
                <w:szCs w:val="20"/>
              </w:rPr>
            </w:pPr>
            <w:r w:rsidRPr="007B4AFA">
              <w:rPr>
                <w:rFonts w:ascii="Arial Narrow" w:eastAsia="Times New Roman" w:hAnsi="Arial Narrow" w:cs="Times New Roman"/>
                <w:b/>
                <w:bCs/>
                <w:color w:val="000000"/>
                <w:sz w:val="20"/>
                <w:szCs w:val="20"/>
              </w:rPr>
              <w:t>Total Operating Revenue</w:t>
            </w:r>
          </w:p>
        </w:tc>
        <w:tc>
          <w:tcPr>
            <w:tcW w:w="662" w:type="pct"/>
            <w:shd w:val="clear" w:color="000000" w:fill="FDE9D9"/>
            <w:noWrap/>
            <w:vAlign w:val="bottom"/>
            <w:hideMark/>
          </w:tcPr>
          <w:p w:rsidR="00E44C17" w:rsidRPr="007B4AFA" w:rsidRDefault="00E44C17" w:rsidP="00E44C17">
            <w:pPr>
              <w:spacing w:after="0" w:line="240" w:lineRule="auto"/>
              <w:jc w:val="right"/>
              <w:rPr>
                <w:rFonts w:ascii="Arial Narrow" w:eastAsia="Times New Roman" w:hAnsi="Arial Narrow" w:cs="Times New Roman"/>
                <w:b/>
                <w:bCs/>
                <w:color w:val="000000"/>
                <w:sz w:val="20"/>
                <w:szCs w:val="20"/>
              </w:rPr>
            </w:pPr>
            <w:r w:rsidRPr="007B4AFA">
              <w:rPr>
                <w:rFonts w:ascii="Arial Narrow" w:eastAsia="Times New Roman" w:hAnsi="Arial Narrow" w:cs="Times New Roman"/>
                <w:b/>
                <w:bCs/>
                <w:color w:val="000000"/>
                <w:sz w:val="20"/>
                <w:szCs w:val="20"/>
              </w:rPr>
              <w:t xml:space="preserve">     (165,881,115)</w:t>
            </w:r>
          </w:p>
        </w:tc>
        <w:tc>
          <w:tcPr>
            <w:tcW w:w="662" w:type="pct"/>
            <w:shd w:val="clear" w:color="000000" w:fill="FDE9D9"/>
            <w:noWrap/>
            <w:vAlign w:val="bottom"/>
            <w:hideMark/>
          </w:tcPr>
          <w:p w:rsidR="00E44C17" w:rsidRPr="007B4AFA" w:rsidRDefault="00E44C17" w:rsidP="00E44C17">
            <w:pPr>
              <w:spacing w:after="0" w:line="240" w:lineRule="auto"/>
              <w:jc w:val="right"/>
              <w:rPr>
                <w:rFonts w:ascii="Arial Narrow" w:eastAsia="Times New Roman" w:hAnsi="Arial Narrow" w:cs="Times New Roman"/>
                <w:b/>
                <w:bCs/>
                <w:color w:val="000000"/>
                <w:sz w:val="20"/>
                <w:szCs w:val="20"/>
              </w:rPr>
            </w:pPr>
            <w:r w:rsidRPr="007B4AFA">
              <w:rPr>
                <w:rFonts w:ascii="Arial Narrow" w:eastAsia="Times New Roman" w:hAnsi="Arial Narrow" w:cs="Times New Roman"/>
                <w:b/>
                <w:bCs/>
                <w:color w:val="000000"/>
                <w:sz w:val="20"/>
                <w:szCs w:val="20"/>
              </w:rPr>
              <w:t xml:space="preserve">     (135,445,909)</w:t>
            </w:r>
          </w:p>
        </w:tc>
        <w:tc>
          <w:tcPr>
            <w:tcW w:w="662" w:type="pct"/>
            <w:shd w:val="clear" w:color="000000" w:fill="FDE9D9"/>
            <w:noWrap/>
            <w:vAlign w:val="bottom"/>
            <w:hideMark/>
          </w:tcPr>
          <w:p w:rsidR="00E44C17" w:rsidRPr="007B4AFA" w:rsidRDefault="00E44C17" w:rsidP="00E44C17">
            <w:pPr>
              <w:spacing w:after="0" w:line="240" w:lineRule="auto"/>
              <w:jc w:val="right"/>
              <w:rPr>
                <w:rFonts w:ascii="Arial Narrow" w:eastAsia="Times New Roman" w:hAnsi="Arial Narrow" w:cs="Times New Roman"/>
                <w:b/>
                <w:bCs/>
                <w:color w:val="000000"/>
                <w:sz w:val="20"/>
                <w:szCs w:val="20"/>
              </w:rPr>
            </w:pPr>
            <w:r w:rsidRPr="007B4AFA">
              <w:rPr>
                <w:rFonts w:ascii="Arial Narrow" w:eastAsia="Times New Roman" w:hAnsi="Arial Narrow" w:cs="Times New Roman"/>
                <w:b/>
                <w:bCs/>
                <w:color w:val="000000"/>
                <w:sz w:val="20"/>
                <w:szCs w:val="20"/>
              </w:rPr>
              <w:t xml:space="preserve">       (83,060,558)</w:t>
            </w:r>
          </w:p>
        </w:tc>
        <w:tc>
          <w:tcPr>
            <w:tcW w:w="662" w:type="pct"/>
            <w:shd w:val="clear" w:color="000000" w:fill="FDE9D9"/>
            <w:noWrap/>
            <w:vAlign w:val="bottom"/>
            <w:hideMark/>
          </w:tcPr>
          <w:p w:rsidR="00E44C17" w:rsidRPr="007B4AFA" w:rsidRDefault="00E44C17" w:rsidP="00E44C17">
            <w:pPr>
              <w:spacing w:after="0" w:line="240" w:lineRule="auto"/>
              <w:jc w:val="right"/>
              <w:rPr>
                <w:rFonts w:ascii="Arial Narrow" w:eastAsia="Times New Roman" w:hAnsi="Arial Narrow" w:cs="Times New Roman"/>
                <w:b/>
                <w:color w:val="000000"/>
                <w:sz w:val="20"/>
                <w:szCs w:val="20"/>
              </w:rPr>
            </w:pPr>
            <w:r w:rsidRPr="007B4AFA">
              <w:rPr>
                <w:rFonts w:ascii="Arial Narrow" w:eastAsia="Times New Roman" w:hAnsi="Arial Narrow" w:cs="Times New Roman"/>
                <w:b/>
                <w:color w:val="000000"/>
                <w:sz w:val="20"/>
                <w:szCs w:val="20"/>
              </w:rPr>
              <w:t>52,385,351 </w:t>
            </w:r>
          </w:p>
        </w:tc>
        <w:tc>
          <w:tcPr>
            <w:tcW w:w="422" w:type="pct"/>
            <w:shd w:val="clear" w:color="000000" w:fill="FDE9D9"/>
            <w:noWrap/>
            <w:vAlign w:val="bottom"/>
            <w:hideMark/>
          </w:tcPr>
          <w:p w:rsidR="00E44C17" w:rsidRPr="007B4AFA" w:rsidRDefault="00E44C17" w:rsidP="00E44C17">
            <w:pPr>
              <w:spacing w:after="0" w:line="240" w:lineRule="auto"/>
              <w:jc w:val="right"/>
              <w:rPr>
                <w:rFonts w:ascii="Arial Narrow" w:eastAsia="Times New Roman" w:hAnsi="Arial Narrow" w:cs="Times New Roman"/>
                <w:b/>
                <w:bCs/>
                <w:color w:val="000000"/>
                <w:sz w:val="20"/>
                <w:szCs w:val="20"/>
              </w:rPr>
            </w:pPr>
            <w:r w:rsidRPr="007B4AFA">
              <w:rPr>
                <w:rFonts w:ascii="Arial Narrow" w:eastAsia="Times New Roman" w:hAnsi="Arial Narrow" w:cs="Times New Roman"/>
                <w:b/>
                <w:bCs/>
                <w:color w:val="000000"/>
                <w:sz w:val="20"/>
                <w:szCs w:val="20"/>
              </w:rPr>
              <w:t> </w:t>
            </w:r>
          </w:p>
        </w:tc>
        <w:tc>
          <w:tcPr>
            <w:tcW w:w="662" w:type="pct"/>
            <w:shd w:val="clear" w:color="000000" w:fill="FDE9D9"/>
            <w:noWrap/>
            <w:vAlign w:val="bottom"/>
            <w:hideMark/>
          </w:tcPr>
          <w:p w:rsidR="00E44C17" w:rsidRPr="007B4AFA" w:rsidRDefault="00E44C17" w:rsidP="00E44C17">
            <w:pPr>
              <w:spacing w:after="0" w:line="240" w:lineRule="auto"/>
              <w:jc w:val="right"/>
              <w:rPr>
                <w:rFonts w:ascii="Arial Narrow" w:eastAsia="Times New Roman" w:hAnsi="Arial Narrow" w:cs="Times New Roman"/>
                <w:b/>
                <w:bCs/>
                <w:color w:val="000000"/>
                <w:sz w:val="20"/>
                <w:szCs w:val="20"/>
              </w:rPr>
            </w:pPr>
            <w:r w:rsidRPr="007B4AFA">
              <w:rPr>
                <w:rFonts w:ascii="Arial Narrow" w:eastAsia="Times New Roman" w:hAnsi="Arial Narrow" w:cs="Times New Roman"/>
                <w:b/>
                <w:bCs/>
                <w:color w:val="000000"/>
                <w:sz w:val="20"/>
                <w:szCs w:val="20"/>
              </w:rPr>
              <w:t xml:space="preserve">     (189,751,296)</w:t>
            </w:r>
          </w:p>
        </w:tc>
      </w:tr>
    </w:tbl>
    <w:p w:rsidR="00E44C17" w:rsidRDefault="00E44C17" w:rsidP="00E44C17">
      <w:pPr>
        <w:jc w:val="both"/>
        <w:rPr>
          <w:rFonts w:ascii="Arial" w:eastAsia="Times New Roman" w:hAnsi="Arial" w:cs="Arial"/>
          <w:b/>
          <w:iCs/>
          <w:color w:val="181717"/>
          <w:sz w:val="24"/>
          <w:szCs w:val="24"/>
          <w:u w:val="single"/>
        </w:rPr>
      </w:pPr>
    </w:p>
    <w:p w:rsidR="00E44C17" w:rsidRPr="00DD4E4E" w:rsidRDefault="00E44C17" w:rsidP="00E44C17">
      <w:pPr>
        <w:jc w:val="both"/>
        <w:rPr>
          <w:rFonts w:ascii="Arial" w:hAnsi="Arial" w:cs="Arial"/>
          <w:sz w:val="24"/>
          <w:szCs w:val="24"/>
        </w:rPr>
      </w:pPr>
      <w:r w:rsidRPr="005F5851">
        <w:rPr>
          <w:rFonts w:ascii="Arial" w:hAnsi="Arial" w:cs="Arial"/>
          <w:sz w:val="24"/>
          <w:szCs w:val="24"/>
        </w:rPr>
        <w:t>Based on the above analysis, the collection levels are very low meaning that the municipality is depending on grant funding. Therefore the municipality needs to invest in Infrast</w:t>
      </w:r>
      <w:r>
        <w:rPr>
          <w:rFonts w:ascii="Arial" w:hAnsi="Arial" w:cs="Arial"/>
          <w:sz w:val="24"/>
          <w:szCs w:val="24"/>
        </w:rPr>
        <w:t xml:space="preserve">ructure Assets i.e. to priorities in Road and Electricity Infrastructure and look at other Sources of funding that may increase  </w:t>
      </w:r>
      <w:r w:rsidRPr="005F5851">
        <w:rPr>
          <w:rFonts w:ascii="Arial" w:hAnsi="Arial" w:cs="Arial"/>
          <w:sz w:val="24"/>
          <w:szCs w:val="24"/>
        </w:rPr>
        <w:t>revenue base</w:t>
      </w:r>
      <w:r>
        <w:rPr>
          <w:rFonts w:ascii="Arial" w:hAnsi="Arial" w:cs="Arial"/>
          <w:sz w:val="24"/>
          <w:szCs w:val="24"/>
        </w:rPr>
        <w:t xml:space="preserve"> such as New Developments, Property Investments, Rental of Municipal Houses and revising existing lease agreements to identify if what we get is market related or not</w:t>
      </w:r>
    </w:p>
    <w:tbl>
      <w:tblPr>
        <w:tblW w:w="5000" w:type="pct"/>
        <w:tblLook w:val="04A0" w:firstRow="1" w:lastRow="0" w:firstColumn="1" w:lastColumn="0" w:noHBand="0" w:noVBand="1"/>
      </w:tblPr>
      <w:tblGrid>
        <w:gridCol w:w="2235"/>
        <w:gridCol w:w="1370"/>
        <w:gridCol w:w="1546"/>
        <w:gridCol w:w="678"/>
        <w:gridCol w:w="1370"/>
        <w:gridCol w:w="1370"/>
        <w:gridCol w:w="781"/>
      </w:tblGrid>
      <w:tr w:rsidR="00E44C17" w:rsidRPr="00AB0E67" w:rsidTr="00E44C17">
        <w:trPr>
          <w:trHeight w:val="305"/>
        </w:trPr>
        <w:tc>
          <w:tcPr>
            <w:tcW w:w="5000" w:type="pct"/>
            <w:gridSpan w:val="7"/>
            <w:tcBorders>
              <w:top w:val="single" w:sz="4" w:space="0" w:color="auto"/>
              <w:left w:val="single" w:sz="4" w:space="0" w:color="auto"/>
              <w:bottom w:val="single" w:sz="4" w:space="0" w:color="auto"/>
              <w:right w:val="single" w:sz="4" w:space="0" w:color="auto"/>
            </w:tcBorders>
            <w:shd w:val="clear" w:color="000000" w:fill="F2F2F2"/>
            <w:vAlign w:val="bottom"/>
            <w:hideMark/>
          </w:tcPr>
          <w:p w:rsidR="00E44C17" w:rsidRPr="00AB0E67" w:rsidRDefault="00E44C17" w:rsidP="00E44C17">
            <w:pPr>
              <w:spacing w:after="0" w:line="240" w:lineRule="auto"/>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ACTUAL VS BILLING (Collections)</w:t>
            </w:r>
          </w:p>
        </w:tc>
      </w:tr>
      <w:tr w:rsidR="00E44C17" w:rsidRPr="00AB0E67" w:rsidTr="00E44C17">
        <w:trPr>
          <w:trHeight w:val="233"/>
        </w:trPr>
        <w:tc>
          <w:tcPr>
            <w:tcW w:w="1620" w:type="pct"/>
            <w:tcBorders>
              <w:top w:val="single" w:sz="4" w:space="0" w:color="auto"/>
              <w:left w:val="single" w:sz="4" w:space="0" w:color="auto"/>
              <w:bottom w:val="single" w:sz="4" w:space="0" w:color="auto"/>
              <w:right w:val="single" w:sz="4" w:space="0" w:color="auto"/>
            </w:tcBorders>
            <w:shd w:val="clear" w:color="000000" w:fill="F2F2F2"/>
            <w:vAlign w:val="bottom"/>
            <w:hideMark/>
          </w:tcPr>
          <w:p w:rsidR="00E44C17" w:rsidRPr="00AB0E67" w:rsidRDefault="00E44C17" w:rsidP="00E44C17">
            <w:pPr>
              <w:spacing w:after="0" w:line="240" w:lineRule="auto"/>
              <w:jc w:val="center"/>
              <w:rPr>
                <w:rFonts w:ascii="Calibri" w:eastAsia="Times New Roman" w:hAnsi="Calibri" w:cs="Times New Roman"/>
                <w:b/>
                <w:bCs/>
                <w:color w:val="000000"/>
                <w:sz w:val="20"/>
                <w:szCs w:val="20"/>
              </w:rPr>
            </w:pPr>
            <w:r w:rsidRPr="00AB0E67">
              <w:rPr>
                <w:rFonts w:ascii="Calibri" w:eastAsia="Times New Roman" w:hAnsi="Calibri" w:cs="Times New Roman"/>
                <w:b/>
                <w:bCs/>
                <w:color w:val="000000"/>
                <w:sz w:val="20"/>
                <w:szCs w:val="20"/>
              </w:rPr>
              <w:t>DESCRIPTION</w:t>
            </w:r>
          </w:p>
        </w:tc>
        <w:tc>
          <w:tcPr>
            <w:tcW w:w="660" w:type="pct"/>
            <w:tcBorders>
              <w:top w:val="single" w:sz="4" w:space="0" w:color="auto"/>
              <w:left w:val="single" w:sz="4" w:space="0" w:color="auto"/>
              <w:bottom w:val="single" w:sz="4" w:space="0" w:color="auto"/>
              <w:right w:val="single" w:sz="4" w:space="0" w:color="auto"/>
            </w:tcBorders>
            <w:shd w:val="clear" w:color="000000" w:fill="F2F2F2"/>
            <w:vAlign w:val="bottom"/>
            <w:hideMark/>
          </w:tcPr>
          <w:p w:rsidR="00E44C17" w:rsidRPr="00AB0E67" w:rsidRDefault="00E44C17" w:rsidP="00E44C17">
            <w:pPr>
              <w:spacing w:after="0" w:line="240" w:lineRule="auto"/>
              <w:jc w:val="center"/>
              <w:rPr>
                <w:rFonts w:ascii="Calibri" w:eastAsia="Times New Roman" w:hAnsi="Calibri" w:cs="Times New Roman"/>
                <w:b/>
                <w:bCs/>
                <w:color w:val="000000"/>
                <w:sz w:val="20"/>
                <w:szCs w:val="20"/>
              </w:rPr>
            </w:pPr>
            <w:r w:rsidRPr="00AB0E67">
              <w:rPr>
                <w:rFonts w:ascii="Calibri" w:eastAsia="Times New Roman" w:hAnsi="Calibri" w:cs="Times New Roman"/>
                <w:b/>
                <w:bCs/>
                <w:color w:val="000000"/>
                <w:sz w:val="20"/>
                <w:szCs w:val="20"/>
              </w:rPr>
              <w:t xml:space="preserve"> BILLING  </w:t>
            </w:r>
          </w:p>
        </w:tc>
        <w:tc>
          <w:tcPr>
            <w:tcW w:w="750" w:type="pct"/>
            <w:tcBorders>
              <w:top w:val="single" w:sz="4" w:space="0" w:color="auto"/>
              <w:left w:val="single" w:sz="4" w:space="0" w:color="auto"/>
              <w:bottom w:val="single" w:sz="4" w:space="0" w:color="auto"/>
              <w:right w:val="single" w:sz="4" w:space="0" w:color="auto"/>
            </w:tcBorders>
            <w:shd w:val="clear" w:color="000000" w:fill="F2F2F2"/>
            <w:vAlign w:val="bottom"/>
            <w:hideMark/>
          </w:tcPr>
          <w:p w:rsidR="00E44C17" w:rsidRPr="00AB0E67" w:rsidRDefault="00E44C17" w:rsidP="00E44C17">
            <w:pPr>
              <w:spacing w:after="0" w:line="240" w:lineRule="auto"/>
              <w:jc w:val="center"/>
              <w:rPr>
                <w:rFonts w:ascii="Calibri" w:eastAsia="Times New Roman" w:hAnsi="Calibri" w:cs="Times New Roman"/>
                <w:b/>
                <w:bCs/>
                <w:color w:val="000000"/>
                <w:sz w:val="20"/>
                <w:szCs w:val="20"/>
              </w:rPr>
            </w:pPr>
            <w:r w:rsidRPr="00AB0E67">
              <w:rPr>
                <w:rFonts w:ascii="Calibri" w:eastAsia="Times New Roman" w:hAnsi="Calibri" w:cs="Times New Roman"/>
                <w:b/>
                <w:bCs/>
                <w:color w:val="000000"/>
                <w:sz w:val="20"/>
                <w:szCs w:val="20"/>
              </w:rPr>
              <w:t xml:space="preserve"> INCOME RECEIVED  </w:t>
            </w:r>
          </w:p>
        </w:tc>
        <w:tc>
          <w:tcPr>
            <w:tcW w:w="300" w:type="pct"/>
            <w:tcBorders>
              <w:top w:val="single" w:sz="4" w:space="0" w:color="auto"/>
              <w:left w:val="single" w:sz="4" w:space="0" w:color="auto"/>
              <w:bottom w:val="single" w:sz="4" w:space="0" w:color="auto"/>
              <w:right w:val="single" w:sz="4" w:space="0" w:color="auto"/>
            </w:tcBorders>
            <w:shd w:val="clear" w:color="000000" w:fill="F2F2F2"/>
            <w:vAlign w:val="bottom"/>
            <w:hideMark/>
          </w:tcPr>
          <w:p w:rsidR="00E44C17" w:rsidRPr="00AB0E67" w:rsidRDefault="00E44C17" w:rsidP="00E44C17">
            <w:pPr>
              <w:spacing w:after="0" w:line="240" w:lineRule="auto"/>
              <w:jc w:val="center"/>
              <w:rPr>
                <w:rFonts w:ascii="Calibri" w:eastAsia="Times New Roman" w:hAnsi="Calibri" w:cs="Times New Roman"/>
                <w:b/>
                <w:bCs/>
                <w:color w:val="000000"/>
                <w:sz w:val="20"/>
                <w:szCs w:val="20"/>
              </w:rPr>
            </w:pPr>
            <w:r w:rsidRPr="00AB0E67">
              <w:rPr>
                <w:rFonts w:ascii="Calibri" w:eastAsia="Times New Roman" w:hAnsi="Calibri" w:cs="Times New Roman"/>
                <w:b/>
                <w:bCs/>
                <w:color w:val="000000"/>
                <w:sz w:val="20"/>
                <w:szCs w:val="20"/>
              </w:rPr>
              <w:t>%</w:t>
            </w:r>
          </w:p>
        </w:tc>
        <w:tc>
          <w:tcPr>
            <w:tcW w:w="660" w:type="pct"/>
            <w:tcBorders>
              <w:top w:val="single" w:sz="4" w:space="0" w:color="auto"/>
              <w:left w:val="single" w:sz="4" w:space="0" w:color="auto"/>
              <w:bottom w:val="single" w:sz="4" w:space="0" w:color="auto"/>
              <w:right w:val="single" w:sz="4" w:space="0" w:color="auto"/>
            </w:tcBorders>
            <w:shd w:val="clear" w:color="000000" w:fill="F2F2F2"/>
            <w:vAlign w:val="bottom"/>
            <w:hideMark/>
          </w:tcPr>
          <w:p w:rsidR="00E44C17" w:rsidRPr="00AB0E67" w:rsidRDefault="00E44C17" w:rsidP="00E44C17">
            <w:pPr>
              <w:spacing w:after="0" w:line="240" w:lineRule="auto"/>
              <w:jc w:val="center"/>
              <w:rPr>
                <w:rFonts w:ascii="Calibri" w:eastAsia="Times New Roman" w:hAnsi="Calibri" w:cs="Times New Roman"/>
                <w:b/>
                <w:bCs/>
                <w:color w:val="000000"/>
                <w:sz w:val="20"/>
                <w:szCs w:val="20"/>
              </w:rPr>
            </w:pPr>
            <w:r w:rsidRPr="00AB0E67">
              <w:rPr>
                <w:rFonts w:ascii="Calibri" w:eastAsia="Times New Roman" w:hAnsi="Calibri" w:cs="Times New Roman"/>
                <w:b/>
                <w:bCs/>
                <w:color w:val="000000"/>
                <w:sz w:val="20"/>
                <w:szCs w:val="20"/>
              </w:rPr>
              <w:t xml:space="preserve"> ESKOM PAYMENT  </w:t>
            </w:r>
          </w:p>
        </w:tc>
        <w:tc>
          <w:tcPr>
            <w:tcW w:w="660" w:type="pct"/>
            <w:tcBorders>
              <w:top w:val="single" w:sz="4" w:space="0" w:color="auto"/>
              <w:left w:val="single" w:sz="4" w:space="0" w:color="auto"/>
              <w:bottom w:val="single" w:sz="4" w:space="0" w:color="auto"/>
              <w:right w:val="single" w:sz="4" w:space="0" w:color="auto"/>
            </w:tcBorders>
            <w:shd w:val="clear" w:color="000000" w:fill="F2F2F2"/>
            <w:vAlign w:val="bottom"/>
            <w:hideMark/>
          </w:tcPr>
          <w:p w:rsidR="00E44C17" w:rsidRPr="00AB0E67" w:rsidRDefault="00E44C17" w:rsidP="00E44C17">
            <w:pPr>
              <w:spacing w:after="0" w:line="240" w:lineRule="auto"/>
              <w:jc w:val="center"/>
              <w:rPr>
                <w:rFonts w:ascii="Calibri" w:eastAsia="Times New Roman" w:hAnsi="Calibri" w:cs="Times New Roman"/>
                <w:b/>
                <w:bCs/>
                <w:color w:val="000000"/>
                <w:sz w:val="20"/>
                <w:szCs w:val="20"/>
              </w:rPr>
            </w:pPr>
            <w:r w:rsidRPr="00AB0E67">
              <w:rPr>
                <w:rFonts w:ascii="Calibri" w:eastAsia="Times New Roman" w:hAnsi="Calibri" w:cs="Times New Roman"/>
                <w:b/>
                <w:bCs/>
                <w:color w:val="000000"/>
                <w:sz w:val="20"/>
                <w:szCs w:val="20"/>
              </w:rPr>
              <w:t xml:space="preserve"> ELECTRICITY SALES   </w:t>
            </w:r>
          </w:p>
        </w:tc>
        <w:tc>
          <w:tcPr>
            <w:tcW w:w="350" w:type="pct"/>
            <w:tcBorders>
              <w:top w:val="single" w:sz="4" w:space="0" w:color="auto"/>
              <w:left w:val="single" w:sz="4" w:space="0" w:color="auto"/>
              <w:bottom w:val="single" w:sz="4" w:space="0" w:color="auto"/>
              <w:right w:val="single" w:sz="4" w:space="0" w:color="auto"/>
            </w:tcBorders>
            <w:shd w:val="clear" w:color="000000" w:fill="F2F2F2"/>
            <w:vAlign w:val="bottom"/>
            <w:hideMark/>
          </w:tcPr>
          <w:p w:rsidR="00E44C17" w:rsidRPr="00AB0E67" w:rsidRDefault="00E44C17" w:rsidP="00E44C17">
            <w:pPr>
              <w:spacing w:after="0" w:line="240" w:lineRule="auto"/>
              <w:jc w:val="center"/>
              <w:rPr>
                <w:rFonts w:ascii="Calibri" w:eastAsia="Times New Roman" w:hAnsi="Calibri" w:cs="Times New Roman"/>
                <w:b/>
                <w:bCs/>
                <w:color w:val="000000"/>
                <w:sz w:val="20"/>
                <w:szCs w:val="20"/>
              </w:rPr>
            </w:pPr>
            <w:r w:rsidRPr="00AB0E67">
              <w:rPr>
                <w:rFonts w:ascii="Calibri" w:eastAsia="Times New Roman" w:hAnsi="Calibri" w:cs="Times New Roman"/>
                <w:b/>
                <w:bCs/>
                <w:color w:val="000000"/>
                <w:sz w:val="20"/>
                <w:szCs w:val="20"/>
              </w:rPr>
              <w:t>%</w:t>
            </w:r>
          </w:p>
        </w:tc>
      </w:tr>
      <w:tr w:rsidR="00E44C17" w:rsidRPr="00AB0E67" w:rsidTr="00E44C17">
        <w:trPr>
          <w:trHeight w:val="332"/>
        </w:trPr>
        <w:tc>
          <w:tcPr>
            <w:tcW w:w="16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4C17" w:rsidRPr="00AB0E67" w:rsidRDefault="00E44C17" w:rsidP="00E44C1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ELECTRICITY BILLING VS C</w:t>
            </w:r>
          </w:p>
        </w:tc>
        <w:tc>
          <w:tcPr>
            <w:tcW w:w="660" w:type="pct"/>
            <w:tcBorders>
              <w:top w:val="single" w:sz="4" w:space="0" w:color="auto"/>
              <w:left w:val="nil"/>
              <w:bottom w:val="single" w:sz="4" w:space="0" w:color="auto"/>
              <w:right w:val="single" w:sz="4" w:space="0" w:color="auto"/>
            </w:tcBorders>
            <w:shd w:val="clear" w:color="auto" w:fill="auto"/>
            <w:noWrap/>
            <w:vAlign w:val="bottom"/>
            <w:hideMark/>
          </w:tcPr>
          <w:p w:rsidR="00E44C17" w:rsidRPr="00AB0E67" w:rsidRDefault="00E44C17" w:rsidP="00E44C1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xml:space="preserve">        5,538,092 </w:t>
            </w:r>
          </w:p>
        </w:tc>
        <w:tc>
          <w:tcPr>
            <w:tcW w:w="750" w:type="pct"/>
            <w:tcBorders>
              <w:top w:val="single" w:sz="4" w:space="0" w:color="auto"/>
              <w:left w:val="nil"/>
              <w:bottom w:val="single" w:sz="4" w:space="0" w:color="auto"/>
              <w:right w:val="single" w:sz="4" w:space="0" w:color="auto"/>
            </w:tcBorders>
            <w:shd w:val="clear" w:color="auto" w:fill="auto"/>
            <w:noWrap/>
            <w:vAlign w:val="bottom"/>
            <w:hideMark/>
          </w:tcPr>
          <w:p w:rsidR="00E44C17" w:rsidRPr="00AB0E67" w:rsidRDefault="00E44C17" w:rsidP="00E44C1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xml:space="preserve">            7,138,809 </w:t>
            </w:r>
          </w:p>
        </w:tc>
        <w:tc>
          <w:tcPr>
            <w:tcW w:w="300" w:type="pct"/>
            <w:tcBorders>
              <w:top w:val="single" w:sz="4" w:space="0" w:color="auto"/>
              <w:left w:val="nil"/>
              <w:bottom w:val="single" w:sz="4" w:space="0" w:color="auto"/>
              <w:right w:val="single" w:sz="4" w:space="0" w:color="auto"/>
            </w:tcBorders>
            <w:shd w:val="clear" w:color="auto" w:fill="auto"/>
            <w:noWrap/>
            <w:vAlign w:val="bottom"/>
            <w:hideMark/>
          </w:tcPr>
          <w:p w:rsidR="00E44C17" w:rsidRPr="00AB0E67" w:rsidRDefault="00E44C17" w:rsidP="00E44C1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xml:space="preserve">   129 </w:t>
            </w:r>
          </w:p>
        </w:tc>
        <w:tc>
          <w:tcPr>
            <w:tcW w:w="660" w:type="pct"/>
            <w:tcBorders>
              <w:top w:val="single" w:sz="4" w:space="0" w:color="auto"/>
              <w:left w:val="nil"/>
              <w:bottom w:val="single" w:sz="4" w:space="0" w:color="auto"/>
              <w:right w:val="single" w:sz="4" w:space="0" w:color="auto"/>
            </w:tcBorders>
            <w:shd w:val="clear" w:color="auto" w:fill="auto"/>
            <w:noWrap/>
            <w:vAlign w:val="bottom"/>
            <w:hideMark/>
          </w:tcPr>
          <w:p w:rsidR="00E44C17" w:rsidRPr="00AB0E67" w:rsidRDefault="00E44C17" w:rsidP="00E44C1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xml:space="preserve">      10,540,117 </w:t>
            </w:r>
          </w:p>
        </w:tc>
        <w:tc>
          <w:tcPr>
            <w:tcW w:w="660" w:type="pct"/>
            <w:tcBorders>
              <w:top w:val="single" w:sz="4" w:space="0" w:color="auto"/>
              <w:left w:val="nil"/>
              <w:bottom w:val="single" w:sz="4" w:space="0" w:color="auto"/>
              <w:right w:val="single" w:sz="4" w:space="0" w:color="auto"/>
            </w:tcBorders>
            <w:shd w:val="clear" w:color="auto" w:fill="auto"/>
            <w:noWrap/>
            <w:vAlign w:val="bottom"/>
            <w:hideMark/>
          </w:tcPr>
          <w:p w:rsidR="00E44C17" w:rsidRPr="00AB0E67" w:rsidRDefault="00E44C17" w:rsidP="00E44C1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xml:space="preserve">      11,821,132 </w:t>
            </w:r>
          </w:p>
        </w:tc>
        <w:tc>
          <w:tcPr>
            <w:tcW w:w="350" w:type="pct"/>
            <w:tcBorders>
              <w:top w:val="single" w:sz="4" w:space="0" w:color="auto"/>
              <w:left w:val="nil"/>
              <w:bottom w:val="single" w:sz="4" w:space="0" w:color="auto"/>
              <w:right w:val="single" w:sz="4" w:space="0" w:color="auto"/>
            </w:tcBorders>
            <w:shd w:val="clear" w:color="auto" w:fill="auto"/>
            <w:noWrap/>
            <w:vAlign w:val="bottom"/>
            <w:hideMark/>
          </w:tcPr>
          <w:p w:rsidR="00E44C17" w:rsidRPr="00AB0E67" w:rsidRDefault="00E44C17" w:rsidP="00E44C1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xml:space="preserve">     0.89 </w:t>
            </w:r>
          </w:p>
        </w:tc>
      </w:tr>
      <w:tr w:rsidR="00E44C17" w:rsidRPr="00AB0E67" w:rsidTr="00E44C17">
        <w:trPr>
          <w:trHeight w:val="242"/>
        </w:trPr>
        <w:tc>
          <w:tcPr>
            <w:tcW w:w="1620" w:type="pct"/>
            <w:tcBorders>
              <w:top w:val="nil"/>
              <w:left w:val="single" w:sz="4" w:space="0" w:color="auto"/>
              <w:bottom w:val="single" w:sz="4" w:space="0" w:color="auto"/>
              <w:right w:val="single" w:sz="4" w:space="0" w:color="auto"/>
            </w:tcBorders>
            <w:shd w:val="clear" w:color="auto" w:fill="auto"/>
            <w:noWrap/>
            <w:vAlign w:val="bottom"/>
            <w:hideMark/>
          </w:tcPr>
          <w:p w:rsidR="00E44C17" w:rsidRPr="00AB0E67" w:rsidRDefault="00E44C17" w:rsidP="00E44C1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xml:space="preserve">PREPAID SALES BUDGET </w:t>
            </w:r>
          </w:p>
        </w:tc>
        <w:tc>
          <w:tcPr>
            <w:tcW w:w="660" w:type="pct"/>
            <w:tcBorders>
              <w:top w:val="nil"/>
              <w:left w:val="nil"/>
              <w:bottom w:val="single" w:sz="4" w:space="0" w:color="auto"/>
              <w:right w:val="single" w:sz="4" w:space="0" w:color="auto"/>
            </w:tcBorders>
            <w:shd w:val="clear" w:color="auto" w:fill="auto"/>
            <w:noWrap/>
            <w:vAlign w:val="bottom"/>
            <w:hideMark/>
          </w:tcPr>
          <w:p w:rsidR="00E44C17" w:rsidRPr="00AB0E67" w:rsidRDefault="00E44C17" w:rsidP="00E44C1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xml:space="preserve">        3,975,707 </w:t>
            </w:r>
          </w:p>
        </w:tc>
        <w:tc>
          <w:tcPr>
            <w:tcW w:w="750" w:type="pct"/>
            <w:tcBorders>
              <w:top w:val="nil"/>
              <w:left w:val="nil"/>
              <w:bottom w:val="single" w:sz="4" w:space="0" w:color="auto"/>
              <w:right w:val="single" w:sz="4" w:space="0" w:color="auto"/>
            </w:tcBorders>
            <w:shd w:val="clear" w:color="auto" w:fill="auto"/>
            <w:noWrap/>
            <w:vAlign w:val="bottom"/>
            <w:hideMark/>
          </w:tcPr>
          <w:p w:rsidR="00E44C17" w:rsidRPr="00AB0E67" w:rsidRDefault="00E44C17" w:rsidP="00E44C1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xml:space="preserve">            4,682,323 </w:t>
            </w:r>
          </w:p>
        </w:tc>
        <w:tc>
          <w:tcPr>
            <w:tcW w:w="300" w:type="pct"/>
            <w:tcBorders>
              <w:top w:val="nil"/>
              <w:left w:val="nil"/>
              <w:bottom w:val="single" w:sz="4" w:space="0" w:color="auto"/>
              <w:right w:val="single" w:sz="4" w:space="0" w:color="auto"/>
            </w:tcBorders>
            <w:shd w:val="clear" w:color="auto" w:fill="auto"/>
            <w:noWrap/>
            <w:vAlign w:val="bottom"/>
            <w:hideMark/>
          </w:tcPr>
          <w:p w:rsidR="00E44C17" w:rsidRPr="00AB0E67" w:rsidRDefault="00E44C17" w:rsidP="00E44C1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w:t>
            </w:r>
          </w:p>
        </w:tc>
        <w:tc>
          <w:tcPr>
            <w:tcW w:w="660" w:type="pct"/>
            <w:tcBorders>
              <w:top w:val="nil"/>
              <w:left w:val="nil"/>
              <w:bottom w:val="single" w:sz="4" w:space="0" w:color="auto"/>
              <w:right w:val="single" w:sz="4" w:space="0" w:color="auto"/>
            </w:tcBorders>
            <w:shd w:val="clear" w:color="auto" w:fill="auto"/>
            <w:noWrap/>
            <w:vAlign w:val="bottom"/>
            <w:hideMark/>
          </w:tcPr>
          <w:p w:rsidR="00E44C17" w:rsidRPr="00AB0E67" w:rsidRDefault="00E44C17" w:rsidP="00E44C1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w:t>
            </w:r>
          </w:p>
        </w:tc>
        <w:tc>
          <w:tcPr>
            <w:tcW w:w="660" w:type="pct"/>
            <w:tcBorders>
              <w:top w:val="nil"/>
              <w:left w:val="nil"/>
              <w:bottom w:val="single" w:sz="4" w:space="0" w:color="auto"/>
              <w:right w:val="single" w:sz="4" w:space="0" w:color="auto"/>
            </w:tcBorders>
            <w:shd w:val="clear" w:color="auto" w:fill="auto"/>
            <w:noWrap/>
            <w:vAlign w:val="bottom"/>
            <w:hideMark/>
          </w:tcPr>
          <w:p w:rsidR="00E44C17" w:rsidRPr="00AB0E67" w:rsidRDefault="00E44C17" w:rsidP="00E44C1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bottom"/>
            <w:hideMark/>
          </w:tcPr>
          <w:p w:rsidR="00E44C17" w:rsidRPr="00AB0E67" w:rsidRDefault="00E44C17" w:rsidP="00E44C1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w:t>
            </w:r>
          </w:p>
        </w:tc>
      </w:tr>
      <w:tr w:rsidR="00E44C17" w:rsidRPr="00AB0E67" w:rsidTr="00E44C17">
        <w:trPr>
          <w:trHeight w:val="242"/>
        </w:trPr>
        <w:tc>
          <w:tcPr>
            <w:tcW w:w="1620" w:type="pct"/>
            <w:tcBorders>
              <w:top w:val="nil"/>
              <w:left w:val="single" w:sz="4" w:space="0" w:color="auto"/>
              <w:bottom w:val="single" w:sz="4" w:space="0" w:color="auto"/>
              <w:right w:val="single" w:sz="4" w:space="0" w:color="auto"/>
            </w:tcBorders>
            <w:shd w:val="clear" w:color="auto" w:fill="auto"/>
            <w:noWrap/>
            <w:vAlign w:val="bottom"/>
            <w:hideMark/>
          </w:tcPr>
          <w:p w:rsidR="00E44C17" w:rsidRPr="00AB0E67" w:rsidRDefault="00E44C17" w:rsidP="00E44C1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xml:space="preserve">RATES </w:t>
            </w:r>
          </w:p>
        </w:tc>
        <w:tc>
          <w:tcPr>
            <w:tcW w:w="660" w:type="pct"/>
            <w:tcBorders>
              <w:top w:val="nil"/>
              <w:left w:val="nil"/>
              <w:bottom w:val="single" w:sz="4" w:space="0" w:color="auto"/>
              <w:right w:val="single" w:sz="4" w:space="0" w:color="auto"/>
            </w:tcBorders>
            <w:shd w:val="clear" w:color="auto" w:fill="auto"/>
            <w:noWrap/>
            <w:vAlign w:val="bottom"/>
            <w:hideMark/>
          </w:tcPr>
          <w:p w:rsidR="00E44C17" w:rsidRPr="00AB0E67" w:rsidRDefault="00E44C17" w:rsidP="00E44C1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xml:space="preserve">      14,044,817 </w:t>
            </w:r>
          </w:p>
        </w:tc>
        <w:tc>
          <w:tcPr>
            <w:tcW w:w="750" w:type="pct"/>
            <w:tcBorders>
              <w:top w:val="nil"/>
              <w:left w:val="nil"/>
              <w:bottom w:val="single" w:sz="4" w:space="0" w:color="auto"/>
              <w:right w:val="single" w:sz="4" w:space="0" w:color="auto"/>
            </w:tcBorders>
            <w:shd w:val="clear" w:color="auto" w:fill="auto"/>
            <w:noWrap/>
            <w:vAlign w:val="bottom"/>
            <w:hideMark/>
          </w:tcPr>
          <w:p w:rsidR="00E44C17" w:rsidRPr="00AB0E67" w:rsidRDefault="00E44C17" w:rsidP="00E44C1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xml:space="preserve">            7,254,419 </w:t>
            </w:r>
          </w:p>
        </w:tc>
        <w:tc>
          <w:tcPr>
            <w:tcW w:w="300" w:type="pct"/>
            <w:tcBorders>
              <w:top w:val="nil"/>
              <w:left w:val="nil"/>
              <w:bottom w:val="single" w:sz="4" w:space="0" w:color="auto"/>
              <w:right w:val="single" w:sz="4" w:space="0" w:color="auto"/>
            </w:tcBorders>
            <w:shd w:val="clear" w:color="auto" w:fill="auto"/>
            <w:noWrap/>
            <w:vAlign w:val="bottom"/>
            <w:hideMark/>
          </w:tcPr>
          <w:p w:rsidR="00E44C17" w:rsidRPr="00AB0E67" w:rsidRDefault="00E44C17" w:rsidP="00E44C1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xml:space="preserve">      52 </w:t>
            </w:r>
          </w:p>
        </w:tc>
        <w:tc>
          <w:tcPr>
            <w:tcW w:w="660" w:type="pct"/>
            <w:tcBorders>
              <w:top w:val="nil"/>
              <w:left w:val="nil"/>
              <w:bottom w:val="single" w:sz="4" w:space="0" w:color="auto"/>
              <w:right w:val="single" w:sz="4" w:space="0" w:color="auto"/>
            </w:tcBorders>
            <w:shd w:val="clear" w:color="auto" w:fill="auto"/>
            <w:noWrap/>
            <w:vAlign w:val="bottom"/>
            <w:hideMark/>
          </w:tcPr>
          <w:p w:rsidR="00E44C17" w:rsidRPr="00AB0E67" w:rsidRDefault="00E44C17" w:rsidP="00E44C1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w:t>
            </w:r>
          </w:p>
        </w:tc>
        <w:tc>
          <w:tcPr>
            <w:tcW w:w="660" w:type="pct"/>
            <w:tcBorders>
              <w:top w:val="nil"/>
              <w:left w:val="nil"/>
              <w:bottom w:val="single" w:sz="4" w:space="0" w:color="auto"/>
              <w:right w:val="single" w:sz="4" w:space="0" w:color="auto"/>
            </w:tcBorders>
            <w:shd w:val="clear" w:color="auto" w:fill="auto"/>
            <w:noWrap/>
            <w:vAlign w:val="bottom"/>
            <w:hideMark/>
          </w:tcPr>
          <w:p w:rsidR="00E44C17" w:rsidRPr="00AB0E67" w:rsidRDefault="00E44C17" w:rsidP="00E44C1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bottom"/>
            <w:hideMark/>
          </w:tcPr>
          <w:p w:rsidR="00E44C17" w:rsidRPr="00AB0E67" w:rsidRDefault="00E44C17" w:rsidP="00E44C1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w:t>
            </w:r>
          </w:p>
        </w:tc>
      </w:tr>
      <w:tr w:rsidR="00E44C17" w:rsidRPr="00AB0E67" w:rsidTr="00E44C17">
        <w:trPr>
          <w:trHeight w:val="107"/>
        </w:trPr>
        <w:tc>
          <w:tcPr>
            <w:tcW w:w="1620" w:type="pct"/>
            <w:tcBorders>
              <w:top w:val="nil"/>
              <w:left w:val="single" w:sz="4" w:space="0" w:color="auto"/>
              <w:bottom w:val="single" w:sz="4" w:space="0" w:color="auto"/>
              <w:right w:val="single" w:sz="4" w:space="0" w:color="auto"/>
            </w:tcBorders>
            <w:shd w:val="clear" w:color="auto" w:fill="auto"/>
            <w:noWrap/>
            <w:vAlign w:val="bottom"/>
            <w:hideMark/>
          </w:tcPr>
          <w:p w:rsidR="00E44C17" w:rsidRPr="00AB0E67" w:rsidRDefault="00E44C17" w:rsidP="00E44C1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xml:space="preserve">REFUSE REMOVAL </w:t>
            </w:r>
          </w:p>
        </w:tc>
        <w:tc>
          <w:tcPr>
            <w:tcW w:w="660" w:type="pct"/>
            <w:tcBorders>
              <w:top w:val="nil"/>
              <w:left w:val="nil"/>
              <w:bottom w:val="single" w:sz="4" w:space="0" w:color="auto"/>
              <w:right w:val="single" w:sz="4" w:space="0" w:color="auto"/>
            </w:tcBorders>
            <w:shd w:val="clear" w:color="auto" w:fill="auto"/>
            <w:noWrap/>
            <w:vAlign w:val="bottom"/>
            <w:hideMark/>
          </w:tcPr>
          <w:p w:rsidR="00E44C17" w:rsidRPr="00AB0E67" w:rsidRDefault="00E44C17" w:rsidP="00E44C1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xml:space="preserve">        3,628,309 </w:t>
            </w:r>
          </w:p>
        </w:tc>
        <w:tc>
          <w:tcPr>
            <w:tcW w:w="750" w:type="pct"/>
            <w:tcBorders>
              <w:top w:val="nil"/>
              <w:left w:val="nil"/>
              <w:bottom w:val="single" w:sz="4" w:space="0" w:color="auto"/>
              <w:right w:val="single" w:sz="4" w:space="0" w:color="auto"/>
            </w:tcBorders>
            <w:shd w:val="clear" w:color="auto" w:fill="auto"/>
            <w:noWrap/>
            <w:vAlign w:val="bottom"/>
            <w:hideMark/>
          </w:tcPr>
          <w:p w:rsidR="00E44C17" w:rsidRPr="00AB0E67" w:rsidRDefault="00E44C17" w:rsidP="00E44C1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xml:space="preserve">               909,439 </w:t>
            </w:r>
          </w:p>
        </w:tc>
        <w:tc>
          <w:tcPr>
            <w:tcW w:w="300" w:type="pct"/>
            <w:tcBorders>
              <w:top w:val="nil"/>
              <w:left w:val="nil"/>
              <w:bottom w:val="single" w:sz="4" w:space="0" w:color="auto"/>
              <w:right w:val="single" w:sz="4" w:space="0" w:color="auto"/>
            </w:tcBorders>
            <w:shd w:val="clear" w:color="auto" w:fill="auto"/>
            <w:noWrap/>
            <w:vAlign w:val="bottom"/>
            <w:hideMark/>
          </w:tcPr>
          <w:p w:rsidR="00E44C17" w:rsidRPr="00AB0E67" w:rsidRDefault="00E44C17" w:rsidP="00E44C1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xml:space="preserve">      25 </w:t>
            </w:r>
          </w:p>
        </w:tc>
        <w:tc>
          <w:tcPr>
            <w:tcW w:w="660" w:type="pct"/>
            <w:tcBorders>
              <w:top w:val="nil"/>
              <w:left w:val="nil"/>
              <w:bottom w:val="single" w:sz="4" w:space="0" w:color="auto"/>
              <w:right w:val="single" w:sz="4" w:space="0" w:color="auto"/>
            </w:tcBorders>
            <w:shd w:val="clear" w:color="auto" w:fill="auto"/>
            <w:noWrap/>
            <w:vAlign w:val="bottom"/>
            <w:hideMark/>
          </w:tcPr>
          <w:p w:rsidR="00E44C17" w:rsidRPr="00AB0E67" w:rsidRDefault="00E44C17" w:rsidP="00E44C1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w:t>
            </w:r>
          </w:p>
        </w:tc>
        <w:tc>
          <w:tcPr>
            <w:tcW w:w="660" w:type="pct"/>
            <w:tcBorders>
              <w:top w:val="nil"/>
              <w:left w:val="nil"/>
              <w:bottom w:val="single" w:sz="4" w:space="0" w:color="auto"/>
              <w:right w:val="single" w:sz="4" w:space="0" w:color="auto"/>
            </w:tcBorders>
            <w:shd w:val="clear" w:color="auto" w:fill="auto"/>
            <w:noWrap/>
            <w:vAlign w:val="bottom"/>
            <w:hideMark/>
          </w:tcPr>
          <w:p w:rsidR="00E44C17" w:rsidRPr="00AB0E67" w:rsidRDefault="00E44C17" w:rsidP="00E44C17">
            <w:pPr>
              <w:spacing w:after="0" w:line="240" w:lineRule="auto"/>
              <w:rPr>
                <w:rFonts w:ascii="Calibri" w:eastAsia="Times New Roman" w:hAnsi="Calibri" w:cs="Times New Roman"/>
                <w:color w:val="000000"/>
                <w:sz w:val="20"/>
                <w:szCs w:val="20"/>
              </w:rPr>
            </w:pPr>
          </w:p>
        </w:tc>
        <w:tc>
          <w:tcPr>
            <w:tcW w:w="350" w:type="pct"/>
            <w:tcBorders>
              <w:top w:val="nil"/>
              <w:left w:val="nil"/>
              <w:bottom w:val="single" w:sz="4" w:space="0" w:color="auto"/>
              <w:right w:val="single" w:sz="4" w:space="0" w:color="auto"/>
            </w:tcBorders>
            <w:shd w:val="clear" w:color="auto" w:fill="auto"/>
            <w:noWrap/>
            <w:vAlign w:val="bottom"/>
            <w:hideMark/>
          </w:tcPr>
          <w:p w:rsidR="00E44C17" w:rsidRPr="00AB0E67" w:rsidRDefault="00E44C17" w:rsidP="00E44C1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w:t>
            </w:r>
          </w:p>
        </w:tc>
      </w:tr>
      <w:tr w:rsidR="00E44C17" w:rsidRPr="00AB0E67" w:rsidTr="00E44C17">
        <w:trPr>
          <w:trHeight w:val="255"/>
        </w:trPr>
        <w:tc>
          <w:tcPr>
            <w:tcW w:w="1620" w:type="pct"/>
            <w:tcBorders>
              <w:top w:val="nil"/>
              <w:left w:val="single" w:sz="4" w:space="0" w:color="auto"/>
              <w:bottom w:val="single" w:sz="4" w:space="0" w:color="auto"/>
              <w:right w:val="single" w:sz="4" w:space="0" w:color="auto"/>
            </w:tcBorders>
            <w:shd w:val="clear" w:color="000000" w:fill="FDE9D9"/>
            <w:noWrap/>
            <w:vAlign w:val="bottom"/>
            <w:hideMark/>
          </w:tcPr>
          <w:p w:rsidR="00E44C17" w:rsidRPr="00AB0E67" w:rsidRDefault="00E44C17" w:rsidP="00E44C17">
            <w:pPr>
              <w:spacing w:after="0" w:line="240" w:lineRule="auto"/>
              <w:rPr>
                <w:rFonts w:ascii="Calibri" w:eastAsia="Times New Roman" w:hAnsi="Calibri" w:cs="Times New Roman"/>
                <w:b/>
                <w:bCs/>
                <w:color w:val="000000"/>
                <w:sz w:val="20"/>
                <w:szCs w:val="20"/>
              </w:rPr>
            </w:pPr>
            <w:r w:rsidRPr="00AB0E67">
              <w:rPr>
                <w:rFonts w:ascii="Calibri" w:eastAsia="Times New Roman" w:hAnsi="Calibri" w:cs="Times New Roman"/>
                <w:b/>
                <w:bCs/>
                <w:color w:val="000000"/>
                <w:sz w:val="20"/>
                <w:szCs w:val="20"/>
              </w:rPr>
              <w:t xml:space="preserve">TOTAL </w:t>
            </w:r>
          </w:p>
        </w:tc>
        <w:tc>
          <w:tcPr>
            <w:tcW w:w="660" w:type="pct"/>
            <w:tcBorders>
              <w:top w:val="nil"/>
              <w:left w:val="nil"/>
              <w:bottom w:val="single" w:sz="4" w:space="0" w:color="auto"/>
              <w:right w:val="single" w:sz="4" w:space="0" w:color="auto"/>
            </w:tcBorders>
            <w:shd w:val="clear" w:color="000000" w:fill="FDE9D9"/>
            <w:noWrap/>
            <w:vAlign w:val="bottom"/>
            <w:hideMark/>
          </w:tcPr>
          <w:p w:rsidR="00E44C17" w:rsidRPr="00AB0E67" w:rsidRDefault="00E44C17" w:rsidP="00E44C17">
            <w:pPr>
              <w:spacing w:after="0" w:line="240" w:lineRule="auto"/>
              <w:rPr>
                <w:rFonts w:ascii="Calibri" w:eastAsia="Times New Roman" w:hAnsi="Calibri" w:cs="Times New Roman"/>
                <w:b/>
                <w:bCs/>
                <w:color w:val="000000"/>
                <w:sz w:val="20"/>
                <w:szCs w:val="20"/>
              </w:rPr>
            </w:pPr>
            <w:r w:rsidRPr="00AB0E67">
              <w:rPr>
                <w:rFonts w:ascii="Calibri" w:eastAsia="Times New Roman" w:hAnsi="Calibri" w:cs="Times New Roman"/>
                <w:b/>
                <w:bCs/>
                <w:color w:val="000000"/>
                <w:sz w:val="20"/>
                <w:szCs w:val="20"/>
              </w:rPr>
              <w:t xml:space="preserve">      27,186,924 </w:t>
            </w:r>
          </w:p>
        </w:tc>
        <w:tc>
          <w:tcPr>
            <w:tcW w:w="750" w:type="pct"/>
            <w:tcBorders>
              <w:top w:val="nil"/>
              <w:left w:val="nil"/>
              <w:bottom w:val="single" w:sz="4" w:space="0" w:color="auto"/>
              <w:right w:val="single" w:sz="4" w:space="0" w:color="auto"/>
            </w:tcBorders>
            <w:shd w:val="clear" w:color="000000" w:fill="FDE9D9"/>
            <w:noWrap/>
            <w:vAlign w:val="bottom"/>
            <w:hideMark/>
          </w:tcPr>
          <w:p w:rsidR="00E44C17" w:rsidRPr="00AB0E67" w:rsidRDefault="00E44C17" w:rsidP="00E44C17">
            <w:pPr>
              <w:spacing w:after="0" w:line="240" w:lineRule="auto"/>
              <w:rPr>
                <w:rFonts w:ascii="Calibri" w:eastAsia="Times New Roman" w:hAnsi="Calibri" w:cs="Times New Roman"/>
                <w:b/>
                <w:bCs/>
                <w:color w:val="000000"/>
                <w:sz w:val="20"/>
                <w:szCs w:val="20"/>
              </w:rPr>
            </w:pPr>
            <w:r w:rsidRPr="00AB0E67">
              <w:rPr>
                <w:rFonts w:ascii="Calibri" w:eastAsia="Times New Roman" w:hAnsi="Calibri" w:cs="Times New Roman"/>
                <w:b/>
                <w:bCs/>
                <w:color w:val="000000"/>
                <w:sz w:val="20"/>
                <w:szCs w:val="20"/>
              </w:rPr>
              <w:t xml:space="preserve">          19,984,990 </w:t>
            </w:r>
          </w:p>
        </w:tc>
        <w:tc>
          <w:tcPr>
            <w:tcW w:w="300" w:type="pct"/>
            <w:tcBorders>
              <w:top w:val="nil"/>
              <w:left w:val="nil"/>
              <w:bottom w:val="single" w:sz="4" w:space="0" w:color="auto"/>
              <w:right w:val="single" w:sz="4" w:space="0" w:color="auto"/>
            </w:tcBorders>
            <w:shd w:val="clear" w:color="000000" w:fill="FDE9D9"/>
            <w:noWrap/>
            <w:vAlign w:val="bottom"/>
            <w:hideMark/>
          </w:tcPr>
          <w:p w:rsidR="00E44C17" w:rsidRPr="00AB0E67" w:rsidRDefault="00E44C17" w:rsidP="00E44C1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w:t>
            </w:r>
          </w:p>
        </w:tc>
        <w:tc>
          <w:tcPr>
            <w:tcW w:w="660" w:type="pct"/>
            <w:tcBorders>
              <w:top w:val="nil"/>
              <w:left w:val="nil"/>
              <w:bottom w:val="single" w:sz="4" w:space="0" w:color="auto"/>
              <w:right w:val="single" w:sz="4" w:space="0" w:color="auto"/>
            </w:tcBorders>
            <w:shd w:val="clear" w:color="000000" w:fill="FDE9D9"/>
            <w:noWrap/>
            <w:vAlign w:val="bottom"/>
            <w:hideMark/>
          </w:tcPr>
          <w:p w:rsidR="00E44C17" w:rsidRPr="00AB0E67" w:rsidRDefault="00E44C17" w:rsidP="00E44C17">
            <w:pPr>
              <w:spacing w:after="0" w:line="240" w:lineRule="auto"/>
              <w:rPr>
                <w:rFonts w:ascii="Calibri" w:eastAsia="Times New Roman" w:hAnsi="Calibri" w:cs="Times New Roman"/>
                <w:b/>
                <w:bCs/>
                <w:color w:val="000000"/>
                <w:sz w:val="20"/>
                <w:szCs w:val="20"/>
              </w:rPr>
            </w:pPr>
            <w:r w:rsidRPr="00AB0E67">
              <w:rPr>
                <w:rFonts w:ascii="Calibri" w:eastAsia="Times New Roman" w:hAnsi="Calibri" w:cs="Times New Roman"/>
                <w:b/>
                <w:bCs/>
                <w:color w:val="000000"/>
                <w:sz w:val="20"/>
                <w:szCs w:val="20"/>
              </w:rPr>
              <w:t xml:space="preserve">      10,540,117 </w:t>
            </w:r>
          </w:p>
        </w:tc>
        <w:tc>
          <w:tcPr>
            <w:tcW w:w="660" w:type="pct"/>
            <w:tcBorders>
              <w:top w:val="nil"/>
              <w:left w:val="nil"/>
              <w:bottom w:val="single" w:sz="4" w:space="0" w:color="auto"/>
              <w:right w:val="single" w:sz="4" w:space="0" w:color="auto"/>
            </w:tcBorders>
            <w:shd w:val="clear" w:color="000000" w:fill="FDE9D9"/>
            <w:noWrap/>
            <w:vAlign w:val="bottom"/>
            <w:hideMark/>
          </w:tcPr>
          <w:p w:rsidR="00E44C17" w:rsidRPr="00AB0E67" w:rsidRDefault="00E44C17" w:rsidP="00E44C17">
            <w:pPr>
              <w:spacing w:after="0" w:line="240" w:lineRule="auto"/>
              <w:rPr>
                <w:rFonts w:ascii="Calibri" w:eastAsia="Times New Roman" w:hAnsi="Calibri" w:cs="Times New Roman"/>
                <w:b/>
                <w:bCs/>
                <w:color w:val="000000"/>
                <w:sz w:val="20"/>
                <w:szCs w:val="20"/>
              </w:rPr>
            </w:pPr>
            <w:r w:rsidRPr="00AB0E67">
              <w:rPr>
                <w:rFonts w:ascii="Calibri" w:eastAsia="Times New Roman" w:hAnsi="Calibri" w:cs="Times New Roman"/>
                <w:b/>
                <w:bCs/>
                <w:color w:val="000000"/>
                <w:sz w:val="20"/>
                <w:szCs w:val="20"/>
              </w:rPr>
              <w:t xml:space="preserve">      11,821,132 </w:t>
            </w:r>
          </w:p>
        </w:tc>
        <w:tc>
          <w:tcPr>
            <w:tcW w:w="350" w:type="pct"/>
            <w:tcBorders>
              <w:top w:val="nil"/>
              <w:left w:val="nil"/>
              <w:bottom w:val="single" w:sz="4" w:space="0" w:color="auto"/>
              <w:right w:val="single" w:sz="4" w:space="0" w:color="auto"/>
            </w:tcBorders>
            <w:shd w:val="clear" w:color="000000" w:fill="FDE9D9"/>
            <w:noWrap/>
            <w:vAlign w:val="bottom"/>
            <w:hideMark/>
          </w:tcPr>
          <w:p w:rsidR="00E44C17" w:rsidRPr="00AB0E67" w:rsidRDefault="00E44C17" w:rsidP="00E44C1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w:t>
            </w:r>
          </w:p>
        </w:tc>
      </w:tr>
    </w:tbl>
    <w:p w:rsidR="00E44C17" w:rsidRDefault="00E44C17" w:rsidP="00E44C17">
      <w:pPr>
        <w:rPr>
          <w:rFonts w:ascii="Arial" w:eastAsia="Times New Roman" w:hAnsi="Arial" w:cs="Arial"/>
          <w:b/>
          <w:iCs/>
          <w:color w:val="181717"/>
          <w:sz w:val="24"/>
          <w:szCs w:val="24"/>
          <w:u w:val="single"/>
        </w:rPr>
      </w:pPr>
    </w:p>
    <w:p w:rsidR="00E44C17" w:rsidRDefault="00E44C17" w:rsidP="00A24A9E">
      <w:pPr>
        <w:pStyle w:val="ListParagraph"/>
        <w:numPr>
          <w:ilvl w:val="0"/>
          <w:numId w:val="119"/>
        </w:numPr>
        <w:spacing w:after="200" w:line="276" w:lineRule="auto"/>
        <w:rPr>
          <w:rFonts w:ascii="Arial" w:hAnsi="Arial" w:cs="Arial"/>
          <w:color w:val="333333"/>
          <w:shd w:val="clear" w:color="auto" w:fill="FFFFFF"/>
        </w:rPr>
      </w:pPr>
      <w:r w:rsidRPr="00DD4E4E">
        <w:rPr>
          <w:rFonts w:ascii="Arial" w:hAnsi="Arial" w:cs="Arial"/>
          <w:iCs/>
          <w:color w:val="333333"/>
          <w:shd w:val="clear" w:color="auto" w:fill="FFFFFF"/>
        </w:rPr>
        <w:lastRenderedPageBreak/>
        <w:t xml:space="preserve">Our </w:t>
      </w:r>
      <w:r w:rsidRPr="00DD4E4E">
        <w:rPr>
          <w:rFonts w:ascii="Arial" w:hAnsi="Arial" w:cs="Arial"/>
          <w:iCs/>
          <w:color w:val="333333"/>
          <w:u w:val="single"/>
          <w:shd w:val="clear" w:color="auto" w:fill="FFFFFF"/>
        </w:rPr>
        <w:t>Billing system</w:t>
      </w:r>
      <w:r w:rsidRPr="00DD4E4E">
        <w:rPr>
          <w:rFonts w:ascii="Arial" w:hAnsi="Arial" w:cs="Arial"/>
          <w:iCs/>
          <w:color w:val="333333"/>
          <w:shd w:val="clear" w:color="auto" w:fill="FFFFFF"/>
        </w:rPr>
        <w:t xml:space="preserve"> needs to improve to work </w:t>
      </w:r>
      <w:r w:rsidRPr="00DD4E4E">
        <w:rPr>
          <w:rFonts w:ascii="Arial" w:hAnsi="Arial" w:cs="Arial"/>
          <w:color w:val="333333"/>
          <w:shd w:val="clear" w:color="auto" w:fill="FFFFFF"/>
        </w:rPr>
        <w:t xml:space="preserve">reasonably well. The audit needs to take place </w:t>
      </w:r>
      <w:r>
        <w:rPr>
          <w:rFonts w:ascii="Arial" w:hAnsi="Arial" w:cs="Arial"/>
          <w:color w:val="333333"/>
          <w:shd w:val="clear" w:color="auto" w:fill="FFFFFF"/>
        </w:rPr>
        <w:t xml:space="preserve">to </w:t>
      </w:r>
      <w:r w:rsidRPr="00DD4E4E">
        <w:rPr>
          <w:rFonts w:ascii="Arial" w:hAnsi="Arial" w:cs="Arial"/>
          <w:color w:val="333333"/>
          <w:shd w:val="clear" w:color="auto" w:fill="FFFFFF"/>
        </w:rPr>
        <w:t>identify gaps, errors and areas which are not being billed. This in the process of being addressed when we start employing the Debt Management and Credit Control Policy in February 2019</w:t>
      </w:r>
    </w:p>
    <w:p w:rsidR="00E44C17" w:rsidRPr="00DD4E4E" w:rsidRDefault="00E44C17" w:rsidP="00A24A9E">
      <w:pPr>
        <w:pStyle w:val="ListParagraph"/>
        <w:numPr>
          <w:ilvl w:val="0"/>
          <w:numId w:val="119"/>
        </w:numPr>
        <w:spacing w:after="200" w:line="276" w:lineRule="auto"/>
        <w:rPr>
          <w:rFonts w:ascii="Arial" w:hAnsi="Arial" w:cs="Arial"/>
          <w:color w:val="333333"/>
          <w:shd w:val="clear" w:color="auto" w:fill="FFFFFF"/>
        </w:rPr>
      </w:pPr>
      <w:r w:rsidRPr="00DD4E4E">
        <w:rPr>
          <w:rFonts w:ascii="Arial" w:hAnsi="Arial" w:cs="Arial"/>
          <w:iCs/>
          <w:color w:val="333333"/>
          <w:u w:val="single"/>
          <w:shd w:val="clear" w:color="auto" w:fill="FFFFFF"/>
        </w:rPr>
        <w:t>Electricity Meter readings</w:t>
      </w:r>
      <w:r w:rsidRPr="00DD4E4E">
        <w:rPr>
          <w:rFonts w:ascii="Arial" w:hAnsi="Arial" w:cs="Arial"/>
          <w:iCs/>
          <w:color w:val="333333"/>
          <w:shd w:val="clear" w:color="auto" w:fill="FFFFFF"/>
        </w:rPr>
        <w:t>- All queries need to be attended to and the fact that officials can’t read some meters to access control</w:t>
      </w:r>
    </w:p>
    <w:p w:rsidR="00E44C17" w:rsidRPr="00DD4E4E" w:rsidRDefault="00E44C17" w:rsidP="00A24A9E">
      <w:pPr>
        <w:pStyle w:val="ListParagraph"/>
        <w:numPr>
          <w:ilvl w:val="0"/>
          <w:numId w:val="119"/>
        </w:numPr>
        <w:spacing w:after="200" w:line="276" w:lineRule="auto"/>
        <w:rPr>
          <w:rFonts w:ascii="Arial" w:hAnsi="Arial" w:cs="Arial"/>
          <w:color w:val="333333"/>
          <w:shd w:val="clear" w:color="auto" w:fill="FFFFFF"/>
        </w:rPr>
      </w:pPr>
      <w:r w:rsidRPr="00DD4E4E">
        <w:rPr>
          <w:rFonts w:ascii="Arial" w:hAnsi="Arial" w:cs="Arial"/>
          <w:iCs/>
          <w:color w:val="333333"/>
          <w:u w:val="single"/>
          <w:shd w:val="clear" w:color="auto" w:fill="FFFFFF"/>
        </w:rPr>
        <w:t>Credit control and debt management policy</w:t>
      </w:r>
      <w:r w:rsidRPr="00DD4E4E">
        <w:rPr>
          <w:rFonts w:ascii="Arial" w:hAnsi="Arial" w:cs="Arial"/>
          <w:color w:val="333333"/>
          <w:u w:val="single"/>
        </w:rPr>
        <w:t>.</w:t>
      </w:r>
      <w:r w:rsidRPr="00DD4E4E">
        <w:rPr>
          <w:rFonts w:ascii="Arial" w:hAnsi="Arial" w:cs="Arial"/>
          <w:color w:val="333333"/>
        </w:rPr>
        <w:t xml:space="preserve"> </w:t>
      </w:r>
      <w:r w:rsidRPr="00DD4E4E">
        <w:rPr>
          <w:rFonts w:ascii="Arial" w:hAnsi="Arial" w:cs="Arial"/>
          <w:color w:val="333333"/>
          <w:shd w:val="clear" w:color="auto" w:fill="FFFFFF"/>
        </w:rPr>
        <w:t>This policy had been approved by the eDumbe Council and only needed to be promulgated into a bylaw. This would be done in the very near future.</w:t>
      </w:r>
    </w:p>
    <w:p w:rsidR="00E44C17" w:rsidRPr="00DD4E4E" w:rsidRDefault="00E44C17" w:rsidP="00A24A9E">
      <w:pPr>
        <w:pStyle w:val="ListParagraph"/>
        <w:numPr>
          <w:ilvl w:val="0"/>
          <w:numId w:val="119"/>
        </w:numPr>
        <w:spacing w:after="200" w:line="276" w:lineRule="auto"/>
        <w:rPr>
          <w:rFonts w:ascii="Arial" w:hAnsi="Arial" w:cs="Arial"/>
          <w:color w:val="333333"/>
          <w:shd w:val="clear" w:color="auto" w:fill="FFFFFF"/>
        </w:rPr>
      </w:pPr>
      <w:r w:rsidRPr="00DD4E4E">
        <w:rPr>
          <w:rFonts w:ascii="Arial" w:hAnsi="Arial" w:cs="Arial"/>
          <w:iCs/>
          <w:color w:val="333333"/>
          <w:u w:val="single"/>
          <w:shd w:val="clear" w:color="auto" w:fill="FFFFFF"/>
        </w:rPr>
        <w:t>Indigent policy</w:t>
      </w:r>
      <w:r w:rsidRPr="00DD4E4E">
        <w:rPr>
          <w:rFonts w:ascii="Arial" w:hAnsi="Arial" w:cs="Arial"/>
          <w:color w:val="333333"/>
        </w:rPr>
        <w:t xml:space="preserve"> - </w:t>
      </w:r>
      <w:r w:rsidRPr="00DD4E4E">
        <w:rPr>
          <w:rFonts w:ascii="Arial" w:hAnsi="Arial" w:cs="Arial"/>
          <w:color w:val="333333"/>
          <w:shd w:val="clear" w:color="auto" w:fill="FFFFFF"/>
        </w:rPr>
        <w:t xml:space="preserve">The municipality has a policy and busy updating the indigent register and those listed would be double-checked once we have established a cheaper way of verification. </w:t>
      </w:r>
    </w:p>
    <w:p w:rsidR="00E44C17" w:rsidRPr="00DD4E4E" w:rsidRDefault="00E44C17" w:rsidP="00A24A9E">
      <w:pPr>
        <w:pStyle w:val="ListParagraph"/>
        <w:numPr>
          <w:ilvl w:val="0"/>
          <w:numId w:val="119"/>
        </w:numPr>
        <w:spacing w:after="200" w:line="276" w:lineRule="auto"/>
        <w:rPr>
          <w:rFonts w:ascii="Arial" w:hAnsi="Arial" w:cs="Arial"/>
          <w:color w:val="333333"/>
          <w:shd w:val="clear" w:color="auto" w:fill="FFFFFF"/>
        </w:rPr>
      </w:pPr>
      <w:r w:rsidRPr="00DD4E4E">
        <w:rPr>
          <w:rFonts w:ascii="Arial" w:hAnsi="Arial" w:cs="Arial"/>
          <w:iCs/>
          <w:color w:val="333333"/>
          <w:u w:val="single"/>
          <w:shd w:val="clear" w:color="auto" w:fill="FFFFFF"/>
        </w:rPr>
        <w:t>Cleaning up of data</w:t>
      </w:r>
      <w:r w:rsidRPr="00DD4E4E">
        <w:rPr>
          <w:rFonts w:ascii="Arial" w:hAnsi="Arial" w:cs="Arial"/>
          <w:color w:val="333333"/>
        </w:rPr>
        <w:t xml:space="preserve"> – </w:t>
      </w:r>
      <w:r w:rsidRPr="00DD4E4E">
        <w:rPr>
          <w:rFonts w:ascii="Arial" w:hAnsi="Arial" w:cs="Arial"/>
          <w:color w:val="333333"/>
          <w:shd w:val="clear" w:color="auto" w:fill="FFFFFF"/>
        </w:rPr>
        <w:t>This project is on the pipeline. With the Compilation of Valuation Roll and Debt Management in place, it will address done. </w:t>
      </w:r>
      <w:r w:rsidRPr="00DD4E4E">
        <w:rPr>
          <w:rFonts w:ascii="Arial" w:hAnsi="Arial" w:cs="Arial"/>
          <w:color w:val="333333"/>
        </w:rPr>
        <w:br/>
      </w:r>
    </w:p>
    <w:p w:rsidR="00E44C17" w:rsidRPr="001A7143" w:rsidRDefault="00E44C17" w:rsidP="00E44C17">
      <w:pPr>
        <w:rPr>
          <w:rFonts w:ascii="Arial" w:hAnsi="Arial" w:cs="Arial"/>
          <w:color w:val="333333"/>
          <w:sz w:val="24"/>
          <w:szCs w:val="24"/>
          <w:shd w:val="clear" w:color="auto" w:fill="FFFFFF"/>
        </w:rPr>
      </w:pPr>
      <w:r w:rsidRPr="00EE3971">
        <w:rPr>
          <w:rFonts w:ascii="Arial" w:eastAsia="Times New Roman" w:hAnsi="Arial" w:cs="Arial"/>
          <w:b/>
          <w:iCs/>
          <w:color w:val="181717"/>
          <w:sz w:val="24"/>
          <w:szCs w:val="24"/>
          <w:u w:val="single"/>
        </w:rPr>
        <w:t>Monthly Financial Pe</w:t>
      </w:r>
      <w:r>
        <w:rPr>
          <w:rFonts w:ascii="Arial" w:eastAsia="Times New Roman" w:hAnsi="Arial" w:cs="Arial"/>
          <w:b/>
          <w:iCs/>
          <w:color w:val="181717"/>
          <w:sz w:val="24"/>
          <w:szCs w:val="24"/>
          <w:u w:val="single"/>
        </w:rPr>
        <w:t>rformance by</w:t>
      </w:r>
      <w:r w:rsidRPr="00EE3971">
        <w:rPr>
          <w:rFonts w:ascii="Arial" w:eastAsia="Times New Roman" w:hAnsi="Arial" w:cs="Arial"/>
          <w:b/>
          <w:iCs/>
          <w:color w:val="181717"/>
          <w:sz w:val="24"/>
          <w:szCs w:val="24"/>
          <w:u w:val="single"/>
        </w:rPr>
        <w:t xml:space="preserve"> Expenditure Type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7"/>
        <w:gridCol w:w="1253"/>
        <w:gridCol w:w="1238"/>
        <w:gridCol w:w="1253"/>
        <w:gridCol w:w="1253"/>
        <w:gridCol w:w="727"/>
        <w:gridCol w:w="1159"/>
      </w:tblGrid>
      <w:tr w:rsidR="00E44C17" w:rsidRPr="00B97F8A" w:rsidTr="00E44C17">
        <w:trPr>
          <w:trHeight w:val="530"/>
        </w:trPr>
        <w:tc>
          <w:tcPr>
            <w:tcW w:w="5000" w:type="pct"/>
            <w:gridSpan w:val="7"/>
            <w:shd w:val="clear" w:color="auto" w:fill="FDE9D9" w:themeFill="accent6" w:themeFillTint="33"/>
            <w:noWrap/>
            <w:vAlign w:val="bottom"/>
            <w:hideMark/>
          </w:tcPr>
          <w:p w:rsidR="00E44C17" w:rsidRPr="00B97F8A" w:rsidRDefault="00E44C17" w:rsidP="00E44C17">
            <w:pPr>
              <w:spacing w:after="0" w:line="240" w:lineRule="auto"/>
              <w:rPr>
                <w:rFonts w:ascii="Arial Narrow" w:eastAsia="Times New Roman" w:hAnsi="Arial Narrow" w:cs="Times New Roman"/>
                <w:color w:val="000000"/>
                <w:sz w:val="24"/>
                <w:szCs w:val="24"/>
              </w:rPr>
            </w:pPr>
            <w:r w:rsidRPr="00B97F8A">
              <w:rPr>
                <w:rFonts w:ascii="Calibri" w:eastAsia="Times New Roman" w:hAnsi="Calibri" w:cs="Times New Roman"/>
                <w:b/>
                <w:bCs/>
                <w:color w:val="000000"/>
                <w:sz w:val="24"/>
                <w:szCs w:val="24"/>
              </w:rPr>
              <w:t>TOTAL EXPENDITURE - DECEMBER 2018</w:t>
            </w:r>
          </w:p>
        </w:tc>
      </w:tr>
      <w:tr w:rsidR="00E44C17" w:rsidRPr="00B97F8A" w:rsidTr="00E44C17">
        <w:trPr>
          <w:trHeight w:val="548"/>
        </w:trPr>
        <w:tc>
          <w:tcPr>
            <w:tcW w:w="1319" w:type="pct"/>
            <w:shd w:val="clear" w:color="000000" w:fill="DBEEF3"/>
            <w:vAlign w:val="bottom"/>
            <w:hideMark/>
          </w:tcPr>
          <w:p w:rsidR="00E44C17" w:rsidRPr="00B97F8A" w:rsidRDefault="00E44C17" w:rsidP="00E44C17">
            <w:pPr>
              <w:spacing w:after="0" w:line="240" w:lineRule="auto"/>
              <w:rPr>
                <w:rFonts w:ascii="Calibri" w:eastAsia="Times New Roman" w:hAnsi="Calibri" w:cs="Times New Roman"/>
                <w:b/>
                <w:bCs/>
                <w:color w:val="000000"/>
                <w:sz w:val="20"/>
                <w:szCs w:val="20"/>
              </w:rPr>
            </w:pPr>
            <w:r w:rsidRPr="00B97F8A">
              <w:rPr>
                <w:rFonts w:ascii="Calibri" w:eastAsia="Times New Roman" w:hAnsi="Calibri" w:cs="Times New Roman"/>
                <w:b/>
                <w:bCs/>
                <w:color w:val="000000"/>
                <w:sz w:val="20"/>
                <w:szCs w:val="20"/>
              </w:rPr>
              <w:t>Description</w:t>
            </w:r>
          </w:p>
        </w:tc>
        <w:tc>
          <w:tcPr>
            <w:tcW w:w="670" w:type="pct"/>
            <w:shd w:val="clear" w:color="000000" w:fill="DBEEF3"/>
            <w:noWrap/>
            <w:vAlign w:val="bottom"/>
            <w:hideMark/>
          </w:tcPr>
          <w:p w:rsidR="00E44C17" w:rsidRPr="00B97F8A" w:rsidRDefault="00E44C17" w:rsidP="00E44C17">
            <w:pPr>
              <w:spacing w:after="0" w:line="240" w:lineRule="auto"/>
              <w:jc w:val="right"/>
              <w:rPr>
                <w:rFonts w:ascii="Calibri" w:eastAsia="Times New Roman" w:hAnsi="Calibri" w:cs="Times New Roman"/>
                <w:b/>
                <w:bCs/>
                <w:sz w:val="20"/>
                <w:szCs w:val="20"/>
              </w:rPr>
            </w:pPr>
            <w:r w:rsidRPr="00B97F8A">
              <w:rPr>
                <w:rFonts w:ascii="Calibri" w:eastAsia="Times New Roman" w:hAnsi="Calibri" w:cs="Times New Roman"/>
                <w:b/>
                <w:bCs/>
                <w:sz w:val="20"/>
                <w:szCs w:val="20"/>
              </w:rPr>
              <w:t xml:space="preserve"> Budget </w:t>
            </w:r>
          </w:p>
        </w:tc>
        <w:tc>
          <w:tcPr>
            <w:tcW w:w="662" w:type="pct"/>
            <w:shd w:val="clear" w:color="000000" w:fill="DBEEF3"/>
            <w:noWrap/>
            <w:vAlign w:val="bottom"/>
            <w:hideMark/>
          </w:tcPr>
          <w:p w:rsidR="00E44C17" w:rsidRPr="00B97F8A" w:rsidRDefault="00E44C17" w:rsidP="00E44C17">
            <w:pPr>
              <w:spacing w:after="0" w:line="240" w:lineRule="auto"/>
              <w:jc w:val="right"/>
              <w:rPr>
                <w:rFonts w:ascii="Calibri" w:eastAsia="Times New Roman" w:hAnsi="Calibri" w:cs="Times New Roman"/>
                <w:b/>
                <w:bCs/>
                <w:sz w:val="20"/>
                <w:szCs w:val="20"/>
              </w:rPr>
            </w:pPr>
            <w:r w:rsidRPr="00B97F8A">
              <w:rPr>
                <w:rFonts w:ascii="Calibri" w:eastAsia="Times New Roman" w:hAnsi="Calibri" w:cs="Times New Roman"/>
                <w:b/>
                <w:bCs/>
                <w:sz w:val="20"/>
                <w:szCs w:val="20"/>
              </w:rPr>
              <w:t xml:space="preserve"> YTD Actual </w:t>
            </w:r>
          </w:p>
        </w:tc>
        <w:tc>
          <w:tcPr>
            <w:tcW w:w="670" w:type="pct"/>
            <w:shd w:val="clear" w:color="000000" w:fill="DBEEF3"/>
            <w:vAlign w:val="center"/>
            <w:hideMark/>
          </w:tcPr>
          <w:p w:rsidR="00E44C17" w:rsidRPr="00B97F8A" w:rsidRDefault="00E44C17" w:rsidP="00E44C17">
            <w:pPr>
              <w:spacing w:after="0" w:line="240" w:lineRule="auto"/>
              <w:jc w:val="center"/>
              <w:rPr>
                <w:rFonts w:ascii="Calibri" w:eastAsia="Times New Roman" w:hAnsi="Calibri" w:cs="Times New Roman"/>
                <w:b/>
                <w:bCs/>
                <w:sz w:val="20"/>
                <w:szCs w:val="20"/>
              </w:rPr>
            </w:pPr>
            <w:r w:rsidRPr="00B97F8A">
              <w:rPr>
                <w:rFonts w:ascii="Calibri" w:eastAsia="Times New Roman" w:hAnsi="Calibri" w:cs="Times New Roman"/>
                <w:b/>
                <w:bCs/>
                <w:sz w:val="20"/>
                <w:szCs w:val="20"/>
              </w:rPr>
              <w:t xml:space="preserve"> </w:t>
            </w:r>
            <w:proofErr w:type="spellStart"/>
            <w:r w:rsidRPr="00B97F8A">
              <w:rPr>
                <w:rFonts w:ascii="Calibri" w:eastAsia="Times New Roman" w:hAnsi="Calibri" w:cs="Times New Roman"/>
                <w:b/>
                <w:bCs/>
                <w:sz w:val="20"/>
                <w:szCs w:val="20"/>
              </w:rPr>
              <w:t>YearTD</w:t>
            </w:r>
            <w:proofErr w:type="spellEnd"/>
            <w:r w:rsidRPr="00B97F8A">
              <w:rPr>
                <w:rFonts w:ascii="Calibri" w:eastAsia="Times New Roman" w:hAnsi="Calibri" w:cs="Times New Roman"/>
                <w:b/>
                <w:bCs/>
                <w:sz w:val="20"/>
                <w:szCs w:val="20"/>
              </w:rPr>
              <w:t xml:space="preserve"> budget </w:t>
            </w:r>
          </w:p>
        </w:tc>
        <w:tc>
          <w:tcPr>
            <w:tcW w:w="670" w:type="pct"/>
            <w:shd w:val="clear" w:color="000000" w:fill="DBEEF3"/>
            <w:vAlign w:val="center"/>
            <w:hideMark/>
          </w:tcPr>
          <w:p w:rsidR="00E44C17" w:rsidRPr="00B97F8A" w:rsidRDefault="00E44C17" w:rsidP="00E44C17">
            <w:pPr>
              <w:spacing w:after="0" w:line="240" w:lineRule="auto"/>
              <w:jc w:val="center"/>
              <w:rPr>
                <w:rFonts w:ascii="Calibri" w:eastAsia="Times New Roman" w:hAnsi="Calibri" w:cs="Times New Roman"/>
                <w:b/>
                <w:bCs/>
                <w:sz w:val="20"/>
                <w:szCs w:val="20"/>
              </w:rPr>
            </w:pPr>
            <w:r w:rsidRPr="00B97F8A">
              <w:rPr>
                <w:rFonts w:ascii="Calibri" w:eastAsia="Times New Roman" w:hAnsi="Calibri" w:cs="Times New Roman"/>
                <w:b/>
                <w:bCs/>
                <w:sz w:val="20"/>
                <w:szCs w:val="20"/>
              </w:rPr>
              <w:t xml:space="preserve"> YTD variance </w:t>
            </w:r>
          </w:p>
        </w:tc>
        <w:tc>
          <w:tcPr>
            <w:tcW w:w="389" w:type="pct"/>
            <w:shd w:val="clear" w:color="000000" w:fill="DBEEF3"/>
            <w:vAlign w:val="center"/>
            <w:hideMark/>
          </w:tcPr>
          <w:p w:rsidR="00E44C17" w:rsidRDefault="00E44C17" w:rsidP="00E44C17">
            <w:pPr>
              <w:spacing w:after="0" w:line="240" w:lineRule="auto"/>
              <w:jc w:val="center"/>
              <w:rPr>
                <w:rFonts w:ascii="Calibri" w:eastAsia="Times New Roman" w:hAnsi="Calibri" w:cs="Times New Roman"/>
                <w:b/>
                <w:bCs/>
                <w:sz w:val="20"/>
                <w:szCs w:val="20"/>
              </w:rPr>
            </w:pPr>
            <w:r w:rsidRPr="00B97F8A">
              <w:rPr>
                <w:rFonts w:ascii="Calibri" w:eastAsia="Times New Roman" w:hAnsi="Calibri" w:cs="Times New Roman"/>
                <w:b/>
                <w:bCs/>
                <w:sz w:val="20"/>
                <w:szCs w:val="20"/>
              </w:rPr>
              <w:t xml:space="preserve">YTD </w:t>
            </w:r>
          </w:p>
          <w:p w:rsidR="00E44C17" w:rsidRPr="00B97F8A" w:rsidRDefault="00E44C17" w:rsidP="00E44C17">
            <w:pPr>
              <w:spacing w:after="0" w:line="240" w:lineRule="auto"/>
              <w:jc w:val="center"/>
              <w:rPr>
                <w:rFonts w:ascii="Calibri" w:eastAsia="Times New Roman" w:hAnsi="Calibri" w:cs="Times New Roman"/>
                <w:b/>
                <w:bCs/>
                <w:sz w:val="20"/>
                <w:szCs w:val="20"/>
              </w:rPr>
            </w:pPr>
            <w:r>
              <w:rPr>
                <w:rFonts w:ascii="Calibri" w:eastAsia="Times New Roman" w:hAnsi="Calibri" w:cs="Times New Roman"/>
                <w:b/>
                <w:bCs/>
                <w:sz w:val="20"/>
                <w:szCs w:val="20"/>
              </w:rPr>
              <w:t>Var.</w:t>
            </w:r>
          </w:p>
        </w:tc>
        <w:tc>
          <w:tcPr>
            <w:tcW w:w="620" w:type="pct"/>
            <w:shd w:val="clear" w:color="000000" w:fill="DBEEF3"/>
            <w:vAlign w:val="center"/>
            <w:hideMark/>
          </w:tcPr>
          <w:p w:rsidR="00E44C17" w:rsidRPr="00B97F8A" w:rsidRDefault="00E44C17" w:rsidP="00E44C17">
            <w:pPr>
              <w:spacing w:after="0" w:line="240" w:lineRule="auto"/>
              <w:jc w:val="center"/>
              <w:rPr>
                <w:rFonts w:ascii="Calibri" w:eastAsia="Times New Roman" w:hAnsi="Calibri" w:cs="Times New Roman"/>
                <w:b/>
                <w:bCs/>
                <w:sz w:val="20"/>
                <w:szCs w:val="20"/>
              </w:rPr>
            </w:pPr>
            <w:r w:rsidRPr="00B97F8A">
              <w:rPr>
                <w:rFonts w:ascii="Calibri" w:eastAsia="Times New Roman" w:hAnsi="Calibri" w:cs="Times New Roman"/>
                <w:b/>
                <w:bCs/>
                <w:sz w:val="20"/>
                <w:szCs w:val="20"/>
              </w:rPr>
              <w:t xml:space="preserve"> Full Year Forecast </w:t>
            </w:r>
          </w:p>
        </w:tc>
      </w:tr>
      <w:tr w:rsidR="00E44C17" w:rsidRPr="00B97F8A" w:rsidTr="00E44C17">
        <w:trPr>
          <w:trHeight w:val="255"/>
        </w:trPr>
        <w:tc>
          <w:tcPr>
            <w:tcW w:w="1319" w:type="pct"/>
            <w:shd w:val="clear" w:color="auto" w:fill="auto"/>
            <w:noWrap/>
            <w:vAlign w:val="bottom"/>
            <w:hideMark/>
          </w:tcPr>
          <w:p w:rsidR="00E44C17" w:rsidRPr="00B97F8A" w:rsidRDefault="00E44C17" w:rsidP="00E44C17">
            <w:pPr>
              <w:spacing w:after="0" w:line="240" w:lineRule="auto"/>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Bad Debts Written Off</w:t>
            </w:r>
          </w:p>
        </w:tc>
        <w:tc>
          <w:tcPr>
            <w:tcW w:w="67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10,907,110 </w:t>
            </w:r>
          </w:p>
        </w:tc>
        <w:tc>
          <w:tcPr>
            <w:tcW w:w="662"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   </w:t>
            </w:r>
          </w:p>
        </w:tc>
        <w:tc>
          <w:tcPr>
            <w:tcW w:w="67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5,453,555 </w:t>
            </w:r>
          </w:p>
        </w:tc>
        <w:tc>
          <w:tcPr>
            <w:tcW w:w="67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(5,453,555)</w:t>
            </w:r>
          </w:p>
        </w:tc>
        <w:tc>
          <w:tcPr>
            <w:tcW w:w="389" w:type="pct"/>
            <w:shd w:val="clear" w:color="auto" w:fill="auto"/>
            <w:noWrap/>
            <w:vAlign w:val="bottom"/>
            <w:hideMark/>
          </w:tcPr>
          <w:p w:rsidR="00E44C17" w:rsidRPr="00B97F8A" w:rsidRDefault="00E44C17" w:rsidP="00E44C17">
            <w:pPr>
              <w:spacing w:after="0" w:line="240" w:lineRule="auto"/>
              <w:jc w:val="center"/>
              <w:rPr>
                <w:rFonts w:ascii="Calibri" w:eastAsia="Times New Roman" w:hAnsi="Calibri" w:cs="Times New Roman"/>
                <w:sz w:val="20"/>
                <w:szCs w:val="20"/>
              </w:rPr>
            </w:pPr>
            <w:r w:rsidRPr="00B97F8A">
              <w:rPr>
                <w:rFonts w:ascii="Calibri" w:eastAsia="Times New Roman" w:hAnsi="Calibri" w:cs="Times New Roman"/>
                <w:sz w:val="20"/>
                <w:szCs w:val="20"/>
              </w:rPr>
              <w:t>-100%</w:t>
            </w:r>
          </w:p>
        </w:tc>
        <w:tc>
          <w:tcPr>
            <w:tcW w:w="62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10,907,110 </w:t>
            </w:r>
          </w:p>
        </w:tc>
      </w:tr>
      <w:tr w:rsidR="00E44C17" w:rsidRPr="00B97F8A" w:rsidTr="00E44C17">
        <w:trPr>
          <w:trHeight w:val="255"/>
        </w:trPr>
        <w:tc>
          <w:tcPr>
            <w:tcW w:w="1319" w:type="pct"/>
            <w:shd w:val="clear" w:color="auto" w:fill="auto"/>
            <w:noWrap/>
            <w:vAlign w:val="bottom"/>
            <w:hideMark/>
          </w:tcPr>
          <w:p w:rsidR="00E44C17" w:rsidRPr="00B97F8A" w:rsidRDefault="00E44C17" w:rsidP="00E44C17">
            <w:pPr>
              <w:spacing w:after="0" w:line="240" w:lineRule="auto"/>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Bulk Purchases</w:t>
            </w:r>
          </w:p>
        </w:tc>
        <w:tc>
          <w:tcPr>
            <w:tcW w:w="67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18,163,180 </w:t>
            </w:r>
          </w:p>
        </w:tc>
        <w:tc>
          <w:tcPr>
            <w:tcW w:w="662"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10,540,116 </w:t>
            </w:r>
          </w:p>
        </w:tc>
        <w:tc>
          <w:tcPr>
            <w:tcW w:w="67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9,081,590 </w:t>
            </w:r>
          </w:p>
        </w:tc>
        <w:tc>
          <w:tcPr>
            <w:tcW w:w="67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1,458,526 </w:t>
            </w:r>
          </w:p>
        </w:tc>
        <w:tc>
          <w:tcPr>
            <w:tcW w:w="389" w:type="pct"/>
            <w:shd w:val="clear" w:color="auto" w:fill="auto"/>
            <w:noWrap/>
            <w:vAlign w:val="bottom"/>
            <w:hideMark/>
          </w:tcPr>
          <w:p w:rsidR="00E44C17" w:rsidRPr="00B97F8A" w:rsidRDefault="00E44C17" w:rsidP="00E44C17">
            <w:pPr>
              <w:spacing w:after="0" w:line="240" w:lineRule="auto"/>
              <w:jc w:val="center"/>
              <w:rPr>
                <w:rFonts w:ascii="Calibri" w:eastAsia="Times New Roman" w:hAnsi="Calibri" w:cs="Times New Roman"/>
                <w:sz w:val="20"/>
                <w:szCs w:val="20"/>
              </w:rPr>
            </w:pPr>
            <w:r w:rsidRPr="00B97F8A">
              <w:rPr>
                <w:rFonts w:ascii="Calibri" w:eastAsia="Times New Roman" w:hAnsi="Calibri" w:cs="Times New Roman"/>
                <w:sz w:val="20"/>
                <w:szCs w:val="20"/>
              </w:rPr>
              <w:t>16%</w:t>
            </w:r>
          </w:p>
        </w:tc>
        <w:tc>
          <w:tcPr>
            <w:tcW w:w="62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21,080,232 </w:t>
            </w:r>
          </w:p>
        </w:tc>
      </w:tr>
      <w:tr w:rsidR="00E44C17" w:rsidRPr="00B97F8A" w:rsidTr="00E44C17">
        <w:trPr>
          <w:trHeight w:val="255"/>
        </w:trPr>
        <w:tc>
          <w:tcPr>
            <w:tcW w:w="1319" w:type="pct"/>
            <w:shd w:val="clear" w:color="auto" w:fill="auto"/>
            <w:noWrap/>
            <w:vAlign w:val="bottom"/>
            <w:hideMark/>
          </w:tcPr>
          <w:p w:rsidR="00E44C17" w:rsidRPr="00B97F8A" w:rsidRDefault="00E44C17" w:rsidP="00E44C17">
            <w:pPr>
              <w:spacing w:after="0" w:line="240" w:lineRule="auto"/>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Contracted Services</w:t>
            </w:r>
          </w:p>
        </w:tc>
        <w:tc>
          <w:tcPr>
            <w:tcW w:w="67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17,971,499 </w:t>
            </w:r>
          </w:p>
        </w:tc>
        <w:tc>
          <w:tcPr>
            <w:tcW w:w="662"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10,660,999 </w:t>
            </w:r>
          </w:p>
        </w:tc>
        <w:tc>
          <w:tcPr>
            <w:tcW w:w="67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8,985,750 </w:t>
            </w:r>
          </w:p>
        </w:tc>
        <w:tc>
          <w:tcPr>
            <w:tcW w:w="67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1,675,250 </w:t>
            </w:r>
          </w:p>
        </w:tc>
        <w:tc>
          <w:tcPr>
            <w:tcW w:w="389" w:type="pct"/>
            <w:shd w:val="clear" w:color="auto" w:fill="auto"/>
            <w:noWrap/>
            <w:vAlign w:val="bottom"/>
            <w:hideMark/>
          </w:tcPr>
          <w:p w:rsidR="00E44C17" w:rsidRPr="00B97F8A" w:rsidRDefault="00E44C17" w:rsidP="00E44C17">
            <w:pPr>
              <w:spacing w:after="0" w:line="240" w:lineRule="auto"/>
              <w:jc w:val="center"/>
              <w:rPr>
                <w:rFonts w:ascii="Calibri" w:eastAsia="Times New Roman" w:hAnsi="Calibri" w:cs="Times New Roman"/>
                <w:sz w:val="20"/>
                <w:szCs w:val="20"/>
              </w:rPr>
            </w:pPr>
            <w:r w:rsidRPr="00B97F8A">
              <w:rPr>
                <w:rFonts w:ascii="Calibri" w:eastAsia="Times New Roman" w:hAnsi="Calibri" w:cs="Times New Roman"/>
                <w:sz w:val="20"/>
                <w:szCs w:val="20"/>
              </w:rPr>
              <w:t>19%</w:t>
            </w:r>
          </w:p>
        </w:tc>
        <w:tc>
          <w:tcPr>
            <w:tcW w:w="62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21,321,998 </w:t>
            </w:r>
          </w:p>
        </w:tc>
      </w:tr>
      <w:tr w:rsidR="00E44C17" w:rsidRPr="00B97F8A" w:rsidTr="00E44C17">
        <w:trPr>
          <w:trHeight w:val="255"/>
        </w:trPr>
        <w:tc>
          <w:tcPr>
            <w:tcW w:w="1319" w:type="pct"/>
            <w:shd w:val="clear" w:color="auto" w:fill="auto"/>
            <w:noWrap/>
            <w:vAlign w:val="bottom"/>
            <w:hideMark/>
          </w:tcPr>
          <w:p w:rsidR="00E44C17" w:rsidRPr="00B97F8A" w:rsidRDefault="00E44C17" w:rsidP="00E44C17">
            <w:pPr>
              <w:spacing w:after="0" w:line="240" w:lineRule="auto"/>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Depreciation and</w:t>
            </w:r>
            <w:r w:rsidRPr="009200C2">
              <w:rPr>
                <w:rFonts w:ascii="Arial Narrow" w:eastAsia="Times New Roman" w:hAnsi="Arial Narrow" w:cs="Times New Roman"/>
                <w:color w:val="000000"/>
                <w:sz w:val="20"/>
                <w:szCs w:val="20"/>
              </w:rPr>
              <w:t xml:space="preserve"> Amortisation</w:t>
            </w:r>
          </w:p>
        </w:tc>
        <w:tc>
          <w:tcPr>
            <w:tcW w:w="67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7,254,300 </w:t>
            </w:r>
          </w:p>
        </w:tc>
        <w:tc>
          <w:tcPr>
            <w:tcW w:w="662"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   </w:t>
            </w:r>
          </w:p>
        </w:tc>
        <w:tc>
          <w:tcPr>
            <w:tcW w:w="67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3,627,150 </w:t>
            </w:r>
          </w:p>
        </w:tc>
        <w:tc>
          <w:tcPr>
            <w:tcW w:w="67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(3,627,150)</w:t>
            </w:r>
          </w:p>
        </w:tc>
        <w:tc>
          <w:tcPr>
            <w:tcW w:w="389" w:type="pct"/>
            <w:shd w:val="clear" w:color="auto" w:fill="auto"/>
            <w:noWrap/>
            <w:vAlign w:val="bottom"/>
            <w:hideMark/>
          </w:tcPr>
          <w:p w:rsidR="00E44C17" w:rsidRPr="00B97F8A" w:rsidRDefault="00E44C17" w:rsidP="00E44C17">
            <w:pPr>
              <w:spacing w:after="0" w:line="240" w:lineRule="auto"/>
              <w:jc w:val="center"/>
              <w:rPr>
                <w:rFonts w:ascii="Calibri" w:eastAsia="Times New Roman" w:hAnsi="Calibri" w:cs="Times New Roman"/>
                <w:sz w:val="20"/>
                <w:szCs w:val="20"/>
              </w:rPr>
            </w:pPr>
            <w:r w:rsidRPr="00B97F8A">
              <w:rPr>
                <w:rFonts w:ascii="Calibri" w:eastAsia="Times New Roman" w:hAnsi="Calibri" w:cs="Times New Roman"/>
                <w:sz w:val="20"/>
                <w:szCs w:val="20"/>
              </w:rPr>
              <w:t>-100%</w:t>
            </w:r>
          </w:p>
        </w:tc>
        <w:tc>
          <w:tcPr>
            <w:tcW w:w="62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7,254,300 </w:t>
            </w:r>
          </w:p>
        </w:tc>
      </w:tr>
      <w:tr w:rsidR="00E44C17" w:rsidRPr="00B97F8A" w:rsidTr="00E44C17">
        <w:trPr>
          <w:trHeight w:val="255"/>
        </w:trPr>
        <w:tc>
          <w:tcPr>
            <w:tcW w:w="1319" w:type="pct"/>
            <w:shd w:val="clear" w:color="auto" w:fill="auto"/>
            <w:noWrap/>
            <w:vAlign w:val="bottom"/>
            <w:hideMark/>
          </w:tcPr>
          <w:p w:rsidR="00E44C17" w:rsidRPr="00B97F8A" w:rsidRDefault="00E44C17" w:rsidP="00E44C17">
            <w:pPr>
              <w:spacing w:after="0" w:line="240" w:lineRule="auto"/>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Interest, Dividends and Rent on Land</w:t>
            </w:r>
          </w:p>
        </w:tc>
        <w:tc>
          <w:tcPr>
            <w:tcW w:w="67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150,000 </w:t>
            </w:r>
          </w:p>
        </w:tc>
        <w:tc>
          <w:tcPr>
            <w:tcW w:w="662"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297,974 </w:t>
            </w:r>
          </w:p>
        </w:tc>
        <w:tc>
          <w:tcPr>
            <w:tcW w:w="67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75,000 </w:t>
            </w:r>
          </w:p>
        </w:tc>
        <w:tc>
          <w:tcPr>
            <w:tcW w:w="67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222,974 </w:t>
            </w:r>
          </w:p>
        </w:tc>
        <w:tc>
          <w:tcPr>
            <w:tcW w:w="389" w:type="pct"/>
            <w:shd w:val="clear" w:color="auto" w:fill="auto"/>
            <w:noWrap/>
            <w:vAlign w:val="bottom"/>
            <w:hideMark/>
          </w:tcPr>
          <w:p w:rsidR="00E44C17" w:rsidRPr="00B97F8A" w:rsidRDefault="00E44C17" w:rsidP="00E44C17">
            <w:pPr>
              <w:spacing w:after="0" w:line="240" w:lineRule="auto"/>
              <w:jc w:val="center"/>
              <w:rPr>
                <w:rFonts w:ascii="Calibri" w:eastAsia="Times New Roman" w:hAnsi="Calibri" w:cs="Times New Roman"/>
                <w:sz w:val="20"/>
                <w:szCs w:val="20"/>
              </w:rPr>
            </w:pPr>
            <w:r w:rsidRPr="00B97F8A">
              <w:rPr>
                <w:rFonts w:ascii="Calibri" w:eastAsia="Times New Roman" w:hAnsi="Calibri" w:cs="Times New Roman"/>
                <w:sz w:val="20"/>
                <w:szCs w:val="20"/>
              </w:rPr>
              <w:t>297%</w:t>
            </w:r>
          </w:p>
        </w:tc>
        <w:tc>
          <w:tcPr>
            <w:tcW w:w="62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595,948 </w:t>
            </w:r>
          </w:p>
        </w:tc>
      </w:tr>
      <w:tr w:rsidR="00E44C17" w:rsidRPr="00B97F8A" w:rsidTr="00E44C17">
        <w:trPr>
          <w:trHeight w:val="255"/>
        </w:trPr>
        <w:tc>
          <w:tcPr>
            <w:tcW w:w="1319" w:type="pct"/>
            <w:shd w:val="clear" w:color="auto" w:fill="auto"/>
            <w:noWrap/>
            <w:vAlign w:val="bottom"/>
            <w:hideMark/>
          </w:tcPr>
          <w:p w:rsidR="00E44C17" w:rsidRPr="00B97F8A" w:rsidRDefault="00E44C17" w:rsidP="00E44C17">
            <w:pPr>
              <w:spacing w:after="0" w:line="240" w:lineRule="auto"/>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Inventory Consumed</w:t>
            </w:r>
          </w:p>
        </w:tc>
        <w:tc>
          <w:tcPr>
            <w:tcW w:w="67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2,600,000 </w:t>
            </w:r>
          </w:p>
        </w:tc>
        <w:tc>
          <w:tcPr>
            <w:tcW w:w="662"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436,116 </w:t>
            </w:r>
          </w:p>
        </w:tc>
        <w:tc>
          <w:tcPr>
            <w:tcW w:w="67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1,300,000 </w:t>
            </w:r>
          </w:p>
        </w:tc>
        <w:tc>
          <w:tcPr>
            <w:tcW w:w="67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(863,884)</w:t>
            </w:r>
          </w:p>
        </w:tc>
        <w:tc>
          <w:tcPr>
            <w:tcW w:w="389" w:type="pct"/>
            <w:shd w:val="clear" w:color="auto" w:fill="auto"/>
            <w:noWrap/>
            <w:vAlign w:val="bottom"/>
            <w:hideMark/>
          </w:tcPr>
          <w:p w:rsidR="00E44C17" w:rsidRPr="00B97F8A" w:rsidRDefault="00E44C17" w:rsidP="00E44C17">
            <w:pPr>
              <w:spacing w:after="0" w:line="240" w:lineRule="auto"/>
              <w:jc w:val="center"/>
              <w:rPr>
                <w:rFonts w:ascii="Calibri" w:eastAsia="Times New Roman" w:hAnsi="Calibri" w:cs="Times New Roman"/>
                <w:sz w:val="20"/>
                <w:szCs w:val="20"/>
              </w:rPr>
            </w:pPr>
            <w:r w:rsidRPr="00B97F8A">
              <w:rPr>
                <w:rFonts w:ascii="Calibri" w:eastAsia="Times New Roman" w:hAnsi="Calibri" w:cs="Times New Roman"/>
                <w:sz w:val="20"/>
                <w:szCs w:val="20"/>
              </w:rPr>
              <w:t>-66%</w:t>
            </w:r>
          </w:p>
        </w:tc>
        <w:tc>
          <w:tcPr>
            <w:tcW w:w="62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872,232 </w:t>
            </w:r>
          </w:p>
        </w:tc>
      </w:tr>
      <w:tr w:rsidR="00E44C17" w:rsidRPr="00B97F8A" w:rsidTr="00E44C17">
        <w:trPr>
          <w:trHeight w:val="255"/>
        </w:trPr>
        <w:tc>
          <w:tcPr>
            <w:tcW w:w="1319" w:type="pct"/>
            <w:shd w:val="clear" w:color="auto" w:fill="auto"/>
            <w:noWrap/>
            <w:vAlign w:val="bottom"/>
            <w:hideMark/>
          </w:tcPr>
          <w:p w:rsidR="00E44C17" w:rsidRPr="00B97F8A" w:rsidRDefault="00E44C17" w:rsidP="00E44C17">
            <w:pPr>
              <w:spacing w:after="0" w:line="240" w:lineRule="auto"/>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Operating Leases</w:t>
            </w:r>
          </w:p>
        </w:tc>
        <w:tc>
          <w:tcPr>
            <w:tcW w:w="67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450,000 </w:t>
            </w:r>
          </w:p>
        </w:tc>
        <w:tc>
          <w:tcPr>
            <w:tcW w:w="662"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271,406 </w:t>
            </w:r>
          </w:p>
        </w:tc>
        <w:tc>
          <w:tcPr>
            <w:tcW w:w="67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225,000 </w:t>
            </w:r>
          </w:p>
        </w:tc>
        <w:tc>
          <w:tcPr>
            <w:tcW w:w="67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46,406 </w:t>
            </w:r>
          </w:p>
        </w:tc>
        <w:tc>
          <w:tcPr>
            <w:tcW w:w="389" w:type="pct"/>
            <w:shd w:val="clear" w:color="auto" w:fill="auto"/>
            <w:noWrap/>
            <w:vAlign w:val="bottom"/>
            <w:hideMark/>
          </w:tcPr>
          <w:p w:rsidR="00E44C17" w:rsidRPr="00B97F8A" w:rsidRDefault="00E44C17" w:rsidP="00E44C17">
            <w:pPr>
              <w:spacing w:after="0" w:line="240" w:lineRule="auto"/>
              <w:jc w:val="center"/>
              <w:rPr>
                <w:rFonts w:ascii="Calibri" w:eastAsia="Times New Roman" w:hAnsi="Calibri" w:cs="Times New Roman"/>
                <w:sz w:val="20"/>
                <w:szCs w:val="20"/>
              </w:rPr>
            </w:pPr>
            <w:r w:rsidRPr="00B97F8A">
              <w:rPr>
                <w:rFonts w:ascii="Calibri" w:eastAsia="Times New Roman" w:hAnsi="Calibri" w:cs="Times New Roman"/>
                <w:sz w:val="20"/>
                <w:szCs w:val="20"/>
              </w:rPr>
              <w:t>21%</w:t>
            </w:r>
          </w:p>
        </w:tc>
        <w:tc>
          <w:tcPr>
            <w:tcW w:w="62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542,812 </w:t>
            </w:r>
          </w:p>
        </w:tc>
      </w:tr>
      <w:tr w:rsidR="00E44C17" w:rsidRPr="00B97F8A" w:rsidTr="00E44C17">
        <w:trPr>
          <w:trHeight w:val="255"/>
        </w:trPr>
        <w:tc>
          <w:tcPr>
            <w:tcW w:w="1319" w:type="pct"/>
            <w:shd w:val="clear" w:color="auto" w:fill="auto"/>
            <w:noWrap/>
            <w:vAlign w:val="bottom"/>
            <w:hideMark/>
          </w:tcPr>
          <w:p w:rsidR="00E44C17" w:rsidRPr="00B97F8A" w:rsidRDefault="00E44C17" w:rsidP="00E44C17">
            <w:pPr>
              <w:spacing w:after="0" w:line="240" w:lineRule="auto"/>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Operational Cost</w:t>
            </w:r>
          </w:p>
        </w:tc>
        <w:tc>
          <w:tcPr>
            <w:tcW w:w="67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9,178,580 </w:t>
            </w:r>
          </w:p>
        </w:tc>
        <w:tc>
          <w:tcPr>
            <w:tcW w:w="662"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3,303,721 </w:t>
            </w:r>
          </w:p>
        </w:tc>
        <w:tc>
          <w:tcPr>
            <w:tcW w:w="67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4,589,290 </w:t>
            </w:r>
          </w:p>
        </w:tc>
        <w:tc>
          <w:tcPr>
            <w:tcW w:w="67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(1,285,569)</w:t>
            </w:r>
          </w:p>
        </w:tc>
        <w:tc>
          <w:tcPr>
            <w:tcW w:w="389" w:type="pct"/>
            <w:shd w:val="clear" w:color="auto" w:fill="auto"/>
            <w:noWrap/>
            <w:vAlign w:val="bottom"/>
            <w:hideMark/>
          </w:tcPr>
          <w:p w:rsidR="00E44C17" w:rsidRPr="00B97F8A" w:rsidRDefault="00E44C17" w:rsidP="00E44C17">
            <w:pPr>
              <w:spacing w:after="0" w:line="240" w:lineRule="auto"/>
              <w:jc w:val="center"/>
              <w:rPr>
                <w:rFonts w:ascii="Calibri" w:eastAsia="Times New Roman" w:hAnsi="Calibri" w:cs="Times New Roman"/>
                <w:sz w:val="20"/>
                <w:szCs w:val="20"/>
              </w:rPr>
            </w:pPr>
            <w:r w:rsidRPr="00B97F8A">
              <w:rPr>
                <w:rFonts w:ascii="Calibri" w:eastAsia="Times New Roman" w:hAnsi="Calibri" w:cs="Times New Roman"/>
                <w:sz w:val="20"/>
                <w:szCs w:val="20"/>
              </w:rPr>
              <w:t>-28%</w:t>
            </w:r>
          </w:p>
        </w:tc>
        <w:tc>
          <w:tcPr>
            <w:tcW w:w="62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6,607,442 </w:t>
            </w:r>
          </w:p>
        </w:tc>
      </w:tr>
      <w:tr w:rsidR="00E44C17" w:rsidRPr="00B97F8A" w:rsidTr="00E44C17">
        <w:trPr>
          <w:trHeight w:val="285"/>
        </w:trPr>
        <w:tc>
          <w:tcPr>
            <w:tcW w:w="1319" w:type="pct"/>
            <w:shd w:val="clear" w:color="auto" w:fill="auto"/>
            <w:noWrap/>
            <w:vAlign w:val="bottom"/>
            <w:hideMark/>
          </w:tcPr>
          <w:p w:rsidR="00E44C17" w:rsidRPr="00B97F8A" w:rsidRDefault="00E44C17" w:rsidP="00E44C17">
            <w:pPr>
              <w:spacing w:after="0" w:line="240" w:lineRule="auto"/>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Transfer and Subsidies</w:t>
            </w:r>
          </w:p>
        </w:tc>
        <w:tc>
          <w:tcPr>
            <w:tcW w:w="670" w:type="pct"/>
            <w:shd w:val="clear" w:color="auto" w:fill="auto"/>
            <w:noWrap/>
            <w:vAlign w:val="bottom"/>
            <w:hideMark/>
          </w:tcPr>
          <w:p w:rsidR="00E44C17" w:rsidRPr="00B97F8A" w:rsidRDefault="00E44C17" w:rsidP="00E44C17">
            <w:pPr>
              <w:spacing w:after="0" w:line="240" w:lineRule="auto"/>
              <w:rPr>
                <w:rFonts w:ascii="Calibri" w:eastAsia="Times New Roman" w:hAnsi="Calibri" w:cs="Times New Roman"/>
                <w:color w:val="000000"/>
                <w:sz w:val="20"/>
                <w:szCs w:val="20"/>
              </w:rPr>
            </w:pPr>
            <w:r w:rsidRPr="00B97F8A">
              <w:rPr>
                <w:rFonts w:ascii="Calibri" w:eastAsia="Times New Roman" w:hAnsi="Calibri" w:cs="Times New Roman"/>
                <w:color w:val="000000"/>
                <w:sz w:val="20"/>
                <w:szCs w:val="20"/>
              </w:rPr>
              <w:t xml:space="preserve">         2,700,000 </w:t>
            </w:r>
          </w:p>
        </w:tc>
        <w:tc>
          <w:tcPr>
            <w:tcW w:w="662" w:type="pct"/>
            <w:shd w:val="clear" w:color="auto" w:fill="auto"/>
            <w:noWrap/>
            <w:vAlign w:val="bottom"/>
            <w:hideMark/>
          </w:tcPr>
          <w:p w:rsidR="00E44C17" w:rsidRPr="00B97F8A" w:rsidRDefault="00E44C17" w:rsidP="00E44C17">
            <w:pPr>
              <w:spacing w:after="0" w:line="240" w:lineRule="auto"/>
              <w:rPr>
                <w:rFonts w:ascii="Calibri" w:eastAsia="Times New Roman" w:hAnsi="Calibri" w:cs="Times New Roman"/>
                <w:color w:val="000000"/>
                <w:sz w:val="20"/>
                <w:szCs w:val="20"/>
              </w:rPr>
            </w:pPr>
            <w:r w:rsidRPr="00B97F8A">
              <w:rPr>
                <w:rFonts w:ascii="Calibri" w:eastAsia="Times New Roman" w:hAnsi="Calibri" w:cs="Times New Roman"/>
                <w:color w:val="000000"/>
                <w:sz w:val="20"/>
                <w:szCs w:val="20"/>
              </w:rPr>
              <w:t xml:space="preserve">            440,000 </w:t>
            </w:r>
          </w:p>
        </w:tc>
        <w:tc>
          <w:tcPr>
            <w:tcW w:w="67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1,350,000 </w:t>
            </w:r>
          </w:p>
        </w:tc>
        <w:tc>
          <w:tcPr>
            <w:tcW w:w="67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(910,000)</w:t>
            </w:r>
          </w:p>
        </w:tc>
        <w:tc>
          <w:tcPr>
            <w:tcW w:w="389" w:type="pct"/>
            <w:shd w:val="clear" w:color="auto" w:fill="auto"/>
            <w:noWrap/>
            <w:vAlign w:val="bottom"/>
            <w:hideMark/>
          </w:tcPr>
          <w:p w:rsidR="00E44C17" w:rsidRPr="00B97F8A" w:rsidRDefault="00E44C17" w:rsidP="00E44C17">
            <w:pPr>
              <w:spacing w:after="0" w:line="240" w:lineRule="auto"/>
              <w:jc w:val="center"/>
              <w:rPr>
                <w:rFonts w:ascii="Calibri" w:eastAsia="Times New Roman" w:hAnsi="Calibri" w:cs="Times New Roman"/>
                <w:sz w:val="20"/>
                <w:szCs w:val="20"/>
              </w:rPr>
            </w:pPr>
            <w:r w:rsidRPr="00B97F8A">
              <w:rPr>
                <w:rFonts w:ascii="Calibri" w:eastAsia="Times New Roman" w:hAnsi="Calibri" w:cs="Times New Roman"/>
                <w:sz w:val="20"/>
                <w:szCs w:val="20"/>
              </w:rPr>
              <w:t>-67%</w:t>
            </w:r>
          </w:p>
        </w:tc>
        <w:tc>
          <w:tcPr>
            <w:tcW w:w="62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880,000 </w:t>
            </w:r>
          </w:p>
        </w:tc>
      </w:tr>
      <w:tr w:rsidR="00E44C17" w:rsidRPr="00B97F8A" w:rsidTr="00E44C17">
        <w:trPr>
          <w:trHeight w:val="450"/>
        </w:trPr>
        <w:tc>
          <w:tcPr>
            <w:tcW w:w="1319" w:type="pct"/>
            <w:shd w:val="clear" w:color="auto" w:fill="auto"/>
            <w:noWrap/>
            <w:vAlign w:val="bottom"/>
            <w:hideMark/>
          </w:tcPr>
          <w:p w:rsidR="00E44C17" w:rsidRPr="00B97F8A" w:rsidRDefault="00E44C17" w:rsidP="00E44C17">
            <w:pPr>
              <w:spacing w:after="0" w:line="240" w:lineRule="auto"/>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Impairment Loss </w:t>
            </w:r>
          </w:p>
        </w:tc>
        <w:tc>
          <w:tcPr>
            <w:tcW w:w="67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(500,000)</w:t>
            </w:r>
          </w:p>
        </w:tc>
        <w:tc>
          <w:tcPr>
            <w:tcW w:w="662"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   </w:t>
            </w:r>
          </w:p>
        </w:tc>
        <w:tc>
          <w:tcPr>
            <w:tcW w:w="67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(250,000)</w:t>
            </w:r>
          </w:p>
        </w:tc>
        <w:tc>
          <w:tcPr>
            <w:tcW w:w="67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250,000 </w:t>
            </w:r>
          </w:p>
        </w:tc>
        <w:tc>
          <w:tcPr>
            <w:tcW w:w="389" w:type="pct"/>
            <w:shd w:val="clear" w:color="auto" w:fill="auto"/>
            <w:noWrap/>
            <w:vAlign w:val="bottom"/>
            <w:hideMark/>
          </w:tcPr>
          <w:p w:rsidR="00E44C17" w:rsidRPr="00B97F8A" w:rsidRDefault="00E44C17" w:rsidP="00E44C17">
            <w:pPr>
              <w:spacing w:after="0" w:line="240" w:lineRule="auto"/>
              <w:jc w:val="center"/>
              <w:rPr>
                <w:rFonts w:ascii="Calibri" w:eastAsia="Times New Roman" w:hAnsi="Calibri" w:cs="Times New Roman"/>
                <w:sz w:val="20"/>
                <w:szCs w:val="20"/>
              </w:rPr>
            </w:pPr>
            <w:r w:rsidRPr="00B97F8A">
              <w:rPr>
                <w:rFonts w:ascii="Calibri" w:eastAsia="Times New Roman" w:hAnsi="Calibri" w:cs="Times New Roman"/>
                <w:sz w:val="20"/>
                <w:szCs w:val="20"/>
              </w:rPr>
              <w:t>-100%</w:t>
            </w:r>
          </w:p>
        </w:tc>
        <w:tc>
          <w:tcPr>
            <w:tcW w:w="62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(500,000)</w:t>
            </w:r>
          </w:p>
        </w:tc>
      </w:tr>
      <w:tr w:rsidR="00E44C17" w:rsidRPr="00B97F8A" w:rsidTr="00E44C17">
        <w:trPr>
          <w:trHeight w:val="255"/>
        </w:trPr>
        <w:tc>
          <w:tcPr>
            <w:tcW w:w="1319" w:type="pct"/>
            <w:shd w:val="clear" w:color="auto" w:fill="auto"/>
            <w:noWrap/>
            <w:vAlign w:val="bottom"/>
            <w:hideMark/>
          </w:tcPr>
          <w:p w:rsidR="00E44C17" w:rsidRPr="00B97F8A" w:rsidRDefault="00E44C17" w:rsidP="00E44C17">
            <w:pPr>
              <w:spacing w:after="0" w:line="240" w:lineRule="auto"/>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Remuneration of</w:t>
            </w:r>
            <w:r w:rsidRPr="009200C2">
              <w:rPr>
                <w:rFonts w:ascii="Arial Narrow" w:eastAsia="Times New Roman" w:hAnsi="Arial Narrow" w:cs="Times New Roman"/>
                <w:color w:val="000000"/>
                <w:sz w:val="20"/>
                <w:szCs w:val="20"/>
              </w:rPr>
              <w:t xml:space="preserve"> Councillors</w:t>
            </w:r>
          </w:p>
        </w:tc>
        <w:tc>
          <w:tcPr>
            <w:tcW w:w="67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5,463,940 </w:t>
            </w:r>
          </w:p>
        </w:tc>
        <w:tc>
          <w:tcPr>
            <w:tcW w:w="662"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3,381,167 </w:t>
            </w:r>
          </w:p>
        </w:tc>
        <w:tc>
          <w:tcPr>
            <w:tcW w:w="67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2,731,970 </w:t>
            </w:r>
          </w:p>
        </w:tc>
        <w:tc>
          <w:tcPr>
            <w:tcW w:w="67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649,197 </w:t>
            </w:r>
          </w:p>
        </w:tc>
        <w:tc>
          <w:tcPr>
            <w:tcW w:w="389" w:type="pct"/>
            <w:shd w:val="clear" w:color="auto" w:fill="auto"/>
            <w:noWrap/>
            <w:vAlign w:val="bottom"/>
            <w:hideMark/>
          </w:tcPr>
          <w:p w:rsidR="00E44C17" w:rsidRPr="00B97F8A" w:rsidRDefault="00E44C17" w:rsidP="00E44C17">
            <w:pPr>
              <w:spacing w:after="0" w:line="240" w:lineRule="auto"/>
              <w:jc w:val="center"/>
              <w:rPr>
                <w:rFonts w:ascii="Calibri" w:eastAsia="Times New Roman" w:hAnsi="Calibri" w:cs="Times New Roman"/>
                <w:sz w:val="20"/>
                <w:szCs w:val="20"/>
              </w:rPr>
            </w:pPr>
            <w:r w:rsidRPr="00B97F8A">
              <w:rPr>
                <w:rFonts w:ascii="Calibri" w:eastAsia="Times New Roman" w:hAnsi="Calibri" w:cs="Times New Roman"/>
                <w:sz w:val="20"/>
                <w:szCs w:val="20"/>
              </w:rPr>
              <w:t>24%</w:t>
            </w:r>
          </w:p>
        </w:tc>
        <w:tc>
          <w:tcPr>
            <w:tcW w:w="62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6,762,334 </w:t>
            </w:r>
          </w:p>
        </w:tc>
      </w:tr>
      <w:tr w:rsidR="00E44C17" w:rsidRPr="00B97F8A" w:rsidTr="00E44C17">
        <w:trPr>
          <w:trHeight w:val="255"/>
        </w:trPr>
        <w:tc>
          <w:tcPr>
            <w:tcW w:w="1319" w:type="pct"/>
            <w:shd w:val="clear" w:color="auto" w:fill="auto"/>
            <w:noWrap/>
            <w:vAlign w:val="bottom"/>
            <w:hideMark/>
          </w:tcPr>
          <w:p w:rsidR="00E44C17" w:rsidRPr="00B97F8A" w:rsidRDefault="00E44C17" w:rsidP="00E44C17">
            <w:pPr>
              <w:spacing w:after="0" w:line="240" w:lineRule="auto"/>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Employee Related Cost</w:t>
            </w:r>
          </w:p>
        </w:tc>
        <w:tc>
          <w:tcPr>
            <w:tcW w:w="67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50,247,898 </w:t>
            </w:r>
          </w:p>
        </w:tc>
        <w:tc>
          <w:tcPr>
            <w:tcW w:w="662"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24,582,494 </w:t>
            </w:r>
          </w:p>
        </w:tc>
        <w:tc>
          <w:tcPr>
            <w:tcW w:w="67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25,123,949 </w:t>
            </w:r>
          </w:p>
        </w:tc>
        <w:tc>
          <w:tcPr>
            <w:tcW w:w="67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(541,455)</w:t>
            </w:r>
          </w:p>
        </w:tc>
        <w:tc>
          <w:tcPr>
            <w:tcW w:w="389" w:type="pct"/>
            <w:shd w:val="clear" w:color="auto" w:fill="auto"/>
            <w:noWrap/>
            <w:vAlign w:val="bottom"/>
            <w:hideMark/>
          </w:tcPr>
          <w:p w:rsidR="00E44C17" w:rsidRPr="00B97F8A" w:rsidRDefault="00E44C17" w:rsidP="00E44C17">
            <w:pPr>
              <w:spacing w:after="0" w:line="240" w:lineRule="auto"/>
              <w:jc w:val="center"/>
              <w:rPr>
                <w:rFonts w:ascii="Calibri" w:eastAsia="Times New Roman" w:hAnsi="Calibri" w:cs="Times New Roman"/>
                <w:sz w:val="20"/>
                <w:szCs w:val="20"/>
              </w:rPr>
            </w:pPr>
            <w:r w:rsidRPr="00B97F8A">
              <w:rPr>
                <w:rFonts w:ascii="Calibri" w:eastAsia="Times New Roman" w:hAnsi="Calibri" w:cs="Times New Roman"/>
                <w:sz w:val="20"/>
                <w:szCs w:val="20"/>
              </w:rPr>
              <w:t>-2%</w:t>
            </w:r>
          </w:p>
        </w:tc>
        <w:tc>
          <w:tcPr>
            <w:tcW w:w="620" w:type="pct"/>
            <w:shd w:val="clear" w:color="auto" w:fill="auto"/>
            <w:noWrap/>
            <w:vAlign w:val="bottom"/>
            <w:hideMark/>
          </w:tcPr>
          <w:p w:rsidR="00E44C17" w:rsidRPr="00B97F8A" w:rsidRDefault="00E44C17" w:rsidP="00E44C17">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49,164,988 </w:t>
            </w:r>
          </w:p>
        </w:tc>
      </w:tr>
      <w:tr w:rsidR="00E44C17" w:rsidRPr="00B97F8A" w:rsidTr="00E44C17">
        <w:trPr>
          <w:trHeight w:val="270"/>
        </w:trPr>
        <w:tc>
          <w:tcPr>
            <w:tcW w:w="1319" w:type="pct"/>
            <w:shd w:val="clear" w:color="000000" w:fill="FDE9D9"/>
            <w:noWrap/>
            <w:vAlign w:val="bottom"/>
            <w:hideMark/>
          </w:tcPr>
          <w:p w:rsidR="00E44C17" w:rsidRPr="00B97F8A" w:rsidRDefault="00E44C17" w:rsidP="00E44C17">
            <w:pPr>
              <w:spacing w:after="0" w:line="240" w:lineRule="auto"/>
              <w:rPr>
                <w:rFonts w:ascii="Arial Narrow" w:eastAsia="Times New Roman" w:hAnsi="Arial Narrow" w:cs="Times New Roman"/>
                <w:b/>
                <w:bCs/>
                <w:color w:val="000000"/>
                <w:sz w:val="20"/>
                <w:szCs w:val="20"/>
              </w:rPr>
            </w:pPr>
            <w:r w:rsidRPr="00B97F8A">
              <w:rPr>
                <w:rFonts w:ascii="Arial Narrow" w:eastAsia="Times New Roman" w:hAnsi="Arial Narrow" w:cs="Times New Roman"/>
                <w:b/>
                <w:bCs/>
                <w:color w:val="000000"/>
                <w:sz w:val="20"/>
                <w:szCs w:val="20"/>
              </w:rPr>
              <w:t>Total Revenue</w:t>
            </w:r>
          </w:p>
        </w:tc>
        <w:tc>
          <w:tcPr>
            <w:tcW w:w="670" w:type="pct"/>
            <w:shd w:val="clear" w:color="000000" w:fill="FDE9D9"/>
            <w:noWrap/>
            <w:vAlign w:val="bottom"/>
            <w:hideMark/>
          </w:tcPr>
          <w:p w:rsidR="00E44C17" w:rsidRPr="00B97F8A" w:rsidRDefault="00E44C17" w:rsidP="00E44C17">
            <w:pPr>
              <w:spacing w:after="0" w:line="240" w:lineRule="auto"/>
              <w:jc w:val="right"/>
              <w:rPr>
                <w:rFonts w:ascii="Arial Narrow" w:eastAsia="Times New Roman" w:hAnsi="Arial Narrow" w:cs="Times New Roman"/>
                <w:b/>
                <w:bCs/>
                <w:color w:val="000000"/>
                <w:sz w:val="20"/>
                <w:szCs w:val="20"/>
              </w:rPr>
            </w:pPr>
            <w:r w:rsidRPr="00B97F8A">
              <w:rPr>
                <w:rFonts w:ascii="Arial Narrow" w:eastAsia="Times New Roman" w:hAnsi="Arial Narrow" w:cs="Times New Roman"/>
                <w:b/>
                <w:bCs/>
                <w:color w:val="000000"/>
                <w:sz w:val="20"/>
                <w:szCs w:val="20"/>
              </w:rPr>
              <w:t xml:space="preserve">       124,586,507 </w:t>
            </w:r>
          </w:p>
        </w:tc>
        <w:tc>
          <w:tcPr>
            <w:tcW w:w="662" w:type="pct"/>
            <w:shd w:val="clear" w:color="000000" w:fill="FDE9D9"/>
            <w:noWrap/>
            <w:vAlign w:val="bottom"/>
            <w:hideMark/>
          </w:tcPr>
          <w:p w:rsidR="00E44C17" w:rsidRPr="00B97F8A" w:rsidRDefault="00E44C17" w:rsidP="00E44C17">
            <w:pPr>
              <w:spacing w:after="0" w:line="240" w:lineRule="auto"/>
              <w:jc w:val="right"/>
              <w:rPr>
                <w:rFonts w:ascii="Arial Narrow" w:eastAsia="Times New Roman" w:hAnsi="Arial Narrow" w:cs="Times New Roman"/>
                <w:b/>
                <w:bCs/>
                <w:color w:val="000000"/>
                <w:sz w:val="20"/>
                <w:szCs w:val="20"/>
              </w:rPr>
            </w:pPr>
            <w:r w:rsidRPr="00B97F8A">
              <w:rPr>
                <w:rFonts w:ascii="Arial Narrow" w:eastAsia="Times New Roman" w:hAnsi="Arial Narrow" w:cs="Times New Roman"/>
                <w:b/>
                <w:bCs/>
                <w:color w:val="000000"/>
                <w:sz w:val="20"/>
                <w:szCs w:val="20"/>
              </w:rPr>
              <w:t xml:space="preserve">         53,914,153 </w:t>
            </w:r>
          </w:p>
        </w:tc>
        <w:tc>
          <w:tcPr>
            <w:tcW w:w="670" w:type="pct"/>
            <w:shd w:val="clear" w:color="000000" w:fill="FDE9D9"/>
            <w:noWrap/>
            <w:vAlign w:val="bottom"/>
            <w:hideMark/>
          </w:tcPr>
          <w:p w:rsidR="00E44C17" w:rsidRPr="00B97F8A" w:rsidRDefault="00E44C17" w:rsidP="00E44C17">
            <w:pPr>
              <w:spacing w:after="0" w:line="240" w:lineRule="auto"/>
              <w:jc w:val="right"/>
              <w:rPr>
                <w:rFonts w:ascii="Arial Narrow" w:eastAsia="Times New Roman" w:hAnsi="Arial Narrow" w:cs="Times New Roman"/>
                <w:b/>
                <w:bCs/>
                <w:color w:val="000000"/>
                <w:sz w:val="20"/>
                <w:szCs w:val="20"/>
              </w:rPr>
            </w:pPr>
            <w:r w:rsidRPr="00B97F8A">
              <w:rPr>
                <w:rFonts w:ascii="Arial Narrow" w:eastAsia="Times New Roman" w:hAnsi="Arial Narrow" w:cs="Times New Roman"/>
                <w:b/>
                <w:bCs/>
                <w:color w:val="000000"/>
                <w:sz w:val="20"/>
                <w:szCs w:val="20"/>
              </w:rPr>
              <w:t xml:space="preserve">         62,293,254 </w:t>
            </w:r>
          </w:p>
        </w:tc>
        <w:tc>
          <w:tcPr>
            <w:tcW w:w="670" w:type="pct"/>
            <w:shd w:val="clear" w:color="000000" w:fill="FDE9D9"/>
            <w:noWrap/>
            <w:vAlign w:val="bottom"/>
            <w:hideMark/>
          </w:tcPr>
          <w:p w:rsidR="00E44C17" w:rsidRPr="00B97F8A" w:rsidRDefault="00E44C17" w:rsidP="00E44C17">
            <w:pPr>
              <w:spacing w:after="0" w:line="240" w:lineRule="auto"/>
              <w:jc w:val="right"/>
              <w:rPr>
                <w:rFonts w:ascii="Arial Narrow" w:eastAsia="Times New Roman" w:hAnsi="Arial Narrow" w:cs="Times New Roman"/>
                <w:b/>
                <w:bCs/>
                <w:color w:val="000000"/>
                <w:sz w:val="20"/>
                <w:szCs w:val="20"/>
              </w:rPr>
            </w:pPr>
            <w:r w:rsidRPr="00B97F8A">
              <w:rPr>
                <w:rFonts w:ascii="Arial Narrow" w:eastAsia="Times New Roman" w:hAnsi="Arial Narrow" w:cs="Times New Roman"/>
                <w:b/>
                <w:bCs/>
                <w:color w:val="000000"/>
                <w:sz w:val="20"/>
                <w:szCs w:val="20"/>
              </w:rPr>
              <w:t> </w:t>
            </w:r>
          </w:p>
        </w:tc>
        <w:tc>
          <w:tcPr>
            <w:tcW w:w="389" w:type="pct"/>
            <w:shd w:val="clear" w:color="000000" w:fill="FDE9D9"/>
            <w:noWrap/>
            <w:vAlign w:val="bottom"/>
            <w:hideMark/>
          </w:tcPr>
          <w:p w:rsidR="00E44C17" w:rsidRPr="00B97F8A" w:rsidRDefault="00E44C17" w:rsidP="00E44C17">
            <w:pPr>
              <w:spacing w:after="0" w:line="240" w:lineRule="auto"/>
              <w:jc w:val="right"/>
              <w:rPr>
                <w:rFonts w:ascii="Arial Narrow" w:eastAsia="Times New Roman" w:hAnsi="Arial Narrow" w:cs="Times New Roman"/>
                <w:b/>
                <w:bCs/>
                <w:color w:val="000000"/>
                <w:sz w:val="20"/>
                <w:szCs w:val="20"/>
              </w:rPr>
            </w:pPr>
            <w:r w:rsidRPr="00B97F8A">
              <w:rPr>
                <w:rFonts w:ascii="Arial Narrow" w:eastAsia="Times New Roman" w:hAnsi="Arial Narrow" w:cs="Times New Roman"/>
                <w:b/>
                <w:bCs/>
                <w:color w:val="000000"/>
                <w:sz w:val="20"/>
                <w:szCs w:val="20"/>
              </w:rPr>
              <w:t> </w:t>
            </w:r>
          </w:p>
        </w:tc>
        <w:tc>
          <w:tcPr>
            <w:tcW w:w="620" w:type="pct"/>
            <w:shd w:val="clear" w:color="000000" w:fill="FDE9D9"/>
            <w:noWrap/>
            <w:vAlign w:val="bottom"/>
            <w:hideMark/>
          </w:tcPr>
          <w:p w:rsidR="00E44C17" w:rsidRPr="00B97F8A" w:rsidRDefault="00E44C17" w:rsidP="00E44C17">
            <w:pPr>
              <w:spacing w:after="0" w:line="240" w:lineRule="auto"/>
              <w:jc w:val="right"/>
              <w:rPr>
                <w:rFonts w:ascii="Arial Narrow" w:eastAsia="Times New Roman" w:hAnsi="Arial Narrow" w:cs="Times New Roman"/>
                <w:b/>
                <w:bCs/>
                <w:color w:val="000000"/>
                <w:sz w:val="20"/>
                <w:szCs w:val="20"/>
              </w:rPr>
            </w:pPr>
            <w:r w:rsidRPr="00B97F8A">
              <w:rPr>
                <w:rFonts w:ascii="Arial Narrow" w:eastAsia="Times New Roman" w:hAnsi="Arial Narrow" w:cs="Times New Roman"/>
                <w:b/>
                <w:bCs/>
                <w:color w:val="000000"/>
                <w:sz w:val="20"/>
                <w:szCs w:val="20"/>
              </w:rPr>
              <w:t xml:space="preserve">       125,489,396 </w:t>
            </w:r>
          </w:p>
        </w:tc>
      </w:tr>
    </w:tbl>
    <w:p w:rsidR="00E44C17" w:rsidRPr="00147AD7" w:rsidRDefault="00E44C17" w:rsidP="00E44C17">
      <w:pPr>
        <w:autoSpaceDE w:val="0"/>
        <w:autoSpaceDN w:val="0"/>
        <w:adjustRightInd w:val="0"/>
        <w:spacing w:after="0" w:line="240" w:lineRule="auto"/>
        <w:jc w:val="both"/>
        <w:rPr>
          <w:rFonts w:ascii="Arial" w:hAnsi="Arial" w:cs="Arial"/>
          <w:color w:val="000000"/>
          <w:sz w:val="24"/>
          <w:szCs w:val="24"/>
        </w:rPr>
      </w:pPr>
      <w:r w:rsidRPr="005F5851">
        <w:rPr>
          <w:rFonts w:ascii="Arial" w:hAnsi="Arial" w:cs="Arial"/>
          <w:sz w:val="24"/>
          <w:szCs w:val="24"/>
        </w:rPr>
        <w:lastRenderedPageBreak/>
        <w:t>This</w:t>
      </w:r>
      <w:r>
        <w:rPr>
          <w:rFonts w:ascii="Arial" w:hAnsi="Arial" w:cs="Arial"/>
          <w:sz w:val="24"/>
          <w:szCs w:val="24"/>
        </w:rPr>
        <w:t xml:space="preserve"> monthly expenditure</w:t>
      </w:r>
      <w:r w:rsidRPr="005F5851">
        <w:rPr>
          <w:rFonts w:ascii="Arial" w:hAnsi="Arial" w:cs="Arial"/>
          <w:sz w:val="24"/>
          <w:szCs w:val="24"/>
        </w:rPr>
        <w:t xml:space="preserve"> </w:t>
      </w:r>
      <w:r>
        <w:rPr>
          <w:rFonts w:ascii="Arial" w:hAnsi="Arial" w:cs="Arial"/>
          <w:sz w:val="24"/>
          <w:szCs w:val="24"/>
        </w:rPr>
        <w:t>management</w:t>
      </w:r>
      <w:r w:rsidRPr="005F5851">
        <w:rPr>
          <w:rFonts w:ascii="Arial" w:hAnsi="Arial" w:cs="Arial"/>
          <w:sz w:val="24"/>
          <w:szCs w:val="24"/>
        </w:rPr>
        <w:t xml:space="preserve"> ensures that funds of the Municipality are spent in terms of an approved budget and sets up controls to minimize misuse of funds through fraud and corruption and it ensures that the municipality is financially viable</w:t>
      </w:r>
      <w:r w:rsidRPr="005F5851">
        <w:rPr>
          <w:rFonts w:ascii="Arial" w:hAnsi="Arial" w:cs="Arial"/>
          <w:color w:val="000000"/>
          <w:sz w:val="24"/>
          <w:szCs w:val="24"/>
        </w:rPr>
        <w:t xml:space="preserve"> </w:t>
      </w:r>
      <w:r>
        <w:rPr>
          <w:rFonts w:ascii="Arial" w:hAnsi="Arial" w:cs="Arial"/>
          <w:color w:val="000000"/>
          <w:sz w:val="24"/>
          <w:szCs w:val="24"/>
        </w:rPr>
        <w:t xml:space="preserve"> </w:t>
      </w:r>
    </w:p>
    <w:p w:rsidR="00E44C17" w:rsidRDefault="00E44C17" w:rsidP="00E44C17">
      <w:pPr>
        <w:spacing w:after="0"/>
        <w:jc w:val="both"/>
        <w:rPr>
          <w:rFonts w:ascii="Arial" w:hAnsi="Arial" w:cs="Arial"/>
          <w:color w:val="000000"/>
          <w:sz w:val="24"/>
          <w:szCs w:val="24"/>
        </w:rPr>
      </w:pPr>
    </w:p>
    <w:p w:rsidR="00E44C17" w:rsidRPr="00670176" w:rsidRDefault="00E44C17" w:rsidP="00E44C17">
      <w:pPr>
        <w:spacing w:after="0"/>
        <w:jc w:val="both"/>
        <w:rPr>
          <w:rFonts w:ascii="Arial" w:eastAsia="Times New Roman" w:hAnsi="Arial" w:cs="Arial"/>
          <w:color w:val="000000"/>
          <w:sz w:val="24"/>
          <w:szCs w:val="24"/>
        </w:rPr>
      </w:pPr>
      <w:r w:rsidRPr="00EE3971">
        <w:rPr>
          <w:rFonts w:ascii="Arial" w:eastAsia="Times New Roman" w:hAnsi="Arial" w:cs="Arial"/>
          <w:color w:val="000000"/>
          <w:sz w:val="24"/>
          <w:szCs w:val="24"/>
        </w:rPr>
        <w:t xml:space="preserve">Operating expenditure year to date expenditure is </w:t>
      </w:r>
      <w:r>
        <w:rPr>
          <w:rFonts w:ascii="Arial" w:eastAsia="Times New Roman" w:hAnsi="Arial" w:cs="Arial"/>
          <w:color w:val="000000"/>
          <w:sz w:val="24"/>
          <w:szCs w:val="24"/>
        </w:rPr>
        <w:t>R53, 9 million</w:t>
      </w:r>
      <w:r w:rsidRPr="00EE3971">
        <w:rPr>
          <w:rFonts w:ascii="Arial" w:eastAsia="Times New Roman" w:hAnsi="Arial" w:cs="Arial"/>
          <w:color w:val="000000"/>
          <w:sz w:val="24"/>
          <w:szCs w:val="24"/>
        </w:rPr>
        <w:t xml:space="preserve"> against the budgeted expenditure of </w:t>
      </w:r>
      <w:r>
        <w:rPr>
          <w:rFonts w:ascii="Arial" w:eastAsia="Times New Roman" w:hAnsi="Arial" w:cs="Arial"/>
          <w:color w:val="000000"/>
          <w:sz w:val="24"/>
          <w:szCs w:val="24"/>
        </w:rPr>
        <w:t>R124, 5</w:t>
      </w:r>
      <w:r w:rsidRPr="00EE3971">
        <w:rPr>
          <w:rFonts w:ascii="Arial" w:eastAsia="Times New Roman" w:hAnsi="Arial" w:cs="Arial"/>
          <w:color w:val="000000"/>
          <w:sz w:val="24"/>
          <w:szCs w:val="24"/>
        </w:rPr>
        <w:t xml:space="preserve"> with a variance of</w:t>
      </w:r>
      <w:r>
        <w:rPr>
          <w:rFonts w:ascii="Arial" w:eastAsia="Times New Roman" w:hAnsi="Arial" w:cs="Arial"/>
          <w:color w:val="000000"/>
          <w:sz w:val="24"/>
          <w:szCs w:val="24"/>
        </w:rPr>
        <w:t xml:space="preserve"> R8, 3 million. </w:t>
      </w:r>
      <w:r w:rsidRPr="00EE3971">
        <w:rPr>
          <w:rFonts w:ascii="Arial" w:eastAsia="Times New Roman" w:hAnsi="Arial" w:cs="Arial"/>
          <w:color w:val="000000"/>
          <w:sz w:val="24"/>
          <w:szCs w:val="24"/>
        </w:rPr>
        <w:t>Total amount of creditors is</w:t>
      </w:r>
      <w:r>
        <w:rPr>
          <w:rFonts w:ascii="Arial" w:eastAsia="Times New Roman" w:hAnsi="Arial" w:cs="Arial"/>
          <w:color w:val="000000"/>
          <w:sz w:val="24"/>
          <w:szCs w:val="24"/>
        </w:rPr>
        <w:t xml:space="preserve"> R12, 2 million which includes </w:t>
      </w:r>
      <w:r w:rsidRPr="00EE3971">
        <w:rPr>
          <w:rFonts w:ascii="Arial" w:eastAsia="Times New Roman" w:hAnsi="Arial" w:cs="Arial"/>
          <w:color w:val="000000"/>
          <w:sz w:val="24"/>
          <w:szCs w:val="24"/>
        </w:rPr>
        <w:t>prior year accruals</w:t>
      </w:r>
      <w:r>
        <w:rPr>
          <w:rFonts w:ascii="Arial" w:eastAsia="Times New Roman" w:hAnsi="Arial" w:cs="Arial"/>
          <w:color w:val="000000"/>
          <w:sz w:val="24"/>
          <w:szCs w:val="24"/>
        </w:rPr>
        <w:t xml:space="preserve">. </w:t>
      </w:r>
      <w:r w:rsidRPr="005F5851">
        <w:rPr>
          <w:rFonts w:ascii="Arial" w:hAnsi="Arial" w:cs="Arial"/>
          <w:color w:val="000000"/>
          <w:sz w:val="24"/>
          <w:szCs w:val="24"/>
        </w:rPr>
        <w:t>Payments are not yet all processed withi</w:t>
      </w:r>
      <w:r>
        <w:rPr>
          <w:rFonts w:ascii="Arial" w:hAnsi="Arial" w:cs="Arial"/>
          <w:color w:val="000000"/>
          <w:sz w:val="24"/>
          <w:szCs w:val="24"/>
        </w:rPr>
        <w:t>n 30 days of receipt of invoice due to financial constraints</w:t>
      </w:r>
    </w:p>
    <w:p w:rsidR="00E44C17" w:rsidRDefault="00E44C17" w:rsidP="00E44C17">
      <w:pPr>
        <w:autoSpaceDE w:val="0"/>
        <w:autoSpaceDN w:val="0"/>
        <w:adjustRightInd w:val="0"/>
        <w:spacing w:after="0" w:line="240" w:lineRule="auto"/>
        <w:jc w:val="both"/>
        <w:rPr>
          <w:rFonts w:ascii="Arial" w:hAnsi="Arial" w:cs="Arial"/>
          <w:color w:val="000000"/>
          <w:sz w:val="24"/>
          <w:szCs w:val="24"/>
        </w:rPr>
      </w:pPr>
    </w:p>
    <w:p w:rsidR="00E44C17" w:rsidRPr="00670176" w:rsidRDefault="00E44C17" w:rsidP="00E44C17">
      <w:pPr>
        <w:autoSpaceDE w:val="0"/>
        <w:autoSpaceDN w:val="0"/>
        <w:adjustRightInd w:val="0"/>
        <w:spacing w:after="0" w:line="240" w:lineRule="auto"/>
        <w:jc w:val="both"/>
        <w:rPr>
          <w:rFonts w:ascii="Arial" w:eastAsia="Times New Roman" w:hAnsi="Arial" w:cs="Arial"/>
          <w:color w:val="000000"/>
          <w:sz w:val="24"/>
          <w:szCs w:val="24"/>
        </w:rPr>
      </w:pPr>
      <w:r>
        <w:rPr>
          <w:rFonts w:ascii="Arial" w:hAnsi="Arial" w:cs="Arial"/>
          <w:color w:val="000000"/>
          <w:sz w:val="24"/>
          <w:szCs w:val="24"/>
        </w:rPr>
        <w:t xml:space="preserve">During the Assessment review it was identified that municipality </w:t>
      </w:r>
      <w:r>
        <w:rPr>
          <w:rFonts w:ascii="Arial" w:eastAsia="Times New Roman" w:hAnsi="Arial" w:cs="Arial"/>
          <w:color w:val="000000"/>
          <w:sz w:val="24"/>
          <w:szCs w:val="24"/>
        </w:rPr>
        <w:t xml:space="preserve">has incurred </w:t>
      </w:r>
      <w:r w:rsidRPr="00147AD7">
        <w:rPr>
          <w:rFonts w:ascii="Arial" w:eastAsia="Times New Roman" w:hAnsi="Arial" w:cs="Arial"/>
          <w:sz w:val="24"/>
          <w:szCs w:val="24"/>
        </w:rPr>
        <w:t>unforeseeable and unavoidable expenditure recommended by the mayor of the municipality</w:t>
      </w:r>
      <w:r>
        <w:rPr>
          <w:rFonts w:ascii="Arial" w:eastAsia="Times New Roman" w:hAnsi="Arial" w:cs="Arial"/>
          <w:color w:val="000000"/>
          <w:sz w:val="24"/>
          <w:szCs w:val="24"/>
        </w:rPr>
        <w:t>. Some errors were identified during the year. Some vote have been under/over spent due it nature. The municipality needs to</w:t>
      </w:r>
      <w:r w:rsidRPr="009200C2">
        <w:rPr>
          <w:rFonts w:ascii="Arial" w:eastAsia="Times New Roman" w:hAnsi="Arial" w:cs="Arial"/>
          <w:color w:val="000000"/>
          <w:sz w:val="24"/>
          <w:szCs w:val="24"/>
        </w:rPr>
        <w:t xml:space="preserve"> reprioritise</w:t>
      </w:r>
    </w:p>
    <w:p w:rsidR="00E44C17" w:rsidRDefault="00E44C17" w:rsidP="00E44C17">
      <w:pPr>
        <w:jc w:val="both"/>
        <w:rPr>
          <w:rFonts w:ascii="Arial" w:eastAsia="Times New Roman" w:hAnsi="Arial" w:cs="Arial"/>
          <w:b/>
          <w:iCs/>
          <w:color w:val="181717"/>
          <w:sz w:val="24"/>
          <w:szCs w:val="24"/>
          <w:u w:val="single"/>
        </w:rPr>
      </w:pPr>
    </w:p>
    <w:p w:rsidR="00E44C17" w:rsidRPr="00EE3971" w:rsidRDefault="00E44C17" w:rsidP="00E44C17">
      <w:pPr>
        <w:jc w:val="both"/>
        <w:rPr>
          <w:rFonts w:ascii="Arial" w:eastAsia="Times New Roman" w:hAnsi="Arial" w:cs="Arial"/>
          <w:b/>
          <w:iCs/>
          <w:color w:val="181717"/>
          <w:sz w:val="24"/>
          <w:szCs w:val="24"/>
          <w:u w:val="single"/>
        </w:rPr>
      </w:pPr>
      <w:r w:rsidRPr="00EE3971">
        <w:rPr>
          <w:rFonts w:ascii="Arial" w:eastAsia="Times New Roman" w:hAnsi="Arial" w:cs="Arial"/>
          <w:b/>
          <w:iCs/>
          <w:color w:val="181717"/>
          <w:sz w:val="24"/>
          <w:szCs w:val="24"/>
          <w:u w:val="single"/>
        </w:rPr>
        <w:t>4.5. Table C5: Monthly Budget Statement -Capital Expenditure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1227"/>
        <w:gridCol w:w="1227"/>
        <w:gridCol w:w="1227"/>
        <w:gridCol w:w="1227"/>
        <w:gridCol w:w="655"/>
        <w:gridCol w:w="1148"/>
      </w:tblGrid>
      <w:tr w:rsidR="00E44C17" w:rsidRPr="00DE07F0" w:rsidTr="00E44C17">
        <w:trPr>
          <w:trHeight w:val="377"/>
        </w:trPr>
        <w:tc>
          <w:tcPr>
            <w:tcW w:w="5000" w:type="pct"/>
            <w:gridSpan w:val="7"/>
            <w:shd w:val="clear" w:color="000000" w:fill="DBEEF3"/>
            <w:noWrap/>
            <w:vAlign w:val="bottom"/>
            <w:hideMark/>
          </w:tcPr>
          <w:p w:rsidR="00E44C17" w:rsidRPr="00B97F8A" w:rsidRDefault="00E44C17" w:rsidP="00E44C17">
            <w:pPr>
              <w:spacing w:after="0" w:line="240" w:lineRule="auto"/>
              <w:rPr>
                <w:rFonts w:ascii="Calibri" w:eastAsia="Times New Roman" w:hAnsi="Calibri" w:cs="Times New Roman"/>
                <w:b/>
                <w:bCs/>
                <w:sz w:val="24"/>
                <w:szCs w:val="24"/>
              </w:rPr>
            </w:pPr>
            <w:r w:rsidRPr="00B97F8A">
              <w:rPr>
                <w:rFonts w:ascii="Calibri" w:eastAsia="Times New Roman" w:hAnsi="Calibri" w:cs="Times New Roman"/>
                <w:b/>
                <w:bCs/>
                <w:sz w:val="24"/>
                <w:szCs w:val="24"/>
              </w:rPr>
              <w:t>CAPITAL EXPENDITURE DECEMBER 2018</w:t>
            </w:r>
          </w:p>
        </w:tc>
      </w:tr>
      <w:tr w:rsidR="00E44C17" w:rsidRPr="00DE07F0" w:rsidTr="00E44C17">
        <w:trPr>
          <w:trHeight w:val="510"/>
        </w:trPr>
        <w:tc>
          <w:tcPr>
            <w:tcW w:w="1414" w:type="pct"/>
            <w:shd w:val="clear" w:color="auto" w:fill="EAF1DD" w:themeFill="accent3" w:themeFillTint="33"/>
            <w:noWrap/>
            <w:vAlign w:val="bottom"/>
            <w:hideMark/>
          </w:tcPr>
          <w:p w:rsidR="00E44C17" w:rsidRPr="00DE07F0" w:rsidRDefault="00E44C17" w:rsidP="00E44C17">
            <w:pPr>
              <w:spacing w:after="0" w:line="240" w:lineRule="auto"/>
              <w:rPr>
                <w:rFonts w:ascii="Calibri" w:eastAsia="Times New Roman" w:hAnsi="Calibri" w:cs="Times New Roman"/>
                <w:b/>
                <w:bCs/>
                <w:color w:val="000000"/>
                <w:sz w:val="20"/>
                <w:szCs w:val="20"/>
              </w:rPr>
            </w:pPr>
            <w:r w:rsidRPr="00DE07F0">
              <w:rPr>
                <w:rFonts w:ascii="Calibri" w:eastAsia="Times New Roman" w:hAnsi="Calibri" w:cs="Times New Roman"/>
                <w:b/>
                <w:bCs/>
                <w:color w:val="000000"/>
                <w:sz w:val="20"/>
                <w:szCs w:val="20"/>
              </w:rPr>
              <w:t>DESCRIPTION</w:t>
            </w:r>
          </w:p>
        </w:tc>
        <w:tc>
          <w:tcPr>
            <w:tcW w:w="656" w:type="pct"/>
            <w:shd w:val="clear" w:color="auto" w:fill="EAF1DD" w:themeFill="accent3" w:themeFillTint="33"/>
            <w:noWrap/>
            <w:vAlign w:val="bottom"/>
            <w:hideMark/>
          </w:tcPr>
          <w:p w:rsidR="00E44C17" w:rsidRPr="00DE07F0" w:rsidRDefault="00E44C17" w:rsidP="00E44C17">
            <w:pPr>
              <w:spacing w:after="0" w:line="240" w:lineRule="auto"/>
              <w:jc w:val="right"/>
              <w:rPr>
                <w:rFonts w:ascii="Calibri" w:eastAsia="Times New Roman" w:hAnsi="Calibri" w:cs="Times New Roman"/>
                <w:b/>
                <w:bCs/>
                <w:sz w:val="20"/>
                <w:szCs w:val="20"/>
              </w:rPr>
            </w:pPr>
            <w:r w:rsidRPr="00DE07F0">
              <w:rPr>
                <w:rFonts w:ascii="Calibri" w:eastAsia="Times New Roman" w:hAnsi="Calibri" w:cs="Times New Roman"/>
                <w:b/>
                <w:bCs/>
                <w:sz w:val="20"/>
                <w:szCs w:val="20"/>
              </w:rPr>
              <w:t xml:space="preserve"> Budget </w:t>
            </w:r>
          </w:p>
        </w:tc>
        <w:tc>
          <w:tcPr>
            <w:tcW w:w="656" w:type="pct"/>
            <w:shd w:val="clear" w:color="auto" w:fill="EAF1DD" w:themeFill="accent3" w:themeFillTint="33"/>
            <w:noWrap/>
            <w:vAlign w:val="bottom"/>
            <w:hideMark/>
          </w:tcPr>
          <w:p w:rsidR="00E44C17" w:rsidRPr="00DE07F0" w:rsidRDefault="00E44C17" w:rsidP="00E44C17">
            <w:pPr>
              <w:spacing w:after="0" w:line="240" w:lineRule="auto"/>
              <w:jc w:val="right"/>
              <w:rPr>
                <w:rFonts w:ascii="Calibri" w:eastAsia="Times New Roman" w:hAnsi="Calibri" w:cs="Times New Roman"/>
                <w:b/>
                <w:bCs/>
                <w:sz w:val="20"/>
                <w:szCs w:val="20"/>
              </w:rPr>
            </w:pPr>
            <w:r w:rsidRPr="00DE07F0">
              <w:rPr>
                <w:rFonts w:ascii="Calibri" w:eastAsia="Times New Roman" w:hAnsi="Calibri" w:cs="Times New Roman"/>
                <w:b/>
                <w:bCs/>
                <w:sz w:val="20"/>
                <w:szCs w:val="20"/>
              </w:rPr>
              <w:t xml:space="preserve"> YTD Actual </w:t>
            </w:r>
          </w:p>
        </w:tc>
        <w:tc>
          <w:tcPr>
            <w:tcW w:w="656" w:type="pct"/>
            <w:shd w:val="clear" w:color="auto" w:fill="EAF1DD" w:themeFill="accent3" w:themeFillTint="33"/>
            <w:vAlign w:val="center"/>
            <w:hideMark/>
          </w:tcPr>
          <w:p w:rsidR="00E44C17" w:rsidRPr="00DE07F0" w:rsidRDefault="00E44C17" w:rsidP="00E44C17">
            <w:pPr>
              <w:spacing w:after="0" w:line="240" w:lineRule="auto"/>
              <w:jc w:val="center"/>
              <w:rPr>
                <w:rFonts w:ascii="Calibri" w:eastAsia="Times New Roman" w:hAnsi="Calibri" w:cs="Times New Roman"/>
                <w:b/>
                <w:bCs/>
                <w:sz w:val="20"/>
                <w:szCs w:val="20"/>
              </w:rPr>
            </w:pPr>
            <w:r w:rsidRPr="00DE07F0">
              <w:rPr>
                <w:rFonts w:ascii="Calibri" w:eastAsia="Times New Roman" w:hAnsi="Calibri" w:cs="Times New Roman"/>
                <w:b/>
                <w:bCs/>
                <w:sz w:val="20"/>
                <w:szCs w:val="20"/>
              </w:rPr>
              <w:t xml:space="preserve"> </w:t>
            </w:r>
            <w:proofErr w:type="spellStart"/>
            <w:r w:rsidRPr="00DE07F0">
              <w:rPr>
                <w:rFonts w:ascii="Calibri" w:eastAsia="Times New Roman" w:hAnsi="Calibri" w:cs="Times New Roman"/>
                <w:b/>
                <w:bCs/>
                <w:sz w:val="20"/>
                <w:szCs w:val="20"/>
              </w:rPr>
              <w:t>YearTD</w:t>
            </w:r>
            <w:proofErr w:type="spellEnd"/>
            <w:r w:rsidRPr="00DE07F0">
              <w:rPr>
                <w:rFonts w:ascii="Calibri" w:eastAsia="Times New Roman" w:hAnsi="Calibri" w:cs="Times New Roman"/>
                <w:b/>
                <w:bCs/>
                <w:sz w:val="20"/>
                <w:szCs w:val="20"/>
              </w:rPr>
              <w:t xml:space="preserve"> budget </w:t>
            </w:r>
          </w:p>
        </w:tc>
        <w:tc>
          <w:tcPr>
            <w:tcW w:w="656" w:type="pct"/>
            <w:shd w:val="clear" w:color="auto" w:fill="EAF1DD" w:themeFill="accent3" w:themeFillTint="33"/>
            <w:vAlign w:val="center"/>
            <w:hideMark/>
          </w:tcPr>
          <w:p w:rsidR="00E44C17" w:rsidRPr="00DE07F0" w:rsidRDefault="00E44C17" w:rsidP="00E44C17">
            <w:pPr>
              <w:spacing w:after="0" w:line="240" w:lineRule="auto"/>
              <w:jc w:val="center"/>
              <w:rPr>
                <w:rFonts w:ascii="Calibri" w:eastAsia="Times New Roman" w:hAnsi="Calibri" w:cs="Times New Roman"/>
                <w:b/>
                <w:bCs/>
                <w:sz w:val="20"/>
                <w:szCs w:val="20"/>
              </w:rPr>
            </w:pPr>
            <w:r w:rsidRPr="00DE07F0">
              <w:rPr>
                <w:rFonts w:ascii="Calibri" w:eastAsia="Times New Roman" w:hAnsi="Calibri" w:cs="Times New Roman"/>
                <w:b/>
                <w:bCs/>
                <w:sz w:val="20"/>
                <w:szCs w:val="20"/>
              </w:rPr>
              <w:t xml:space="preserve"> YTD variance </w:t>
            </w:r>
          </w:p>
        </w:tc>
        <w:tc>
          <w:tcPr>
            <w:tcW w:w="349" w:type="pct"/>
            <w:shd w:val="clear" w:color="auto" w:fill="EAF1DD" w:themeFill="accent3" w:themeFillTint="33"/>
            <w:vAlign w:val="center"/>
            <w:hideMark/>
          </w:tcPr>
          <w:p w:rsidR="00E44C17" w:rsidRDefault="00E44C17" w:rsidP="00E44C17">
            <w:pPr>
              <w:spacing w:after="0" w:line="240" w:lineRule="auto"/>
              <w:jc w:val="center"/>
              <w:rPr>
                <w:rFonts w:ascii="Calibri" w:eastAsia="Times New Roman" w:hAnsi="Calibri" w:cs="Times New Roman"/>
                <w:b/>
                <w:bCs/>
                <w:sz w:val="20"/>
                <w:szCs w:val="20"/>
              </w:rPr>
            </w:pPr>
            <w:r>
              <w:rPr>
                <w:rFonts w:ascii="Calibri" w:eastAsia="Times New Roman" w:hAnsi="Calibri" w:cs="Times New Roman"/>
                <w:b/>
                <w:bCs/>
                <w:sz w:val="20"/>
                <w:szCs w:val="20"/>
              </w:rPr>
              <w:t>YTD</w:t>
            </w:r>
          </w:p>
          <w:p w:rsidR="00E44C17" w:rsidRPr="00DE07F0" w:rsidRDefault="00E44C17" w:rsidP="00E44C17">
            <w:pPr>
              <w:spacing w:after="0" w:line="240" w:lineRule="auto"/>
              <w:jc w:val="center"/>
              <w:rPr>
                <w:rFonts w:ascii="Calibri" w:eastAsia="Times New Roman" w:hAnsi="Calibri" w:cs="Times New Roman"/>
                <w:b/>
                <w:bCs/>
                <w:sz w:val="20"/>
                <w:szCs w:val="20"/>
              </w:rPr>
            </w:pPr>
            <w:r>
              <w:rPr>
                <w:rFonts w:ascii="Calibri" w:eastAsia="Times New Roman" w:hAnsi="Calibri" w:cs="Times New Roman"/>
                <w:b/>
                <w:bCs/>
                <w:sz w:val="20"/>
                <w:szCs w:val="20"/>
              </w:rPr>
              <w:t>Var.</w:t>
            </w:r>
          </w:p>
        </w:tc>
        <w:tc>
          <w:tcPr>
            <w:tcW w:w="614" w:type="pct"/>
            <w:shd w:val="clear" w:color="auto" w:fill="EAF1DD" w:themeFill="accent3" w:themeFillTint="33"/>
            <w:vAlign w:val="center"/>
            <w:hideMark/>
          </w:tcPr>
          <w:p w:rsidR="00E44C17" w:rsidRPr="00DE07F0" w:rsidRDefault="00E44C17" w:rsidP="00E44C17">
            <w:pPr>
              <w:spacing w:after="0" w:line="240" w:lineRule="auto"/>
              <w:jc w:val="center"/>
              <w:rPr>
                <w:rFonts w:ascii="Calibri" w:eastAsia="Times New Roman" w:hAnsi="Calibri" w:cs="Times New Roman"/>
                <w:b/>
                <w:bCs/>
                <w:sz w:val="20"/>
                <w:szCs w:val="20"/>
              </w:rPr>
            </w:pPr>
            <w:r w:rsidRPr="00DE07F0">
              <w:rPr>
                <w:rFonts w:ascii="Calibri" w:eastAsia="Times New Roman" w:hAnsi="Calibri" w:cs="Times New Roman"/>
                <w:b/>
                <w:bCs/>
                <w:sz w:val="20"/>
                <w:szCs w:val="20"/>
              </w:rPr>
              <w:t xml:space="preserve"> Full Year Forecast </w:t>
            </w:r>
          </w:p>
        </w:tc>
      </w:tr>
      <w:tr w:rsidR="00E44C17" w:rsidRPr="00DE07F0" w:rsidTr="00E44C17">
        <w:trPr>
          <w:trHeight w:val="300"/>
        </w:trPr>
        <w:tc>
          <w:tcPr>
            <w:tcW w:w="1414" w:type="pct"/>
            <w:shd w:val="clear" w:color="auto" w:fill="auto"/>
            <w:noWrap/>
            <w:vAlign w:val="bottom"/>
            <w:hideMark/>
          </w:tcPr>
          <w:p w:rsidR="00E44C17" w:rsidRPr="00DE07F0" w:rsidRDefault="00E44C17" w:rsidP="00E44C17">
            <w:pPr>
              <w:spacing w:after="0" w:line="240" w:lineRule="auto"/>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EDUMBE LINE UPGRADE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4,300,000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3,913,378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2,150,000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1,763,378 </w:t>
            </w:r>
          </w:p>
        </w:tc>
        <w:tc>
          <w:tcPr>
            <w:tcW w:w="349"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82%</w:t>
            </w:r>
          </w:p>
        </w:tc>
        <w:tc>
          <w:tcPr>
            <w:tcW w:w="614"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4,300,000 </w:t>
            </w:r>
          </w:p>
        </w:tc>
      </w:tr>
      <w:tr w:rsidR="00E44C17" w:rsidRPr="00DE07F0" w:rsidTr="00E44C17">
        <w:trPr>
          <w:trHeight w:val="300"/>
        </w:trPr>
        <w:tc>
          <w:tcPr>
            <w:tcW w:w="1414" w:type="pct"/>
            <w:shd w:val="clear" w:color="auto" w:fill="auto"/>
            <w:noWrap/>
            <w:vAlign w:val="bottom"/>
            <w:hideMark/>
          </w:tcPr>
          <w:p w:rsidR="00E44C17" w:rsidRPr="00DE07F0" w:rsidRDefault="00E44C17" w:rsidP="00E44C17">
            <w:pPr>
              <w:spacing w:after="0" w:line="240" w:lineRule="auto"/>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ZUNGWINI ELECTRIFICATION</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4,000,000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4,193,580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2,000,000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2,193,580 </w:t>
            </w:r>
          </w:p>
        </w:tc>
        <w:tc>
          <w:tcPr>
            <w:tcW w:w="349"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110%</w:t>
            </w:r>
          </w:p>
        </w:tc>
        <w:tc>
          <w:tcPr>
            <w:tcW w:w="614"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4,000,000 </w:t>
            </w:r>
          </w:p>
        </w:tc>
      </w:tr>
      <w:tr w:rsidR="00E44C17" w:rsidRPr="00DE07F0" w:rsidTr="00E44C17">
        <w:trPr>
          <w:trHeight w:val="300"/>
        </w:trPr>
        <w:tc>
          <w:tcPr>
            <w:tcW w:w="1414" w:type="pct"/>
            <w:shd w:val="clear" w:color="auto" w:fill="auto"/>
            <w:noWrap/>
            <w:vAlign w:val="bottom"/>
            <w:hideMark/>
          </w:tcPr>
          <w:p w:rsidR="00E44C17" w:rsidRPr="00DE07F0" w:rsidRDefault="00E44C17" w:rsidP="00E44C17">
            <w:pPr>
              <w:spacing w:after="0" w:line="240" w:lineRule="auto"/>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KWASONKELA ELECTRIFICATION</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5,000,000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4,872,842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2,500,000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2,372,842 </w:t>
            </w:r>
          </w:p>
        </w:tc>
        <w:tc>
          <w:tcPr>
            <w:tcW w:w="349"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95%</w:t>
            </w:r>
          </w:p>
        </w:tc>
        <w:tc>
          <w:tcPr>
            <w:tcW w:w="614"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5,000,000 </w:t>
            </w:r>
          </w:p>
        </w:tc>
      </w:tr>
      <w:tr w:rsidR="00E44C17" w:rsidRPr="00DE07F0" w:rsidTr="00E44C17">
        <w:trPr>
          <w:trHeight w:val="300"/>
        </w:trPr>
        <w:tc>
          <w:tcPr>
            <w:tcW w:w="1414" w:type="pct"/>
            <w:shd w:val="clear" w:color="auto" w:fill="auto"/>
            <w:noWrap/>
            <w:vAlign w:val="bottom"/>
            <w:hideMark/>
          </w:tcPr>
          <w:p w:rsidR="00E44C17" w:rsidRPr="00DE07F0" w:rsidRDefault="00E44C17" w:rsidP="00E44C17">
            <w:pPr>
              <w:spacing w:after="0" w:line="240" w:lineRule="auto"/>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NHLAKANIPHO PEDESTRIAN CROS.</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2,674,000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1,811,820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1,337,000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474,820 </w:t>
            </w:r>
          </w:p>
        </w:tc>
        <w:tc>
          <w:tcPr>
            <w:tcW w:w="349"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36%</w:t>
            </w:r>
          </w:p>
        </w:tc>
        <w:tc>
          <w:tcPr>
            <w:tcW w:w="614"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2,674,000 </w:t>
            </w:r>
          </w:p>
        </w:tc>
      </w:tr>
      <w:tr w:rsidR="00E44C17" w:rsidRPr="00DE07F0" w:rsidTr="00E44C17">
        <w:trPr>
          <w:trHeight w:val="300"/>
        </w:trPr>
        <w:tc>
          <w:tcPr>
            <w:tcW w:w="1414" w:type="pct"/>
            <w:shd w:val="clear" w:color="auto" w:fill="auto"/>
            <w:noWrap/>
            <w:vAlign w:val="bottom"/>
            <w:hideMark/>
          </w:tcPr>
          <w:p w:rsidR="00E44C17" w:rsidRPr="00DE07F0" w:rsidRDefault="00E44C17" w:rsidP="00E44C17">
            <w:pPr>
              <w:spacing w:after="0" w:line="240" w:lineRule="auto"/>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eDumbe CEMETERY ROAD</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2,200,000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280,320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1,100,000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-819,680 </w:t>
            </w:r>
          </w:p>
        </w:tc>
        <w:tc>
          <w:tcPr>
            <w:tcW w:w="349"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-75%</w:t>
            </w:r>
          </w:p>
        </w:tc>
        <w:tc>
          <w:tcPr>
            <w:tcW w:w="614"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2,200,000 </w:t>
            </w:r>
          </w:p>
        </w:tc>
      </w:tr>
      <w:tr w:rsidR="00E44C17" w:rsidRPr="00DE07F0" w:rsidTr="00E44C17">
        <w:trPr>
          <w:trHeight w:val="300"/>
        </w:trPr>
        <w:tc>
          <w:tcPr>
            <w:tcW w:w="1414" w:type="pct"/>
            <w:shd w:val="clear" w:color="auto" w:fill="auto"/>
            <w:noWrap/>
            <w:vAlign w:val="bottom"/>
            <w:hideMark/>
          </w:tcPr>
          <w:p w:rsidR="00E44C17" w:rsidRPr="00DE07F0" w:rsidRDefault="00E44C17" w:rsidP="00E44C17">
            <w:pPr>
              <w:spacing w:after="0" w:line="240" w:lineRule="auto"/>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EBHISHI ACCESS ROAD</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1,500,000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761,180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750,000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11,180 </w:t>
            </w:r>
          </w:p>
        </w:tc>
        <w:tc>
          <w:tcPr>
            <w:tcW w:w="349"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1%</w:t>
            </w:r>
          </w:p>
        </w:tc>
        <w:tc>
          <w:tcPr>
            <w:tcW w:w="614"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1,500,000 </w:t>
            </w:r>
          </w:p>
        </w:tc>
      </w:tr>
      <w:tr w:rsidR="00E44C17" w:rsidRPr="00DE07F0" w:rsidTr="00E44C17">
        <w:trPr>
          <w:trHeight w:val="300"/>
        </w:trPr>
        <w:tc>
          <w:tcPr>
            <w:tcW w:w="1414" w:type="pct"/>
            <w:shd w:val="clear" w:color="auto" w:fill="auto"/>
            <w:noWrap/>
            <w:vAlign w:val="bottom"/>
            <w:hideMark/>
          </w:tcPr>
          <w:p w:rsidR="00E44C17" w:rsidRPr="00DE07F0" w:rsidRDefault="00E44C17" w:rsidP="00E44C17">
            <w:pPr>
              <w:spacing w:after="0" w:line="240" w:lineRule="auto"/>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KWAGEDLASE HALL</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3,000,000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1,182,017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1,500,000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-317,983 </w:t>
            </w:r>
          </w:p>
        </w:tc>
        <w:tc>
          <w:tcPr>
            <w:tcW w:w="349"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-21%</w:t>
            </w:r>
          </w:p>
        </w:tc>
        <w:tc>
          <w:tcPr>
            <w:tcW w:w="614"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3,000,000 </w:t>
            </w:r>
          </w:p>
        </w:tc>
      </w:tr>
      <w:tr w:rsidR="00E44C17" w:rsidRPr="009200C2" w:rsidTr="00E44C17">
        <w:trPr>
          <w:trHeight w:val="300"/>
        </w:trPr>
        <w:tc>
          <w:tcPr>
            <w:tcW w:w="1414" w:type="pct"/>
            <w:shd w:val="clear" w:color="auto" w:fill="auto"/>
            <w:noWrap/>
            <w:vAlign w:val="bottom"/>
            <w:hideMark/>
          </w:tcPr>
          <w:p w:rsidR="00E44C17" w:rsidRPr="00DE07F0" w:rsidRDefault="00E44C17" w:rsidP="00E44C17">
            <w:pPr>
              <w:spacing w:after="0" w:line="240" w:lineRule="auto"/>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LUNEBURG COMMUNITY HALL</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3,000,000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1,941,749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1,500,000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441,749 </w:t>
            </w:r>
          </w:p>
        </w:tc>
        <w:tc>
          <w:tcPr>
            <w:tcW w:w="349"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29%</w:t>
            </w:r>
          </w:p>
        </w:tc>
        <w:tc>
          <w:tcPr>
            <w:tcW w:w="614"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3,000,000 </w:t>
            </w:r>
          </w:p>
        </w:tc>
      </w:tr>
      <w:tr w:rsidR="00E44C17" w:rsidRPr="00DE07F0" w:rsidTr="00E44C17">
        <w:trPr>
          <w:trHeight w:val="300"/>
        </w:trPr>
        <w:tc>
          <w:tcPr>
            <w:tcW w:w="1414" w:type="pct"/>
            <w:shd w:val="clear" w:color="auto" w:fill="auto"/>
            <w:noWrap/>
            <w:vAlign w:val="bottom"/>
            <w:hideMark/>
          </w:tcPr>
          <w:p w:rsidR="00E44C17" w:rsidRPr="00DE07F0" w:rsidRDefault="00E44C17" w:rsidP="00E44C17">
            <w:pPr>
              <w:spacing w:after="0" w:line="240" w:lineRule="auto"/>
              <w:rPr>
                <w:rFonts w:ascii="Calibri" w:eastAsia="Times New Roman" w:hAnsi="Calibri" w:cs="Times New Roman"/>
                <w:color w:val="000000"/>
                <w:sz w:val="20"/>
                <w:szCs w:val="20"/>
              </w:rPr>
            </w:pPr>
            <w:proofErr w:type="spellStart"/>
            <w:r w:rsidRPr="009200C2">
              <w:rPr>
                <w:rFonts w:ascii="Calibri" w:eastAsia="Times New Roman" w:hAnsi="Calibri" w:cs="Times New Roman"/>
                <w:color w:val="000000"/>
                <w:sz w:val="20"/>
                <w:szCs w:val="20"/>
              </w:rPr>
              <w:t>KwaNGWANYA</w:t>
            </w:r>
            <w:proofErr w:type="spellEnd"/>
            <w:r w:rsidRPr="00DE07F0">
              <w:rPr>
                <w:rFonts w:ascii="Calibri" w:eastAsia="Times New Roman" w:hAnsi="Calibri" w:cs="Times New Roman"/>
                <w:color w:val="000000"/>
                <w:sz w:val="20"/>
                <w:szCs w:val="20"/>
              </w:rPr>
              <w:t xml:space="preserve"> SPORTFIELD</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3,000,000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1,845,720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1,500,000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345,720 </w:t>
            </w:r>
          </w:p>
        </w:tc>
        <w:tc>
          <w:tcPr>
            <w:tcW w:w="349"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23%</w:t>
            </w:r>
          </w:p>
        </w:tc>
        <w:tc>
          <w:tcPr>
            <w:tcW w:w="614"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3,000,000 </w:t>
            </w:r>
          </w:p>
        </w:tc>
      </w:tr>
      <w:tr w:rsidR="00E44C17" w:rsidRPr="00DE07F0" w:rsidTr="00E44C17">
        <w:trPr>
          <w:trHeight w:val="300"/>
        </w:trPr>
        <w:tc>
          <w:tcPr>
            <w:tcW w:w="1414" w:type="pct"/>
            <w:shd w:val="clear" w:color="auto" w:fill="auto"/>
            <w:noWrap/>
            <w:vAlign w:val="bottom"/>
            <w:hideMark/>
          </w:tcPr>
          <w:p w:rsidR="00E44C17" w:rsidRPr="00DE07F0" w:rsidRDefault="00E44C17" w:rsidP="00E44C17">
            <w:pPr>
              <w:spacing w:after="0" w:line="240" w:lineRule="auto"/>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ABAQULUSI SPORTFIELD</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1,500,000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1,776,731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750,000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1,026,731 </w:t>
            </w:r>
          </w:p>
        </w:tc>
        <w:tc>
          <w:tcPr>
            <w:tcW w:w="349"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137%</w:t>
            </w:r>
          </w:p>
        </w:tc>
        <w:tc>
          <w:tcPr>
            <w:tcW w:w="614"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1,500,000 </w:t>
            </w:r>
          </w:p>
        </w:tc>
      </w:tr>
      <w:tr w:rsidR="00E44C17" w:rsidRPr="00DE07F0" w:rsidTr="00E44C17">
        <w:trPr>
          <w:trHeight w:val="300"/>
        </w:trPr>
        <w:tc>
          <w:tcPr>
            <w:tcW w:w="1414" w:type="pct"/>
            <w:shd w:val="clear" w:color="auto" w:fill="auto"/>
            <w:noWrap/>
            <w:vAlign w:val="bottom"/>
            <w:hideMark/>
          </w:tcPr>
          <w:p w:rsidR="00E44C17" w:rsidRPr="00DE07F0" w:rsidRDefault="00E44C17" w:rsidP="00E44C17">
            <w:pPr>
              <w:spacing w:after="0" w:line="240" w:lineRule="auto"/>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BILANYONI SPORTFIELD</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9,500,000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667,266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4,750,000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-4,082,734 </w:t>
            </w:r>
          </w:p>
        </w:tc>
        <w:tc>
          <w:tcPr>
            <w:tcW w:w="349"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-86%</w:t>
            </w:r>
          </w:p>
        </w:tc>
        <w:tc>
          <w:tcPr>
            <w:tcW w:w="614"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9,500,000 </w:t>
            </w:r>
          </w:p>
        </w:tc>
      </w:tr>
      <w:tr w:rsidR="00E44C17" w:rsidRPr="00DE07F0" w:rsidTr="00E44C17">
        <w:trPr>
          <w:trHeight w:val="300"/>
        </w:trPr>
        <w:tc>
          <w:tcPr>
            <w:tcW w:w="1414" w:type="pct"/>
            <w:shd w:val="clear" w:color="auto" w:fill="auto"/>
            <w:noWrap/>
            <w:vAlign w:val="bottom"/>
            <w:hideMark/>
          </w:tcPr>
          <w:p w:rsidR="00E44C17" w:rsidRPr="00DE07F0" w:rsidRDefault="00E44C17" w:rsidP="00E44C17">
            <w:pPr>
              <w:spacing w:after="0" w:line="240" w:lineRule="auto"/>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MOTOR VEHICLES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1,000,000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870,000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500,000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370,000 </w:t>
            </w:r>
          </w:p>
        </w:tc>
        <w:tc>
          <w:tcPr>
            <w:tcW w:w="349"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74%</w:t>
            </w:r>
          </w:p>
        </w:tc>
        <w:tc>
          <w:tcPr>
            <w:tcW w:w="614"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1,000,000 </w:t>
            </w:r>
          </w:p>
        </w:tc>
      </w:tr>
      <w:tr w:rsidR="00E44C17" w:rsidRPr="00DE07F0" w:rsidTr="00E44C17">
        <w:trPr>
          <w:trHeight w:val="300"/>
        </w:trPr>
        <w:tc>
          <w:tcPr>
            <w:tcW w:w="1414" w:type="pct"/>
            <w:shd w:val="clear" w:color="auto" w:fill="auto"/>
            <w:noWrap/>
            <w:vAlign w:val="bottom"/>
            <w:hideMark/>
          </w:tcPr>
          <w:p w:rsidR="00E44C17" w:rsidRPr="00DE07F0" w:rsidRDefault="00E44C17" w:rsidP="00E44C17">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Laptops</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240,000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120,000 </w:t>
            </w:r>
          </w:p>
        </w:tc>
        <w:tc>
          <w:tcPr>
            <w:tcW w:w="656"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-120,000 </w:t>
            </w:r>
          </w:p>
        </w:tc>
        <w:tc>
          <w:tcPr>
            <w:tcW w:w="349"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-100%</w:t>
            </w:r>
          </w:p>
        </w:tc>
        <w:tc>
          <w:tcPr>
            <w:tcW w:w="614" w:type="pct"/>
            <w:shd w:val="clear" w:color="auto" w:fill="auto"/>
            <w:noWrap/>
            <w:vAlign w:val="bottom"/>
            <w:hideMark/>
          </w:tcPr>
          <w:p w:rsidR="00E44C17" w:rsidRPr="00DE07F0" w:rsidRDefault="00E44C17" w:rsidP="00E44C17">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240,000 </w:t>
            </w:r>
          </w:p>
        </w:tc>
      </w:tr>
      <w:tr w:rsidR="00E44C17" w:rsidRPr="00DE07F0" w:rsidTr="00E44C17">
        <w:trPr>
          <w:trHeight w:val="315"/>
        </w:trPr>
        <w:tc>
          <w:tcPr>
            <w:tcW w:w="1414" w:type="pct"/>
            <w:shd w:val="clear" w:color="auto" w:fill="FDE9D9" w:themeFill="accent6" w:themeFillTint="33"/>
            <w:noWrap/>
            <w:vAlign w:val="bottom"/>
            <w:hideMark/>
          </w:tcPr>
          <w:p w:rsidR="00E44C17" w:rsidRPr="00DE07F0" w:rsidRDefault="00E44C17" w:rsidP="00E44C17">
            <w:pPr>
              <w:spacing w:after="0" w:line="240" w:lineRule="auto"/>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OTHER EXPENSES</w:t>
            </w:r>
          </w:p>
        </w:tc>
        <w:tc>
          <w:tcPr>
            <w:tcW w:w="656" w:type="pct"/>
            <w:shd w:val="clear" w:color="auto" w:fill="FDE9D9" w:themeFill="accent6" w:themeFillTint="33"/>
            <w:noWrap/>
            <w:vAlign w:val="bottom"/>
            <w:hideMark/>
          </w:tcPr>
          <w:p w:rsidR="00E44C17" w:rsidRPr="00DE07F0" w:rsidRDefault="00E44C17" w:rsidP="00E44C17">
            <w:pPr>
              <w:spacing w:after="0" w:line="240" w:lineRule="auto"/>
              <w:jc w:val="right"/>
              <w:rPr>
                <w:rFonts w:ascii="Calibri" w:eastAsia="Times New Roman" w:hAnsi="Calibri" w:cs="Times New Roman"/>
                <w:b/>
                <w:bCs/>
                <w:sz w:val="20"/>
                <w:szCs w:val="20"/>
              </w:rPr>
            </w:pPr>
            <w:r w:rsidRPr="00DE07F0">
              <w:rPr>
                <w:rFonts w:ascii="Calibri" w:eastAsia="Times New Roman" w:hAnsi="Calibri" w:cs="Times New Roman"/>
                <w:b/>
                <w:bCs/>
                <w:sz w:val="20"/>
                <w:szCs w:val="20"/>
              </w:rPr>
              <w:t xml:space="preserve">     40,914,000 </w:t>
            </w:r>
          </w:p>
        </w:tc>
        <w:tc>
          <w:tcPr>
            <w:tcW w:w="656" w:type="pct"/>
            <w:shd w:val="clear" w:color="auto" w:fill="FDE9D9" w:themeFill="accent6" w:themeFillTint="33"/>
            <w:noWrap/>
            <w:vAlign w:val="bottom"/>
            <w:hideMark/>
          </w:tcPr>
          <w:p w:rsidR="00E44C17" w:rsidRPr="00DE07F0" w:rsidRDefault="00E44C17" w:rsidP="00E44C17">
            <w:pPr>
              <w:spacing w:after="0" w:line="240" w:lineRule="auto"/>
              <w:jc w:val="right"/>
              <w:rPr>
                <w:rFonts w:ascii="Calibri" w:eastAsia="Times New Roman" w:hAnsi="Calibri" w:cs="Times New Roman"/>
                <w:b/>
                <w:bCs/>
                <w:sz w:val="20"/>
                <w:szCs w:val="20"/>
              </w:rPr>
            </w:pPr>
            <w:r w:rsidRPr="00DE07F0">
              <w:rPr>
                <w:rFonts w:ascii="Calibri" w:eastAsia="Times New Roman" w:hAnsi="Calibri" w:cs="Times New Roman"/>
                <w:b/>
                <w:bCs/>
                <w:sz w:val="20"/>
                <w:szCs w:val="20"/>
              </w:rPr>
              <w:t xml:space="preserve">     </w:t>
            </w:r>
            <w:r>
              <w:rPr>
                <w:rFonts w:ascii="Calibri" w:eastAsia="Times New Roman" w:hAnsi="Calibri" w:cs="Times New Roman"/>
                <w:b/>
                <w:bCs/>
                <w:sz w:val="20"/>
                <w:szCs w:val="20"/>
              </w:rPr>
              <w:t>24,116,602</w:t>
            </w:r>
            <w:r w:rsidRPr="00DE07F0">
              <w:rPr>
                <w:rFonts w:ascii="Calibri" w:eastAsia="Times New Roman" w:hAnsi="Calibri" w:cs="Times New Roman"/>
                <w:b/>
                <w:bCs/>
                <w:sz w:val="20"/>
                <w:szCs w:val="20"/>
              </w:rPr>
              <w:t xml:space="preserve"> </w:t>
            </w:r>
          </w:p>
        </w:tc>
        <w:tc>
          <w:tcPr>
            <w:tcW w:w="656" w:type="pct"/>
            <w:shd w:val="clear" w:color="auto" w:fill="FDE9D9" w:themeFill="accent6" w:themeFillTint="33"/>
            <w:noWrap/>
            <w:vAlign w:val="bottom"/>
            <w:hideMark/>
          </w:tcPr>
          <w:p w:rsidR="00E44C17" w:rsidRPr="00DE07F0" w:rsidRDefault="00E44C17" w:rsidP="00E44C17">
            <w:pPr>
              <w:spacing w:after="0" w:line="240" w:lineRule="auto"/>
              <w:jc w:val="right"/>
              <w:rPr>
                <w:rFonts w:ascii="Calibri" w:eastAsia="Times New Roman" w:hAnsi="Calibri" w:cs="Times New Roman"/>
                <w:b/>
                <w:bCs/>
                <w:sz w:val="20"/>
                <w:szCs w:val="20"/>
              </w:rPr>
            </w:pPr>
            <w:r>
              <w:rPr>
                <w:rFonts w:ascii="Calibri" w:eastAsia="Times New Roman" w:hAnsi="Calibri" w:cs="Times New Roman"/>
                <w:b/>
                <w:bCs/>
                <w:sz w:val="20"/>
                <w:szCs w:val="20"/>
              </w:rPr>
              <w:t xml:space="preserve">     20,457,000</w:t>
            </w:r>
            <w:r w:rsidRPr="00DE07F0">
              <w:rPr>
                <w:rFonts w:ascii="Calibri" w:eastAsia="Times New Roman" w:hAnsi="Calibri" w:cs="Times New Roman"/>
                <w:b/>
                <w:bCs/>
                <w:sz w:val="20"/>
                <w:szCs w:val="20"/>
              </w:rPr>
              <w:t xml:space="preserve"> </w:t>
            </w:r>
          </w:p>
        </w:tc>
        <w:tc>
          <w:tcPr>
            <w:tcW w:w="656" w:type="pct"/>
            <w:shd w:val="clear" w:color="auto" w:fill="FDE9D9" w:themeFill="accent6" w:themeFillTint="33"/>
            <w:noWrap/>
            <w:vAlign w:val="bottom"/>
            <w:hideMark/>
          </w:tcPr>
          <w:p w:rsidR="00E44C17" w:rsidRPr="00DE07F0" w:rsidRDefault="00E44C17" w:rsidP="00E44C17">
            <w:pPr>
              <w:spacing w:after="0" w:line="240" w:lineRule="auto"/>
              <w:jc w:val="right"/>
              <w:rPr>
                <w:rFonts w:ascii="Calibri" w:eastAsia="Times New Roman" w:hAnsi="Calibri" w:cs="Times New Roman"/>
                <w:b/>
                <w:bCs/>
                <w:sz w:val="20"/>
                <w:szCs w:val="20"/>
              </w:rPr>
            </w:pPr>
            <w:r>
              <w:rPr>
                <w:rFonts w:ascii="Calibri" w:eastAsia="Times New Roman" w:hAnsi="Calibri" w:cs="Times New Roman"/>
                <w:b/>
                <w:bCs/>
                <w:sz w:val="20"/>
                <w:szCs w:val="20"/>
              </w:rPr>
              <w:t xml:space="preserve">     3,659,602</w:t>
            </w:r>
          </w:p>
        </w:tc>
        <w:tc>
          <w:tcPr>
            <w:tcW w:w="349" w:type="pct"/>
            <w:shd w:val="clear" w:color="auto" w:fill="FDE9D9" w:themeFill="accent6" w:themeFillTint="33"/>
            <w:noWrap/>
            <w:vAlign w:val="bottom"/>
            <w:hideMark/>
          </w:tcPr>
          <w:p w:rsidR="00E44C17" w:rsidRPr="00DE07F0" w:rsidRDefault="00E44C17" w:rsidP="00E44C17">
            <w:pPr>
              <w:spacing w:after="0" w:line="240" w:lineRule="auto"/>
              <w:jc w:val="right"/>
              <w:rPr>
                <w:rFonts w:ascii="Calibri" w:eastAsia="Times New Roman" w:hAnsi="Calibri" w:cs="Times New Roman"/>
                <w:b/>
                <w:bCs/>
                <w:color w:val="000000"/>
                <w:sz w:val="20"/>
                <w:szCs w:val="20"/>
              </w:rPr>
            </w:pPr>
            <w:r w:rsidRPr="00DE07F0">
              <w:rPr>
                <w:rFonts w:ascii="Calibri" w:eastAsia="Times New Roman" w:hAnsi="Calibri" w:cs="Times New Roman"/>
                <w:b/>
                <w:bCs/>
                <w:color w:val="000000"/>
                <w:sz w:val="20"/>
                <w:szCs w:val="20"/>
              </w:rPr>
              <w:t> </w:t>
            </w:r>
          </w:p>
        </w:tc>
        <w:tc>
          <w:tcPr>
            <w:tcW w:w="614" w:type="pct"/>
            <w:shd w:val="clear" w:color="auto" w:fill="FDE9D9" w:themeFill="accent6" w:themeFillTint="33"/>
            <w:noWrap/>
            <w:vAlign w:val="bottom"/>
            <w:hideMark/>
          </w:tcPr>
          <w:p w:rsidR="00E44C17" w:rsidRPr="00DE07F0" w:rsidRDefault="00E44C17" w:rsidP="00E44C17">
            <w:pPr>
              <w:spacing w:after="0" w:line="240" w:lineRule="auto"/>
              <w:jc w:val="right"/>
              <w:rPr>
                <w:rFonts w:ascii="Calibri" w:eastAsia="Times New Roman" w:hAnsi="Calibri" w:cs="Times New Roman"/>
                <w:b/>
                <w:bCs/>
                <w:color w:val="000000"/>
                <w:sz w:val="20"/>
                <w:szCs w:val="20"/>
              </w:rPr>
            </w:pPr>
            <w:r w:rsidRPr="00DE07F0">
              <w:rPr>
                <w:rFonts w:ascii="Calibri" w:eastAsia="Times New Roman" w:hAnsi="Calibri" w:cs="Times New Roman"/>
                <w:b/>
                <w:bCs/>
                <w:color w:val="000000"/>
                <w:sz w:val="20"/>
                <w:szCs w:val="20"/>
              </w:rPr>
              <w:t xml:space="preserve">   40,914,000 </w:t>
            </w:r>
          </w:p>
        </w:tc>
      </w:tr>
    </w:tbl>
    <w:p w:rsidR="00E44C17" w:rsidRDefault="00E44C17" w:rsidP="00E44C17">
      <w:pPr>
        <w:jc w:val="both"/>
        <w:rPr>
          <w:rFonts w:ascii="Arial" w:eastAsia="Times New Roman" w:hAnsi="Arial" w:cs="Arial"/>
          <w:iCs/>
          <w:color w:val="181717"/>
          <w:sz w:val="24"/>
          <w:szCs w:val="24"/>
        </w:rPr>
      </w:pPr>
      <w:r w:rsidRPr="00DE07F0">
        <w:rPr>
          <w:rFonts w:ascii="Arial" w:eastAsia="Times New Roman" w:hAnsi="Arial" w:cs="Arial"/>
          <w:iCs/>
          <w:color w:val="181717"/>
          <w:sz w:val="24"/>
          <w:szCs w:val="24"/>
          <w:u w:val="single"/>
        </w:rPr>
        <w:lastRenderedPageBreak/>
        <w:t>Table C5 indicates</w:t>
      </w:r>
      <w:r>
        <w:rPr>
          <w:rFonts w:ascii="Arial" w:eastAsia="Times New Roman" w:hAnsi="Arial" w:cs="Arial"/>
          <w:iCs/>
          <w:color w:val="181717"/>
          <w:sz w:val="24"/>
          <w:szCs w:val="24"/>
        </w:rPr>
        <w:t xml:space="preserve"> the year </w:t>
      </w:r>
      <w:r w:rsidRPr="00EE3971">
        <w:rPr>
          <w:rFonts w:ascii="Arial" w:eastAsia="Times New Roman" w:hAnsi="Arial" w:cs="Arial"/>
          <w:iCs/>
          <w:color w:val="181717"/>
          <w:sz w:val="24"/>
          <w:szCs w:val="24"/>
        </w:rPr>
        <w:t>actual expenditure on cap</w:t>
      </w:r>
      <w:r>
        <w:rPr>
          <w:rFonts w:ascii="Arial" w:eastAsia="Times New Roman" w:hAnsi="Arial" w:cs="Arial"/>
          <w:iCs/>
          <w:color w:val="181717"/>
          <w:sz w:val="24"/>
          <w:szCs w:val="24"/>
        </w:rPr>
        <w:t xml:space="preserve">ital expenditure for all votes of </w:t>
      </w:r>
      <w:r w:rsidRPr="00EE3971">
        <w:rPr>
          <w:rFonts w:ascii="Arial" w:eastAsia="Times New Roman" w:hAnsi="Arial" w:cs="Arial"/>
          <w:iCs/>
          <w:color w:val="181717"/>
          <w:sz w:val="24"/>
          <w:szCs w:val="24"/>
        </w:rPr>
        <w:t>Capital expenditure amounts to</w:t>
      </w:r>
      <w:r>
        <w:rPr>
          <w:rFonts w:ascii="Arial" w:eastAsia="Times New Roman" w:hAnsi="Arial" w:cs="Arial"/>
          <w:iCs/>
          <w:color w:val="181717"/>
          <w:sz w:val="24"/>
          <w:szCs w:val="24"/>
        </w:rPr>
        <w:t xml:space="preserve"> R19, 3</w:t>
      </w:r>
      <w:r w:rsidRPr="00EE3971">
        <w:rPr>
          <w:rFonts w:ascii="Arial" w:eastAsia="Times New Roman" w:hAnsi="Arial" w:cs="Arial"/>
          <w:iCs/>
          <w:color w:val="181717"/>
          <w:sz w:val="24"/>
          <w:szCs w:val="24"/>
        </w:rPr>
        <w:t xml:space="preserve"> were realized against the budgeted amount of</w:t>
      </w:r>
      <w:r>
        <w:rPr>
          <w:rFonts w:ascii="Arial" w:eastAsia="Times New Roman" w:hAnsi="Arial" w:cs="Arial"/>
          <w:iCs/>
          <w:color w:val="181717"/>
          <w:sz w:val="24"/>
          <w:szCs w:val="24"/>
        </w:rPr>
        <w:t xml:space="preserve"> R17, 6 million as at the end Dec</w:t>
      </w:r>
      <w:r w:rsidRPr="00EE3971">
        <w:rPr>
          <w:rFonts w:ascii="Arial" w:eastAsia="Times New Roman" w:hAnsi="Arial" w:cs="Arial"/>
          <w:iCs/>
          <w:color w:val="181717"/>
          <w:sz w:val="24"/>
          <w:szCs w:val="24"/>
        </w:rPr>
        <w:t xml:space="preserve">ember </w:t>
      </w:r>
      <w:r>
        <w:rPr>
          <w:rFonts w:ascii="Arial" w:eastAsia="Times New Roman" w:hAnsi="Arial" w:cs="Arial"/>
          <w:iCs/>
          <w:color w:val="181717"/>
          <w:sz w:val="24"/>
          <w:szCs w:val="24"/>
        </w:rPr>
        <w:t>201</w:t>
      </w:r>
      <w:r w:rsidRPr="00EE3971">
        <w:rPr>
          <w:rFonts w:ascii="Arial" w:eastAsia="Times New Roman" w:hAnsi="Arial" w:cs="Arial"/>
          <w:iCs/>
          <w:color w:val="181717"/>
          <w:sz w:val="24"/>
          <w:szCs w:val="24"/>
        </w:rPr>
        <w:t xml:space="preserve">8. This expenditure is in a form of infrastructure projects and </w:t>
      </w:r>
      <w:r>
        <w:rPr>
          <w:rFonts w:ascii="Arial" w:eastAsia="Times New Roman" w:hAnsi="Arial" w:cs="Arial"/>
          <w:iCs/>
          <w:color w:val="181717"/>
          <w:sz w:val="24"/>
          <w:szCs w:val="24"/>
        </w:rPr>
        <w:t xml:space="preserve">motor vehicles. The municipality only budget for Laptops under </w:t>
      </w:r>
      <w:r w:rsidRPr="00EE3971">
        <w:rPr>
          <w:rFonts w:ascii="Arial" w:eastAsia="Times New Roman" w:hAnsi="Arial" w:cs="Arial"/>
          <w:iCs/>
          <w:color w:val="181717"/>
          <w:sz w:val="24"/>
          <w:szCs w:val="24"/>
        </w:rPr>
        <w:t>furnitu</w:t>
      </w:r>
      <w:r>
        <w:rPr>
          <w:rFonts w:ascii="Arial" w:eastAsia="Times New Roman" w:hAnsi="Arial" w:cs="Arial"/>
          <w:iCs/>
          <w:color w:val="181717"/>
          <w:sz w:val="24"/>
          <w:szCs w:val="24"/>
        </w:rPr>
        <w:t>re and equipment due to adverse cash flow</w:t>
      </w:r>
      <w:r w:rsidRPr="00EE3971">
        <w:rPr>
          <w:rFonts w:ascii="Arial" w:eastAsia="Times New Roman" w:hAnsi="Arial" w:cs="Arial"/>
          <w:iCs/>
          <w:color w:val="181717"/>
          <w:sz w:val="24"/>
          <w:szCs w:val="24"/>
        </w:rPr>
        <w:t>.</w:t>
      </w:r>
      <w:r>
        <w:rPr>
          <w:rFonts w:ascii="Arial" w:eastAsia="Times New Roman" w:hAnsi="Arial" w:cs="Arial"/>
          <w:iCs/>
          <w:color w:val="181717"/>
          <w:sz w:val="24"/>
          <w:szCs w:val="24"/>
        </w:rPr>
        <w:t xml:space="preserve"> The laptops will be delivered before the end of the January 2018 and expenditure already committed.</w:t>
      </w:r>
    </w:p>
    <w:p w:rsidR="00E44C17" w:rsidRPr="007B37DE" w:rsidRDefault="00E44C17" w:rsidP="00E44C17">
      <w:pPr>
        <w:jc w:val="both"/>
        <w:rPr>
          <w:rFonts w:ascii="Arial" w:eastAsia="Times New Roman" w:hAnsi="Arial" w:cs="Arial"/>
          <w:iCs/>
          <w:color w:val="181717"/>
          <w:sz w:val="24"/>
          <w:szCs w:val="24"/>
        </w:rPr>
      </w:pPr>
      <w:r>
        <w:rPr>
          <w:rFonts w:ascii="Arial" w:eastAsia="Times New Roman" w:hAnsi="Arial" w:cs="Arial"/>
          <w:iCs/>
          <w:color w:val="181717"/>
          <w:sz w:val="24"/>
          <w:szCs w:val="24"/>
        </w:rPr>
        <w:t xml:space="preserve">The municipality has 5 months to ensure that projects are implemented and budget will be completed. The amount </w:t>
      </w:r>
      <w:r w:rsidRPr="00EE3971">
        <w:rPr>
          <w:rFonts w:ascii="Arial" w:eastAsia="Times New Roman" w:hAnsi="Arial" w:cs="Arial"/>
          <w:iCs/>
          <w:color w:val="181717"/>
          <w:sz w:val="24"/>
          <w:szCs w:val="24"/>
        </w:rPr>
        <w:t>.</w:t>
      </w:r>
      <w:r>
        <w:rPr>
          <w:rFonts w:ascii="Arial" w:eastAsia="Times New Roman" w:hAnsi="Arial" w:cs="Arial"/>
          <w:iCs/>
          <w:color w:val="181717"/>
          <w:sz w:val="24"/>
          <w:szCs w:val="24"/>
        </w:rPr>
        <w:t xml:space="preserve">of R9, 5 million not received to date for </w:t>
      </w:r>
      <w:proofErr w:type="spellStart"/>
      <w:r>
        <w:rPr>
          <w:rFonts w:ascii="Arial" w:eastAsia="Times New Roman" w:hAnsi="Arial" w:cs="Arial"/>
          <w:iCs/>
          <w:color w:val="181717"/>
          <w:sz w:val="24"/>
          <w:szCs w:val="24"/>
        </w:rPr>
        <w:t>Bilanyoni</w:t>
      </w:r>
      <w:proofErr w:type="spellEnd"/>
      <w:r>
        <w:rPr>
          <w:rFonts w:ascii="Arial" w:eastAsia="Times New Roman" w:hAnsi="Arial" w:cs="Arial"/>
          <w:iCs/>
          <w:color w:val="181717"/>
          <w:sz w:val="24"/>
          <w:szCs w:val="24"/>
        </w:rPr>
        <w:t xml:space="preserve"> is a concern and it must be acted on as possible</w:t>
      </w:r>
    </w:p>
    <w:p w:rsidR="00E44C17" w:rsidRPr="00CD4165" w:rsidRDefault="00E44C17" w:rsidP="00E44C17">
      <w:pPr>
        <w:jc w:val="both"/>
        <w:rPr>
          <w:rFonts w:ascii="Arial" w:eastAsia="Times New Roman" w:hAnsi="Arial" w:cs="Arial"/>
          <w:b/>
          <w:iCs/>
          <w:color w:val="181717"/>
          <w:sz w:val="24"/>
          <w:szCs w:val="24"/>
          <w:u w:val="single"/>
        </w:rPr>
      </w:pPr>
      <w:r>
        <w:rPr>
          <w:rFonts w:ascii="Arial" w:eastAsia="Times New Roman" w:hAnsi="Arial" w:cs="Arial"/>
          <w:b/>
          <w:iCs/>
          <w:color w:val="181717"/>
          <w:sz w:val="24"/>
          <w:szCs w:val="24"/>
          <w:u w:val="single"/>
        </w:rPr>
        <w:t xml:space="preserve">Monthly </w:t>
      </w:r>
      <w:r w:rsidRPr="00EE3971">
        <w:rPr>
          <w:rFonts w:ascii="Arial" w:eastAsia="Times New Roman" w:hAnsi="Arial" w:cs="Arial"/>
          <w:b/>
          <w:iCs/>
          <w:color w:val="181717"/>
          <w:sz w:val="24"/>
          <w:szCs w:val="24"/>
          <w:u w:val="single"/>
        </w:rPr>
        <w:t>Statement Cash Flow</w:t>
      </w:r>
    </w:p>
    <w:tbl>
      <w:tblPr>
        <w:tblW w:w="0" w:type="auto"/>
        <w:tblInd w:w="93" w:type="dxa"/>
        <w:tblLook w:val="04A0" w:firstRow="1" w:lastRow="0" w:firstColumn="1" w:lastColumn="0" w:noHBand="0" w:noVBand="1"/>
      </w:tblPr>
      <w:tblGrid>
        <w:gridCol w:w="1679"/>
        <w:gridCol w:w="1273"/>
        <w:gridCol w:w="1329"/>
        <w:gridCol w:w="1329"/>
        <w:gridCol w:w="1217"/>
        <w:gridCol w:w="1217"/>
        <w:gridCol w:w="1217"/>
      </w:tblGrid>
      <w:tr w:rsidR="00E44C17" w:rsidRPr="00CD4165" w:rsidTr="00E44C17">
        <w:trPr>
          <w:trHeight w:val="600"/>
        </w:trPr>
        <w:tc>
          <w:tcPr>
            <w:tcW w:w="0" w:type="auto"/>
            <w:gridSpan w:val="7"/>
            <w:tcBorders>
              <w:top w:val="single" w:sz="2" w:space="0" w:color="auto"/>
              <w:left w:val="single" w:sz="2" w:space="0" w:color="auto"/>
              <w:bottom w:val="single" w:sz="2" w:space="0" w:color="auto"/>
              <w:right w:val="single" w:sz="2" w:space="0" w:color="auto"/>
            </w:tcBorders>
            <w:shd w:val="clear" w:color="auto" w:fill="EAF1DD" w:themeFill="accent3" w:themeFillTint="33"/>
            <w:vAlign w:val="bottom"/>
            <w:hideMark/>
          </w:tcPr>
          <w:p w:rsidR="00E44C17" w:rsidRPr="00670176" w:rsidRDefault="00E44C17" w:rsidP="00E44C17">
            <w:pPr>
              <w:spacing w:after="0" w:line="240" w:lineRule="auto"/>
              <w:jc w:val="center"/>
              <w:rPr>
                <w:rFonts w:eastAsia="Times New Roman" w:cs="Arial"/>
                <w:b/>
                <w:bCs/>
                <w:color w:val="000000"/>
                <w:sz w:val="20"/>
                <w:szCs w:val="20"/>
              </w:rPr>
            </w:pPr>
            <w:r w:rsidRPr="00670176">
              <w:rPr>
                <w:rFonts w:eastAsia="Times New Roman" w:cs="Arial"/>
                <w:b/>
                <w:bCs/>
                <w:color w:val="000000"/>
                <w:sz w:val="20"/>
                <w:szCs w:val="20"/>
              </w:rPr>
              <w:t>CFA : CASH FLOW STATEMENT ACTUALS -  DECEMBER 218</w:t>
            </w:r>
          </w:p>
        </w:tc>
      </w:tr>
      <w:tr w:rsidR="00E44C17" w:rsidRPr="00CD4165" w:rsidTr="00E44C17">
        <w:trPr>
          <w:trHeight w:val="390"/>
        </w:trPr>
        <w:tc>
          <w:tcPr>
            <w:tcW w:w="0" w:type="auto"/>
            <w:tcBorders>
              <w:top w:val="single" w:sz="2" w:space="0" w:color="auto"/>
              <w:left w:val="single" w:sz="2" w:space="0" w:color="auto"/>
              <w:bottom w:val="single" w:sz="2" w:space="0" w:color="auto"/>
              <w:right w:val="single" w:sz="2" w:space="0" w:color="auto"/>
            </w:tcBorders>
            <w:shd w:val="clear" w:color="000000" w:fill="C5BE97"/>
            <w:noWrap/>
            <w:vAlign w:val="bottom"/>
            <w:hideMark/>
          </w:tcPr>
          <w:p w:rsidR="00E44C17" w:rsidRPr="00670176" w:rsidRDefault="00E44C17" w:rsidP="00E44C17">
            <w:pPr>
              <w:spacing w:after="0" w:line="240" w:lineRule="auto"/>
              <w:rPr>
                <w:rFonts w:eastAsia="Times New Roman" w:cs="Arial"/>
                <w:b/>
                <w:bCs/>
                <w:color w:val="000000"/>
                <w:sz w:val="20"/>
                <w:szCs w:val="20"/>
              </w:rPr>
            </w:pPr>
            <w:r w:rsidRPr="00670176">
              <w:rPr>
                <w:rFonts w:eastAsia="Times New Roman" w:cs="Arial"/>
                <w:b/>
                <w:bCs/>
                <w:color w:val="000000"/>
                <w:sz w:val="20"/>
                <w:szCs w:val="20"/>
              </w:rPr>
              <w:br/>
              <w:t>Detail</w:t>
            </w:r>
          </w:p>
        </w:tc>
        <w:tc>
          <w:tcPr>
            <w:tcW w:w="0" w:type="auto"/>
            <w:tcBorders>
              <w:top w:val="single" w:sz="2" w:space="0" w:color="auto"/>
              <w:left w:val="single" w:sz="2" w:space="0" w:color="auto"/>
              <w:bottom w:val="single" w:sz="2" w:space="0" w:color="auto"/>
              <w:right w:val="single" w:sz="2" w:space="0" w:color="auto"/>
            </w:tcBorders>
            <w:shd w:val="clear" w:color="000000" w:fill="C5BE97"/>
            <w:vAlign w:val="bottom"/>
            <w:hideMark/>
          </w:tcPr>
          <w:p w:rsidR="00E44C17" w:rsidRPr="00670176" w:rsidRDefault="00E44C17" w:rsidP="00E44C17">
            <w:pPr>
              <w:spacing w:after="0" w:line="240" w:lineRule="auto"/>
              <w:rPr>
                <w:rFonts w:eastAsia="Times New Roman" w:cs="Arial"/>
                <w:b/>
                <w:bCs/>
                <w:color w:val="000000"/>
                <w:sz w:val="20"/>
                <w:szCs w:val="20"/>
              </w:rPr>
            </w:pPr>
            <w:r w:rsidRPr="00670176">
              <w:rPr>
                <w:rFonts w:eastAsia="Times New Roman" w:cs="Arial"/>
                <w:b/>
                <w:bCs/>
                <w:color w:val="000000"/>
                <w:sz w:val="20"/>
                <w:szCs w:val="20"/>
              </w:rPr>
              <w:t xml:space="preserve"> Jul </w:t>
            </w:r>
          </w:p>
        </w:tc>
        <w:tc>
          <w:tcPr>
            <w:tcW w:w="0" w:type="auto"/>
            <w:tcBorders>
              <w:top w:val="single" w:sz="2" w:space="0" w:color="auto"/>
              <w:left w:val="single" w:sz="2" w:space="0" w:color="auto"/>
              <w:bottom w:val="single" w:sz="2" w:space="0" w:color="auto"/>
              <w:right w:val="single" w:sz="2" w:space="0" w:color="auto"/>
            </w:tcBorders>
            <w:shd w:val="clear" w:color="000000" w:fill="C5BE97"/>
            <w:vAlign w:val="bottom"/>
            <w:hideMark/>
          </w:tcPr>
          <w:p w:rsidR="00E44C17" w:rsidRPr="00670176" w:rsidRDefault="00E44C17" w:rsidP="00E44C17">
            <w:pPr>
              <w:spacing w:after="0" w:line="240" w:lineRule="auto"/>
              <w:rPr>
                <w:rFonts w:eastAsia="Times New Roman" w:cs="Arial"/>
                <w:b/>
                <w:bCs/>
                <w:color w:val="000000"/>
                <w:sz w:val="20"/>
                <w:szCs w:val="20"/>
              </w:rPr>
            </w:pPr>
            <w:r w:rsidRPr="00670176">
              <w:rPr>
                <w:rFonts w:eastAsia="Times New Roman" w:cs="Arial"/>
                <w:b/>
                <w:bCs/>
                <w:color w:val="000000"/>
                <w:sz w:val="20"/>
                <w:szCs w:val="20"/>
              </w:rPr>
              <w:t xml:space="preserve"> Aug </w:t>
            </w:r>
          </w:p>
        </w:tc>
        <w:tc>
          <w:tcPr>
            <w:tcW w:w="0" w:type="auto"/>
            <w:tcBorders>
              <w:top w:val="single" w:sz="2" w:space="0" w:color="auto"/>
              <w:left w:val="single" w:sz="2" w:space="0" w:color="auto"/>
              <w:bottom w:val="single" w:sz="2" w:space="0" w:color="auto"/>
              <w:right w:val="single" w:sz="2" w:space="0" w:color="auto"/>
            </w:tcBorders>
            <w:shd w:val="clear" w:color="000000" w:fill="C5BE97"/>
            <w:vAlign w:val="bottom"/>
            <w:hideMark/>
          </w:tcPr>
          <w:p w:rsidR="00E44C17" w:rsidRPr="00670176" w:rsidRDefault="00E44C17" w:rsidP="00E44C17">
            <w:pPr>
              <w:spacing w:after="0" w:line="240" w:lineRule="auto"/>
              <w:rPr>
                <w:rFonts w:eastAsia="Times New Roman" w:cs="Arial"/>
                <w:b/>
                <w:bCs/>
                <w:color w:val="000000"/>
                <w:sz w:val="20"/>
                <w:szCs w:val="20"/>
              </w:rPr>
            </w:pPr>
            <w:r w:rsidRPr="00670176">
              <w:rPr>
                <w:rFonts w:eastAsia="Times New Roman" w:cs="Arial"/>
                <w:b/>
                <w:bCs/>
                <w:color w:val="000000"/>
                <w:sz w:val="20"/>
                <w:szCs w:val="20"/>
              </w:rPr>
              <w:t xml:space="preserve"> Sep </w:t>
            </w:r>
          </w:p>
        </w:tc>
        <w:tc>
          <w:tcPr>
            <w:tcW w:w="0" w:type="auto"/>
            <w:tcBorders>
              <w:top w:val="single" w:sz="2" w:space="0" w:color="auto"/>
              <w:left w:val="single" w:sz="2" w:space="0" w:color="auto"/>
              <w:bottom w:val="single" w:sz="2" w:space="0" w:color="auto"/>
              <w:right w:val="single" w:sz="2" w:space="0" w:color="auto"/>
            </w:tcBorders>
            <w:shd w:val="clear" w:color="000000" w:fill="C5BE97"/>
            <w:vAlign w:val="bottom"/>
            <w:hideMark/>
          </w:tcPr>
          <w:p w:rsidR="00E44C17" w:rsidRPr="00670176" w:rsidRDefault="00E44C17" w:rsidP="00E44C17">
            <w:pPr>
              <w:spacing w:after="0" w:line="240" w:lineRule="auto"/>
              <w:rPr>
                <w:rFonts w:eastAsia="Times New Roman" w:cs="Arial"/>
                <w:b/>
                <w:bCs/>
                <w:color w:val="000000"/>
                <w:sz w:val="20"/>
                <w:szCs w:val="20"/>
              </w:rPr>
            </w:pPr>
            <w:r w:rsidRPr="00670176">
              <w:rPr>
                <w:rFonts w:eastAsia="Times New Roman" w:cs="Arial"/>
                <w:b/>
                <w:bCs/>
                <w:color w:val="000000"/>
                <w:sz w:val="20"/>
                <w:szCs w:val="20"/>
              </w:rPr>
              <w:t xml:space="preserve"> Oct </w:t>
            </w:r>
          </w:p>
        </w:tc>
        <w:tc>
          <w:tcPr>
            <w:tcW w:w="0" w:type="auto"/>
            <w:tcBorders>
              <w:top w:val="single" w:sz="2" w:space="0" w:color="auto"/>
              <w:left w:val="single" w:sz="2" w:space="0" w:color="auto"/>
              <w:bottom w:val="single" w:sz="2" w:space="0" w:color="auto"/>
              <w:right w:val="single" w:sz="2" w:space="0" w:color="auto"/>
            </w:tcBorders>
            <w:shd w:val="clear" w:color="000000" w:fill="C5BE97"/>
            <w:vAlign w:val="bottom"/>
            <w:hideMark/>
          </w:tcPr>
          <w:p w:rsidR="00E44C17" w:rsidRPr="00670176" w:rsidRDefault="00E44C17" w:rsidP="00E44C17">
            <w:pPr>
              <w:spacing w:after="0" w:line="240" w:lineRule="auto"/>
              <w:rPr>
                <w:rFonts w:eastAsia="Times New Roman" w:cs="Arial"/>
                <w:b/>
                <w:bCs/>
                <w:color w:val="000000"/>
                <w:sz w:val="20"/>
                <w:szCs w:val="20"/>
              </w:rPr>
            </w:pPr>
            <w:r w:rsidRPr="00670176">
              <w:rPr>
                <w:rFonts w:eastAsia="Times New Roman" w:cs="Arial"/>
                <w:b/>
                <w:bCs/>
                <w:color w:val="000000"/>
                <w:sz w:val="20"/>
                <w:szCs w:val="20"/>
              </w:rPr>
              <w:t xml:space="preserve"> Nov </w:t>
            </w:r>
          </w:p>
        </w:tc>
        <w:tc>
          <w:tcPr>
            <w:tcW w:w="0" w:type="auto"/>
            <w:tcBorders>
              <w:top w:val="single" w:sz="2" w:space="0" w:color="auto"/>
              <w:left w:val="single" w:sz="2" w:space="0" w:color="auto"/>
              <w:bottom w:val="single" w:sz="2" w:space="0" w:color="auto"/>
              <w:right w:val="single" w:sz="2" w:space="0" w:color="auto"/>
            </w:tcBorders>
            <w:shd w:val="clear" w:color="000000" w:fill="C5BE97"/>
            <w:vAlign w:val="bottom"/>
            <w:hideMark/>
          </w:tcPr>
          <w:p w:rsidR="00E44C17" w:rsidRPr="00670176" w:rsidRDefault="00E44C17" w:rsidP="00E44C17">
            <w:pPr>
              <w:spacing w:after="0" w:line="240" w:lineRule="auto"/>
              <w:rPr>
                <w:rFonts w:eastAsia="Times New Roman" w:cs="Arial"/>
                <w:b/>
                <w:bCs/>
                <w:color w:val="000000"/>
                <w:sz w:val="20"/>
                <w:szCs w:val="20"/>
              </w:rPr>
            </w:pPr>
            <w:r w:rsidRPr="00670176">
              <w:rPr>
                <w:rFonts w:eastAsia="Times New Roman" w:cs="Arial"/>
                <w:b/>
                <w:bCs/>
                <w:color w:val="000000"/>
                <w:sz w:val="20"/>
                <w:szCs w:val="20"/>
              </w:rPr>
              <w:t xml:space="preserve"> Dec </w:t>
            </w:r>
          </w:p>
        </w:tc>
      </w:tr>
      <w:tr w:rsidR="00E44C17" w:rsidRPr="00CD4165" w:rsidTr="00E44C17">
        <w:trPr>
          <w:trHeight w:val="300"/>
        </w:trPr>
        <w:tc>
          <w:tcPr>
            <w:tcW w:w="0" w:type="auto"/>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b/>
                <w:bCs/>
                <w:color w:val="000000"/>
                <w:sz w:val="20"/>
                <w:szCs w:val="20"/>
              </w:rPr>
              <w:t>Cash Receipts by Source</w:t>
            </w:r>
          </w:p>
        </w:tc>
      </w:tr>
      <w:tr w:rsidR="00E44C17" w:rsidRPr="00CD4165" w:rsidTr="00E44C17">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Property rates</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372,991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345,926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444,601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644,667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1,612,206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3,000,539 </w:t>
            </w:r>
          </w:p>
        </w:tc>
      </w:tr>
      <w:tr w:rsidR="00E44C17" w:rsidRPr="00CD4165" w:rsidTr="00E44C17">
        <w:trPr>
          <w:trHeight w:val="525"/>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Property rates - penalties &amp; collection charges</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   </w:t>
            </w:r>
          </w:p>
        </w:tc>
      </w:tr>
      <w:tr w:rsidR="00E44C17" w:rsidRPr="00CD4165" w:rsidTr="00E44C17">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Service charges - electricity revenue</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605,820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1,134,195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921,963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994,508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676,519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680,389 </w:t>
            </w:r>
          </w:p>
        </w:tc>
      </w:tr>
      <w:tr w:rsidR="00E44C17" w:rsidRPr="00CD4165" w:rsidTr="00E44C17">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Service charges - refuse revenue</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151,455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283,549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230,491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248,627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169,130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170,097 </w:t>
            </w:r>
          </w:p>
        </w:tc>
      </w:tr>
      <w:tr w:rsidR="00E44C17" w:rsidRPr="00CD4165" w:rsidTr="00E44C17">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Rental of facilities and equipment</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25,678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1,355,977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25,678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6,419 </w:t>
            </w:r>
          </w:p>
        </w:tc>
      </w:tr>
      <w:tr w:rsidR="00E44C17" w:rsidRPr="00CD4165" w:rsidTr="00E44C17">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Interest earned - external investments</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106,766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105,899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69,453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33,943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16,026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41,649 </w:t>
            </w:r>
          </w:p>
        </w:tc>
      </w:tr>
      <w:tr w:rsidR="00E44C17" w:rsidRPr="00336011" w:rsidTr="00E44C17">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Fines</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27,050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15,970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12,550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24,650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18,350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11,450 </w:t>
            </w:r>
          </w:p>
        </w:tc>
      </w:tr>
      <w:tr w:rsidR="00E44C17" w:rsidRPr="00CD4165" w:rsidTr="00E44C17">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Licences and permits</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75,856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76,328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72,876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74,336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65,580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52,763 </w:t>
            </w:r>
          </w:p>
        </w:tc>
      </w:tr>
      <w:tr w:rsidR="00E44C17" w:rsidRPr="00CD4165" w:rsidTr="00E44C17">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Agency services</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   </w:t>
            </w:r>
          </w:p>
        </w:tc>
      </w:tr>
      <w:tr w:rsidR="00E44C17" w:rsidRPr="00CD4165" w:rsidTr="00E44C17">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Transfer receipts - operational</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28,625,000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2,247,000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2,770,000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2,000,000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546,000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22,623,222 </w:t>
            </w:r>
          </w:p>
        </w:tc>
      </w:tr>
      <w:tr w:rsidR="00E44C17" w:rsidRPr="00CD4165" w:rsidTr="00E44C17">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Other revenue</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969,324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951,052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827,456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1,067,212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4,744,204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5,920,178 </w:t>
            </w:r>
          </w:p>
        </w:tc>
      </w:tr>
      <w:tr w:rsidR="00E44C17" w:rsidRPr="00CD4165" w:rsidTr="00E44C17">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Cash Receipts by Source</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30,934,262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5,185,597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6,705,367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5,087,943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7,873,693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32,506,706 </w:t>
            </w:r>
          </w:p>
        </w:tc>
      </w:tr>
      <w:tr w:rsidR="00E44C17" w:rsidRPr="00CD4165" w:rsidTr="00E44C17">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Transfer receipts - capital</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15,000,000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5,000,000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8,550,000 </w:t>
            </w:r>
          </w:p>
        </w:tc>
      </w:tr>
      <w:tr w:rsidR="00E44C17" w:rsidRPr="00CD4165" w:rsidTr="00E44C17">
        <w:trPr>
          <w:trHeight w:val="315"/>
        </w:trPr>
        <w:tc>
          <w:tcPr>
            <w:tcW w:w="0" w:type="auto"/>
            <w:tcBorders>
              <w:top w:val="single" w:sz="2" w:space="0" w:color="auto"/>
              <w:left w:val="single" w:sz="2" w:space="0" w:color="auto"/>
              <w:bottom w:val="single" w:sz="2" w:space="0" w:color="auto"/>
              <w:right w:val="single" w:sz="2" w:space="0" w:color="auto"/>
            </w:tcBorders>
            <w:shd w:val="clear" w:color="auto" w:fill="F2F2F2" w:themeFill="background1" w:themeFillShade="F2"/>
            <w:vAlign w:val="bottom"/>
            <w:hideMark/>
          </w:tcPr>
          <w:p w:rsidR="00E44C17" w:rsidRPr="00670176" w:rsidRDefault="00E44C17" w:rsidP="00E44C17">
            <w:pPr>
              <w:spacing w:after="0" w:line="240" w:lineRule="auto"/>
              <w:rPr>
                <w:rFonts w:eastAsia="Times New Roman" w:cs="Arial"/>
                <w:b/>
                <w:bCs/>
                <w:color w:val="000000"/>
                <w:sz w:val="20"/>
                <w:szCs w:val="20"/>
              </w:rPr>
            </w:pPr>
            <w:r w:rsidRPr="00670176">
              <w:rPr>
                <w:rFonts w:eastAsia="Times New Roman" w:cs="Arial"/>
                <w:b/>
                <w:bCs/>
                <w:color w:val="000000"/>
                <w:sz w:val="20"/>
                <w:szCs w:val="20"/>
              </w:rPr>
              <w:t>Total Cash Receipts by Source</w:t>
            </w:r>
          </w:p>
        </w:tc>
        <w:tc>
          <w:tcPr>
            <w:tcW w:w="0" w:type="auto"/>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bottom"/>
            <w:hideMark/>
          </w:tcPr>
          <w:p w:rsidR="00E44C17" w:rsidRPr="00670176" w:rsidRDefault="00E44C17" w:rsidP="00E44C17">
            <w:pPr>
              <w:spacing w:after="0" w:line="240" w:lineRule="auto"/>
              <w:rPr>
                <w:rFonts w:eastAsia="Times New Roman" w:cs="Arial"/>
                <w:b/>
                <w:bCs/>
                <w:color w:val="000000"/>
                <w:sz w:val="20"/>
                <w:szCs w:val="20"/>
              </w:rPr>
            </w:pPr>
            <w:r w:rsidRPr="00670176">
              <w:rPr>
                <w:rFonts w:eastAsia="Times New Roman" w:cs="Arial"/>
                <w:b/>
                <w:bCs/>
                <w:color w:val="000000"/>
                <w:sz w:val="20"/>
                <w:szCs w:val="20"/>
              </w:rPr>
              <w:t xml:space="preserve"> 45,934,262 </w:t>
            </w:r>
          </w:p>
        </w:tc>
        <w:tc>
          <w:tcPr>
            <w:tcW w:w="0" w:type="auto"/>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bottom"/>
            <w:hideMark/>
          </w:tcPr>
          <w:p w:rsidR="00E44C17" w:rsidRPr="00670176" w:rsidRDefault="00E44C17" w:rsidP="00E44C17">
            <w:pPr>
              <w:spacing w:after="0" w:line="240" w:lineRule="auto"/>
              <w:rPr>
                <w:rFonts w:eastAsia="Times New Roman" w:cs="Arial"/>
                <w:b/>
                <w:bCs/>
                <w:color w:val="000000"/>
                <w:sz w:val="20"/>
                <w:szCs w:val="20"/>
              </w:rPr>
            </w:pPr>
            <w:r w:rsidRPr="00670176">
              <w:rPr>
                <w:rFonts w:eastAsia="Times New Roman" w:cs="Arial"/>
                <w:b/>
                <w:bCs/>
                <w:color w:val="000000"/>
                <w:sz w:val="20"/>
                <w:szCs w:val="20"/>
              </w:rPr>
              <w:t xml:space="preserve">   5,185,597 </w:t>
            </w:r>
          </w:p>
        </w:tc>
        <w:tc>
          <w:tcPr>
            <w:tcW w:w="0" w:type="auto"/>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bottom"/>
            <w:hideMark/>
          </w:tcPr>
          <w:p w:rsidR="00E44C17" w:rsidRPr="00670176" w:rsidRDefault="00E44C17" w:rsidP="00E44C17">
            <w:pPr>
              <w:spacing w:after="0" w:line="240" w:lineRule="auto"/>
              <w:rPr>
                <w:rFonts w:eastAsia="Times New Roman" w:cs="Arial"/>
                <w:b/>
                <w:bCs/>
                <w:color w:val="000000"/>
                <w:sz w:val="20"/>
                <w:szCs w:val="20"/>
              </w:rPr>
            </w:pPr>
            <w:r w:rsidRPr="00670176">
              <w:rPr>
                <w:rFonts w:eastAsia="Times New Roman" w:cs="Arial"/>
                <w:b/>
                <w:bCs/>
                <w:color w:val="000000"/>
                <w:sz w:val="20"/>
                <w:szCs w:val="20"/>
              </w:rPr>
              <w:t xml:space="preserve">   6,705,367 </w:t>
            </w:r>
          </w:p>
        </w:tc>
        <w:tc>
          <w:tcPr>
            <w:tcW w:w="0" w:type="auto"/>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bottom"/>
            <w:hideMark/>
          </w:tcPr>
          <w:p w:rsidR="00E44C17" w:rsidRPr="00670176" w:rsidRDefault="00E44C17" w:rsidP="00E44C17">
            <w:pPr>
              <w:spacing w:after="0" w:line="240" w:lineRule="auto"/>
              <w:rPr>
                <w:rFonts w:eastAsia="Times New Roman" w:cs="Arial"/>
                <w:b/>
                <w:bCs/>
                <w:color w:val="000000"/>
                <w:sz w:val="20"/>
                <w:szCs w:val="20"/>
              </w:rPr>
            </w:pPr>
            <w:r w:rsidRPr="00670176">
              <w:rPr>
                <w:rFonts w:eastAsia="Times New Roman" w:cs="Arial"/>
                <w:b/>
                <w:bCs/>
                <w:color w:val="000000"/>
                <w:sz w:val="20"/>
                <w:szCs w:val="20"/>
              </w:rPr>
              <w:t xml:space="preserve"> 10,087,943 </w:t>
            </w:r>
          </w:p>
        </w:tc>
        <w:tc>
          <w:tcPr>
            <w:tcW w:w="0" w:type="auto"/>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bottom"/>
            <w:hideMark/>
          </w:tcPr>
          <w:p w:rsidR="00E44C17" w:rsidRPr="00670176" w:rsidRDefault="00E44C17" w:rsidP="00E44C17">
            <w:pPr>
              <w:spacing w:after="0" w:line="240" w:lineRule="auto"/>
              <w:rPr>
                <w:rFonts w:eastAsia="Times New Roman" w:cs="Arial"/>
                <w:b/>
                <w:bCs/>
                <w:color w:val="000000"/>
                <w:sz w:val="20"/>
                <w:szCs w:val="20"/>
              </w:rPr>
            </w:pPr>
            <w:r w:rsidRPr="00670176">
              <w:rPr>
                <w:rFonts w:eastAsia="Times New Roman" w:cs="Arial"/>
                <w:b/>
                <w:bCs/>
                <w:color w:val="000000"/>
                <w:sz w:val="20"/>
                <w:szCs w:val="20"/>
              </w:rPr>
              <w:t xml:space="preserve">  7,873,693 </w:t>
            </w:r>
          </w:p>
        </w:tc>
        <w:tc>
          <w:tcPr>
            <w:tcW w:w="0" w:type="auto"/>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bottom"/>
            <w:hideMark/>
          </w:tcPr>
          <w:p w:rsidR="00E44C17" w:rsidRPr="00670176" w:rsidRDefault="00E44C17" w:rsidP="00E44C17">
            <w:pPr>
              <w:spacing w:after="0" w:line="240" w:lineRule="auto"/>
              <w:rPr>
                <w:rFonts w:eastAsia="Times New Roman" w:cs="Arial"/>
                <w:b/>
                <w:bCs/>
                <w:color w:val="000000"/>
                <w:sz w:val="20"/>
                <w:szCs w:val="20"/>
              </w:rPr>
            </w:pPr>
            <w:r w:rsidRPr="00670176">
              <w:rPr>
                <w:rFonts w:eastAsia="Times New Roman" w:cs="Arial"/>
                <w:b/>
                <w:bCs/>
                <w:color w:val="000000"/>
                <w:sz w:val="20"/>
                <w:szCs w:val="20"/>
              </w:rPr>
              <w:t xml:space="preserve"> 41,056,706 </w:t>
            </w:r>
          </w:p>
        </w:tc>
      </w:tr>
      <w:tr w:rsidR="00E44C17" w:rsidRPr="00CD4165" w:rsidTr="00E44C17">
        <w:trPr>
          <w:trHeight w:val="300"/>
        </w:trPr>
        <w:tc>
          <w:tcPr>
            <w:tcW w:w="0" w:type="auto"/>
            <w:tcBorders>
              <w:top w:val="single" w:sz="2" w:space="0" w:color="auto"/>
              <w:left w:val="single" w:sz="2" w:space="0" w:color="auto"/>
              <w:bottom w:val="single" w:sz="2" w:space="0" w:color="auto"/>
              <w:right w:val="single" w:sz="2" w:space="0" w:color="auto"/>
            </w:tcBorders>
            <w:shd w:val="clear" w:color="000000" w:fill="B8CCE4"/>
            <w:vAlign w:val="bottom"/>
            <w:hideMark/>
          </w:tcPr>
          <w:p w:rsidR="00E44C17" w:rsidRPr="00670176" w:rsidRDefault="00E44C17" w:rsidP="00E44C17">
            <w:pPr>
              <w:spacing w:after="0" w:line="240" w:lineRule="auto"/>
              <w:rPr>
                <w:rFonts w:eastAsia="Times New Roman" w:cs="Arial"/>
                <w:b/>
                <w:bCs/>
                <w:color w:val="000000"/>
                <w:sz w:val="20"/>
                <w:szCs w:val="20"/>
              </w:rPr>
            </w:pPr>
            <w:r w:rsidRPr="00670176">
              <w:rPr>
                <w:rFonts w:eastAsia="Times New Roman" w:cs="Arial"/>
                <w:b/>
                <w:bCs/>
                <w:color w:val="000000"/>
                <w:sz w:val="20"/>
                <w:szCs w:val="20"/>
              </w:rPr>
              <w:t>Cash Payments by Type</w:t>
            </w:r>
          </w:p>
        </w:tc>
        <w:tc>
          <w:tcPr>
            <w:tcW w:w="0" w:type="auto"/>
            <w:tcBorders>
              <w:top w:val="single" w:sz="2" w:space="0" w:color="auto"/>
              <w:left w:val="single" w:sz="2" w:space="0" w:color="auto"/>
              <w:bottom w:val="single" w:sz="2" w:space="0" w:color="auto"/>
              <w:right w:val="single" w:sz="2" w:space="0" w:color="auto"/>
            </w:tcBorders>
            <w:shd w:val="clear" w:color="000000" w:fill="B8CCE4"/>
            <w:noWrap/>
            <w:vAlign w:val="bottom"/>
            <w:hideMark/>
          </w:tcPr>
          <w:p w:rsidR="00E44C17" w:rsidRPr="00670176" w:rsidRDefault="00E44C17" w:rsidP="00E44C17">
            <w:pPr>
              <w:spacing w:after="0" w:line="240" w:lineRule="auto"/>
              <w:rPr>
                <w:rFonts w:eastAsia="Times New Roman" w:cs="Arial"/>
                <w:b/>
                <w:bCs/>
                <w:color w:val="000000"/>
                <w:sz w:val="20"/>
                <w:szCs w:val="20"/>
              </w:rPr>
            </w:pPr>
            <w:r w:rsidRPr="00670176">
              <w:rPr>
                <w:rFonts w:eastAsia="Times New Roman" w:cs="Arial"/>
                <w:b/>
                <w:bCs/>
                <w:color w:val="000000"/>
                <w:sz w:val="20"/>
                <w:szCs w:val="20"/>
              </w:rPr>
              <w:t> </w:t>
            </w:r>
          </w:p>
        </w:tc>
        <w:tc>
          <w:tcPr>
            <w:tcW w:w="0" w:type="auto"/>
            <w:tcBorders>
              <w:top w:val="single" w:sz="2" w:space="0" w:color="auto"/>
              <w:left w:val="single" w:sz="2" w:space="0" w:color="auto"/>
              <w:bottom w:val="single" w:sz="2" w:space="0" w:color="auto"/>
              <w:right w:val="single" w:sz="2" w:space="0" w:color="auto"/>
            </w:tcBorders>
            <w:shd w:val="clear" w:color="000000" w:fill="B8CCE4"/>
            <w:noWrap/>
            <w:vAlign w:val="bottom"/>
            <w:hideMark/>
          </w:tcPr>
          <w:p w:rsidR="00E44C17" w:rsidRPr="00670176" w:rsidRDefault="00E44C17" w:rsidP="00E44C17">
            <w:pPr>
              <w:spacing w:after="0" w:line="240" w:lineRule="auto"/>
              <w:rPr>
                <w:rFonts w:eastAsia="Times New Roman" w:cs="Arial"/>
                <w:b/>
                <w:bCs/>
                <w:color w:val="000000"/>
                <w:sz w:val="20"/>
                <w:szCs w:val="20"/>
              </w:rPr>
            </w:pPr>
            <w:r w:rsidRPr="00670176">
              <w:rPr>
                <w:rFonts w:eastAsia="Times New Roman" w:cs="Arial"/>
                <w:b/>
                <w:bCs/>
                <w:color w:val="000000"/>
                <w:sz w:val="20"/>
                <w:szCs w:val="20"/>
              </w:rPr>
              <w:t> </w:t>
            </w:r>
          </w:p>
        </w:tc>
        <w:tc>
          <w:tcPr>
            <w:tcW w:w="0" w:type="auto"/>
            <w:tcBorders>
              <w:top w:val="single" w:sz="2" w:space="0" w:color="auto"/>
              <w:left w:val="single" w:sz="2" w:space="0" w:color="auto"/>
              <w:bottom w:val="single" w:sz="2" w:space="0" w:color="auto"/>
              <w:right w:val="single" w:sz="2" w:space="0" w:color="auto"/>
            </w:tcBorders>
            <w:shd w:val="clear" w:color="000000" w:fill="B8CCE4"/>
            <w:noWrap/>
            <w:vAlign w:val="bottom"/>
            <w:hideMark/>
          </w:tcPr>
          <w:p w:rsidR="00E44C17" w:rsidRPr="00670176" w:rsidRDefault="00E44C17" w:rsidP="00E44C17">
            <w:pPr>
              <w:spacing w:after="0" w:line="240" w:lineRule="auto"/>
              <w:rPr>
                <w:rFonts w:eastAsia="Times New Roman" w:cs="Arial"/>
                <w:b/>
                <w:bCs/>
                <w:color w:val="000000"/>
                <w:sz w:val="20"/>
                <w:szCs w:val="20"/>
              </w:rPr>
            </w:pPr>
            <w:r w:rsidRPr="00670176">
              <w:rPr>
                <w:rFonts w:eastAsia="Times New Roman" w:cs="Arial"/>
                <w:b/>
                <w:bCs/>
                <w:color w:val="000000"/>
                <w:sz w:val="20"/>
                <w:szCs w:val="20"/>
              </w:rPr>
              <w:t> </w:t>
            </w:r>
          </w:p>
        </w:tc>
        <w:tc>
          <w:tcPr>
            <w:tcW w:w="0" w:type="auto"/>
            <w:tcBorders>
              <w:top w:val="single" w:sz="2" w:space="0" w:color="auto"/>
              <w:left w:val="single" w:sz="2" w:space="0" w:color="auto"/>
              <w:bottom w:val="single" w:sz="2" w:space="0" w:color="auto"/>
              <w:right w:val="single" w:sz="2" w:space="0" w:color="auto"/>
            </w:tcBorders>
            <w:shd w:val="clear" w:color="000000" w:fill="B8CCE4"/>
            <w:noWrap/>
            <w:vAlign w:val="bottom"/>
            <w:hideMark/>
          </w:tcPr>
          <w:p w:rsidR="00E44C17" w:rsidRPr="00670176" w:rsidRDefault="00E44C17" w:rsidP="00E44C17">
            <w:pPr>
              <w:spacing w:after="0" w:line="240" w:lineRule="auto"/>
              <w:rPr>
                <w:rFonts w:eastAsia="Times New Roman" w:cs="Arial"/>
                <w:b/>
                <w:bCs/>
                <w:color w:val="000000"/>
                <w:sz w:val="20"/>
                <w:szCs w:val="20"/>
              </w:rPr>
            </w:pPr>
            <w:r w:rsidRPr="00670176">
              <w:rPr>
                <w:rFonts w:eastAsia="Times New Roman" w:cs="Arial"/>
                <w:b/>
                <w:bCs/>
                <w:color w:val="000000"/>
                <w:sz w:val="20"/>
                <w:szCs w:val="20"/>
              </w:rPr>
              <w:t> </w:t>
            </w:r>
          </w:p>
        </w:tc>
        <w:tc>
          <w:tcPr>
            <w:tcW w:w="0" w:type="auto"/>
            <w:tcBorders>
              <w:top w:val="single" w:sz="2" w:space="0" w:color="auto"/>
              <w:left w:val="single" w:sz="2" w:space="0" w:color="auto"/>
              <w:bottom w:val="single" w:sz="2" w:space="0" w:color="auto"/>
              <w:right w:val="single" w:sz="2" w:space="0" w:color="auto"/>
            </w:tcBorders>
            <w:shd w:val="clear" w:color="000000" w:fill="B8CCE4"/>
            <w:noWrap/>
            <w:vAlign w:val="bottom"/>
            <w:hideMark/>
          </w:tcPr>
          <w:p w:rsidR="00E44C17" w:rsidRPr="00670176" w:rsidRDefault="00E44C17" w:rsidP="00E44C17">
            <w:pPr>
              <w:spacing w:after="0" w:line="240" w:lineRule="auto"/>
              <w:rPr>
                <w:rFonts w:eastAsia="Times New Roman" w:cs="Arial"/>
                <w:b/>
                <w:bCs/>
                <w:color w:val="000000"/>
                <w:sz w:val="20"/>
                <w:szCs w:val="20"/>
              </w:rPr>
            </w:pPr>
            <w:r w:rsidRPr="00670176">
              <w:rPr>
                <w:rFonts w:eastAsia="Times New Roman" w:cs="Arial"/>
                <w:b/>
                <w:bCs/>
                <w:color w:val="000000"/>
                <w:sz w:val="20"/>
                <w:szCs w:val="20"/>
              </w:rPr>
              <w:t> </w:t>
            </w:r>
          </w:p>
        </w:tc>
        <w:tc>
          <w:tcPr>
            <w:tcW w:w="0" w:type="auto"/>
            <w:tcBorders>
              <w:top w:val="single" w:sz="2" w:space="0" w:color="auto"/>
              <w:left w:val="single" w:sz="2" w:space="0" w:color="auto"/>
              <w:bottom w:val="single" w:sz="2" w:space="0" w:color="auto"/>
              <w:right w:val="single" w:sz="2" w:space="0" w:color="auto"/>
            </w:tcBorders>
            <w:shd w:val="clear" w:color="000000" w:fill="B8CCE4"/>
            <w:noWrap/>
            <w:vAlign w:val="bottom"/>
            <w:hideMark/>
          </w:tcPr>
          <w:p w:rsidR="00E44C17" w:rsidRPr="00670176" w:rsidRDefault="00E44C17" w:rsidP="00E44C17">
            <w:pPr>
              <w:spacing w:after="0" w:line="240" w:lineRule="auto"/>
              <w:rPr>
                <w:rFonts w:eastAsia="Times New Roman" w:cs="Arial"/>
                <w:b/>
                <w:bCs/>
                <w:color w:val="000000"/>
                <w:sz w:val="20"/>
                <w:szCs w:val="20"/>
              </w:rPr>
            </w:pPr>
            <w:r w:rsidRPr="00670176">
              <w:rPr>
                <w:rFonts w:eastAsia="Times New Roman" w:cs="Arial"/>
                <w:b/>
                <w:bCs/>
                <w:color w:val="000000"/>
                <w:sz w:val="20"/>
                <w:szCs w:val="20"/>
              </w:rPr>
              <w:t> </w:t>
            </w:r>
          </w:p>
        </w:tc>
      </w:tr>
      <w:tr w:rsidR="00E44C17" w:rsidRPr="00CD4165" w:rsidTr="00E44C17">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Employee related costs</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2,686,800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5,483,538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4,267,000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2,405,135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2,734,461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3,634,279 </w:t>
            </w:r>
          </w:p>
        </w:tc>
      </w:tr>
      <w:tr w:rsidR="00E44C17" w:rsidRPr="00CD4165" w:rsidTr="00E44C17">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lastRenderedPageBreak/>
              <w:t>Remuneration of councillors</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306,023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1,209,035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306,023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306,023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306,023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306,023 </w:t>
            </w:r>
          </w:p>
        </w:tc>
      </w:tr>
      <w:tr w:rsidR="00E44C17" w:rsidRPr="00CD4165" w:rsidTr="00E44C17">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Interest paid</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5,573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5,306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5,833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5,553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5,687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33,435 </w:t>
            </w:r>
          </w:p>
        </w:tc>
      </w:tr>
      <w:tr w:rsidR="00E44C17" w:rsidRPr="00CD4165" w:rsidTr="00E44C17">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Bulk purchases - Electricity</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2,723,187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8,066,202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5,984,278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2,507,048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2,741,373 </w:t>
            </w:r>
          </w:p>
        </w:tc>
      </w:tr>
      <w:tr w:rsidR="00E44C17" w:rsidRPr="00CD4165" w:rsidTr="00E44C17">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Contracted services</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2,300,000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594,258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609,913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609,913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633,327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609,928 </w:t>
            </w:r>
          </w:p>
        </w:tc>
      </w:tr>
      <w:tr w:rsidR="00E44C17" w:rsidRPr="00CD4165" w:rsidTr="00E44C17">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General expenses</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2,329,517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1,799,088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13,361,543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3,335,870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1,948,415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26,662,624 </w:t>
            </w:r>
          </w:p>
        </w:tc>
      </w:tr>
      <w:tr w:rsidR="00E44C17" w:rsidRPr="00CD4165" w:rsidTr="00E44C17">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Cash Payments by Type</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10,351,10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Arial"/>
                <w:color w:val="000000"/>
                <w:sz w:val="20"/>
                <w:szCs w:val="20"/>
              </w:rPr>
            </w:pPr>
            <w:r w:rsidRPr="00670176">
              <w:rPr>
                <w:rFonts w:eastAsia="Times New Roman" w:cs="Arial"/>
                <w:color w:val="000000"/>
                <w:sz w:val="20"/>
                <w:szCs w:val="20"/>
              </w:rPr>
              <w:t xml:space="preserve">  17,157,427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Arial"/>
                <w:color w:val="000000"/>
                <w:sz w:val="20"/>
                <w:szCs w:val="20"/>
              </w:rPr>
            </w:pPr>
            <w:r w:rsidRPr="00670176">
              <w:rPr>
                <w:rFonts w:eastAsia="Times New Roman" w:cs="Arial"/>
                <w:color w:val="000000"/>
                <w:sz w:val="20"/>
                <w:szCs w:val="20"/>
              </w:rPr>
              <w:t xml:space="preserve">  18,550,312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Arial"/>
                <w:color w:val="000000"/>
                <w:sz w:val="20"/>
                <w:szCs w:val="20"/>
              </w:rPr>
            </w:pPr>
            <w:r w:rsidRPr="00670176">
              <w:rPr>
                <w:rFonts w:eastAsia="Times New Roman" w:cs="Arial"/>
                <w:color w:val="000000"/>
                <w:sz w:val="20"/>
                <w:szCs w:val="20"/>
              </w:rPr>
              <w:t xml:space="preserve"> 12,646,772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Arial"/>
                <w:color w:val="000000"/>
                <w:sz w:val="20"/>
                <w:szCs w:val="20"/>
              </w:rPr>
            </w:pPr>
            <w:r w:rsidRPr="00670176">
              <w:rPr>
                <w:rFonts w:eastAsia="Times New Roman" w:cs="Arial"/>
                <w:color w:val="000000"/>
                <w:sz w:val="20"/>
                <w:szCs w:val="20"/>
              </w:rPr>
              <w:t xml:space="preserve">  8,134,961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Arial"/>
                <w:color w:val="000000"/>
                <w:sz w:val="20"/>
                <w:szCs w:val="20"/>
              </w:rPr>
            </w:pPr>
            <w:r w:rsidRPr="00670176">
              <w:rPr>
                <w:rFonts w:eastAsia="Times New Roman" w:cs="Arial"/>
                <w:color w:val="000000"/>
                <w:sz w:val="20"/>
                <w:szCs w:val="20"/>
              </w:rPr>
              <w:t xml:space="preserve"> 33,987,662 </w:t>
            </w:r>
          </w:p>
        </w:tc>
      </w:tr>
      <w:tr w:rsidR="00E44C17" w:rsidRPr="00CD4165" w:rsidTr="00E44C17">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Capital assets</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Arial"/>
                <w:color w:val="000000"/>
                <w:sz w:val="20"/>
                <w:szCs w:val="20"/>
              </w:rPr>
            </w:pPr>
            <w:r w:rsidRPr="00670176">
              <w:rPr>
                <w:rFonts w:eastAsia="Times New Roman" w:cs="Arial"/>
                <w:color w:val="000000"/>
                <w:sz w:val="20"/>
                <w:szCs w:val="20"/>
              </w:rPr>
              <w:t xml:space="preserve">              -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Arial"/>
                <w:color w:val="000000"/>
                <w:sz w:val="20"/>
                <w:szCs w:val="20"/>
              </w:rPr>
            </w:pPr>
            <w:r w:rsidRPr="00670176">
              <w:rPr>
                <w:rFonts w:eastAsia="Times New Roman" w:cs="Arial"/>
                <w:color w:val="000000"/>
                <w:sz w:val="20"/>
                <w:szCs w:val="20"/>
              </w:rPr>
              <w:t xml:space="preserve">   2,183,012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Arial"/>
                <w:color w:val="000000"/>
                <w:sz w:val="20"/>
                <w:szCs w:val="20"/>
              </w:rPr>
            </w:pPr>
            <w:r w:rsidRPr="00670176">
              <w:rPr>
                <w:rFonts w:eastAsia="Times New Roman" w:cs="Arial"/>
                <w:color w:val="000000"/>
                <w:sz w:val="20"/>
                <w:szCs w:val="20"/>
              </w:rPr>
              <w:t xml:space="preserve">               -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Arial"/>
                <w:color w:val="000000"/>
                <w:sz w:val="20"/>
                <w:szCs w:val="20"/>
              </w:rPr>
            </w:pPr>
            <w:r w:rsidRPr="00670176">
              <w:rPr>
                <w:rFonts w:eastAsia="Times New Roman" w:cs="Arial"/>
                <w:color w:val="000000"/>
                <w:sz w:val="20"/>
                <w:szCs w:val="20"/>
              </w:rPr>
              <w:t xml:space="preserve">  5,331,567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Arial"/>
                <w:color w:val="000000"/>
                <w:sz w:val="20"/>
                <w:szCs w:val="20"/>
              </w:rPr>
            </w:pPr>
            <w:r w:rsidRPr="00670176">
              <w:rPr>
                <w:rFonts w:eastAsia="Times New Roman" w:cs="Arial"/>
                <w:color w:val="000000"/>
                <w:sz w:val="20"/>
                <w:szCs w:val="20"/>
              </w:rPr>
              <w:t xml:space="preserve">  3,464,726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Arial"/>
                <w:color w:val="000000"/>
                <w:sz w:val="20"/>
                <w:szCs w:val="20"/>
              </w:rPr>
            </w:pPr>
            <w:r w:rsidRPr="00670176">
              <w:rPr>
                <w:rFonts w:eastAsia="Times New Roman" w:cs="Arial"/>
                <w:color w:val="000000"/>
                <w:sz w:val="20"/>
                <w:szCs w:val="20"/>
              </w:rPr>
              <w:t xml:space="preserve">  5,595,534 </w:t>
            </w:r>
          </w:p>
        </w:tc>
      </w:tr>
      <w:tr w:rsidR="00E44C17" w:rsidRPr="00CD4165" w:rsidTr="00E44C17">
        <w:trPr>
          <w:trHeight w:val="300"/>
        </w:trPr>
        <w:tc>
          <w:tcPr>
            <w:tcW w:w="0" w:type="auto"/>
            <w:tcBorders>
              <w:top w:val="single" w:sz="2" w:space="0" w:color="auto"/>
              <w:left w:val="single" w:sz="2" w:space="0" w:color="auto"/>
              <w:bottom w:val="single" w:sz="2" w:space="0" w:color="auto"/>
              <w:right w:val="single" w:sz="2" w:space="0" w:color="auto"/>
            </w:tcBorders>
            <w:shd w:val="clear" w:color="auto" w:fill="F2F2F2" w:themeFill="background1" w:themeFillShade="F2"/>
            <w:vAlign w:val="bottom"/>
            <w:hideMark/>
          </w:tcPr>
          <w:p w:rsidR="00E44C17" w:rsidRPr="00670176" w:rsidRDefault="00E44C17" w:rsidP="00E44C17">
            <w:pPr>
              <w:spacing w:after="0" w:line="240" w:lineRule="auto"/>
              <w:rPr>
                <w:rFonts w:eastAsia="Times New Roman" w:cs="Arial"/>
                <w:b/>
                <w:bCs/>
                <w:color w:val="000000"/>
                <w:sz w:val="20"/>
                <w:szCs w:val="20"/>
              </w:rPr>
            </w:pPr>
            <w:r w:rsidRPr="00670176">
              <w:rPr>
                <w:rFonts w:eastAsia="Times New Roman" w:cs="Arial"/>
                <w:b/>
                <w:bCs/>
                <w:color w:val="000000"/>
                <w:sz w:val="20"/>
                <w:szCs w:val="20"/>
              </w:rPr>
              <w:t>Total Cash Payments by Type</w:t>
            </w:r>
          </w:p>
        </w:tc>
        <w:tc>
          <w:tcPr>
            <w:tcW w:w="0" w:type="auto"/>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bottom"/>
            <w:hideMark/>
          </w:tcPr>
          <w:p w:rsidR="00E44C17" w:rsidRPr="00670176" w:rsidRDefault="00E44C17" w:rsidP="00E44C17">
            <w:pPr>
              <w:spacing w:after="0" w:line="240" w:lineRule="auto"/>
              <w:jc w:val="right"/>
              <w:rPr>
                <w:rFonts w:eastAsia="Times New Roman" w:cs="Arial"/>
                <w:b/>
                <w:bCs/>
                <w:color w:val="000000"/>
                <w:sz w:val="20"/>
                <w:szCs w:val="20"/>
              </w:rPr>
            </w:pPr>
            <w:r w:rsidRPr="00670176">
              <w:rPr>
                <w:rFonts w:eastAsia="Times New Roman" w:cs="Arial"/>
                <w:b/>
                <w:bCs/>
                <w:color w:val="000000"/>
                <w:sz w:val="20"/>
                <w:szCs w:val="20"/>
              </w:rPr>
              <w:t xml:space="preserve"> 10,351,100 </w:t>
            </w:r>
          </w:p>
        </w:tc>
        <w:tc>
          <w:tcPr>
            <w:tcW w:w="0" w:type="auto"/>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bottom"/>
            <w:hideMark/>
          </w:tcPr>
          <w:p w:rsidR="00E44C17" w:rsidRPr="00670176" w:rsidRDefault="00E44C17" w:rsidP="00E44C17">
            <w:pPr>
              <w:spacing w:after="0" w:line="240" w:lineRule="auto"/>
              <w:jc w:val="right"/>
              <w:rPr>
                <w:rFonts w:eastAsia="Times New Roman" w:cs="Arial"/>
                <w:b/>
                <w:bCs/>
                <w:color w:val="000000"/>
                <w:sz w:val="20"/>
                <w:szCs w:val="20"/>
              </w:rPr>
            </w:pPr>
            <w:r w:rsidRPr="00670176">
              <w:rPr>
                <w:rFonts w:eastAsia="Times New Roman" w:cs="Arial"/>
                <w:b/>
                <w:bCs/>
                <w:color w:val="000000"/>
                <w:sz w:val="20"/>
                <w:szCs w:val="20"/>
              </w:rPr>
              <w:t xml:space="preserve">  19,340,439 </w:t>
            </w:r>
          </w:p>
        </w:tc>
        <w:tc>
          <w:tcPr>
            <w:tcW w:w="0" w:type="auto"/>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bottom"/>
            <w:hideMark/>
          </w:tcPr>
          <w:p w:rsidR="00E44C17" w:rsidRPr="00670176" w:rsidRDefault="00E44C17" w:rsidP="00E44C17">
            <w:pPr>
              <w:spacing w:after="0" w:line="240" w:lineRule="auto"/>
              <w:jc w:val="right"/>
              <w:rPr>
                <w:rFonts w:eastAsia="Times New Roman" w:cs="Arial"/>
                <w:b/>
                <w:bCs/>
                <w:color w:val="000000"/>
                <w:sz w:val="20"/>
                <w:szCs w:val="20"/>
              </w:rPr>
            </w:pPr>
            <w:r w:rsidRPr="00670176">
              <w:rPr>
                <w:rFonts w:eastAsia="Times New Roman" w:cs="Arial"/>
                <w:b/>
                <w:bCs/>
                <w:color w:val="000000"/>
                <w:sz w:val="20"/>
                <w:szCs w:val="20"/>
              </w:rPr>
              <w:t xml:space="preserve">  18,550,312 </w:t>
            </w:r>
          </w:p>
        </w:tc>
        <w:tc>
          <w:tcPr>
            <w:tcW w:w="0" w:type="auto"/>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bottom"/>
            <w:hideMark/>
          </w:tcPr>
          <w:p w:rsidR="00E44C17" w:rsidRPr="00670176" w:rsidRDefault="00E44C17" w:rsidP="00E44C17">
            <w:pPr>
              <w:spacing w:after="0" w:line="240" w:lineRule="auto"/>
              <w:jc w:val="right"/>
              <w:rPr>
                <w:rFonts w:eastAsia="Times New Roman" w:cs="Arial"/>
                <w:b/>
                <w:bCs/>
                <w:color w:val="000000"/>
                <w:sz w:val="20"/>
                <w:szCs w:val="20"/>
              </w:rPr>
            </w:pPr>
            <w:r w:rsidRPr="00670176">
              <w:rPr>
                <w:rFonts w:eastAsia="Times New Roman" w:cs="Arial"/>
                <w:b/>
                <w:bCs/>
                <w:color w:val="000000"/>
                <w:sz w:val="20"/>
                <w:szCs w:val="20"/>
              </w:rPr>
              <w:t xml:space="preserve"> 17,978,339 </w:t>
            </w:r>
          </w:p>
        </w:tc>
        <w:tc>
          <w:tcPr>
            <w:tcW w:w="0" w:type="auto"/>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bottom"/>
            <w:hideMark/>
          </w:tcPr>
          <w:p w:rsidR="00E44C17" w:rsidRPr="00670176" w:rsidRDefault="00E44C17" w:rsidP="00E44C17">
            <w:pPr>
              <w:spacing w:after="0" w:line="240" w:lineRule="auto"/>
              <w:jc w:val="right"/>
              <w:rPr>
                <w:rFonts w:eastAsia="Times New Roman" w:cs="Arial"/>
                <w:b/>
                <w:bCs/>
                <w:color w:val="000000"/>
                <w:sz w:val="20"/>
                <w:szCs w:val="20"/>
              </w:rPr>
            </w:pPr>
            <w:r w:rsidRPr="00670176">
              <w:rPr>
                <w:rFonts w:eastAsia="Times New Roman" w:cs="Arial"/>
                <w:b/>
                <w:bCs/>
                <w:color w:val="000000"/>
                <w:sz w:val="20"/>
                <w:szCs w:val="20"/>
              </w:rPr>
              <w:t xml:space="preserve"> 11,599,687 </w:t>
            </w:r>
          </w:p>
        </w:tc>
        <w:tc>
          <w:tcPr>
            <w:tcW w:w="0" w:type="auto"/>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bottom"/>
            <w:hideMark/>
          </w:tcPr>
          <w:p w:rsidR="00E44C17" w:rsidRPr="00670176" w:rsidRDefault="00E44C17" w:rsidP="00E44C17">
            <w:pPr>
              <w:spacing w:after="0" w:line="240" w:lineRule="auto"/>
              <w:jc w:val="right"/>
              <w:rPr>
                <w:rFonts w:eastAsia="Times New Roman" w:cs="Arial"/>
                <w:b/>
                <w:bCs/>
                <w:color w:val="000000"/>
                <w:sz w:val="20"/>
                <w:szCs w:val="20"/>
              </w:rPr>
            </w:pPr>
            <w:r w:rsidRPr="00670176">
              <w:rPr>
                <w:rFonts w:eastAsia="Times New Roman" w:cs="Arial"/>
                <w:b/>
                <w:bCs/>
                <w:color w:val="000000"/>
                <w:sz w:val="20"/>
                <w:szCs w:val="20"/>
              </w:rPr>
              <w:t xml:space="preserve"> 39,583,196 </w:t>
            </w:r>
          </w:p>
        </w:tc>
      </w:tr>
      <w:tr w:rsidR="00E44C17" w:rsidRPr="00CD4165" w:rsidTr="00E44C17">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Net Increase /(Decrease) in Cash Held</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35,583,12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Arial"/>
                <w:color w:val="000000"/>
                <w:sz w:val="20"/>
                <w:szCs w:val="20"/>
              </w:rPr>
            </w:pPr>
            <w:r w:rsidRPr="00670176">
              <w:rPr>
                <w:rFonts w:eastAsia="Times New Roman" w:cs="Arial"/>
                <w:color w:val="000000"/>
                <w:sz w:val="20"/>
                <w:szCs w:val="20"/>
              </w:rPr>
              <w:t>(14,154,84)</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Arial"/>
                <w:color w:val="000000"/>
                <w:sz w:val="20"/>
                <w:szCs w:val="20"/>
              </w:rPr>
            </w:pPr>
            <w:r w:rsidRPr="00670176">
              <w:rPr>
                <w:rFonts w:eastAsia="Times New Roman" w:cs="Arial"/>
                <w:color w:val="000000"/>
                <w:sz w:val="20"/>
                <w:szCs w:val="20"/>
              </w:rPr>
              <w:t>(11,844,94)</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Arial"/>
                <w:color w:val="000000"/>
                <w:sz w:val="20"/>
                <w:szCs w:val="20"/>
              </w:rPr>
            </w:pPr>
            <w:r w:rsidRPr="00670176">
              <w:rPr>
                <w:rFonts w:eastAsia="Times New Roman" w:cs="Arial"/>
                <w:color w:val="000000"/>
                <w:sz w:val="20"/>
                <w:szCs w:val="20"/>
              </w:rPr>
              <w:t>(7,890,39)</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Arial"/>
                <w:color w:val="000000"/>
                <w:sz w:val="20"/>
                <w:szCs w:val="20"/>
              </w:rPr>
            </w:pPr>
            <w:r w:rsidRPr="00670176">
              <w:rPr>
                <w:rFonts w:eastAsia="Times New Roman" w:cs="Arial"/>
                <w:color w:val="000000"/>
                <w:sz w:val="20"/>
                <w:szCs w:val="20"/>
              </w:rPr>
              <w:t>(3,725,994)</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Arial"/>
                <w:color w:val="000000"/>
                <w:sz w:val="20"/>
                <w:szCs w:val="20"/>
              </w:rPr>
            </w:pPr>
            <w:r w:rsidRPr="00670176">
              <w:rPr>
                <w:rFonts w:eastAsia="Times New Roman" w:cs="Arial"/>
                <w:color w:val="000000"/>
                <w:sz w:val="20"/>
                <w:szCs w:val="20"/>
              </w:rPr>
              <w:t xml:space="preserve">  1,473,510 </w:t>
            </w:r>
          </w:p>
        </w:tc>
      </w:tr>
      <w:tr w:rsidR="00E44C17" w:rsidRPr="00CD4165" w:rsidTr="00E44C17">
        <w:trPr>
          <w:trHeight w:val="525"/>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Cash/cash equivalents at the month/year begin:</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Arial"/>
                <w:color w:val="000000"/>
                <w:sz w:val="20"/>
                <w:szCs w:val="20"/>
              </w:rPr>
            </w:pPr>
            <w:r w:rsidRPr="00670176">
              <w:rPr>
                <w:rFonts w:eastAsia="Times New Roman" w:cs="Arial"/>
                <w:color w:val="000000"/>
                <w:sz w:val="20"/>
                <w:szCs w:val="20"/>
              </w:rPr>
              <w:t xml:space="preserve">  2,794,275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Arial"/>
                <w:color w:val="000000"/>
                <w:sz w:val="20"/>
                <w:szCs w:val="20"/>
              </w:rPr>
            </w:pPr>
            <w:r w:rsidRPr="00670176">
              <w:rPr>
                <w:rFonts w:eastAsia="Times New Roman" w:cs="Arial"/>
                <w:color w:val="000000"/>
                <w:sz w:val="20"/>
                <w:szCs w:val="20"/>
              </w:rPr>
              <w:t xml:space="preserve">  38,377,437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Arial"/>
                <w:color w:val="000000"/>
                <w:sz w:val="20"/>
                <w:szCs w:val="20"/>
              </w:rPr>
            </w:pPr>
            <w:r w:rsidRPr="00670176">
              <w:rPr>
                <w:rFonts w:eastAsia="Times New Roman" w:cs="Arial"/>
                <w:color w:val="000000"/>
                <w:sz w:val="20"/>
                <w:szCs w:val="20"/>
              </w:rPr>
              <w:t xml:space="preserve">  24,222,595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Arial"/>
                <w:color w:val="000000"/>
                <w:sz w:val="20"/>
                <w:szCs w:val="20"/>
              </w:rPr>
            </w:pPr>
            <w:r w:rsidRPr="00670176">
              <w:rPr>
                <w:rFonts w:eastAsia="Times New Roman" w:cs="Arial"/>
                <w:color w:val="000000"/>
                <w:sz w:val="20"/>
                <w:szCs w:val="20"/>
              </w:rPr>
              <w:t xml:space="preserve"> 12,377,650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Arial"/>
                <w:color w:val="000000"/>
                <w:sz w:val="20"/>
                <w:szCs w:val="20"/>
              </w:rPr>
            </w:pPr>
            <w:r w:rsidRPr="00670176">
              <w:rPr>
                <w:rFonts w:eastAsia="Times New Roman" w:cs="Arial"/>
                <w:color w:val="000000"/>
                <w:sz w:val="20"/>
                <w:szCs w:val="20"/>
              </w:rPr>
              <w:t xml:space="preserve">  4,487,254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Arial"/>
                <w:color w:val="000000"/>
                <w:sz w:val="20"/>
                <w:szCs w:val="20"/>
              </w:rPr>
            </w:pPr>
            <w:r w:rsidRPr="00670176">
              <w:rPr>
                <w:rFonts w:eastAsia="Times New Roman" w:cs="Arial"/>
                <w:color w:val="000000"/>
                <w:sz w:val="20"/>
                <w:szCs w:val="20"/>
              </w:rPr>
              <w:t xml:space="preserve">     761,260 </w:t>
            </w:r>
          </w:p>
        </w:tc>
      </w:tr>
      <w:tr w:rsidR="00E44C17" w:rsidRPr="00CD4165" w:rsidTr="00E44C17">
        <w:trPr>
          <w:trHeight w:val="525"/>
        </w:trPr>
        <w:tc>
          <w:tcPr>
            <w:tcW w:w="0" w:type="auto"/>
            <w:tcBorders>
              <w:top w:val="single" w:sz="2" w:space="0" w:color="auto"/>
              <w:left w:val="single" w:sz="2" w:space="0" w:color="auto"/>
              <w:bottom w:val="single" w:sz="2" w:space="0" w:color="auto"/>
              <w:right w:val="single" w:sz="2" w:space="0" w:color="auto"/>
            </w:tcBorders>
            <w:shd w:val="clear" w:color="000000" w:fill="B8CCE4"/>
            <w:vAlign w:val="bottom"/>
            <w:hideMark/>
          </w:tcPr>
          <w:p w:rsidR="00E44C17" w:rsidRPr="00CD4165" w:rsidRDefault="00E44C17" w:rsidP="00E44C17">
            <w:pPr>
              <w:spacing w:after="0" w:line="240" w:lineRule="auto"/>
              <w:rPr>
                <w:rFonts w:ascii="Arial" w:eastAsia="Times New Roman" w:hAnsi="Arial" w:cs="Arial"/>
                <w:b/>
                <w:bCs/>
                <w:color w:val="000000"/>
                <w:sz w:val="20"/>
                <w:szCs w:val="20"/>
              </w:rPr>
            </w:pPr>
            <w:r w:rsidRPr="00CD4165">
              <w:rPr>
                <w:rFonts w:ascii="Arial" w:eastAsia="Times New Roman" w:hAnsi="Arial" w:cs="Arial"/>
                <w:b/>
                <w:bCs/>
                <w:color w:val="000000"/>
                <w:sz w:val="20"/>
                <w:szCs w:val="20"/>
              </w:rPr>
              <w:t>Cash/cash equivalents at the month</w:t>
            </w:r>
          </w:p>
        </w:tc>
        <w:tc>
          <w:tcPr>
            <w:tcW w:w="0" w:type="auto"/>
            <w:tcBorders>
              <w:top w:val="single" w:sz="2" w:space="0" w:color="auto"/>
              <w:left w:val="single" w:sz="2" w:space="0" w:color="auto"/>
              <w:bottom w:val="single" w:sz="2" w:space="0" w:color="auto"/>
              <w:right w:val="single" w:sz="2" w:space="0" w:color="auto"/>
            </w:tcBorders>
            <w:shd w:val="clear" w:color="000000" w:fill="B8CCE4"/>
            <w:noWrap/>
            <w:vAlign w:val="bottom"/>
            <w:hideMark/>
          </w:tcPr>
          <w:p w:rsidR="00E44C17" w:rsidRPr="00670176" w:rsidRDefault="00E44C17" w:rsidP="00E44C17">
            <w:pPr>
              <w:spacing w:after="0" w:line="240" w:lineRule="auto"/>
              <w:jc w:val="right"/>
              <w:rPr>
                <w:rFonts w:ascii="Arial" w:eastAsia="Times New Roman" w:hAnsi="Arial" w:cs="Arial"/>
                <w:b/>
                <w:bCs/>
                <w:color w:val="000000"/>
                <w:sz w:val="20"/>
                <w:szCs w:val="20"/>
              </w:rPr>
            </w:pPr>
            <w:r w:rsidRPr="00670176">
              <w:rPr>
                <w:rFonts w:ascii="Arial" w:eastAsia="Times New Roman" w:hAnsi="Arial" w:cs="Arial"/>
                <w:b/>
                <w:bCs/>
                <w:color w:val="000000"/>
                <w:sz w:val="20"/>
                <w:szCs w:val="20"/>
              </w:rPr>
              <w:t xml:space="preserve"> 38,377,437 </w:t>
            </w:r>
          </w:p>
        </w:tc>
        <w:tc>
          <w:tcPr>
            <w:tcW w:w="0" w:type="auto"/>
            <w:tcBorders>
              <w:top w:val="single" w:sz="2" w:space="0" w:color="auto"/>
              <w:left w:val="single" w:sz="2" w:space="0" w:color="auto"/>
              <w:bottom w:val="single" w:sz="2" w:space="0" w:color="auto"/>
              <w:right w:val="single" w:sz="2" w:space="0" w:color="auto"/>
            </w:tcBorders>
            <w:shd w:val="clear" w:color="000000" w:fill="B8CCE4"/>
            <w:noWrap/>
            <w:vAlign w:val="bottom"/>
            <w:hideMark/>
          </w:tcPr>
          <w:p w:rsidR="00E44C17" w:rsidRPr="00670176" w:rsidRDefault="00E44C17" w:rsidP="00E44C17">
            <w:pPr>
              <w:spacing w:after="0" w:line="240" w:lineRule="auto"/>
              <w:jc w:val="right"/>
              <w:rPr>
                <w:rFonts w:ascii="Arial" w:eastAsia="Times New Roman" w:hAnsi="Arial" w:cs="Arial"/>
                <w:b/>
                <w:bCs/>
                <w:color w:val="000000"/>
                <w:sz w:val="20"/>
                <w:szCs w:val="20"/>
              </w:rPr>
            </w:pPr>
            <w:r w:rsidRPr="00670176">
              <w:rPr>
                <w:rFonts w:ascii="Arial" w:eastAsia="Times New Roman" w:hAnsi="Arial" w:cs="Arial"/>
                <w:b/>
                <w:bCs/>
                <w:color w:val="000000"/>
                <w:sz w:val="20"/>
                <w:szCs w:val="20"/>
              </w:rPr>
              <w:t xml:space="preserve">  24,222,595 </w:t>
            </w:r>
          </w:p>
        </w:tc>
        <w:tc>
          <w:tcPr>
            <w:tcW w:w="0" w:type="auto"/>
            <w:tcBorders>
              <w:top w:val="single" w:sz="2" w:space="0" w:color="auto"/>
              <w:left w:val="single" w:sz="2" w:space="0" w:color="auto"/>
              <w:bottom w:val="single" w:sz="2" w:space="0" w:color="auto"/>
              <w:right w:val="single" w:sz="2" w:space="0" w:color="auto"/>
            </w:tcBorders>
            <w:shd w:val="clear" w:color="000000" w:fill="B8CCE4"/>
            <w:noWrap/>
            <w:vAlign w:val="bottom"/>
            <w:hideMark/>
          </w:tcPr>
          <w:p w:rsidR="00E44C17" w:rsidRPr="00670176" w:rsidRDefault="00E44C17" w:rsidP="00E44C17">
            <w:pPr>
              <w:spacing w:after="0" w:line="240" w:lineRule="auto"/>
              <w:jc w:val="right"/>
              <w:rPr>
                <w:rFonts w:ascii="Arial" w:eastAsia="Times New Roman" w:hAnsi="Arial" w:cs="Arial"/>
                <w:b/>
                <w:bCs/>
                <w:color w:val="000000"/>
                <w:sz w:val="20"/>
                <w:szCs w:val="20"/>
              </w:rPr>
            </w:pPr>
            <w:r w:rsidRPr="00670176">
              <w:rPr>
                <w:rFonts w:ascii="Arial" w:eastAsia="Times New Roman" w:hAnsi="Arial" w:cs="Arial"/>
                <w:b/>
                <w:bCs/>
                <w:color w:val="000000"/>
                <w:sz w:val="20"/>
                <w:szCs w:val="20"/>
              </w:rPr>
              <w:t xml:space="preserve">  12,377,650 </w:t>
            </w:r>
          </w:p>
        </w:tc>
        <w:tc>
          <w:tcPr>
            <w:tcW w:w="0" w:type="auto"/>
            <w:tcBorders>
              <w:top w:val="single" w:sz="2" w:space="0" w:color="auto"/>
              <w:left w:val="single" w:sz="2" w:space="0" w:color="auto"/>
              <w:bottom w:val="single" w:sz="2" w:space="0" w:color="auto"/>
              <w:right w:val="single" w:sz="2" w:space="0" w:color="auto"/>
            </w:tcBorders>
            <w:shd w:val="clear" w:color="000000" w:fill="B8CCE4"/>
            <w:noWrap/>
            <w:vAlign w:val="bottom"/>
            <w:hideMark/>
          </w:tcPr>
          <w:p w:rsidR="00E44C17" w:rsidRPr="00670176" w:rsidRDefault="00E44C17" w:rsidP="00E44C17">
            <w:pPr>
              <w:spacing w:after="0" w:line="240" w:lineRule="auto"/>
              <w:jc w:val="right"/>
              <w:rPr>
                <w:rFonts w:ascii="Arial" w:eastAsia="Times New Roman" w:hAnsi="Arial" w:cs="Arial"/>
                <w:b/>
                <w:bCs/>
                <w:color w:val="000000"/>
                <w:sz w:val="20"/>
                <w:szCs w:val="20"/>
              </w:rPr>
            </w:pPr>
            <w:r w:rsidRPr="00670176">
              <w:rPr>
                <w:rFonts w:ascii="Arial" w:eastAsia="Times New Roman" w:hAnsi="Arial" w:cs="Arial"/>
                <w:b/>
                <w:bCs/>
                <w:color w:val="000000"/>
                <w:sz w:val="20"/>
                <w:szCs w:val="20"/>
              </w:rPr>
              <w:t xml:space="preserve">  4,487,254 </w:t>
            </w:r>
          </w:p>
        </w:tc>
        <w:tc>
          <w:tcPr>
            <w:tcW w:w="0" w:type="auto"/>
            <w:tcBorders>
              <w:top w:val="single" w:sz="2" w:space="0" w:color="auto"/>
              <w:left w:val="single" w:sz="2" w:space="0" w:color="auto"/>
              <w:bottom w:val="single" w:sz="2" w:space="0" w:color="auto"/>
              <w:right w:val="single" w:sz="2" w:space="0" w:color="auto"/>
            </w:tcBorders>
            <w:shd w:val="clear" w:color="000000" w:fill="B8CCE4"/>
            <w:noWrap/>
            <w:vAlign w:val="bottom"/>
            <w:hideMark/>
          </w:tcPr>
          <w:p w:rsidR="00E44C17" w:rsidRPr="00670176" w:rsidRDefault="00E44C17" w:rsidP="00E44C17">
            <w:pPr>
              <w:spacing w:after="0" w:line="240" w:lineRule="auto"/>
              <w:jc w:val="right"/>
              <w:rPr>
                <w:rFonts w:ascii="Arial" w:eastAsia="Times New Roman" w:hAnsi="Arial" w:cs="Arial"/>
                <w:b/>
                <w:bCs/>
                <w:color w:val="000000"/>
                <w:sz w:val="20"/>
                <w:szCs w:val="20"/>
              </w:rPr>
            </w:pPr>
            <w:r w:rsidRPr="00670176">
              <w:rPr>
                <w:rFonts w:ascii="Arial" w:eastAsia="Times New Roman" w:hAnsi="Arial" w:cs="Arial"/>
                <w:b/>
                <w:bCs/>
                <w:color w:val="000000"/>
                <w:sz w:val="20"/>
                <w:szCs w:val="20"/>
              </w:rPr>
              <w:t xml:space="preserve">     761,260 </w:t>
            </w:r>
          </w:p>
        </w:tc>
        <w:tc>
          <w:tcPr>
            <w:tcW w:w="0" w:type="auto"/>
            <w:tcBorders>
              <w:top w:val="single" w:sz="2" w:space="0" w:color="auto"/>
              <w:left w:val="single" w:sz="2" w:space="0" w:color="auto"/>
              <w:bottom w:val="single" w:sz="2" w:space="0" w:color="auto"/>
              <w:right w:val="single" w:sz="2" w:space="0" w:color="auto"/>
            </w:tcBorders>
            <w:shd w:val="clear" w:color="000000" w:fill="B8CCE4"/>
            <w:noWrap/>
            <w:vAlign w:val="bottom"/>
            <w:hideMark/>
          </w:tcPr>
          <w:p w:rsidR="00E44C17" w:rsidRPr="00670176" w:rsidRDefault="00E44C17" w:rsidP="00E44C17">
            <w:pPr>
              <w:spacing w:after="0" w:line="240" w:lineRule="auto"/>
              <w:jc w:val="right"/>
              <w:rPr>
                <w:rFonts w:ascii="Arial" w:eastAsia="Times New Roman" w:hAnsi="Arial" w:cs="Arial"/>
                <w:b/>
                <w:bCs/>
                <w:color w:val="000000"/>
                <w:sz w:val="20"/>
                <w:szCs w:val="20"/>
              </w:rPr>
            </w:pPr>
            <w:r w:rsidRPr="00670176">
              <w:rPr>
                <w:rFonts w:ascii="Arial" w:eastAsia="Times New Roman" w:hAnsi="Arial" w:cs="Arial"/>
                <w:b/>
                <w:bCs/>
                <w:color w:val="000000"/>
                <w:sz w:val="20"/>
                <w:szCs w:val="20"/>
              </w:rPr>
              <w:t xml:space="preserve">  2,234,770 </w:t>
            </w:r>
          </w:p>
        </w:tc>
      </w:tr>
    </w:tbl>
    <w:p w:rsidR="00E44C17" w:rsidRDefault="00E44C17" w:rsidP="00E44C17">
      <w:pPr>
        <w:jc w:val="both"/>
        <w:rPr>
          <w:rFonts w:ascii="Arial" w:eastAsia="Times New Roman" w:hAnsi="Arial" w:cs="Arial"/>
          <w:iCs/>
          <w:color w:val="181717"/>
          <w:sz w:val="24"/>
          <w:szCs w:val="24"/>
        </w:rPr>
      </w:pPr>
    </w:p>
    <w:p w:rsidR="00E44C17" w:rsidRPr="00EE3971" w:rsidRDefault="00E44C17" w:rsidP="00E44C17">
      <w:p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The municipality’s cash flow is still negative currently, which shows that the municipality still needs to recover its financial stability but the current status has improved as</w:t>
      </w:r>
      <w:r>
        <w:rPr>
          <w:rFonts w:ascii="Arial" w:eastAsia="Times New Roman" w:hAnsi="Arial" w:cs="Arial"/>
          <w:iCs/>
          <w:color w:val="181717"/>
          <w:sz w:val="24"/>
          <w:szCs w:val="24"/>
        </w:rPr>
        <w:t xml:space="preserve"> compared to the previous years</w:t>
      </w:r>
      <w:r w:rsidRPr="00EE3971">
        <w:rPr>
          <w:rFonts w:ascii="Arial" w:eastAsia="Times New Roman" w:hAnsi="Arial" w:cs="Arial"/>
          <w:iCs/>
          <w:color w:val="181717"/>
          <w:sz w:val="24"/>
          <w:szCs w:val="24"/>
        </w:rPr>
        <w:t xml:space="preserve">; this is due to the approved cost cutting measures that the municipality is strongly applying. </w:t>
      </w:r>
      <w:r>
        <w:rPr>
          <w:rFonts w:ascii="Arial" w:eastAsia="Times New Roman" w:hAnsi="Arial" w:cs="Arial"/>
          <w:iCs/>
          <w:color w:val="181717"/>
          <w:sz w:val="24"/>
          <w:szCs w:val="24"/>
        </w:rPr>
        <w:t>The second tra</w:t>
      </w:r>
      <w:r w:rsidRPr="00336011">
        <w:rPr>
          <w:rFonts w:ascii="Arial" w:eastAsia="Times New Roman" w:hAnsi="Arial" w:cs="Arial"/>
          <w:iCs/>
          <w:color w:val="181717"/>
          <w:sz w:val="24"/>
          <w:szCs w:val="24"/>
        </w:rPr>
        <w:t>nch</w:t>
      </w:r>
      <w:r>
        <w:rPr>
          <w:rFonts w:ascii="Arial" w:eastAsia="Times New Roman" w:hAnsi="Arial" w:cs="Arial"/>
          <w:iCs/>
          <w:color w:val="181717"/>
          <w:sz w:val="24"/>
          <w:szCs w:val="24"/>
        </w:rPr>
        <w:t>e</w:t>
      </w:r>
      <w:r w:rsidRPr="00336011">
        <w:rPr>
          <w:rFonts w:ascii="Arial" w:eastAsia="Times New Roman" w:hAnsi="Arial" w:cs="Arial"/>
          <w:iCs/>
          <w:color w:val="181717"/>
          <w:sz w:val="24"/>
          <w:szCs w:val="24"/>
        </w:rPr>
        <w:t xml:space="preserve"> of the equitable share and other conditional grants have also contributed on revenue increase. </w:t>
      </w:r>
      <w:r w:rsidRPr="00EE3971">
        <w:rPr>
          <w:rFonts w:ascii="Arial" w:eastAsia="Times New Roman" w:hAnsi="Arial" w:cs="Arial"/>
          <w:iCs/>
          <w:color w:val="181717"/>
          <w:sz w:val="24"/>
          <w:szCs w:val="24"/>
        </w:rPr>
        <w:t>Also the monies that are not used immediately are being invested on</w:t>
      </w:r>
      <w:r>
        <w:rPr>
          <w:rFonts w:ascii="Arial" w:eastAsia="Times New Roman" w:hAnsi="Arial" w:cs="Arial"/>
          <w:iCs/>
          <w:color w:val="181717"/>
          <w:sz w:val="24"/>
          <w:szCs w:val="24"/>
        </w:rPr>
        <w:t xml:space="preserve"> call accounts to attract</w:t>
      </w:r>
      <w:r w:rsidRPr="00EE3971">
        <w:rPr>
          <w:rFonts w:ascii="Arial" w:eastAsia="Times New Roman" w:hAnsi="Arial" w:cs="Arial"/>
          <w:iCs/>
          <w:color w:val="181717"/>
          <w:sz w:val="24"/>
          <w:szCs w:val="24"/>
        </w:rPr>
        <w:t xml:space="preserve">. </w:t>
      </w:r>
      <w:r>
        <w:rPr>
          <w:rFonts w:ascii="Arial" w:eastAsia="Times New Roman" w:hAnsi="Arial" w:cs="Arial"/>
          <w:iCs/>
          <w:color w:val="181717"/>
          <w:sz w:val="24"/>
          <w:szCs w:val="24"/>
        </w:rPr>
        <w:t xml:space="preserve">There are no </w:t>
      </w:r>
      <w:r w:rsidRPr="00EE3971">
        <w:rPr>
          <w:rFonts w:ascii="Arial" w:eastAsia="Times New Roman" w:hAnsi="Arial" w:cs="Arial"/>
          <w:iCs/>
          <w:color w:val="181717"/>
          <w:sz w:val="24"/>
          <w:szCs w:val="24"/>
        </w:rPr>
        <w:t xml:space="preserve">Borrowing </w:t>
      </w:r>
      <w:r>
        <w:rPr>
          <w:rFonts w:ascii="Arial" w:eastAsia="Times New Roman" w:hAnsi="Arial" w:cs="Arial"/>
          <w:iCs/>
          <w:color w:val="181717"/>
          <w:sz w:val="24"/>
          <w:szCs w:val="24"/>
        </w:rPr>
        <w:t>that exist within the institution except money owed by creditors</w:t>
      </w:r>
    </w:p>
    <w:p w:rsidR="00E44C17" w:rsidRDefault="00E44C17" w:rsidP="00E44C17">
      <w:pPr>
        <w:jc w:val="both"/>
        <w:rPr>
          <w:rFonts w:ascii="Arial" w:eastAsia="Times New Roman" w:hAnsi="Arial" w:cs="Arial"/>
          <w:b/>
          <w:iCs/>
          <w:color w:val="181717"/>
          <w:sz w:val="24"/>
          <w:szCs w:val="24"/>
          <w:u w:val="single"/>
        </w:rPr>
      </w:pPr>
      <w:r w:rsidRPr="00EE3971">
        <w:rPr>
          <w:rFonts w:ascii="Arial" w:eastAsia="Times New Roman" w:hAnsi="Arial" w:cs="Arial"/>
          <w:b/>
          <w:iCs/>
          <w:color w:val="181717"/>
          <w:sz w:val="24"/>
          <w:szCs w:val="24"/>
          <w:u w:val="single"/>
        </w:rPr>
        <w:t>Debtors’ ageing report</w:t>
      </w:r>
    </w:p>
    <w:tbl>
      <w:tblPr>
        <w:tblW w:w="5000" w:type="pct"/>
        <w:tblLayout w:type="fixed"/>
        <w:tblLook w:val="04A0" w:firstRow="1" w:lastRow="0" w:firstColumn="1" w:lastColumn="0" w:noHBand="0" w:noVBand="1"/>
      </w:tblPr>
      <w:tblGrid>
        <w:gridCol w:w="1866"/>
        <w:gridCol w:w="1124"/>
        <w:gridCol w:w="1124"/>
        <w:gridCol w:w="1003"/>
        <w:gridCol w:w="150"/>
        <w:gridCol w:w="1124"/>
        <w:gridCol w:w="1237"/>
        <w:gridCol w:w="1237"/>
        <w:gridCol w:w="490"/>
      </w:tblGrid>
      <w:tr w:rsidR="00E44C17" w:rsidRPr="00D934C4" w:rsidTr="00E44C17">
        <w:trPr>
          <w:trHeight w:val="300"/>
        </w:trPr>
        <w:tc>
          <w:tcPr>
            <w:tcW w:w="5000" w:type="pct"/>
            <w:gridSpan w:val="9"/>
            <w:tcBorders>
              <w:top w:val="nil"/>
              <w:left w:val="single" w:sz="4" w:space="0" w:color="auto"/>
              <w:bottom w:val="single" w:sz="4" w:space="0" w:color="auto"/>
              <w:right w:val="nil"/>
            </w:tcBorders>
            <w:shd w:val="clear" w:color="000000" w:fill="FDE9D9"/>
            <w:vAlign w:val="bottom"/>
            <w:hideMark/>
          </w:tcPr>
          <w:p w:rsidR="00E44C17" w:rsidRPr="00670176" w:rsidRDefault="00E44C17" w:rsidP="00E44C17">
            <w:pPr>
              <w:spacing w:after="0" w:line="240" w:lineRule="auto"/>
              <w:jc w:val="center"/>
              <w:rPr>
                <w:rFonts w:eastAsia="Times New Roman" w:cs="Arial"/>
                <w:b/>
                <w:bCs/>
                <w:sz w:val="24"/>
                <w:szCs w:val="24"/>
              </w:rPr>
            </w:pPr>
            <w:r w:rsidRPr="00670176">
              <w:rPr>
                <w:rFonts w:eastAsia="Times New Roman" w:cs="Arial"/>
                <w:b/>
                <w:bCs/>
                <w:sz w:val="24"/>
                <w:szCs w:val="24"/>
              </w:rPr>
              <w:t>AD : AGE ANALYSIS OF DEBTORS December 2018</w:t>
            </w:r>
          </w:p>
        </w:tc>
      </w:tr>
      <w:tr w:rsidR="00E44C17" w:rsidRPr="00D934C4" w:rsidTr="00E44C17">
        <w:trPr>
          <w:trHeight w:val="503"/>
        </w:trPr>
        <w:tc>
          <w:tcPr>
            <w:tcW w:w="997" w:type="pct"/>
            <w:tcBorders>
              <w:top w:val="nil"/>
              <w:left w:val="single" w:sz="4" w:space="0" w:color="auto"/>
              <w:bottom w:val="single" w:sz="4" w:space="0" w:color="auto"/>
              <w:right w:val="single" w:sz="4" w:space="0" w:color="auto"/>
            </w:tcBorders>
            <w:shd w:val="clear" w:color="auto" w:fill="F2F2F2" w:themeFill="background1" w:themeFillShade="F2"/>
            <w:vAlign w:val="bottom"/>
            <w:hideMark/>
          </w:tcPr>
          <w:p w:rsidR="00E44C17" w:rsidRPr="00C14B74" w:rsidRDefault="00E44C17" w:rsidP="00E44C17">
            <w:pPr>
              <w:spacing w:after="0" w:line="240" w:lineRule="auto"/>
              <w:jc w:val="center"/>
              <w:rPr>
                <w:rFonts w:ascii="Calibri" w:eastAsia="Times New Roman" w:hAnsi="Calibri" w:cs="Times New Roman"/>
                <w:b/>
                <w:color w:val="000000"/>
              </w:rPr>
            </w:pPr>
            <w:r w:rsidRPr="00C14B74">
              <w:rPr>
                <w:rFonts w:ascii="Calibri" w:eastAsia="Times New Roman" w:hAnsi="Calibri" w:cs="Times New Roman"/>
                <w:b/>
                <w:color w:val="000000"/>
              </w:rPr>
              <w:br/>
              <w:t>Detail</w:t>
            </w:r>
          </w:p>
        </w:tc>
        <w:tc>
          <w:tcPr>
            <w:tcW w:w="601" w:type="pct"/>
            <w:tcBorders>
              <w:top w:val="nil"/>
              <w:left w:val="nil"/>
              <w:bottom w:val="single" w:sz="4" w:space="0" w:color="auto"/>
              <w:right w:val="single" w:sz="4" w:space="0" w:color="auto"/>
            </w:tcBorders>
            <w:shd w:val="clear" w:color="auto" w:fill="F2F2F2" w:themeFill="background1" w:themeFillShade="F2"/>
            <w:vAlign w:val="bottom"/>
            <w:hideMark/>
          </w:tcPr>
          <w:p w:rsidR="00E44C17" w:rsidRPr="00C14B74" w:rsidRDefault="00E44C17" w:rsidP="00E44C17">
            <w:pPr>
              <w:spacing w:after="0" w:line="240" w:lineRule="auto"/>
              <w:jc w:val="center"/>
              <w:rPr>
                <w:rFonts w:ascii="Calibri" w:eastAsia="Times New Roman" w:hAnsi="Calibri" w:cs="Times New Roman"/>
                <w:b/>
                <w:color w:val="000000"/>
              </w:rPr>
            </w:pPr>
            <w:r w:rsidRPr="00C14B74">
              <w:rPr>
                <w:rFonts w:ascii="Calibri" w:eastAsia="Times New Roman" w:hAnsi="Calibri" w:cs="Times New Roman"/>
                <w:b/>
                <w:color w:val="000000"/>
              </w:rPr>
              <w:t xml:space="preserve">0 - </w:t>
            </w:r>
            <w:r w:rsidRPr="00C14B74">
              <w:rPr>
                <w:rFonts w:ascii="Calibri" w:eastAsia="Times New Roman" w:hAnsi="Calibri" w:cs="Times New Roman"/>
                <w:b/>
                <w:color w:val="000000"/>
              </w:rPr>
              <w:br/>
              <w:t>30 Days</w:t>
            </w:r>
          </w:p>
        </w:tc>
        <w:tc>
          <w:tcPr>
            <w:tcW w:w="601" w:type="pct"/>
            <w:tcBorders>
              <w:top w:val="nil"/>
              <w:left w:val="nil"/>
              <w:bottom w:val="single" w:sz="4" w:space="0" w:color="auto"/>
              <w:right w:val="single" w:sz="4" w:space="0" w:color="auto"/>
            </w:tcBorders>
            <w:shd w:val="clear" w:color="auto" w:fill="F2F2F2" w:themeFill="background1" w:themeFillShade="F2"/>
            <w:vAlign w:val="bottom"/>
            <w:hideMark/>
          </w:tcPr>
          <w:p w:rsidR="00E44C17" w:rsidRPr="00670176" w:rsidRDefault="00E44C17" w:rsidP="00E44C17">
            <w:pPr>
              <w:spacing w:after="0" w:line="240" w:lineRule="auto"/>
              <w:jc w:val="center"/>
              <w:rPr>
                <w:rFonts w:eastAsia="Times New Roman" w:cs="Times New Roman"/>
                <w:b/>
                <w:color w:val="000000"/>
                <w:sz w:val="20"/>
                <w:szCs w:val="20"/>
              </w:rPr>
            </w:pPr>
            <w:r w:rsidRPr="00670176">
              <w:rPr>
                <w:rFonts w:eastAsia="Times New Roman" w:cs="Times New Roman"/>
                <w:b/>
                <w:color w:val="000000"/>
                <w:sz w:val="20"/>
                <w:szCs w:val="20"/>
              </w:rPr>
              <w:t xml:space="preserve">31 - </w:t>
            </w:r>
            <w:r w:rsidRPr="00670176">
              <w:rPr>
                <w:rFonts w:eastAsia="Times New Roman" w:cs="Times New Roman"/>
                <w:b/>
                <w:color w:val="000000"/>
                <w:sz w:val="20"/>
                <w:szCs w:val="20"/>
              </w:rPr>
              <w:br/>
              <w:t>60 Days</w:t>
            </w:r>
          </w:p>
        </w:tc>
        <w:tc>
          <w:tcPr>
            <w:tcW w:w="536" w:type="pct"/>
            <w:tcBorders>
              <w:top w:val="nil"/>
              <w:left w:val="nil"/>
              <w:bottom w:val="single" w:sz="4" w:space="0" w:color="auto"/>
              <w:right w:val="single" w:sz="4" w:space="0" w:color="auto"/>
            </w:tcBorders>
            <w:shd w:val="clear" w:color="auto" w:fill="F2F2F2" w:themeFill="background1" w:themeFillShade="F2"/>
            <w:vAlign w:val="bottom"/>
            <w:hideMark/>
          </w:tcPr>
          <w:p w:rsidR="00E44C17" w:rsidRPr="00670176" w:rsidRDefault="00E44C17" w:rsidP="00E44C17">
            <w:pPr>
              <w:spacing w:after="0" w:line="240" w:lineRule="auto"/>
              <w:jc w:val="center"/>
              <w:rPr>
                <w:rFonts w:eastAsia="Times New Roman" w:cs="Times New Roman"/>
                <w:b/>
                <w:color w:val="000000"/>
                <w:sz w:val="20"/>
                <w:szCs w:val="20"/>
              </w:rPr>
            </w:pPr>
            <w:r w:rsidRPr="00670176">
              <w:rPr>
                <w:rFonts w:eastAsia="Times New Roman" w:cs="Times New Roman"/>
                <w:b/>
                <w:color w:val="000000"/>
                <w:sz w:val="20"/>
                <w:szCs w:val="20"/>
              </w:rPr>
              <w:t xml:space="preserve">61 - </w:t>
            </w:r>
            <w:r w:rsidRPr="00670176">
              <w:rPr>
                <w:rFonts w:eastAsia="Times New Roman" w:cs="Times New Roman"/>
                <w:b/>
                <w:color w:val="000000"/>
                <w:sz w:val="20"/>
                <w:szCs w:val="20"/>
              </w:rPr>
              <w:br/>
              <w:t>90 Days</w:t>
            </w:r>
          </w:p>
        </w:tc>
        <w:tc>
          <w:tcPr>
            <w:tcW w:w="681" w:type="pct"/>
            <w:gridSpan w:val="2"/>
            <w:tcBorders>
              <w:top w:val="nil"/>
              <w:left w:val="nil"/>
              <w:bottom w:val="single" w:sz="4" w:space="0" w:color="auto"/>
              <w:right w:val="single" w:sz="4" w:space="0" w:color="auto"/>
            </w:tcBorders>
            <w:shd w:val="clear" w:color="auto" w:fill="F2F2F2" w:themeFill="background1" w:themeFillShade="F2"/>
            <w:vAlign w:val="bottom"/>
            <w:hideMark/>
          </w:tcPr>
          <w:p w:rsidR="00E44C17" w:rsidRPr="00670176" w:rsidRDefault="00E44C17" w:rsidP="00E44C17">
            <w:pPr>
              <w:spacing w:after="0" w:line="240" w:lineRule="auto"/>
              <w:jc w:val="center"/>
              <w:rPr>
                <w:rFonts w:eastAsia="Times New Roman" w:cs="Times New Roman"/>
                <w:b/>
                <w:color w:val="000000"/>
                <w:sz w:val="20"/>
                <w:szCs w:val="20"/>
              </w:rPr>
            </w:pPr>
            <w:r w:rsidRPr="00670176">
              <w:rPr>
                <w:rFonts w:eastAsia="Times New Roman" w:cs="Times New Roman"/>
                <w:b/>
                <w:color w:val="000000"/>
                <w:sz w:val="20"/>
                <w:szCs w:val="20"/>
              </w:rPr>
              <w:t xml:space="preserve">91 - </w:t>
            </w:r>
            <w:r w:rsidRPr="00670176">
              <w:rPr>
                <w:rFonts w:eastAsia="Times New Roman" w:cs="Times New Roman"/>
                <w:b/>
                <w:color w:val="000000"/>
                <w:sz w:val="20"/>
                <w:szCs w:val="20"/>
              </w:rPr>
              <w:br/>
              <w:t>120 Days</w:t>
            </w:r>
          </w:p>
        </w:tc>
        <w:tc>
          <w:tcPr>
            <w:tcW w:w="661" w:type="pct"/>
            <w:tcBorders>
              <w:top w:val="nil"/>
              <w:left w:val="nil"/>
              <w:bottom w:val="single" w:sz="4" w:space="0" w:color="auto"/>
              <w:right w:val="single" w:sz="4" w:space="0" w:color="auto"/>
            </w:tcBorders>
            <w:shd w:val="clear" w:color="auto" w:fill="F2F2F2" w:themeFill="background1" w:themeFillShade="F2"/>
            <w:vAlign w:val="bottom"/>
            <w:hideMark/>
          </w:tcPr>
          <w:p w:rsidR="00E44C17" w:rsidRPr="00670176" w:rsidRDefault="00E44C17" w:rsidP="00E44C17">
            <w:pPr>
              <w:spacing w:after="0" w:line="240" w:lineRule="auto"/>
              <w:jc w:val="center"/>
              <w:rPr>
                <w:rFonts w:eastAsia="Times New Roman" w:cs="Times New Roman"/>
                <w:b/>
                <w:color w:val="000000"/>
                <w:sz w:val="20"/>
                <w:szCs w:val="20"/>
              </w:rPr>
            </w:pPr>
            <w:r w:rsidRPr="00670176">
              <w:rPr>
                <w:rFonts w:eastAsia="Times New Roman" w:cs="Times New Roman"/>
                <w:b/>
                <w:color w:val="000000"/>
                <w:sz w:val="20"/>
                <w:szCs w:val="20"/>
              </w:rPr>
              <w:t xml:space="preserve">121 - </w:t>
            </w:r>
            <w:r w:rsidRPr="00670176">
              <w:rPr>
                <w:rFonts w:eastAsia="Times New Roman" w:cs="Times New Roman"/>
                <w:b/>
                <w:color w:val="000000"/>
                <w:sz w:val="20"/>
                <w:szCs w:val="20"/>
              </w:rPr>
              <w:br/>
              <w:t>Over year</w:t>
            </w:r>
          </w:p>
        </w:tc>
        <w:tc>
          <w:tcPr>
            <w:tcW w:w="661" w:type="pct"/>
            <w:tcBorders>
              <w:top w:val="nil"/>
              <w:left w:val="nil"/>
              <w:bottom w:val="single" w:sz="4" w:space="0" w:color="auto"/>
              <w:right w:val="single" w:sz="4" w:space="0" w:color="auto"/>
            </w:tcBorders>
            <w:shd w:val="clear" w:color="auto" w:fill="F2F2F2" w:themeFill="background1" w:themeFillShade="F2"/>
            <w:vAlign w:val="bottom"/>
            <w:hideMark/>
          </w:tcPr>
          <w:p w:rsidR="00E44C17" w:rsidRPr="00670176" w:rsidRDefault="00E44C17" w:rsidP="00E44C17">
            <w:pPr>
              <w:spacing w:after="0" w:line="240" w:lineRule="auto"/>
              <w:jc w:val="center"/>
              <w:rPr>
                <w:rFonts w:eastAsia="Times New Roman" w:cs="Times New Roman"/>
                <w:b/>
                <w:bCs/>
                <w:color w:val="000000"/>
                <w:sz w:val="20"/>
                <w:szCs w:val="20"/>
              </w:rPr>
            </w:pPr>
            <w:r w:rsidRPr="00670176">
              <w:rPr>
                <w:rFonts w:eastAsia="Times New Roman" w:cs="Times New Roman"/>
                <w:b/>
                <w:bCs/>
                <w:color w:val="000000"/>
                <w:sz w:val="20"/>
                <w:szCs w:val="20"/>
              </w:rPr>
              <w:t>Total</w:t>
            </w:r>
            <w:r w:rsidRPr="00670176">
              <w:rPr>
                <w:rFonts w:eastAsia="Times New Roman" w:cs="Times New Roman"/>
                <w:b/>
                <w:bCs/>
                <w:color w:val="000000"/>
                <w:sz w:val="20"/>
                <w:szCs w:val="20"/>
              </w:rPr>
              <w:br/>
              <w:t>-</w:t>
            </w:r>
          </w:p>
        </w:tc>
        <w:tc>
          <w:tcPr>
            <w:tcW w:w="262" w:type="pct"/>
            <w:tcBorders>
              <w:top w:val="nil"/>
              <w:left w:val="nil"/>
              <w:bottom w:val="single" w:sz="4" w:space="0" w:color="auto"/>
              <w:right w:val="single" w:sz="4" w:space="0" w:color="auto"/>
            </w:tcBorders>
            <w:shd w:val="clear" w:color="auto" w:fill="F2F2F2" w:themeFill="background1" w:themeFillShade="F2"/>
            <w:vAlign w:val="bottom"/>
            <w:hideMark/>
          </w:tcPr>
          <w:p w:rsidR="00E44C17" w:rsidRPr="00C14B74" w:rsidRDefault="00E44C17" w:rsidP="00E44C17">
            <w:pPr>
              <w:spacing w:after="0" w:line="240" w:lineRule="auto"/>
              <w:jc w:val="center"/>
              <w:rPr>
                <w:rFonts w:ascii="Calibri" w:eastAsia="Times New Roman" w:hAnsi="Calibri" w:cs="Times New Roman"/>
                <w:b/>
                <w:bCs/>
                <w:color w:val="000000"/>
              </w:rPr>
            </w:pPr>
            <w:r w:rsidRPr="00C14B74">
              <w:rPr>
                <w:rFonts w:ascii="Calibri" w:eastAsia="Times New Roman" w:hAnsi="Calibri" w:cs="Times New Roman"/>
                <w:b/>
                <w:bCs/>
                <w:color w:val="000000"/>
              </w:rPr>
              <w:t>%</w:t>
            </w:r>
          </w:p>
        </w:tc>
      </w:tr>
      <w:tr w:rsidR="00E44C17" w:rsidRPr="00D934C4" w:rsidTr="00E44C17">
        <w:trPr>
          <w:trHeight w:val="300"/>
        </w:trPr>
        <w:tc>
          <w:tcPr>
            <w:tcW w:w="4738" w:type="pct"/>
            <w:gridSpan w:val="8"/>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rsidR="00E44C17" w:rsidRPr="00670176" w:rsidRDefault="00E44C17" w:rsidP="00E44C17">
            <w:pPr>
              <w:spacing w:after="0" w:line="240" w:lineRule="auto"/>
              <w:rPr>
                <w:rFonts w:eastAsia="Times New Roman" w:cs="Times New Roman"/>
                <w:b/>
                <w:color w:val="000000"/>
                <w:sz w:val="20"/>
                <w:szCs w:val="20"/>
              </w:rPr>
            </w:pPr>
            <w:r w:rsidRPr="00670176">
              <w:rPr>
                <w:rFonts w:eastAsia="Times New Roman" w:cs="Times New Roman"/>
                <w:b/>
                <w:color w:val="000000"/>
                <w:sz w:val="20"/>
                <w:szCs w:val="20"/>
              </w:rPr>
              <w:t xml:space="preserve"> Debtors Age Analysis By Income Source </w:t>
            </w:r>
          </w:p>
        </w:tc>
        <w:tc>
          <w:tcPr>
            <w:tcW w:w="262" w:type="pct"/>
            <w:tcBorders>
              <w:top w:val="nil"/>
              <w:left w:val="nil"/>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rPr>
                <w:rFonts w:ascii="Calibri" w:eastAsia="Times New Roman" w:hAnsi="Calibri" w:cs="Times New Roman"/>
                <w:color w:val="000000"/>
              </w:rPr>
            </w:pPr>
            <w:r w:rsidRPr="00D934C4">
              <w:rPr>
                <w:rFonts w:ascii="Calibri" w:eastAsia="Times New Roman" w:hAnsi="Calibri" w:cs="Times New Roman"/>
                <w:color w:val="000000"/>
              </w:rPr>
              <w:t> </w:t>
            </w:r>
          </w:p>
        </w:tc>
      </w:tr>
      <w:tr w:rsidR="00E44C17" w:rsidRPr="00D934C4" w:rsidTr="00E44C17">
        <w:trPr>
          <w:trHeight w:val="377"/>
        </w:trPr>
        <w:tc>
          <w:tcPr>
            <w:tcW w:w="997" w:type="pct"/>
            <w:tcBorders>
              <w:top w:val="nil"/>
              <w:left w:val="single" w:sz="4" w:space="0" w:color="auto"/>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Times New Roman"/>
                <w:color w:val="000000"/>
              </w:rPr>
            </w:pPr>
            <w:r w:rsidRPr="00670176">
              <w:rPr>
                <w:rFonts w:eastAsia="Times New Roman" w:cs="Times New Roman"/>
                <w:color w:val="000000"/>
              </w:rPr>
              <w:t xml:space="preserve"> Electricity </w:t>
            </w:r>
          </w:p>
        </w:tc>
        <w:tc>
          <w:tcPr>
            <w:tcW w:w="601" w:type="pct"/>
            <w:tcBorders>
              <w:top w:val="nil"/>
              <w:left w:val="nil"/>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1,082,176 </w:t>
            </w:r>
          </w:p>
        </w:tc>
        <w:tc>
          <w:tcPr>
            <w:tcW w:w="601" w:type="pct"/>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Times New Roman"/>
                <w:color w:val="000000"/>
                <w:sz w:val="20"/>
                <w:szCs w:val="20"/>
              </w:rPr>
            </w:pPr>
            <w:r w:rsidRPr="00670176">
              <w:rPr>
                <w:rFonts w:eastAsia="Times New Roman" w:cs="Times New Roman"/>
                <w:color w:val="000000"/>
                <w:sz w:val="20"/>
                <w:szCs w:val="20"/>
              </w:rPr>
              <w:t xml:space="preserve">           561,149 </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Times New Roman"/>
                <w:color w:val="000000"/>
                <w:sz w:val="20"/>
                <w:szCs w:val="20"/>
              </w:rPr>
            </w:pPr>
            <w:r w:rsidRPr="00670176">
              <w:rPr>
                <w:rFonts w:eastAsia="Times New Roman" w:cs="Times New Roman"/>
                <w:color w:val="000000"/>
                <w:sz w:val="20"/>
                <w:szCs w:val="20"/>
              </w:rPr>
              <w:t xml:space="preserve">         (365,627)</w:t>
            </w:r>
          </w:p>
        </w:tc>
        <w:tc>
          <w:tcPr>
            <w:tcW w:w="601" w:type="pct"/>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Times New Roman"/>
                <w:color w:val="000000"/>
                <w:sz w:val="20"/>
                <w:szCs w:val="20"/>
              </w:rPr>
            </w:pPr>
            <w:r w:rsidRPr="00670176">
              <w:rPr>
                <w:rFonts w:eastAsia="Times New Roman" w:cs="Times New Roman"/>
                <w:color w:val="000000"/>
                <w:sz w:val="20"/>
                <w:szCs w:val="20"/>
              </w:rPr>
              <w:t xml:space="preserve">           198,531 </w:t>
            </w:r>
          </w:p>
        </w:tc>
        <w:tc>
          <w:tcPr>
            <w:tcW w:w="661" w:type="pct"/>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Times New Roman"/>
                <w:color w:val="000000"/>
                <w:sz w:val="20"/>
                <w:szCs w:val="20"/>
              </w:rPr>
            </w:pPr>
            <w:r w:rsidRPr="00670176">
              <w:rPr>
                <w:rFonts w:eastAsia="Times New Roman" w:cs="Times New Roman"/>
                <w:color w:val="000000"/>
                <w:sz w:val="20"/>
                <w:szCs w:val="20"/>
              </w:rPr>
              <w:t xml:space="preserve">          4,250,840 </w:t>
            </w:r>
          </w:p>
        </w:tc>
        <w:tc>
          <w:tcPr>
            <w:tcW w:w="661" w:type="pct"/>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Times New Roman"/>
                <w:b/>
                <w:bCs/>
                <w:color w:val="000000"/>
                <w:sz w:val="20"/>
                <w:szCs w:val="20"/>
              </w:rPr>
            </w:pPr>
            <w:r w:rsidRPr="00670176">
              <w:rPr>
                <w:rFonts w:eastAsia="Times New Roman" w:cs="Times New Roman"/>
                <w:b/>
                <w:bCs/>
                <w:color w:val="000000"/>
                <w:sz w:val="20"/>
                <w:szCs w:val="20"/>
              </w:rPr>
              <w:t xml:space="preserve">          5,727,069 </w:t>
            </w:r>
          </w:p>
        </w:tc>
        <w:tc>
          <w:tcPr>
            <w:tcW w:w="262" w:type="pct"/>
            <w:tcBorders>
              <w:top w:val="nil"/>
              <w:left w:val="nil"/>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w:t>
            </w:r>
          </w:p>
        </w:tc>
      </w:tr>
      <w:tr w:rsidR="00E44C17" w:rsidRPr="00D934C4" w:rsidTr="00E44C17">
        <w:trPr>
          <w:trHeight w:val="287"/>
        </w:trPr>
        <w:tc>
          <w:tcPr>
            <w:tcW w:w="997" w:type="pct"/>
            <w:tcBorders>
              <w:top w:val="nil"/>
              <w:left w:val="single" w:sz="4" w:space="0" w:color="auto"/>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Times New Roman"/>
                <w:color w:val="000000"/>
              </w:rPr>
            </w:pPr>
            <w:r w:rsidRPr="00670176">
              <w:rPr>
                <w:rFonts w:eastAsia="Times New Roman" w:cs="Times New Roman"/>
                <w:color w:val="000000"/>
              </w:rPr>
              <w:t xml:space="preserve"> Property Rates </w:t>
            </w:r>
          </w:p>
        </w:tc>
        <w:tc>
          <w:tcPr>
            <w:tcW w:w="601" w:type="pct"/>
            <w:tcBorders>
              <w:top w:val="nil"/>
              <w:left w:val="nil"/>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1,087,561 </w:t>
            </w:r>
          </w:p>
        </w:tc>
        <w:tc>
          <w:tcPr>
            <w:tcW w:w="601" w:type="pct"/>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Times New Roman"/>
                <w:color w:val="000000"/>
                <w:sz w:val="20"/>
                <w:szCs w:val="20"/>
              </w:rPr>
            </w:pPr>
            <w:r w:rsidRPr="00670176">
              <w:rPr>
                <w:rFonts w:eastAsia="Times New Roman" w:cs="Times New Roman"/>
                <w:color w:val="000000"/>
                <w:sz w:val="20"/>
                <w:szCs w:val="20"/>
              </w:rPr>
              <w:t xml:space="preserve">           928,175 </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Times New Roman"/>
                <w:color w:val="000000"/>
                <w:sz w:val="20"/>
                <w:szCs w:val="20"/>
              </w:rPr>
            </w:pPr>
            <w:r w:rsidRPr="00670176">
              <w:rPr>
                <w:rFonts w:eastAsia="Times New Roman" w:cs="Times New Roman"/>
                <w:color w:val="000000"/>
                <w:sz w:val="20"/>
                <w:szCs w:val="20"/>
              </w:rPr>
              <w:t xml:space="preserve">           (16,167)</w:t>
            </w:r>
          </w:p>
        </w:tc>
        <w:tc>
          <w:tcPr>
            <w:tcW w:w="601" w:type="pct"/>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Times New Roman"/>
                <w:color w:val="000000"/>
                <w:sz w:val="20"/>
                <w:szCs w:val="20"/>
              </w:rPr>
            </w:pPr>
            <w:r w:rsidRPr="00670176">
              <w:rPr>
                <w:rFonts w:eastAsia="Times New Roman" w:cs="Times New Roman"/>
                <w:color w:val="000000"/>
                <w:sz w:val="20"/>
                <w:szCs w:val="20"/>
              </w:rPr>
              <w:t xml:space="preserve">       4,891,639 </w:t>
            </w:r>
          </w:p>
        </w:tc>
        <w:tc>
          <w:tcPr>
            <w:tcW w:w="661" w:type="pct"/>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Times New Roman"/>
                <w:color w:val="000000"/>
                <w:sz w:val="20"/>
                <w:szCs w:val="20"/>
              </w:rPr>
            </w:pPr>
            <w:r w:rsidRPr="00670176">
              <w:rPr>
                <w:rFonts w:eastAsia="Times New Roman" w:cs="Times New Roman"/>
                <w:color w:val="000000"/>
                <w:sz w:val="20"/>
                <w:szCs w:val="20"/>
              </w:rPr>
              <w:t xml:space="preserve">       32,679,138 </w:t>
            </w:r>
          </w:p>
        </w:tc>
        <w:tc>
          <w:tcPr>
            <w:tcW w:w="661" w:type="pct"/>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Times New Roman"/>
                <w:b/>
                <w:bCs/>
                <w:color w:val="000000"/>
                <w:sz w:val="20"/>
                <w:szCs w:val="20"/>
              </w:rPr>
            </w:pPr>
            <w:r w:rsidRPr="00670176">
              <w:rPr>
                <w:rFonts w:eastAsia="Times New Roman" w:cs="Times New Roman"/>
                <w:b/>
                <w:bCs/>
                <w:color w:val="000000"/>
                <w:sz w:val="20"/>
                <w:szCs w:val="20"/>
              </w:rPr>
              <w:t xml:space="preserve">       39,570,346 </w:t>
            </w:r>
          </w:p>
        </w:tc>
        <w:tc>
          <w:tcPr>
            <w:tcW w:w="262" w:type="pct"/>
            <w:tcBorders>
              <w:top w:val="nil"/>
              <w:left w:val="nil"/>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w:t>
            </w:r>
          </w:p>
        </w:tc>
      </w:tr>
      <w:tr w:rsidR="00E44C17" w:rsidRPr="00D934C4" w:rsidTr="00E44C17">
        <w:trPr>
          <w:trHeight w:val="300"/>
        </w:trPr>
        <w:tc>
          <w:tcPr>
            <w:tcW w:w="997" w:type="pct"/>
            <w:tcBorders>
              <w:top w:val="nil"/>
              <w:left w:val="single" w:sz="4" w:space="0" w:color="auto"/>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Times New Roman"/>
                <w:color w:val="000000"/>
              </w:rPr>
            </w:pPr>
            <w:r w:rsidRPr="00670176">
              <w:rPr>
                <w:rFonts w:eastAsia="Times New Roman" w:cs="Times New Roman"/>
                <w:color w:val="000000"/>
              </w:rPr>
              <w:t xml:space="preserve"> Waste Management </w:t>
            </w:r>
          </w:p>
        </w:tc>
        <w:tc>
          <w:tcPr>
            <w:tcW w:w="601" w:type="pct"/>
            <w:tcBorders>
              <w:top w:val="nil"/>
              <w:left w:val="nil"/>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686,165 </w:t>
            </w:r>
          </w:p>
        </w:tc>
        <w:tc>
          <w:tcPr>
            <w:tcW w:w="601" w:type="pct"/>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Times New Roman"/>
                <w:color w:val="000000"/>
                <w:sz w:val="20"/>
                <w:szCs w:val="20"/>
              </w:rPr>
            </w:pPr>
            <w:r w:rsidRPr="00670176">
              <w:rPr>
                <w:rFonts w:eastAsia="Times New Roman" w:cs="Times New Roman"/>
                <w:color w:val="000000"/>
                <w:sz w:val="20"/>
                <w:szCs w:val="20"/>
              </w:rPr>
              <w:t xml:space="preserve">           664,674 </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Times New Roman"/>
                <w:color w:val="000000"/>
                <w:sz w:val="20"/>
                <w:szCs w:val="20"/>
              </w:rPr>
            </w:pPr>
            <w:r w:rsidRPr="00670176">
              <w:rPr>
                <w:rFonts w:eastAsia="Times New Roman" w:cs="Times New Roman"/>
                <w:color w:val="000000"/>
                <w:sz w:val="20"/>
                <w:szCs w:val="20"/>
              </w:rPr>
              <w:t xml:space="preserve">                8,945 </w:t>
            </w:r>
          </w:p>
        </w:tc>
        <w:tc>
          <w:tcPr>
            <w:tcW w:w="601" w:type="pct"/>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Times New Roman"/>
                <w:color w:val="000000"/>
                <w:sz w:val="20"/>
                <w:szCs w:val="20"/>
              </w:rPr>
            </w:pPr>
            <w:r w:rsidRPr="00670176">
              <w:rPr>
                <w:rFonts w:eastAsia="Times New Roman" w:cs="Times New Roman"/>
                <w:color w:val="000000"/>
                <w:sz w:val="20"/>
                <w:szCs w:val="20"/>
              </w:rPr>
              <w:t xml:space="preserve">           658,334 </w:t>
            </w:r>
          </w:p>
        </w:tc>
        <w:tc>
          <w:tcPr>
            <w:tcW w:w="661" w:type="pct"/>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Times New Roman"/>
                <w:color w:val="000000"/>
                <w:sz w:val="20"/>
                <w:szCs w:val="20"/>
              </w:rPr>
            </w:pPr>
            <w:r w:rsidRPr="00670176">
              <w:rPr>
                <w:rFonts w:eastAsia="Times New Roman" w:cs="Times New Roman"/>
                <w:color w:val="000000"/>
                <w:sz w:val="20"/>
                <w:szCs w:val="20"/>
              </w:rPr>
              <w:t xml:space="preserve">       79,324,085 </w:t>
            </w:r>
          </w:p>
        </w:tc>
        <w:tc>
          <w:tcPr>
            <w:tcW w:w="661" w:type="pct"/>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Times New Roman"/>
                <w:b/>
                <w:bCs/>
                <w:color w:val="000000"/>
                <w:sz w:val="20"/>
                <w:szCs w:val="20"/>
              </w:rPr>
            </w:pPr>
            <w:r w:rsidRPr="00670176">
              <w:rPr>
                <w:rFonts w:eastAsia="Times New Roman" w:cs="Times New Roman"/>
                <w:b/>
                <w:bCs/>
                <w:color w:val="000000"/>
                <w:sz w:val="20"/>
                <w:szCs w:val="20"/>
              </w:rPr>
              <w:t xml:space="preserve">       81,342,203 </w:t>
            </w:r>
          </w:p>
        </w:tc>
        <w:tc>
          <w:tcPr>
            <w:tcW w:w="262" w:type="pct"/>
            <w:tcBorders>
              <w:top w:val="nil"/>
              <w:left w:val="nil"/>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w:t>
            </w:r>
          </w:p>
        </w:tc>
      </w:tr>
      <w:tr w:rsidR="00E44C17" w:rsidRPr="00D934C4" w:rsidTr="00E44C17">
        <w:trPr>
          <w:trHeight w:val="300"/>
        </w:trPr>
        <w:tc>
          <w:tcPr>
            <w:tcW w:w="997" w:type="pct"/>
            <w:tcBorders>
              <w:top w:val="nil"/>
              <w:left w:val="single" w:sz="4" w:space="0" w:color="auto"/>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Times New Roman"/>
                <w:color w:val="000000"/>
              </w:rPr>
            </w:pPr>
            <w:r w:rsidRPr="00670176">
              <w:rPr>
                <w:rFonts w:eastAsia="Times New Roman" w:cs="Times New Roman"/>
                <w:color w:val="000000"/>
              </w:rPr>
              <w:t xml:space="preserve"> Other </w:t>
            </w:r>
          </w:p>
        </w:tc>
        <w:tc>
          <w:tcPr>
            <w:tcW w:w="601" w:type="pct"/>
            <w:tcBorders>
              <w:top w:val="nil"/>
              <w:left w:val="nil"/>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   </w:t>
            </w:r>
          </w:p>
        </w:tc>
        <w:tc>
          <w:tcPr>
            <w:tcW w:w="601" w:type="pct"/>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Times New Roman"/>
                <w:color w:val="000000"/>
                <w:sz w:val="20"/>
                <w:szCs w:val="20"/>
              </w:rPr>
            </w:pPr>
            <w:r w:rsidRPr="00670176">
              <w:rPr>
                <w:rFonts w:eastAsia="Times New Roman" w:cs="Times New Roman"/>
                <w:color w:val="000000"/>
                <w:sz w:val="20"/>
                <w:szCs w:val="20"/>
              </w:rPr>
              <w:t xml:space="preserve">                      -   </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Times New Roman"/>
                <w:color w:val="000000"/>
                <w:sz w:val="20"/>
                <w:szCs w:val="20"/>
              </w:rPr>
            </w:pPr>
            <w:r w:rsidRPr="00670176">
              <w:rPr>
                <w:rFonts w:eastAsia="Times New Roman" w:cs="Times New Roman"/>
                <w:color w:val="000000"/>
                <w:sz w:val="20"/>
                <w:szCs w:val="20"/>
              </w:rPr>
              <w:t xml:space="preserve">                       -   </w:t>
            </w:r>
          </w:p>
        </w:tc>
        <w:tc>
          <w:tcPr>
            <w:tcW w:w="601" w:type="pct"/>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Times New Roman"/>
                <w:color w:val="000000"/>
                <w:sz w:val="20"/>
                <w:szCs w:val="20"/>
              </w:rPr>
            </w:pPr>
            <w:r w:rsidRPr="00670176">
              <w:rPr>
                <w:rFonts w:eastAsia="Times New Roman" w:cs="Times New Roman"/>
                <w:color w:val="000000"/>
                <w:sz w:val="20"/>
                <w:szCs w:val="20"/>
              </w:rPr>
              <w:t xml:space="preserve">                       -   </w:t>
            </w:r>
          </w:p>
        </w:tc>
        <w:tc>
          <w:tcPr>
            <w:tcW w:w="661" w:type="pct"/>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Times New Roman"/>
                <w:color w:val="000000"/>
                <w:sz w:val="20"/>
                <w:szCs w:val="20"/>
              </w:rPr>
            </w:pPr>
            <w:r w:rsidRPr="00670176">
              <w:rPr>
                <w:rFonts w:eastAsia="Times New Roman" w:cs="Times New Roman"/>
                <w:color w:val="000000"/>
                <w:sz w:val="20"/>
                <w:szCs w:val="20"/>
              </w:rPr>
              <w:t xml:space="preserve">                      500 </w:t>
            </w:r>
          </w:p>
        </w:tc>
        <w:tc>
          <w:tcPr>
            <w:tcW w:w="661" w:type="pct"/>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jc w:val="right"/>
              <w:rPr>
                <w:rFonts w:eastAsia="Times New Roman" w:cs="Times New Roman"/>
                <w:b/>
                <w:bCs/>
                <w:color w:val="000000"/>
                <w:sz w:val="20"/>
                <w:szCs w:val="20"/>
              </w:rPr>
            </w:pPr>
            <w:r w:rsidRPr="00670176">
              <w:rPr>
                <w:rFonts w:eastAsia="Times New Roman" w:cs="Times New Roman"/>
                <w:b/>
                <w:bCs/>
                <w:color w:val="000000"/>
                <w:sz w:val="20"/>
                <w:szCs w:val="20"/>
              </w:rPr>
              <w:t xml:space="preserve">                      500 </w:t>
            </w:r>
          </w:p>
        </w:tc>
        <w:tc>
          <w:tcPr>
            <w:tcW w:w="262" w:type="pct"/>
            <w:tcBorders>
              <w:top w:val="nil"/>
              <w:left w:val="nil"/>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w:t>
            </w:r>
          </w:p>
        </w:tc>
      </w:tr>
      <w:tr w:rsidR="00E44C17" w:rsidRPr="00D934C4" w:rsidTr="00E44C17">
        <w:trPr>
          <w:trHeight w:val="300"/>
        </w:trPr>
        <w:tc>
          <w:tcPr>
            <w:tcW w:w="997" w:type="pct"/>
            <w:tcBorders>
              <w:top w:val="nil"/>
              <w:left w:val="single" w:sz="4" w:space="0" w:color="auto"/>
              <w:bottom w:val="single" w:sz="4" w:space="0" w:color="auto"/>
              <w:right w:val="single" w:sz="4" w:space="0" w:color="auto"/>
            </w:tcBorders>
            <w:shd w:val="clear" w:color="000000" w:fill="F2DDDC"/>
            <w:noWrap/>
            <w:vAlign w:val="bottom"/>
            <w:hideMark/>
          </w:tcPr>
          <w:p w:rsidR="00E44C17" w:rsidRPr="00D934C4" w:rsidRDefault="00E44C17" w:rsidP="00E44C17">
            <w:pPr>
              <w:spacing w:after="0" w:line="240" w:lineRule="auto"/>
              <w:jc w:val="right"/>
              <w:rPr>
                <w:rFonts w:ascii="Calibri" w:eastAsia="Times New Roman" w:hAnsi="Calibri" w:cs="Times New Roman"/>
                <w:b/>
                <w:bCs/>
                <w:color w:val="000000"/>
              </w:rPr>
            </w:pPr>
            <w:r w:rsidRPr="00D934C4">
              <w:rPr>
                <w:rFonts w:ascii="Calibri" w:eastAsia="Times New Roman" w:hAnsi="Calibri" w:cs="Times New Roman"/>
                <w:b/>
                <w:bCs/>
                <w:color w:val="000000"/>
              </w:rPr>
              <w:t xml:space="preserve"> Total By Income Source </w:t>
            </w:r>
          </w:p>
        </w:tc>
        <w:tc>
          <w:tcPr>
            <w:tcW w:w="601" w:type="pct"/>
            <w:tcBorders>
              <w:top w:val="nil"/>
              <w:left w:val="nil"/>
              <w:bottom w:val="single" w:sz="4" w:space="0" w:color="auto"/>
              <w:right w:val="single" w:sz="4" w:space="0" w:color="auto"/>
            </w:tcBorders>
            <w:shd w:val="clear" w:color="000000" w:fill="F2DDDC"/>
            <w:noWrap/>
            <w:vAlign w:val="bottom"/>
            <w:hideMark/>
          </w:tcPr>
          <w:p w:rsidR="00E44C17" w:rsidRPr="00D934C4" w:rsidRDefault="00E44C17" w:rsidP="00E44C17">
            <w:pPr>
              <w:spacing w:after="0" w:line="240" w:lineRule="auto"/>
              <w:jc w:val="right"/>
              <w:rPr>
                <w:rFonts w:ascii="Calibri" w:eastAsia="Times New Roman" w:hAnsi="Calibri" w:cs="Times New Roman"/>
                <w:b/>
                <w:bCs/>
                <w:color w:val="000000"/>
              </w:rPr>
            </w:pPr>
            <w:r w:rsidRPr="00D934C4">
              <w:rPr>
                <w:rFonts w:ascii="Calibri" w:eastAsia="Times New Roman" w:hAnsi="Calibri" w:cs="Times New Roman"/>
                <w:b/>
                <w:bCs/>
                <w:color w:val="000000"/>
              </w:rPr>
              <w:t xml:space="preserve">       2,855,902 </w:t>
            </w:r>
          </w:p>
        </w:tc>
        <w:tc>
          <w:tcPr>
            <w:tcW w:w="601" w:type="pct"/>
            <w:tcBorders>
              <w:top w:val="nil"/>
              <w:left w:val="nil"/>
              <w:bottom w:val="single" w:sz="4" w:space="0" w:color="auto"/>
              <w:right w:val="single" w:sz="4" w:space="0" w:color="auto"/>
            </w:tcBorders>
            <w:shd w:val="clear" w:color="000000" w:fill="F2DDDC"/>
            <w:noWrap/>
            <w:vAlign w:val="bottom"/>
            <w:hideMark/>
          </w:tcPr>
          <w:p w:rsidR="00E44C17" w:rsidRPr="00D934C4" w:rsidRDefault="00E44C17" w:rsidP="00E44C17">
            <w:pPr>
              <w:spacing w:after="0" w:line="240" w:lineRule="auto"/>
              <w:jc w:val="right"/>
              <w:rPr>
                <w:rFonts w:ascii="Calibri" w:eastAsia="Times New Roman" w:hAnsi="Calibri" w:cs="Times New Roman"/>
                <w:b/>
                <w:bCs/>
                <w:color w:val="000000"/>
              </w:rPr>
            </w:pPr>
            <w:r w:rsidRPr="00D934C4">
              <w:rPr>
                <w:rFonts w:ascii="Calibri" w:eastAsia="Times New Roman" w:hAnsi="Calibri" w:cs="Times New Roman"/>
                <w:b/>
                <w:bCs/>
                <w:color w:val="000000"/>
              </w:rPr>
              <w:t xml:space="preserve">       2,153,998 </w:t>
            </w:r>
          </w:p>
        </w:tc>
        <w:tc>
          <w:tcPr>
            <w:tcW w:w="616" w:type="pct"/>
            <w:gridSpan w:val="2"/>
            <w:tcBorders>
              <w:top w:val="nil"/>
              <w:left w:val="nil"/>
              <w:bottom w:val="single" w:sz="4" w:space="0" w:color="auto"/>
              <w:right w:val="single" w:sz="4" w:space="0" w:color="auto"/>
            </w:tcBorders>
            <w:shd w:val="clear" w:color="000000" w:fill="F2DDDC"/>
            <w:noWrap/>
            <w:vAlign w:val="bottom"/>
            <w:hideMark/>
          </w:tcPr>
          <w:p w:rsidR="00E44C17" w:rsidRPr="00D934C4" w:rsidRDefault="00E44C17" w:rsidP="00E44C17">
            <w:pPr>
              <w:spacing w:after="0" w:line="240" w:lineRule="auto"/>
              <w:jc w:val="right"/>
              <w:rPr>
                <w:rFonts w:ascii="Calibri" w:eastAsia="Times New Roman" w:hAnsi="Calibri" w:cs="Times New Roman"/>
                <w:b/>
                <w:bCs/>
                <w:color w:val="000000"/>
              </w:rPr>
            </w:pPr>
            <w:r w:rsidRPr="00D934C4">
              <w:rPr>
                <w:rFonts w:ascii="Calibri" w:eastAsia="Times New Roman" w:hAnsi="Calibri" w:cs="Times New Roman"/>
                <w:b/>
                <w:bCs/>
                <w:color w:val="000000"/>
              </w:rPr>
              <w:t xml:space="preserve">         (372,849)</w:t>
            </w:r>
          </w:p>
        </w:tc>
        <w:tc>
          <w:tcPr>
            <w:tcW w:w="601" w:type="pct"/>
            <w:tcBorders>
              <w:top w:val="nil"/>
              <w:left w:val="nil"/>
              <w:bottom w:val="single" w:sz="4" w:space="0" w:color="auto"/>
              <w:right w:val="single" w:sz="4" w:space="0" w:color="auto"/>
            </w:tcBorders>
            <w:shd w:val="clear" w:color="000000" w:fill="F2DDDC"/>
            <w:noWrap/>
            <w:vAlign w:val="bottom"/>
            <w:hideMark/>
          </w:tcPr>
          <w:p w:rsidR="00E44C17" w:rsidRPr="00D934C4" w:rsidRDefault="00E44C17" w:rsidP="00E44C17">
            <w:pPr>
              <w:spacing w:after="0" w:line="240" w:lineRule="auto"/>
              <w:jc w:val="right"/>
              <w:rPr>
                <w:rFonts w:ascii="Calibri" w:eastAsia="Times New Roman" w:hAnsi="Calibri" w:cs="Times New Roman"/>
                <w:b/>
                <w:bCs/>
                <w:color w:val="000000"/>
              </w:rPr>
            </w:pPr>
            <w:r w:rsidRPr="00D934C4">
              <w:rPr>
                <w:rFonts w:ascii="Calibri" w:eastAsia="Times New Roman" w:hAnsi="Calibri" w:cs="Times New Roman"/>
                <w:b/>
                <w:bCs/>
                <w:color w:val="000000"/>
              </w:rPr>
              <w:t xml:space="preserve">       5,748,504 </w:t>
            </w:r>
          </w:p>
        </w:tc>
        <w:tc>
          <w:tcPr>
            <w:tcW w:w="661" w:type="pct"/>
            <w:tcBorders>
              <w:top w:val="nil"/>
              <w:left w:val="nil"/>
              <w:bottom w:val="single" w:sz="4" w:space="0" w:color="auto"/>
              <w:right w:val="single" w:sz="4" w:space="0" w:color="auto"/>
            </w:tcBorders>
            <w:shd w:val="clear" w:color="000000" w:fill="F2DDDC"/>
            <w:noWrap/>
            <w:vAlign w:val="bottom"/>
            <w:hideMark/>
          </w:tcPr>
          <w:p w:rsidR="00E44C17" w:rsidRPr="00D934C4" w:rsidRDefault="00E44C17" w:rsidP="00E44C17">
            <w:pPr>
              <w:spacing w:after="0" w:line="240" w:lineRule="auto"/>
              <w:jc w:val="right"/>
              <w:rPr>
                <w:rFonts w:ascii="Calibri" w:eastAsia="Times New Roman" w:hAnsi="Calibri" w:cs="Times New Roman"/>
                <w:b/>
                <w:bCs/>
                <w:color w:val="000000"/>
              </w:rPr>
            </w:pPr>
            <w:r>
              <w:rPr>
                <w:rFonts w:ascii="Calibri" w:eastAsia="Times New Roman" w:hAnsi="Calibri" w:cs="Times New Roman"/>
                <w:b/>
                <w:bCs/>
                <w:color w:val="000000"/>
              </w:rPr>
              <w:t xml:space="preserve">     116,254,5</w:t>
            </w:r>
            <w:r w:rsidRPr="00D934C4">
              <w:rPr>
                <w:rFonts w:ascii="Calibri" w:eastAsia="Times New Roman" w:hAnsi="Calibri" w:cs="Times New Roman"/>
                <w:b/>
                <w:bCs/>
                <w:color w:val="000000"/>
              </w:rPr>
              <w:t xml:space="preserve">3 </w:t>
            </w:r>
          </w:p>
        </w:tc>
        <w:tc>
          <w:tcPr>
            <w:tcW w:w="661" w:type="pct"/>
            <w:tcBorders>
              <w:top w:val="nil"/>
              <w:left w:val="nil"/>
              <w:bottom w:val="single" w:sz="4" w:space="0" w:color="auto"/>
              <w:right w:val="single" w:sz="4" w:space="0" w:color="auto"/>
            </w:tcBorders>
            <w:shd w:val="clear" w:color="000000" w:fill="F2DDDC"/>
            <w:noWrap/>
            <w:vAlign w:val="bottom"/>
            <w:hideMark/>
          </w:tcPr>
          <w:p w:rsidR="00E44C17" w:rsidRPr="00D934C4" w:rsidRDefault="00E44C17" w:rsidP="00E44C17">
            <w:pPr>
              <w:spacing w:after="0" w:line="240" w:lineRule="auto"/>
              <w:jc w:val="right"/>
              <w:rPr>
                <w:rFonts w:ascii="Calibri" w:eastAsia="Times New Roman" w:hAnsi="Calibri" w:cs="Times New Roman"/>
                <w:b/>
                <w:bCs/>
                <w:color w:val="000000"/>
              </w:rPr>
            </w:pPr>
            <w:r>
              <w:rPr>
                <w:rFonts w:ascii="Calibri" w:eastAsia="Times New Roman" w:hAnsi="Calibri" w:cs="Times New Roman"/>
                <w:b/>
                <w:bCs/>
                <w:color w:val="000000"/>
              </w:rPr>
              <w:t xml:space="preserve">     126,640,1</w:t>
            </w:r>
            <w:r w:rsidRPr="00D934C4">
              <w:rPr>
                <w:rFonts w:ascii="Calibri" w:eastAsia="Times New Roman" w:hAnsi="Calibri" w:cs="Times New Roman"/>
                <w:b/>
                <w:bCs/>
                <w:color w:val="000000"/>
              </w:rPr>
              <w:t xml:space="preserve">9 </w:t>
            </w:r>
          </w:p>
        </w:tc>
        <w:tc>
          <w:tcPr>
            <w:tcW w:w="262" w:type="pct"/>
            <w:tcBorders>
              <w:top w:val="nil"/>
              <w:left w:val="nil"/>
              <w:bottom w:val="single" w:sz="4" w:space="0" w:color="auto"/>
              <w:right w:val="single" w:sz="4" w:space="0" w:color="auto"/>
            </w:tcBorders>
            <w:shd w:val="clear" w:color="000000" w:fill="F2DDDC"/>
            <w:noWrap/>
            <w:vAlign w:val="bottom"/>
            <w:hideMark/>
          </w:tcPr>
          <w:p w:rsidR="00E44C17" w:rsidRPr="00D934C4" w:rsidRDefault="00E44C17" w:rsidP="00E44C17">
            <w:pPr>
              <w:spacing w:after="0" w:line="240" w:lineRule="auto"/>
              <w:jc w:val="right"/>
              <w:rPr>
                <w:rFonts w:ascii="Calibri" w:eastAsia="Times New Roman" w:hAnsi="Calibri" w:cs="Times New Roman"/>
                <w:b/>
                <w:bCs/>
                <w:color w:val="000000"/>
              </w:rPr>
            </w:pPr>
            <w:r w:rsidRPr="00D934C4">
              <w:rPr>
                <w:rFonts w:ascii="Calibri" w:eastAsia="Times New Roman" w:hAnsi="Calibri" w:cs="Times New Roman"/>
                <w:b/>
                <w:bCs/>
                <w:color w:val="000000"/>
              </w:rPr>
              <w:t> </w:t>
            </w:r>
          </w:p>
        </w:tc>
      </w:tr>
      <w:tr w:rsidR="00E44C17" w:rsidRPr="00D934C4" w:rsidTr="00E44C17">
        <w:trPr>
          <w:trHeight w:val="420"/>
        </w:trPr>
        <w:tc>
          <w:tcPr>
            <w:tcW w:w="5000" w:type="pct"/>
            <w:gridSpan w:val="9"/>
            <w:tcBorders>
              <w:top w:val="single" w:sz="4" w:space="0" w:color="auto"/>
              <w:left w:val="single" w:sz="4" w:space="0" w:color="auto"/>
              <w:bottom w:val="single" w:sz="4" w:space="0" w:color="auto"/>
              <w:right w:val="single" w:sz="4" w:space="0" w:color="auto"/>
            </w:tcBorders>
            <w:shd w:val="clear" w:color="000000" w:fill="EAF1DD"/>
            <w:noWrap/>
            <w:vAlign w:val="bottom"/>
            <w:hideMark/>
          </w:tcPr>
          <w:p w:rsidR="00E44C17" w:rsidRPr="00D934C4" w:rsidRDefault="00E44C17" w:rsidP="00E44C17">
            <w:pPr>
              <w:spacing w:after="0" w:line="240" w:lineRule="auto"/>
              <w:rPr>
                <w:rFonts w:ascii="Calibri" w:eastAsia="Times New Roman" w:hAnsi="Calibri" w:cs="Times New Roman"/>
                <w:b/>
                <w:bCs/>
                <w:color w:val="000000"/>
              </w:rPr>
            </w:pPr>
            <w:r w:rsidRPr="00D934C4">
              <w:rPr>
                <w:rFonts w:ascii="Calibri" w:eastAsia="Times New Roman" w:hAnsi="Calibri" w:cs="Times New Roman"/>
                <w:b/>
                <w:bCs/>
                <w:color w:val="000000"/>
              </w:rPr>
              <w:lastRenderedPageBreak/>
              <w:t xml:space="preserve"> Debtors Age Analysis By Customer Group </w:t>
            </w:r>
          </w:p>
        </w:tc>
      </w:tr>
      <w:tr w:rsidR="00E44C17" w:rsidRPr="00D934C4" w:rsidTr="00E44C17">
        <w:trPr>
          <w:trHeight w:val="300"/>
        </w:trPr>
        <w:tc>
          <w:tcPr>
            <w:tcW w:w="997" w:type="pct"/>
            <w:tcBorders>
              <w:top w:val="nil"/>
              <w:left w:val="single" w:sz="4" w:space="0" w:color="auto"/>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rPr>
                <w:rFonts w:ascii="Calibri" w:eastAsia="Times New Roman" w:hAnsi="Calibri" w:cs="Times New Roman"/>
                <w:color w:val="000000"/>
              </w:rPr>
            </w:pPr>
            <w:r w:rsidRPr="00D934C4">
              <w:rPr>
                <w:rFonts w:ascii="Calibri" w:eastAsia="Times New Roman" w:hAnsi="Calibri" w:cs="Times New Roman"/>
                <w:color w:val="000000"/>
              </w:rPr>
              <w:t xml:space="preserve"> Organs of State </w:t>
            </w:r>
          </w:p>
        </w:tc>
        <w:tc>
          <w:tcPr>
            <w:tcW w:w="601" w:type="pct"/>
            <w:tcBorders>
              <w:top w:val="nil"/>
              <w:left w:val="nil"/>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415,244 </w:t>
            </w:r>
          </w:p>
        </w:tc>
        <w:tc>
          <w:tcPr>
            <w:tcW w:w="601" w:type="pct"/>
            <w:tcBorders>
              <w:top w:val="nil"/>
              <w:left w:val="nil"/>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471,448 </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   </w:t>
            </w:r>
          </w:p>
        </w:tc>
        <w:tc>
          <w:tcPr>
            <w:tcW w:w="601" w:type="pct"/>
            <w:tcBorders>
              <w:top w:val="nil"/>
              <w:left w:val="nil"/>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4,029,330 </w:t>
            </w:r>
          </w:p>
        </w:tc>
        <w:tc>
          <w:tcPr>
            <w:tcW w:w="661" w:type="pct"/>
            <w:tcBorders>
              <w:top w:val="nil"/>
              <w:left w:val="nil"/>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11,201,605 </w:t>
            </w:r>
          </w:p>
        </w:tc>
        <w:tc>
          <w:tcPr>
            <w:tcW w:w="661" w:type="pct"/>
            <w:tcBorders>
              <w:top w:val="nil"/>
              <w:left w:val="nil"/>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jc w:val="right"/>
              <w:rPr>
                <w:rFonts w:ascii="Calibri" w:eastAsia="Times New Roman" w:hAnsi="Calibri" w:cs="Times New Roman"/>
                <w:b/>
                <w:bCs/>
                <w:color w:val="000000"/>
              </w:rPr>
            </w:pPr>
            <w:r w:rsidRPr="00D934C4">
              <w:rPr>
                <w:rFonts w:ascii="Calibri" w:eastAsia="Times New Roman" w:hAnsi="Calibri" w:cs="Times New Roman"/>
                <w:b/>
                <w:bCs/>
                <w:color w:val="000000"/>
              </w:rPr>
              <w:t xml:space="preserve">       16,117,627 </w:t>
            </w:r>
          </w:p>
        </w:tc>
        <w:tc>
          <w:tcPr>
            <w:tcW w:w="262" w:type="pct"/>
            <w:tcBorders>
              <w:top w:val="nil"/>
              <w:left w:val="nil"/>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13%</w:t>
            </w:r>
          </w:p>
        </w:tc>
      </w:tr>
      <w:tr w:rsidR="00E44C17" w:rsidRPr="00D934C4" w:rsidTr="00E44C17">
        <w:trPr>
          <w:trHeight w:val="300"/>
        </w:trPr>
        <w:tc>
          <w:tcPr>
            <w:tcW w:w="997" w:type="pct"/>
            <w:tcBorders>
              <w:top w:val="nil"/>
              <w:left w:val="single" w:sz="4" w:space="0" w:color="auto"/>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rPr>
                <w:rFonts w:ascii="Calibri" w:eastAsia="Times New Roman" w:hAnsi="Calibri" w:cs="Times New Roman"/>
                <w:color w:val="000000"/>
              </w:rPr>
            </w:pPr>
            <w:r w:rsidRPr="00D934C4">
              <w:rPr>
                <w:rFonts w:ascii="Calibri" w:eastAsia="Times New Roman" w:hAnsi="Calibri" w:cs="Times New Roman"/>
                <w:color w:val="000000"/>
              </w:rPr>
              <w:t xml:space="preserve"> Commercial </w:t>
            </w:r>
          </w:p>
        </w:tc>
        <w:tc>
          <w:tcPr>
            <w:tcW w:w="601" w:type="pct"/>
            <w:tcBorders>
              <w:top w:val="nil"/>
              <w:left w:val="nil"/>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1,305,704 </w:t>
            </w:r>
          </w:p>
        </w:tc>
        <w:tc>
          <w:tcPr>
            <w:tcW w:w="601" w:type="pct"/>
            <w:tcBorders>
              <w:top w:val="nil"/>
              <w:left w:val="nil"/>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747,976 </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(381,196)</w:t>
            </w:r>
          </w:p>
        </w:tc>
        <w:tc>
          <w:tcPr>
            <w:tcW w:w="601" w:type="pct"/>
            <w:tcBorders>
              <w:top w:val="nil"/>
              <w:left w:val="nil"/>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570,451 </w:t>
            </w:r>
          </w:p>
        </w:tc>
        <w:tc>
          <w:tcPr>
            <w:tcW w:w="661" w:type="pct"/>
            <w:tcBorders>
              <w:top w:val="nil"/>
              <w:left w:val="nil"/>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14,352,565 </w:t>
            </w:r>
          </w:p>
        </w:tc>
        <w:tc>
          <w:tcPr>
            <w:tcW w:w="661" w:type="pct"/>
            <w:tcBorders>
              <w:top w:val="nil"/>
              <w:left w:val="nil"/>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jc w:val="right"/>
              <w:rPr>
                <w:rFonts w:ascii="Calibri" w:eastAsia="Times New Roman" w:hAnsi="Calibri" w:cs="Times New Roman"/>
                <w:b/>
                <w:bCs/>
                <w:color w:val="000000"/>
              </w:rPr>
            </w:pPr>
            <w:r w:rsidRPr="00D934C4">
              <w:rPr>
                <w:rFonts w:ascii="Calibri" w:eastAsia="Times New Roman" w:hAnsi="Calibri" w:cs="Times New Roman"/>
                <w:b/>
                <w:bCs/>
                <w:color w:val="000000"/>
              </w:rPr>
              <w:t xml:space="preserve">       16,595,500 </w:t>
            </w:r>
          </w:p>
        </w:tc>
        <w:tc>
          <w:tcPr>
            <w:tcW w:w="262" w:type="pct"/>
            <w:tcBorders>
              <w:top w:val="nil"/>
              <w:left w:val="nil"/>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13</w:t>
            </w:r>
            <w:r>
              <w:rPr>
                <w:rFonts w:ascii="Calibri" w:eastAsia="Times New Roman" w:hAnsi="Calibri" w:cs="Times New Roman"/>
                <w:color w:val="000000"/>
              </w:rPr>
              <w:t>%</w:t>
            </w:r>
          </w:p>
        </w:tc>
      </w:tr>
      <w:tr w:rsidR="00E44C17" w:rsidRPr="00D934C4" w:rsidTr="00E44C17">
        <w:trPr>
          <w:trHeight w:val="300"/>
        </w:trPr>
        <w:tc>
          <w:tcPr>
            <w:tcW w:w="997" w:type="pct"/>
            <w:tcBorders>
              <w:top w:val="nil"/>
              <w:left w:val="single" w:sz="4" w:space="0" w:color="auto"/>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rPr>
                <w:rFonts w:ascii="Calibri" w:eastAsia="Times New Roman" w:hAnsi="Calibri" w:cs="Times New Roman"/>
                <w:color w:val="000000"/>
              </w:rPr>
            </w:pPr>
            <w:r w:rsidRPr="00D934C4">
              <w:rPr>
                <w:rFonts w:ascii="Calibri" w:eastAsia="Times New Roman" w:hAnsi="Calibri" w:cs="Times New Roman"/>
                <w:color w:val="000000"/>
              </w:rPr>
              <w:t xml:space="preserve"> Households </w:t>
            </w:r>
          </w:p>
        </w:tc>
        <w:tc>
          <w:tcPr>
            <w:tcW w:w="601" w:type="pct"/>
            <w:tcBorders>
              <w:top w:val="nil"/>
              <w:left w:val="nil"/>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958,069 </w:t>
            </w:r>
          </w:p>
        </w:tc>
        <w:tc>
          <w:tcPr>
            <w:tcW w:w="601" w:type="pct"/>
            <w:tcBorders>
              <w:top w:val="nil"/>
              <w:left w:val="nil"/>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763,814 </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8,347 </w:t>
            </w:r>
          </w:p>
        </w:tc>
        <w:tc>
          <w:tcPr>
            <w:tcW w:w="601" w:type="pct"/>
            <w:tcBorders>
              <w:top w:val="nil"/>
              <w:left w:val="nil"/>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980,212 </w:t>
            </w:r>
          </w:p>
        </w:tc>
        <w:tc>
          <w:tcPr>
            <w:tcW w:w="661" w:type="pct"/>
            <w:tcBorders>
              <w:top w:val="nil"/>
              <w:left w:val="nil"/>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85,685,707 </w:t>
            </w:r>
          </w:p>
        </w:tc>
        <w:tc>
          <w:tcPr>
            <w:tcW w:w="661" w:type="pct"/>
            <w:tcBorders>
              <w:top w:val="nil"/>
              <w:left w:val="nil"/>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jc w:val="right"/>
              <w:rPr>
                <w:rFonts w:ascii="Calibri" w:eastAsia="Times New Roman" w:hAnsi="Calibri" w:cs="Times New Roman"/>
                <w:b/>
                <w:bCs/>
                <w:color w:val="000000"/>
              </w:rPr>
            </w:pPr>
            <w:r w:rsidRPr="00D934C4">
              <w:rPr>
                <w:rFonts w:ascii="Calibri" w:eastAsia="Times New Roman" w:hAnsi="Calibri" w:cs="Times New Roman"/>
                <w:b/>
                <w:bCs/>
                <w:color w:val="000000"/>
              </w:rPr>
              <w:t xml:space="preserve">       88,396,148 </w:t>
            </w:r>
          </w:p>
        </w:tc>
        <w:tc>
          <w:tcPr>
            <w:tcW w:w="262" w:type="pct"/>
            <w:tcBorders>
              <w:top w:val="nil"/>
              <w:left w:val="nil"/>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70%</w:t>
            </w:r>
          </w:p>
        </w:tc>
      </w:tr>
      <w:tr w:rsidR="00E44C17" w:rsidRPr="00D934C4" w:rsidTr="00E44C17">
        <w:trPr>
          <w:trHeight w:val="300"/>
        </w:trPr>
        <w:tc>
          <w:tcPr>
            <w:tcW w:w="997" w:type="pct"/>
            <w:tcBorders>
              <w:top w:val="nil"/>
              <w:left w:val="single" w:sz="4" w:space="0" w:color="auto"/>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rPr>
                <w:rFonts w:ascii="Calibri" w:eastAsia="Times New Roman" w:hAnsi="Calibri" w:cs="Times New Roman"/>
                <w:color w:val="000000"/>
              </w:rPr>
            </w:pPr>
            <w:r w:rsidRPr="00D934C4">
              <w:rPr>
                <w:rFonts w:ascii="Calibri" w:eastAsia="Times New Roman" w:hAnsi="Calibri" w:cs="Times New Roman"/>
                <w:color w:val="000000"/>
              </w:rPr>
              <w:t xml:space="preserve"> Other </w:t>
            </w:r>
          </w:p>
        </w:tc>
        <w:tc>
          <w:tcPr>
            <w:tcW w:w="601" w:type="pct"/>
            <w:tcBorders>
              <w:top w:val="nil"/>
              <w:left w:val="nil"/>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176,884 </w:t>
            </w:r>
          </w:p>
        </w:tc>
        <w:tc>
          <w:tcPr>
            <w:tcW w:w="601" w:type="pct"/>
            <w:tcBorders>
              <w:top w:val="nil"/>
              <w:left w:val="nil"/>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170,761 </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   </w:t>
            </w:r>
          </w:p>
        </w:tc>
        <w:tc>
          <w:tcPr>
            <w:tcW w:w="601" w:type="pct"/>
            <w:tcBorders>
              <w:top w:val="nil"/>
              <w:left w:val="nil"/>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168,512 </w:t>
            </w:r>
          </w:p>
        </w:tc>
        <w:tc>
          <w:tcPr>
            <w:tcW w:w="661" w:type="pct"/>
            <w:tcBorders>
              <w:top w:val="nil"/>
              <w:left w:val="nil"/>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5,014,687 </w:t>
            </w:r>
          </w:p>
        </w:tc>
        <w:tc>
          <w:tcPr>
            <w:tcW w:w="661" w:type="pct"/>
            <w:tcBorders>
              <w:top w:val="nil"/>
              <w:left w:val="nil"/>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jc w:val="right"/>
              <w:rPr>
                <w:rFonts w:ascii="Calibri" w:eastAsia="Times New Roman" w:hAnsi="Calibri" w:cs="Times New Roman"/>
                <w:b/>
                <w:bCs/>
                <w:color w:val="000000"/>
              </w:rPr>
            </w:pPr>
            <w:r w:rsidRPr="00D934C4">
              <w:rPr>
                <w:rFonts w:ascii="Calibri" w:eastAsia="Times New Roman" w:hAnsi="Calibri" w:cs="Times New Roman"/>
                <w:b/>
                <w:bCs/>
                <w:color w:val="000000"/>
              </w:rPr>
              <w:t xml:space="preserve">          5,530,844 </w:t>
            </w:r>
          </w:p>
        </w:tc>
        <w:tc>
          <w:tcPr>
            <w:tcW w:w="262" w:type="pct"/>
            <w:tcBorders>
              <w:top w:val="nil"/>
              <w:left w:val="nil"/>
              <w:bottom w:val="single" w:sz="4" w:space="0" w:color="auto"/>
              <w:right w:val="single" w:sz="4" w:space="0" w:color="auto"/>
            </w:tcBorders>
            <w:shd w:val="clear" w:color="auto" w:fill="auto"/>
            <w:noWrap/>
            <w:vAlign w:val="bottom"/>
            <w:hideMark/>
          </w:tcPr>
          <w:p w:rsidR="00E44C17" w:rsidRPr="00D934C4" w:rsidRDefault="00E44C17" w:rsidP="00E44C17">
            <w:pPr>
              <w:spacing w:after="0" w:line="240" w:lineRule="auto"/>
              <w:jc w:val="center"/>
              <w:rPr>
                <w:rFonts w:ascii="Calibri" w:eastAsia="Times New Roman" w:hAnsi="Calibri" w:cs="Times New Roman"/>
                <w:color w:val="000000"/>
              </w:rPr>
            </w:pPr>
            <w:r w:rsidRPr="00D934C4">
              <w:rPr>
                <w:rFonts w:ascii="Calibri" w:eastAsia="Times New Roman" w:hAnsi="Calibri" w:cs="Times New Roman"/>
                <w:color w:val="000000"/>
              </w:rPr>
              <w:t>4</w:t>
            </w:r>
            <w:r>
              <w:rPr>
                <w:rFonts w:ascii="Calibri" w:eastAsia="Times New Roman" w:hAnsi="Calibri" w:cs="Times New Roman"/>
                <w:color w:val="000000"/>
              </w:rPr>
              <w:t>%</w:t>
            </w:r>
          </w:p>
        </w:tc>
      </w:tr>
      <w:tr w:rsidR="00E44C17" w:rsidRPr="00D934C4" w:rsidTr="00E44C17">
        <w:trPr>
          <w:trHeight w:val="300"/>
        </w:trPr>
        <w:tc>
          <w:tcPr>
            <w:tcW w:w="997" w:type="pct"/>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E44C17" w:rsidRPr="00D934C4" w:rsidRDefault="00E44C17" w:rsidP="00E44C17">
            <w:pPr>
              <w:spacing w:after="0" w:line="240" w:lineRule="auto"/>
              <w:rPr>
                <w:rFonts w:ascii="Calibri" w:eastAsia="Times New Roman" w:hAnsi="Calibri" w:cs="Times New Roman"/>
                <w:color w:val="000000"/>
              </w:rPr>
            </w:pPr>
            <w:r w:rsidRPr="00D934C4">
              <w:rPr>
                <w:rFonts w:ascii="Calibri" w:eastAsia="Times New Roman" w:hAnsi="Calibri" w:cs="Times New Roman"/>
                <w:color w:val="000000"/>
              </w:rPr>
              <w:t xml:space="preserve"> Total By Customer Group </w:t>
            </w:r>
          </w:p>
        </w:tc>
        <w:tc>
          <w:tcPr>
            <w:tcW w:w="601" w:type="pct"/>
            <w:tcBorders>
              <w:top w:val="nil"/>
              <w:left w:val="nil"/>
              <w:bottom w:val="single" w:sz="4" w:space="0" w:color="auto"/>
              <w:right w:val="single" w:sz="4" w:space="0" w:color="auto"/>
            </w:tcBorders>
            <w:shd w:val="clear" w:color="auto" w:fill="F2F2F2" w:themeFill="background1" w:themeFillShade="F2"/>
            <w:noWrap/>
            <w:vAlign w:val="bottom"/>
            <w:hideMark/>
          </w:tcPr>
          <w:p w:rsidR="00E44C17" w:rsidRPr="00D934C4" w:rsidRDefault="00E44C17" w:rsidP="00E44C17">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2,855,902 </w:t>
            </w:r>
          </w:p>
        </w:tc>
        <w:tc>
          <w:tcPr>
            <w:tcW w:w="601" w:type="pct"/>
            <w:tcBorders>
              <w:top w:val="nil"/>
              <w:left w:val="nil"/>
              <w:bottom w:val="single" w:sz="4" w:space="0" w:color="auto"/>
              <w:right w:val="single" w:sz="4" w:space="0" w:color="auto"/>
            </w:tcBorders>
            <w:shd w:val="clear" w:color="auto" w:fill="F2F2F2" w:themeFill="background1" w:themeFillShade="F2"/>
            <w:noWrap/>
            <w:vAlign w:val="bottom"/>
            <w:hideMark/>
          </w:tcPr>
          <w:p w:rsidR="00E44C17" w:rsidRPr="00D934C4" w:rsidRDefault="00E44C17" w:rsidP="00E44C17">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2,153,998 </w:t>
            </w:r>
          </w:p>
        </w:tc>
        <w:tc>
          <w:tcPr>
            <w:tcW w:w="616" w:type="pct"/>
            <w:gridSpan w:val="2"/>
            <w:tcBorders>
              <w:top w:val="nil"/>
              <w:left w:val="nil"/>
              <w:bottom w:val="single" w:sz="4" w:space="0" w:color="auto"/>
              <w:right w:val="single" w:sz="4" w:space="0" w:color="auto"/>
            </w:tcBorders>
            <w:shd w:val="clear" w:color="auto" w:fill="F2F2F2" w:themeFill="background1" w:themeFillShade="F2"/>
            <w:noWrap/>
            <w:vAlign w:val="bottom"/>
            <w:hideMark/>
          </w:tcPr>
          <w:p w:rsidR="00E44C17" w:rsidRPr="00D934C4" w:rsidRDefault="00E44C17" w:rsidP="00E44C17">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(372,849)</w:t>
            </w:r>
          </w:p>
        </w:tc>
        <w:tc>
          <w:tcPr>
            <w:tcW w:w="601" w:type="pct"/>
            <w:tcBorders>
              <w:top w:val="nil"/>
              <w:left w:val="nil"/>
              <w:bottom w:val="single" w:sz="4" w:space="0" w:color="auto"/>
              <w:right w:val="single" w:sz="4" w:space="0" w:color="auto"/>
            </w:tcBorders>
            <w:shd w:val="clear" w:color="auto" w:fill="F2F2F2" w:themeFill="background1" w:themeFillShade="F2"/>
            <w:noWrap/>
            <w:vAlign w:val="bottom"/>
            <w:hideMark/>
          </w:tcPr>
          <w:p w:rsidR="00E44C17" w:rsidRPr="00D934C4" w:rsidRDefault="00E44C17" w:rsidP="00E44C17">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5,748,504 </w:t>
            </w:r>
          </w:p>
        </w:tc>
        <w:tc>
          <w:tcPr>
            <w:tcW w:w="661" w:type="pct"/>
            <w:tcBorders>
              <w:top w:val="nil"/>
              <w:left w:val="nil"/>
              <w:bottom w:val="single" w:sz="4" w:space="0" w:color="auto"/>
              <w:right w:val="single" w:sz="4" w:space="0" w:color="auto"/>
            </w:tcBorders>
            <w:shd w:val="clear" w:color="auto" w:fill="F2F2F2" w:themeFill="background1" w:themeFillShade="F2"/>
            <w:noWrap/>
            <w:vAlign w:val="bottom"/>
            <w:hideMark/>
          </w:tcPr>
          <w:p w:rsidR="00E44C17" w:rsidRPr="00D934C4" w:rsidRDefault="00E44C17" w:rsidP="00E44C17">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xml:space="preserve">    116,254,5</w:t>
            </w:r>
            <w:r w:rsidRPr="00D934C4">
              <w:rPr>
                <w:rFonts w:ascii="Calibri" w:eastAsia="Times New Roman" w:hAnsi="Calibri" w:cs="Times New Roman"/>
                <w:color w:val="000000"/>
              </w:rPr>
              <w:t xml:space="preserve">3 </w:t>
            </w:r>
          </w:p>
        </w:tc>
        <w:tc>
          <w:tcPr>
            <w:tcW w:w="661" w:type="pct"/>
            <w:tcBorders>
              <w:top w:val="nil"/>
              <w:left w:val="nil"/>
              <w:bottom w:val="single" w:sz="4" w:space="0" w:color="auto"/>
              <w:right w:val="single" w:sz="4" w:space="0" w:color="auto"/>
            </w:tcBorders>
            <w:shd w:val="clear" w:color="auto" w:fill="F2F2F2" w:themeFill="background1" w:themeFillShade="F2"/>
            <w:noWrap/>
            <w:vAlign w:val="bottom"/>
            <w:hideMark/>
          </w:tcPr>
          <w:p w:rsidR="00E44C17" w:rsidRPr="00D934C4" w:rsidRDefault="00E44C17" w:rsidP="00E44C17">
            <w:pPr>
              <w:spacing w:after="0" w:line="240" w:lineRule="auto"/>
              <w:jc w:val="right"/>
              <w:rPr>
                <w:rFonts w:ascii="Calibri" w:eastAsia="Times New Roman" w:hAnsi="Calibri" w:cs="Times New Roman"/>
                <w:b/>
                <w:bCs/>
                <w:color w:val="000000"/>
              </w:rPr>
            </w:pPr>
            <w:r>
              <w:rPr>
                <w:rFonts w:ascii="Calibri" w:eastAsia="Times New Roman" w:hAnsi="Calibri" w:cs="Times New Roman"/>
                <w:b/>
                <w:bCs/>
                <w:color w:val="000000"/>
              </w:rPr>
              <w:t xml:space="preserve">     126,640,1</w:t>
            </w:r>
            <w:r w:rsidRPr="00D934C4">
              <w:rPr>
                <w:rFonts w:ascii="Calibri" w:eastAsia="Times New Roman" w:hAnsi="Calibri" w:cs="Times New Roman"/>
                <w:b/>
                <w:bCs/>
                <w:color w:val="000000"/>
              </w:rPr>
              <w:t xml:space="preserve">9 </w:t>
            </w:r>
          </w:p>
        </w:tc>
        <w:tc>
          <w:tcPr>
            <w:tcW w:w="262" w:type="pct"/>
            <w:tcBorders>
              <w:top w:val="nil"/>
              <w:left w:val="nil"/>
              <w:bottom w:val="single" w:sz="4" w:space="0" w:color="auto"/>
              <w:right w:val="single" w:sz="4" w:space="0" w:color="auto"/>
            </w:tcBorders>
            <w:shd w:val="clear" w:color="auto" w:fill="F2F2F2" w:themeFill="background1" w:themeFillShade="F2"/>
            <w:noWrap/>
            <w:vAlign w:val="bottom"/>
            <w:hideMark/>
          </w:tcPr>
          <w:p w:rsidR="00E44C17" w:rsidRPr="00D934C4" w:rsidRDefault="00E44C17" w:rsidP="00E44C17">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w:t>
            </w:r>
          </w:p>
        </w:tc>
      </w:tr>
    </w:tbl>
    <w:p w:rsidR="00E44C17" w:rsidRPr="00EE3971" w:rsidRDefault="00E44C17" w:rsidP="00E44C17">
      <w:pPr>
        <w:jc w:val="both"/>
        <w:rPr>
          <w:rFonts w:ascii="Arial" w:eastAsia="Times New Roman" w:hAnsi="Arial" w:cs="Arial"/>
          <w:b/>
          <w:iCs/>
          <w:color w:val="181717"/>
          <w:sz w:val="24"/>
          <w:szCs w:val="24"/>
          <w:u w:val="single"/>
        </w:rPr>
      </w:pPr>
    </w:p>
    <w:p w:rsidR="00E44C17" w:rsidRPr="00670176" w:rsidRDefault="00E44C17" w:rsidP="00E44C17">
      <w:pPr>
        <w:jc w:val="both"/>
        <w:rPr>
          <w:rFonts w:ascii="Arial" w:eastAsia="Times New Roman" w:hAnsi="Arial" w:cs="Arial"/>
          <w:iCs/>
          <w:sz w:val="24"/>
          <w:szCs w:val="24"/>
        </w:rPr>
      </w:pPr>
      <w:r w:rsidRPr="00670176">
        <w:rPr>
          <w:rFonts w:ascii="Arial" w:eastAsia="Times New Roman" w:hAnsi="Arial" w:cs="Arial"/>
          <w:iCs/>
          <w:sz w:val="24"/>
          <w:szCs w:val="24"/>
        </w:rPr>
        <w:t>The total debtor’s book continues to grow and to-date, total debtors amount to R126.6 million</w:t>
      </w:r>
    </w:p>
    <w:p w:rsidR="00E44C17" w:rsidRPr="00670176" w:rsidRDefault="00E44C17" w:rsidP="00E44C17">
      <w:pPr>
        <w:jc w:val="both"/>
        <w:rPr>
          <w:rFonts w:ascii="Arial" w:eastAsia="Times New Roman" w:hAnsi="Arial" w:cs="Arial"/>
          <w:iCs/>
          <w:sz w:val="24"/>
          <w:szCs w:val="24"/>
        </w:rPr>
      </w:pPr>
      <w:r w:rsidRPr="00670176">
        <w:rPr>
          <w:rFonts w:ascii="Arial" w:eastAsia="Times New Roman" w:hAnsi="Arial" w:cs="Arial"/>
          <w:iCs/>
          <w:sz w:val="24"/>
          <w:szCs w:val="24"/>
        </w:rPr>
        <w:t>An intensive collection drive aimed at ensuring that collection of outstanding debtors is improved is underway and this will be implemented during the current financial year.  This process will unfold in February which will start by ensuring that debtors are encouraged to ensure that their current monthly account is settled by implementing the credit control and debt management policy. Also, a Revenue Enhancement Strategy is currently being developed it will include projects such as meter audit, customer care line, correctness of billing and will ensure that queries are attended to timorously, faulty meters are being fixed to ensure the correctness and also to avoid customer dissatisfaction. This will ensure Statements to the customers are issued on a monthly basis.</w:t>
      </w:r>
    </w:p>
    <w:p w:rsidR="00E44C17" w:rsidRPr="00670176" w:rsidRDefault="00E44C17" w:rsidP="00E44C17">
      <w:pPr>
        <w:rPr>
          <w:rFonts w:ascii="Arial" w:hAnsi="Arial" w:cs="Arial"/>
          <w:sz w:val="24"/>
          <w:szCs w:val="24"/>
          <w:shd w:val="clear" w:color="auto" w:fill="FFFFFF"/>
        </w:rPr>
      </w:pPr>
      <w:r w:rsidRPr="00670176">
        <w:rPr>
          <w:rFonts w:ascii="Arial" w:hAnsi="Arial" w:cs="Arial"/>
          <w:iCs/>
          <w:sz w:val="24"/>
          <w:szCs w:val="24"/>
          <w:shd w:val="clear" w:color="auto" w:fill="FFFFFF"/>
        </w:rPr>
        <w:t xml:space="preserve">Arrears – we have lot of queries relating to customer account. The municipality needs to tackle to 100 debtors and to deal </w:t>
      </w:r>
      <w:r w:rsidRPr="00670176">
        <w:rPr>
          <w:rFonts w:ascii="Arial" w:hAnsi="Arial" w:cs="Arial"/>
          <w:sz w:val="24"/>
          <w:szCs w:val="24"/>
          <w:shd w:val="clear" w:color="auto" w:fill="FFFFFF"/>
        </w:rPr>
        <w:t xml:space="preserve">with problematic government accounts. </w:t>
      </w:r>
      <w:r w:rsidRPr="00670176">
        <w:rPr>
          <w:rFonts w:ascii="Arial" w:hAnsi="Arial" w:cs="Arial"/>
          <w:sz w:val="24"/>
          <w:szCs w:val="24"/>
        </w:rPr>
        <w:br/>
      </w:r>
      <w:r w:rsidRPr="00670176">
        <w:rPr>
          <w:rFonts w:ascii="Arial" w:hAnsi="Arial" w:cs="Arial"/>
          <w:sz w:val="24"/>
          <w:szCs w:val="24"/>
        </w:rPr>
        <w:br/>
      </w:r>
      <w:r w:rsidRPr="00670176">
        <w:rPr>
          <w:rFonts w:ascii="Arial" w:hAnsi="Arial" w:cs="Arial"/>
          <w:iCs/>
          <w:sz w:val="24"/>
          <w:szCs w:val="24"/>
          <w:shd w:val="clear" w:color="auto" w:fill="FFFFFF"/>
        </w:rPr>
        <w:t>Customer care</w:t>
      </w:r>
      <w:r w:rsidRPr="00670176">
        <w:rPr>
          <w:rFonts w:ascii="Arial" w:hAnsi="Arial" w:cs="Arial"/>
          <w:sz w:val="24"/>
          <w:szCs w:val="24"/>
          <w:shd w:val="clear" w:color="auto" w:fill="FFFFFF"/>
        </w:rPr>
        <w:t xml:space="preserve"> we need to improve on this can find a way of providing a service to customers with a ‘one-stop shop’ where all accounts could be paid to allow accounts to be paid at banks, the Post Office, retail chain stores, etc.</w:t>
      </w:r>
    </w:p>
    <w:p w:rsidR="00E44C17" w:rsidRPr="00FD66D7" w:rsidRDefault="00E44C17" w:rsidP="00E44C17">
      <w:pPr>
        <w:jc w:val="both"/>
        <w:rPr>
          <w:rFonts w:ascii="Arial" w:eastAsia="Times New Roman" w:hAnsi="Arial" w:cs="Arial"/>
          <w:iCs/>
          <w:color w:val="181717"/>
          <w:sz w:val="24"/>
          <w:szCs w:val="24"/>
        </w:rPr>
      </w:pPr>
    </w:p>
    <w:p w:rsidR="00E44C17" w:rsidRPr="00FD66D7" w:rsidRDefault="00E44C17" w:rsidP="00E44C17">
      <w:pPr>
        <w:rPr>
          <w:rFonts w:ascii="Arial" w:eastAsia="Times New Roman" w:hAnsi="Arial" w:cs="Arial"/>
          <w:b/>
          <w:color w:val="000000"/>
          <w:sz w:val="24"/>
          <w:szCs w:val="24"/>
        </w:rPr>
      </w:pPr>
      <w:r w:rsidRPr="00FD66D7">
        <w:rPr>
          <w:rFonts w:ascii="Arial" w:eastAsia="Times New Roman" w:hAnsi="Arial" w:cs="Arial"/>
          <w:b/>
          <w:color w:val="000000"/>
          <w:sz w:val="24"/>
          <w:szCs w:val="24"/>
        </w:rPr>
        <w:br w:type="page"/>
      </w:r>
    </w:p>
    <w:p w:rsidR="00E44C17" w:rsidRDefault="00E44C17" w:rsidP="00E44C17">
      <w:pPr>
        <w:spacing w:after="0" w:line="240" w:lineRule="auto"/>
        <w:rPr>
          <w:rFonts w:ascii="Arial" w:eastAsia="Times New Roman" w:hAnsi="Arial" w:cs="Arial"/>
          <w:b/>
          <w:color w:val="000000"/>
          <w:sz w:val="24"/>
          <w:szCs w:val="24"/>
        </w:rPr>
        <w:sectPr w:rsidR="00E44C17" w:rsidSect="00E44C17">
          <w:pgSz w:w="12240" w:h="15840"/>
          <w:pgMar w:top="1440" w:right="1440" w:bottom="1440" w:left="1440" w:header="720" w:footer="720" w:gutter="0"/>
          <w:cols w:space="720"/>
          <w:titlePg/>
          <w:docGrid w:linePitch="360"/>
        </w:sectPr>
      </w:pPr>
    </w:p>
    <w:p w:rsidR="00E44C17" w:rsidRDefault="00E44C17" w:rsidP="00E44C17">
      <w:pPr>
        <w:spacing w:after="0" w:line="240" w:lineRule="auto"/>
        <w:rPr>
          <w:rFonts w:ascii="Arial" w:eastAsia="Times New Roman" w:hAnsi="Arial" w:cs="Arial"/>
          <w:b/>
          <w:color w:val="000000"/>
          <w:sz w:val="24"/>
          <w:szCs w:val="24"/>
        </w:rPr>
      </w:pPr>
      <w:r w:rsidRPr="00EE3971">
        <w:rPr>
          <w:rFonts w:ascii="Arial" w:eastAsia="Times New Roman" w:hAnsi="Arial" w:cs="Arial"/>
          <w:b/>
          <w:color w:val="000000"/>
          <w:sz w:val="24"/>
          <w:szCs w:val="24"/>
        </w:rPr>
        <w:lastRenderedPageBreak/>
        <w:t>4. Table SC4- creditors Age Analysis</w:t>
      </w:r>
    </w:p>
    <w:p w:rsidR="00E44C17" w:rsidRDefault="00E44C17" w:rsidP="00E44C17">
      <w:pPr>
        <w:spacing w:after="0" w:line="240" w:lineRule="auto"/>
        <w:rPr>
          <w:rFonts w:ascii="Arial" w:eastAsia="Times New Roman" w:hAnsi="Arial" w:cs="Arial"/>
          <w:b/>
          <w:color w:val="000000"/>
          <w:sz w:val="24"/>
          <w:szCs w:val="24"/>
        </w:rPr>
      </w:pPr>
    </w:p>
    <w:tbl>
      <w:tblPr>
        <w:tblW w:w="11791" w:type="dxa"/>
        <w:tblInd w:w="93" w:type="dxa"/>
        <w:tblLook w:val="04A0" w:firstRow="1" w:lastRow="0" w:firstColumn="1" w:lastColumn="0" w:noHBand="0" w:noVBand="1"/>
      </w:tblPr>
      <w:tblGrid>
        <w:gridCol w:w="2950"/>
        <w:gridCol w:w="1017"/>
        <w:gridCol w:w="867"/>
        <w:gridCol w:w="867"/>
        <w:gridCol w:w="836"/>
        <w:gridCol w:w="886"/>
        <w:gridCol w:w="886"/>
        <w:gridCol w:w="1516"/>
        <w:gridCol w:w="1966"/>
      </w:tblGrid>
      <w:tr w:rsidR="00E44C17" w:rsidRPr="00B6504F" w:rsidTr="00E44C17">
        <w:trPr>
          <w:trHeight w:val="332"/>
        </w:trPr>
        <w:tc>
          <w:tcPr>
            <w:tcW w:w="11791" w:type="dxa"/>
            <w:gridSpan w:val="9"/>
            <w:tcBorders>
              <w:top w:val="single" w:sz="4" w:space="0" w:color="auto"/>
              <w:left w:val="single" w:sz="4" w:space="0" w:color="auto"/>
              <w:bottom w:val="single" w:sz="4" w:space="0" w:color="auto"/>
              <w:right w:val="single" w:sz="4" w:space="0" w:color="auto"/>
            </w:tcBorders>
            <w:shd w:val="clear" w:color="000000" w:fill="B8CCE4"/>
            <w:noWrap/>
            <w:vAlign w:val="bottom"/>
            <w:hideMark/>
          </w:tcPr>
          <w:p w:rsidR="00E44C17" w:rsidRPr="00B6504F" w:rsidRDefault="00E44C17" w:rsidP="00E44C17">
            <w:pPr>
              <w:spacing w:after="0" w:line="240" w:lineRule="auto"/>
              <w:jc w:val="center"/>
              <w:rPr>
                <w:rFonts w:ascii="Arial" w:eastAsia="Times New Roman" w:hAnsi="Arial" w:cs="Arial"/>
                <w:b/>
                <w:bCs/>
                <w:color w:val="080808"/>
                <w:sz w:val="18"/>
                <w:szCs w:val="18"/>
              </w:rPr>
            </w:pPr>
            <w:r w:rsidRPr="00B6504F">
              <w:rPr>
                <w:rFonts w:ascii="Arial" w:eastAsia="Times New Roman" w:hAnsi="Arial" w:cs="Arial"/>
                <w:b/>
                <w:bCs/>
                <w:color w:val="080808"/>
                <w:sz w:val="18"/>
                <w:szCs w:val="18"/>
              </w:rPr>
              <w:t>Accounts Payable Age Analysis - December 2018</w:t>
            </w:r>
          </w:p>
        </w:tc>
      </w:tr>
      <w:tr w:rsidR="00E44C17" w:rsidRPr="00B6504F" w:rsidTr="00E44C17">
        <w:trPr>
          <w:trHeight w:val="240"/>
        </w:trPr>
        <w:tc>
          <w:tcPr>
            <w:tcW w:w="2950" w:type="dxa"/>
            <w:tcBorders>
              <w:top w:val="nil"/>
              <w:left w:val="single" w:sz="4" w:space="0" w:color="auto"/>
              <w:bottom w:val="single" w:sz="4" w:space="0" w:color="auto"/>
              <w:right w:val="single" w:sz="4" w:space="0" w:color="auto"/>
            </w:tcBorders>
            <w:shd w:val="clear" w:color="000000" w:fill="DDD9C3"/>
            <w:noWrap/>
            <w:vAlign w:val="bottom"/>
            <w:hideMark/>
          </w:tcPr>
          <w:p w:rsidR="00E44C17" w:rsidRPr="00B6504F" w:rsidRDefault="00E44C17" w:rsidP="00E44C17">
            <w:pPr>
              <w:spacing w:after="0" w:line="240" w:lineRule="auto"/>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Supplier</w:t>
            </w:r>
          </w:p>
        </w:tc>
        <w:tc>
          <w:tcPr>
            <w:tcW w:w="1017" w:type="dxa"/>
            <w:tcBorders>
              <w:top w:val="nil"/>
              <w:left w:val="nil"/>
              <w:bottom w:val="single" w:sz="4" w:space="0" w:color="auto"/>
              <w:right w:val="single" w:sz="4" w:space="0" w:color="auto"/>
            </w:tcBorders>
            <w:shd w:val="clear" w:color="000000" w:fill="DDD9C3"/>
            <w:noWrap/>
            <w:vAlign w:val="bottom"/>
            <w:hideMark/>
          </w:tcPr>
          <w:p w:rsidR="00E44C17" w:rsidRPr="00B6504F" w:rsidRDefault="00E44C17" w:rsidP="00E44C17">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 xml:space="preserve"> 150 Days </w:t>
            </w:r>
          </w:p>
        </w:tc>
        <w:tc>
          <w:tcPr>
            <w:tcW w:w="867" w:type="dxa"/>
            <w:tcBorders>
              <w:top w:val="nil"/>
              <w:left w:val="nil"/>
              <w:bottom w:val="single" w:sz="4" w:space="0" w:color="auto"/>
              <w:right w:val="single" w:sz="4" w:space="0" w:color="auto"/>
            </w:tcBorders>
            <w:shd w:val="clear" w:color="000000" w:fill="DDD9C3"/>
            <w:noWrap/>
            <w:vAlign w:val="bottom"/>
            <w:hideMark/>
          </w:tcPr>
          <w:p w:rsidR="00E44C17" w:rsidRPr="00B6504F" w:rsidRDefault="00E44C17" w:rsidP="00E44C17">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 xml:space="preserve"> 120 Days </w:t>
            </w:r>
          </w:p>
        </w:tc>
        <w:tc>
          <w:tcPr>
            <w:tcW w:w="867" w:type="dxa"/>
            <w:tcBorders>
              <w:top w:val="nil"/>
              <w:left w:val="nil"/>
              <w:bottom w:val="single" w:sz="4" w:space="0" w:color="auto"/>
              <w:right w:val="single" w:sz="4" w:space="0" w:color="auto"/>
            </w:tcBorders>
            <w:shd w:val="clear" w:color="000000" w:fill="DDD9C3"/>
            <w:noWrap/>
            <w:vAlign w:val="bottom"/>
            <w:hideMark/>
          </w:tcPr>
          <w:p w:rsidR="00E44C17" w:rsidRPr="00B6504F" w:rsidRDefault="00E44C17" w:rsidP="00E44C17">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 xml:space="preserve"> 90 Days </w:t>
            </w:r>
          </w:p>
        </w:tc>
        <w:tc>
          <w:tcPr>
            <w:tcW w:w="836" w:type="dxa"/>
            <w:tcBorders>
              <w:top w:val="nil"/>
              <w:left w:val="nil"/>
              <w:bottom w:val="single" w:sz="4" w:space="0" w:color="auto"/>
              <w:right w:val="single" w:sz="4" w:space="0" w:color="auto"/>
            </w:tcBorders>
            <w:shd w:val="clear" w:color="000000" w:fill="DDD9C3"/>
            <w:noWrap/>
            <w:vAlign w:val="bottom"/>
            <w:hideMark/>
          </w:tcPr>
          <w:p w:rsidR="00E44C17" w:rsidRPr="00B6504F" w:rsidRDefault="00E44C17" w:rsidP="00E44C17">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 xml:space="preserve"> 60 Days </w:t>
            </w:r>
          </w:p>
        </w:tc>
        <w:tc>
          <w:tcPr>
            <w:tcW w:w="886" w:type="dxa"/>
            <w:tcBorders>
              <w:top w:val="nil"/>
              <w:left w:val="nil"/>
              <w:bottom w:val="single" w:sz="4" w:space="0" w:color="auto"/>
              <w:right w:val="single" w:sz="4" w:space="0" w:color="auto"/>
            </w:tcBorders>
            <w:shd w:val="clear" w:color="000000" w:fill="DDD9C3"/>
            <w:noWrap/>
            <w:vAlign w:val="bottom"/>
            <w:hideMark/>
          </w:tcPr>
          <w:p w:rsidR="00E44C17" w:rsidRPr="00B6504F" w:rsidRDefault="00E44C17" w:rsidP="00E44C17">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 xml:space="preserve"> 30 Days </w:t>
            </w:r>
          </w:p>
        </w:tc>
        <w:tc>
          <w:tcPr>
            <w:tcW w:w="886" w:type="dxa"/>
            <w:tcBorders>
              <w:top w:val="nil"/>
              <w:left w:val="nil"/>
              <w:bottom w:val="single" w:sz="4" w:space="0" w:color="auto"/>
              <w:right w:val="single" w:sz="4" w:space="0" w:color="auto"/>
            </w:tcBorders>
            <w:shd w:val="clear" w:color="000000" w:fill="DDD9C3"/>
            <w:noWrap/>
            <w:vAlign w:val="bottom"/>
            <w:hideMark/>
          </w:tcPr>
          <w:p w:rsidR="00E44C17" w:rsidRPr="00B6504F" w:rsidRDefault="00E44C17" w:rsidP="00E44C17">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 xml:space="preserve"> Current </w:t>
            </w:r>
          </w:p>
        </w:tc>
        <w:tc>
          <w:tcPr>
            <w:tcW w:w="1516" w:type="dxa"/>
            <w:tcBorders>
              <w:top w:val="nil"/>
              <w:left w:val="nil"/>
              <w:bottom w:val="single" w:sz="4" w:space="0" w:color="auto"/>
              <w:right w:val="single" w:sz="4" w:space="0" w:color="auto"/>
            </w:tcBorders>
            <w:shd w:val="clear" w:color="000000" w:fill="DDD9C3"/>
            <w:noWrap/>
            <w:vAlign w:val="bottom"/>
            <w:hideMark/>
          </w:tcPr>
          <w:p w:rsidR="00E44C17" w:rsidRPr="00B6504F" w:rsidRDefault="00E44C17" w:rsidP="00E44C17">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 xml:space="preserve"> Monthly Date of Invoice </w:t>
            </w:r>
          </w:p>
        </w:tc>
        <w:tc>
          <w:tcPr>
            <w:tcW w:w="1966" w:type="dxa"/>
            <w:tcBorders>
              <w:top w:val="nil"/>
              <w:left w:val="nil"/>
              <w:bottom w:val="single" w:sz="4" w:space="0" w:color="auto"/>
              <w:right w:val="single" w:sz="4" w:space="0" w:color="auto"/>
            </w:tcBorders>
            <w:shd w:val="clear" w:color="000000" w:fill="DDD9C3"/>
            <w:noWrap/>
            <w:vAlign w:val="bottom"/>
            <w:hideMark/>
          </w:tcPr>
          <w:p w:rsidR="00E44C17" w:rsidRPr="00B6504F" w:rsidRDefault="00E44C17" w:rsidP="00E44C17">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Balance</w:t>
            </w:r>
          </w:p>
        </w:tc>
      </w:tr>
      <w:tr w:rsidR="00E44C17" w:rsidRPr="00B6504F" w:rsidTr="00E44C17">
        <w:trPr>
          <w:trHeight w:val="240"/>
        </w:trPr>
        <w:tc>
          <w:tcPr>
            <w:tcW w:w="2950" w:type="dxa"/>
            <w:tcBorders>
              <w:top w:val="nil"/>
              <w:left w:val="single" w:sz="4" w:space="0" w:color="auto"/>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rPr>
                <w:rFonts w:ascii="Arial" w:eastAsia="Times New Roman" w:hAnsi="Arial" w:cs="Arial"/>
                <w:color w:val="000000"/>
                <w:sz w:val="18"/>
                <w:szCs w:val="18"/>
              </w:rPr>
            </w:pPr>
            <w:r w:rsidRPr="00B6504F">
              <w:rPr>
                <w:rFonts w:ascii="Arial" w:eastAsia="Times New Roman" w:hAnsi="Arial" w:cs="Arial"/>
                <w:color w:val="000000"/>
                <w:sz w:val="18"/>
                <w:szCs w:val="18"/>
              </w:rPr>
              <w:t>SALGA</w:t>
            </w:r>
          </w:p>
        </w:tc>
        <w:tc>
          <w:tcPr>
            <w:tcW w:w="101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2,653,842 </w:t>
            </w:r>
          </w:p>
        </w:tc>
        <w:tc>
          <w:tcPr>
            <w:tcW w:w="86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6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3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51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96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2,653,842.00</w:t>
            </w:r>
          </w:p>
        </w:tc>
      </w:tr>
      <w:tr w:rsidR="00E44C17" w:rsidRPr="00B6504F" w:rsidTr="00E44C17">
        <w:trPr>
          <w:trHeight w:val="240"/>
        </w:trPr>
        <w:tc>
          <w:tcPr>
            <w:tcW w:w="2950" w:type="dxa"/>
            <w:tcBorders>
              <w:top w:val="nil"/>
              <w:left w:val="single" w:sz="4" w:space="0" w:color="auto"/>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rPr>
                <w:rFonts w:ascii="Arial" w:eastAsia="Times New Roman" w:hAnsi="Arial" w:cs="Arial"/>
                <w:color w:val="000000"/>
                <w:sz w:val="18"/>
                <w:szCs w:val="18"/>
              </w:rPr>
            </w:pPr>
            <w:r w:rsidRPr="00B6504F">
              <w:rPr>
                <w:rFonts w:ascii="Arial" w:eastAsia="Times New Roman" w:hAnsi="Arial" w:cs="Arial"/>
                <w:color w:val="000000"/>
                <w:sz w:val="18"/>
                <w:szCs w:val="18"/>
              </w:rPr>
              <w:t>ESKOM HOLDINGS SOC LIMITED)</w:t>
            </w:r>
          </w:p>
        </w:tc>
        <w:tc>
          <w:tcPr>
            <w:tcW w:w="101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2,021,092 </w:t>
            </w:r>
          </w:p>
        </w:tc>
        <w:tc>
          <w:tcPr>
            <w:tcW w:w="86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6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3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1,406 </w:t>
            </w:r>
          </w:p>
        </w:tc>
        <w:tc>
          <w:tcPr>
            <w:tcW w:w="88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33 </w:t>
            </w:r>
          </w:p>
        </w:tc>
        <w:tc>
          <w:tcPr>
            <w:tcW w:w="88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16 </w:t>
            </w:r>
          </w:p>
        </w:tc>
        <w:tc>
          <w:tcPr>
            <w:tcW w:w="151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19,234 </w:t>
            </w:r>
          </w:p>
        </w:tc>
        <w:tc>
          <w:tcPr>
            <w:tcW w:w="196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2,041,779.82</w:t>
            </w:r>
          </w:p>
        </w:tc>
      </w:tr>
      <w:tr w:rsidR="00E44C17" w:rsidRPr="00B6504F" w:rsidTr="00E44C17">
        <w:trPr>
          <w:trHeight w:val="240"/>
        </w:trPr>
        <w:tc>
          <w:tcPr>
            <w:tcW w:w="2950" w:type="dxa"/>
            <w:tcBorders>
              <w:top w:val="nil"/>
              <w:left w:val="single" w:sz="4" w:space="0" w:color="auto"/>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rPr>
                <w:rFonts w:ascii="Arial" w:eastAsia="Times New Roman" w:hAnsi="Arial" w:cs="Arial"/>
                <w:color w:val="000000"/>
                <w:sz w:val="18"/>
                <w:szCs w:val="18"/>
              </w:rPr>
            </w:pPr>
            <w:r w:rsidRPr="00B6504F">
              <w:rPr>
                <w:rFonts w:ascii="Arial" w:eastAsia="Times New Roman" w:hAnsi="Arial" w:cs="Arial"/>
                <w:color w:val="000000"/>
                <w:sz w:val="18"/>
                <w:szCs w:val="18"/>
              </w:rPr>
              <w:t>NGWEKAZI SECURITY</w:t>
            </w:r>
          </w:p>
        </w:tc>
        <w:tc>
          <w:tcPr>
            <w:tcW w:w="101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767,915 </w:t>
            </w:r>
          </w:p>
        </w:tc>
        <w:tc>
          <w:tcPr>
            <w:tcW w:w="86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236,407 </w:t>
            </w:r>
          </w:p>
        </w:tc>
        <w:tc>
          <w:tcPr>
            <w:tcW w:w="86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3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236,407 </w:t>
            </w:r>
          </w:p>
        </w:tc>
        <w:tc>
          <w:tcPr>
            <w:tcW w:w="88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w:t>
            </w:r>
          </w:p>
        </w:tc>
        <w:tc>
          <w:tcPr>
            <w:tcW w:w="151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96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1,240,729.58</w:t>
            </w:r>
          </w:p>
        </w:tc>
      </w:tr>
      <w:tr w:rsidR="00E44C17" w:rsidRPr="00B6504F" w:rsidTr="00E44C17">
        <w:trPr>
          <w:trHeight w:val="240"/>
        </w:trPr>
        <w:tc>
          <w:tcPr>
            <w:tcW w:w="2950" w:type="dxa"/>
            <w:tcBorders>
              <w:top w:val="nil"/>
              <w:left w:val="single" w:sz="4" w:space="0" w:color="auto"/>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rPr>
                <w:rFonts w:ascii="Arial" w:eastAsia="Times New Roman" w:hAnsi="Arial" w:cs="Arial"/>
                <w:color w:val="000000"/>
                <w:sz w:val="18"/>
                <w:szCs w:val="18"/>
              </w:rPr>
            </w:pPr>
            <w:r w:rsidRPr="00B6504F">
              <w:rPr>
                <w:rFonts w:ascii="Arial" w:eastAsia="Times New Roman" w:hAnsi="Arial" w:cs="Arial"/>
                <w:color w:val="000000"/>
                <w:sz w:val="18"/>
                <w:szCs w:val="18"/>
              </w:rPr>
              <w:t>SIBGEM MANAGEMENT &amp;</w:t>
            </w:r>
          </w:p>
        </w:tc>
        <w:tc>
          <w:tcPr>
            <w:tcW w:w="101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1,181,823 </w:t>
            </w:r>
          </w:p>
        </w:tc>
        <w:tc>
          <w:tcPr>
            <w:tcW w:w="86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6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3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51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96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1,181,823.39</w:t>
            </w:r>
          </w:p>
        </w:tc>
      </w:tr>
      <w:tr w:rsidR="00E44C17" w:rsidRPr="00B6504F" w:rsidTr="00E44C17">
        <w:trPr>
          <w:trHeight w:val="240"/>
        </w:trPr>
        <w:tc>
          <w:tcPr>
            <w:tcW w:w="2950" w:type="dxa"/>
            <w:tcBorders>
              <w:top w:val="nil"/>
              <w:left w:val="single" w:sz="4" w:space="0" w:color="auto"/>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rPr>
                <w:rFonts w:ascii="Arial" w:eastAsia="Times New Roman" w:hAnsi="Arial" w:cs="Arial"/>
                <w:color w:val="000000"/>
                <w:sz w:val="18"/>
                <w:szCs w:val="18"/>
              </w:rPr>
            </w:pPr>
            <w:r w:rsidRPr="00B6504F">
              <w:rPr>
                <w:rFonts w:ascii="Arial" w:eastAsia="Times New Roman" w:hAnsi="Arial" w:cs="Arial"/>
                <w:color w:val="000000"/>
                <w:sz w:val="18"/>
                <w:szCs w:val="18"/>
              </w:rPr>
              <w:t>AROS PROTECTION SERVICES)</w:t>
            </w:r>
          </w:p>
        </w:tc>
        <w:tc>
          <w:tcPr>
            <w:tcW w:w="101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538,554 </w:t>
            </w:r>
          </w:p>
        </w:tc>
        <w:tc>
          <w:tcPr>
            <w:tcW w:w="86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6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235,886 </w:t>
            </w:r>
          </w:p>
        </w:tc>
        <w:tc>
          <w:tcPr>
            <w:tcW w:w="83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w:t>
            </w:r>
          </w:p>
        </w:tc>
        <w:tc>
          <w:tcPr>
            <w:tcW w:w="88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235,886 </w:t>
            </w:r>
          </w:p>
        </w:tc>
        <w:tc>
          <w:tcPr>
            <w:tcW w:w="88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51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96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1,010,327.09</w:t>
            </w:r>
          </w:p>
        </w:tc>
      </w:tr>
      <w:tr w:rsidR="00E44C17" w:rsidRPr="00B6504F" w:rsidTr="00E44C17">
        <w:trPr>
          <w:trHeight w:val="240"/>
        </w:trPr>
        <w:tc>
          <w:tcPr>
            <w:tcW w:w="2950" w:type="dxa"/>
            <w:tcBorders>
              <w:top w:val="nil"/>
              <w:left w:val="single" w:sz="4" w:space="0" w:color="auto"/>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rPr>
                <w:rFonts w:ascii="Arial" w:eastAsia="Times New Roman" w:hAnsi="Arial" w:cs="Arial"/>
                <w:color w:val="000000"/>
                <w:sz w:val="18"/>
                <w:szCs w:val="18"/>
              </w:rPr>
            </w:pPr>
            <w:r w:rsidRPr="00B6504F">
              <w:rPr>
                <w:rFonts w:ascii="Arial" w:eastAsia="Times New Roman" w:hAnsi="Arial" w:cs="Arial"/>
                <w:color w:val="000000"/>
                <w:sz w:val="18"/>
                <w:szCs w:val="18"/>
              </w:rPr>
              <w:t>ISULAMI TRADING AND</w:t>
            </w:r>
          </w:p>
        </w:tc>
        <w:tc>
          <w:tcPr>
            <w:tcW w:w="101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444,215 </w:t>
            </w:r>
          </w:p>
        </w:tc>
        <w:tc>
          <w:tcPr>
            <w:tcW w:w="86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137,619 </w:t>
            </w:r>
          </w:p>
        </w:tc>
        <w:tc>
          <w:tcPr>
            <w:tcW w:w="86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137,619 </w:t>
            </w:r>
          </w:p>
        </w:tc>
        <w:tc>
          <w:tcPr>
            <w:tcW w:w="83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41,286 </w:t>
            </w:r>
          </w:p>
        </w:tc>
        <w:tc>
          <w:tcPr>
            <w:tcW w:w="151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96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760,739.07</w:t>
            </w:r>
          </w:p>
        </w:tc>
      </w:tr>
      <w:tr w:rsidR="00E44C17" w:rsidRPr="00B6504F" w:rsidTr="00E44C17">
        <w:trPr>
          <w:trHeight w:val="240"/>
        </w:trPr>
        <w:tc>
          <w:tcPr>
            <w:tcW w:w="2950" w:type="dxa"/>
            <w:tcBorders>
              <w:top w:val="nil"/>
              <w:left w:val="single" w:sz="4" w:space="0" w:color="auto"/>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rPr>
                <w:rFonts w:ascii="Arial" w:eastAsia="Times New Roman" w:hAnsi="Arial" w:cs="Arial"/>
                <w:color w:val="000000"/>
                <w:sz w:val="18"/>
                <w:szCs w:val="18"/>
              </w:rPr>
            </w:pPr>
            <w:r w:rsidRPr="00B6504F">
              <w:rPr>
                <w:rFonts w:ascii="Arial" w:eastAsia="Times New Roman" w:hAnsi="Arial" w:cs="Arial"/>
                <w:color w:val="000000"/>
                <w:sz w:val="18"/>
                <w:szCs w:val="18"/>
              </w:rPr>
              <w:t>AUDITOR GENERAL)</w:t>
            </w:r>
          </w:p>
        </w:tc>
        <w:tc>
          <w:tcPr>
            <w:tcW w:w="101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6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6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3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488,465 </w:t>
            </w:r>
          </w:p>
        </w:tc>
        <w:tc>
          <w:tcPr>
            <w:tcW w:w="151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157,221 </w:t>
            </w:r>
          </w:p>
        </w:tc>
        <w:tc>
          <w:tcPr>
            <w:tcW w:w="196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645,685.24</w:t>
            </w:r>
          </w:p>
        </w:tc>
      </w:tr>
      <w:tr w:rsidR="00E44C17" w:rsidRPr="00B6504F" w:rsidTr="00E44C17">
        <w:trPr>
          <w:trHeight w:val="240"/>
        </w:trPr>
        <w:tc>
          <w:tcPr>
            <w:tcW w:w="2950" w:type="dxa"/>
            <w:tcBorders>
              <w:top w:val="nil"/>
              <w:left w:val="single" w:sz="4" w:space="0" w:color="auto"/>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rPr>
                <w:rFonts w:ascii="Arial" w:eastAsia="Times New Roman" w:hAnsi="Arial" w:cs="Arial"/>
                <w:color w:val="000000"/>
                <w:sz w:val="18"/>
                <w:szCs w:val="18"/>
              </w:rPr>
            </w:pPr>
            <w:r w:rsidRPr="00B6504F">
              <w:rPr>
                <w:rFonts w:ascii="Arial" w:eastAsia="Times New Roman" w:hAnsi="Arial" w:cs="Arial"/>
                <w:color w:val="000000"/>
                <w:sz w:val="18"/>
                <w:szCs w:val="18"/>
              </w:rPr>
              <w:t>BTMN ENGINEERS)</w:t>
            </w:r>
          </w:p>
        </w:tc>
        <w:tc>
          <w:tcPr>
            <w:tcW w:w="101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385,498 </w:t>
            </w:r>
          </w:p>
        </w:tc>
        <w:tc>
          <w:tcPr>
            <w:tcW w:w="86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6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3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51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96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385,498.16</w:t>
            </w:r>
          </w:p>
        </w:tc>
      </w:tr>
      <w:tr w:rsidR="00E44C17" w:rsidRPr="00B6504F" w:rsidTr="00E44C17">
        <w:trPr>
          <w:trHeight w:val="240"/>
        </w:trPr>
        <w:tc>
          <w:tcPr>
            <w:tcW w:w="2950" w:type="dxa"/>
            <w:tcBorders>
              <w:top w:val="nil"/>
              <w:left w:val="single" w:sz="4" w:space="0" w:color="auto"/>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rPr>
                <w:rFonts w:ascii="Arial" w:eastAsia="Times New Roman" w:hAnsi="Arial" w:cs="Arial"/>
                <w:color w:val="000000"/>
                <w:sz w:val="18"/>
                <w:szCs w:val="18"/>
              </w:rPr>
            </w:pPr>
            <w:r w:rsidRPr="00B6504F">
              <w:rPr>
                <w:rFonts w:ascii="Arial" w:eastAsia="Times New Roman" w:hAnsi="Arial" w:cs="Arial"/>
                <w:color w:val="000000"/>
                <w:sz w:val="18"/>
                <w:szCs w:val="18"/>
              </w:rPr>
              <w:t>BOSTON INK)</w:t>
            </w:r>
          </w:p>
        </w:tc>
        <w:tc>
          <w:tcPr>
            <w:tcW w:w="101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376,257 </w:t>
            </w:r>
          </w:p>
        </w:tc>
        <w:tc>
          <w:tcPr>
            <w:tcW w:w="86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6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3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51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96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376,256.50</w:t>
            </w:r>
          </w:p>
        </w:tc>
      </w:tr>
      <w:tr w:rsidR="00E44C17" w:rsidRPr="00B6504F" w:rsidTr="00E44C17">
        <w:trPr>
          <w:trHeight w:val="240"/>
        </w:trPr>
        <w:tc>
          <w:tcPr>
            <w:tcW w:w="2950" w:type="dxa"/>
            <w:tcBorders>
              <w:top w:val="nil"/>
              <w:left w:val="single" w:sz="4" w:space="0" w:color="auto"/>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rPr>
                <w:rFonts w:ascii="Arial" w:eastAsia="Times New Roman" w:hAnsi="Arial" w:cs="Arial"/>
                <w:color w:val="000000"/>
                <w:sz w:val="18"/>
                <w:szCs w:val="18"/>
              </w:rPr>
            </w:pPr>
            <w:r w:rsidRPr="00B6504F">
              <w:rPr>
                <w:rFonts w:ascii="Arial" w:eastAsia="Times New Roman" w:hAnsi="Arial" w:cs="Arial"/>
                <w:color w:val="000000"/>
                <w:sz w:val="18"/>
                <w:szCs w:val="18"/>
              </w:rPr>
              <w:t>INNOVATION GOVERNMENT</w:t>
            </w:r>
          </w:p>
        </w:tc>
        <w:tc>
          <w:tcPr>
            <w:tcW w:w="101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325,000 </w:t>
            </w:r>
          </w:p>
        </w:tc>
        <w:tc>
          <w:tcPr>
            <w:tcW w:w="86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6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3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w:t>
            </w:r>
          </w:p>
        </w:tc>
        <w:tc>
          <w:tcPr>
            <w:tcW w:w="151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96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325,000.00</w:t>
            </w:r>
          </w:p>
        </w:tc>
      </w:tr>
      <w:tr w:rsidR="00E44C17" w:rsidRPr="00B6504F" w:rsidTr="00E44C17">
        <w:trPr>
          <w:trHeight w:val="240"/>
        </w:trPr>
        <w:tc>
          <w:tcPr>
            <w:tcW w:w="2950" w:type="dxa"/>
            <w:tcBorders>
              <w:top w:val="nil"/>
              <w:left w:val="single" w:sz="4" w:space="0" w:color="auto"/>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rPr>
                <w:rFonts w:ascii="Arial" w:eastAsia="Times New Roman" w:hAnsi="Arial" w:cs="Arial"/>
                <w:color w:val="000000"/>
                <w:sz w:val="18"/>
                <w:szCs w:val="18"/>
              </w:rPr>
            </w:pPr>
            <w:r w:rsidRPr="00B6504F">
              <w:rPr>
                <w:rFonts w:ascii="Arial" w:eastAsia="Times New Roman" w:hAnsi="Arial" w:cs="Arial"/>
                <w:color w:val="000000"/>
                <w:sz w:val="18"/>
                <w:szCs w:val="18"/>
              </w:rPr>
              <w:t>SIBAYA ASPHALTING JV ZT</w:t>
            </w:r>
          </w:p>
        </w:tc>
        <w:tc>
          <w:tcPr>
            <w:tcW w:w="101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303,873 </w:t>
            </w:r>
          </w:p>
        </w:tc>
        <w:tc>
          <w:tcPr>
            <w:tcW w:w="86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6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3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51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96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303,872.99</w:t>
            </w:r>
          </w:p>
        </w:tc>
      </w:tr>
      <w:tr w:rsidR="00E44C17" w:rsidRPr="00B6504F" w:rsidTr="00E44C17">
        <w:trPr>
          <w:trHeight w:val="240"/>
        </w:trPr>
        <w:tc>
          <w:tcPr>
            <w:tcW w:w="2950" w:type="dxa"/>
            <w:tcBorders>
              <w:top w:val="nil"/>
              <w:left w:val="single" w:sz="4" w:space="0" w:color="auto"/>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rPr>
                <w:rFonts w:ascii="Arial" w:eastAsia="Times New Roman" w:hAnsi="Arial" w:cs="Arial"/>
                <w:color w:val="000000"/>
                <w:sz w:val="18"/>
                <w:szCs w:val="18"/>
              </w:rPr>
            </w:pPr>
            <w:r w:rsidRPr="00B6504F">
              <w:rPr>
                <w:rFonts w:ascii="Arial" w:eastAsia="Times New Roman" w:hAnsi="Arial" w:cs="Arial"/>
                <w:color w:val="000000"/>
                <w:sz w:val="18"/>
                <w:szCs w:val="18"/>
              </w:rPr>
              <w:t>MILLS FITCHET AFRICA)</w:t>
            </w:r>
          </w:p>
        </w:tc>
        <w:tc>
          <w:tcPr>
            <w:tcW w:w="101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w:t>
            </w:r>
          </w:p>
        </w:tc>
        <w:tc>
          <w:tcPr>
            <w:tcW w:w="86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6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3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51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277,811 </w:t>
            </w:r>
          </w:p>
        </w:tc>
        <w:tc>
          <w:tcPr>
            <w:tcW w:w="196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277,811.25</w:t>
            </w:r>
          </w:p>
        </w:tc>
      </w:tr>
      <w:tr w:rsidR="00E44C17" w:rsidRPr="00B6504F" w:rsidTr="00E44C17">
        <w:trPr>
          <w:trHeight w:val="240"/>
        </w:trPr>
        <w:tc>
          <w:tcPr>
            <w:tcW w:w="2950" w:type="dxa"/>
            <w:tcBorders>
              <w:top w:val="nil"/>
              <w:left w:val="single" w:sz="4" w:space="0" w:color="auto"/>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rPr>
                <w:rFonts w:ascii="Arial" w:eastAsia="Times New Roman" w:hAnsi="Arial" w:cs="Arial"/>
                <w:color w:val="000000"/>
                <w:sz w:val="18"/>
                <w:szCs w:val="18"/>
              </w:rPr>
            </w:pPr>
            <w:r w:rsidRPr="00B6504F">
              <w:rPr>
                <w:rFonts w:ascii="Arial" w:eastAsia="Times New Roman" w:hAnsi="Arial" w:cs="Arial"/>
                <w:color w:val="000000"/>
                <w:sz w:val="18"/>
                <w:szCs w:val="18"/>
              </w:rPr>
              <w:t>SIYATHEMBA ELECTRICAL PTY</w:t>
            </w:r>
          </w:p>
        </w:tc>
        <w:tc>
          <w:tcPr>
            <w:tcW w:w="101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w:t>
            </w:r>
          </w:p>
        </w:tc>
        <w:tc>
          <w:tcPr>
            <w:tcW w:w="86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6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3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51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235,528 </w:t>
            </w:r>
          </w:p>
        </w:tc>
        <w:tc>
          <w:tcPr>
            <w:tcW w:w="196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235,527.52</w:t>
            </w:r>
          </w:p>
        </w:tc>
      </w:tr>
      <w:tr w:rsidR="00E44C17" w:rsidRPr="00B6504F" w:rsidTr="00E44C17">
        <w:trPr>
          <w:trHeight w:val="240"/>
        </w:trPr>
        <w:tc>
          <w:tcPr>
            <w:tcW w:w="2950" w:type="dxa"/>
            <w:tcBorders>
              <w:top w:val="nil"/>
              <w:left w:val="single" w:sz="4" w:space="0" w:color="auto"/>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rPr>
                <w:rFonts w:ascii="Arial" w:eastAsia="Times New Roman" w:hAnsi="Arial" w:cs="Arial"/>
                <w:color w:val="000000"/>
                <w:sz w:val="18"/>
                <w:szCs w:val="18"/>
              </w:rPr>
            </w:pPr>
            <w:r w:rsidRPr="00B6504F">
              <w:rPr>
                <w:rFonts w:ascii="Arial" w:eastAsia="Times New Roman" w:hAnsi="Arial" w:cs="Arial"/>
                <w:color w:val="000000"/>
                <w:sz w:val="18"/>
                <w:szCs w:val="18"/>
              </w:rPr>
              <w:t>SHEPSTONE &amp; WYLIE</w:t>
            </w:r>
          </w:p>
        </w:tc>
        <w:tc>
          <w:tcPr>
            <w:tcW w:w="101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198,536 </w:t>
            </w:r>
          </w:p>
        </w:tc>
        <w:tc>
          <w:tcPr>
            <w:tcW w:w="86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6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3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51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96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198,535.78</w:t>
            </w:r>
          </w:p>
        </w:tc>
      </w:tr>
      <w:tr w:rsidR="00E44C17" w:rsidRPr="00B6504F" w:rsidTr="00E44C17">
        <w:trPr>
          <w:trHeight w:val="240"/>
        </w:trPr>
        <w:tc>
          <w:tcPr>
            <w:tcW w:w="2950" w:type="dxa"/>
            <w:tcBorders>
              <w:top w:val="nil"/>
              <w:left w:val="single" w:sz="4" w:space="0" w:color="auto"/>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rPr>
                <w:rFonts w:ascii="Arial" w:eastAsia="Times New Roman" w:hAnsi="Arial" w:cs="Arial"/>
                <w:color w:val="000000"/>
                <w:sz w:val="18"/>
                <w:szCs w:val="18"/>
              </w:rPr>
            </w:pPr>
            <w:r w:rsidRPr="00B6504F">
              <w:rPr>
                <w:rFonts w:ascii="Arial" w:eastAsia="Times New Roman" w:hAnsi="Arial" w:cs="Arial"/>
                <w:color w:val="000000"/>
                <w:sz w:val="18"/>
                <w:szCs w:val="18"/>
              </w:rPr>
              <w:t>OTSG TECHNOLOGIES)</w:t>
            </w:r>
          </w:p>
        </w:tc>
        <w:tc>
          <w:tcPr>
            <w:tcW w:w="101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172,800 </w:t>
            </w:r>
          </w:p>
        </w:tc>
        <w:tc>
          <w:tcPr>
            <w:tcW w:w="86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6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3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51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96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172,800.00</w:t>
            </w:r>
          </w:p>
        </w:tc>
      </w:tr>
      <w:tr w:rsidR="00E44C17" w:rsidRPr="00B6504F" w:rsidTr="00E44C17">
        <w:trPr>
          <w:trHeight w:val="240"/>
        </w:trPr>
        <w:tc>
          <w:tcPr>
            <w:tcW w:w="2950" w:type="dxa"/>
            <w:tcBorders>
              <w:top w:val="nil"/>
              <w:left w:val="single" w:sz="4" w:space="0" w:color="auto"/>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rPr>
                <w:rFonts w:ascii="Arial" w:eastAsia="Times New Roman" w:hAnsi="Arial" w:cs="Arial"/>
                <w:color w:val="000000"/>
                <w:sz w:val="18"/>
                <w:szCs w:val="18"/>
              </w:rPr>
            </w:pPr>
            <w:r w:rsidRPr="00B6504F">
              <w:rPr>
                <w:rFonts w:ascii="Arial" w:eastAsia="Times New Roman" w:hAnsi="Arial" w:cs="Arial"/>
                <w:color w:val="000000"/>
                <w:sz w:val="18"/>
                <w:szCs w:val="18"/>
              </w:rPr>
              <w:t>DUCHARME CONSULTING)</w:t>
            </w:r>
          </w:p>
        </w:tc>
        <w:tc>
          <w:tcPr>
            <w:tcW w:w="101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w:t>
            </w:r>
          </w:p>
        </w:tc>
        <w:tc>
          <w:tcPr>
            <w:tcW w:w="86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6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3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87,829 </w:t>
            </w:r>
          </w:p>
        </w:tc>
        <w:tc>
          <w:tcPr>
            <w:tcW w:w="151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45,540 </w:t>
            </w:r>
          </w:p>
        </w:tc>
        <w:tc>
          <w:tcPr>
            <w:tcW w:w="196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133,368.50</w:t>
            </w:r>
          </w:p>
        </w:tc>
      </w:tr>
      <w:tr w:rsidR="00E44C17" w:rsidRPr="00B6504F" w:rsidTr="00E44C17">
        <w:trPr>
          <w:trHeight w:val="240"/>
        </w:trPr>
        <w:tc>
          <w:tcPr>
            <w:tcW w:w="2950" w:type="dxa"/>
            <w:tcBorders>
              <w:top w:val="nil"/>
              <w:left w:val="single" w:sz="4" w:space="0" w:color="auto"/>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OTHER CREDITORS</w:t>
            </w:r>
          </w:p>
        </w:tc>
        <w:tc>
          <w:tcPr>
            <w:tcW w:w="101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72,792 </w:t>
            </w:r>
          </w:p>
        </w:tc>
        <w:tc>
          <w:tcPr>
            <w:tcW w:w="86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67"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3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23,835    </w:t>
            </w:r>
          </w:p>
        </w:tc>
        <w:tc>
          <w:tcPr>
            <w:tcW w:w="151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 xml:space="preserve">     169,308</w:t>
            </w:r>
            <w:r w:rsidRPr="00B6504F">
              <w:rPr>
                <w:rFonts w:ascii="Arial" w:eastAsia="Times New Roman" w:hAnsi="Arial" w:cs="Arial"/>
                <w:color w:val="000000"/>
                <w:sz w:val="18"/>
                <w:szCs w:val="18"/>
              </w:rPr>
              <w:t xml:space="preserve"> </w:t>
            </w:r>
          </w:p>
        </w:tc>
        <w:tc>
          <w:tcPr>
            <w:tcW w:w="1966" w:type="dxa"/>
            <w:tcBorders>
              <w:top w:val="nil"/>
              <w:left w:val="nil"/>
              <w:bottom w:val="single" w:sz="4" w:space="0" w:color="auto"/>
              <w:right w:val="single" w:sz="4" w:space="0" w:color="auto"/>
            </w:tcBorders>
            <w:shd w:val="clear" w:color="auto" w:fill="auto"/>
            <w:noWrap/>
            <w:vAlign w:val="bottom"/>
            <w:hideMark/>
          </w:tcPr>
          <w:p w:rsidR="00E44C17" w:rsidRPr="00B6504F" w:rsidRDefault="00E44C17" w:rsidP="00E44C17">
            <w:pPr>
              <w:spacing w:after="0" w:line="240"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265,935</w:t>
            </w:r>
          </w:p>
        </w:tc>
      </w:tr>
      <w:tr w:rsidR="00E44C17" w:rsidRPr="00B6504F" w:rsidTr="00E44C17">
        <w:trPr>
          <w:trHeight w:val="240"/>
        </w:trPr>
        <w:tc>
          <w:tcPr>
            <w:tcW w:w="2950"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E44C17" w:rsidRPr="00B6504F" w:rsidRDefault="00E44C17" w:rsidP="00E44C17">
            <w:pPr>
              <w:spacing w:after="0" w:line="240" w:lineRule="auto"/>
              <w:rPr>
                <w:rFonts w:ascii="Arial" w:eastAsia="Times New Roman" w:hAnsi="Arial" w:cs="Arial"/>
                <w:b/>
                <w:bCs/>
                <w:color w:val="000000"/>
                <w:sz w:val="18"/>
                <w:szCs w:val="18"/>
              </w:rPr>
            </w:pPr>
            <w:r w:rsidRPr="00B6504F">
              <w:rPr>
                <w:rFonts w:ascii="Arial" w:eastAsia="Times New Roman" w:hAnsi="Arial" w:cs="Arial"/>
                <w:b/>
                <w:bCs/>
                <w:color w:val="000000"/>
                <w:sz w:val="20"/>
                <w:szCs w:val="18"/>
              </w:rPr>
              <w:t>TOTALS</w:t>
            </w:r>
          </w:p>
        </w:tc>
        <w:tc>
          <w:tcPr>
            <w:tcW w:w="1017" w:type="dxa"/>
            <w:tcBorders>
              <w:top w:val="nil"/>
              <w:left w:val="nil"/>
              <w:bottom w:val="single" w:sz="4" w:space="0" w:color="auto"/>
              <w:right w:val="single" w:sz="4" w:space="0" w:color="auto"/>
            </w:tcBorders>
            <w:shd w:val="clear" w:color="auto" w:fill="EAF1DD" w:themeFill="accent3" w:themeFillTint="33"/>
            <w:noWrap/>
            <w:vAlign w:val="bottom"/>
            <w:hideMark/>
          </w:tcPr>
          <w:p w:rsidR="00E44C17" w:rsidRPr="00B6504F" w:rsidRDefault="00E44C17" w:rsidP="00E44C17">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 xml:space="preserve"> 9,442,197 </w:t>
            </w:r>
          </w:p>
        </w:tc>
        <w:tc>
          <w:tcPr>
            <w:tcW w:w="867" w:type="dxa"/>
            <w:tcBorders>
              <w:top w:val="nil"/>
              <w:left w:val="nil"/>
              <w:bottom w:val="single" w:sz="4" w:space="0" w:color="auto"/>
              <w:right w:val="single" w:sz="4" w:space="0" w:color="auto"/>
            </w:tcBorders>
            <w:shd w:val="clear" w:color="auto" w:fill="EAF1DD" w:themeFill="accent3" w:themeFillTint="33"/>
            <w:noWrap/>
            <w:vAlign w:val="bottom"/>
            <w:hideMark/>
          </w:tcPr>
          <w:p w:rsidR="00E44C17" w:rsidRPr="00B6504F" w:rsidRDefault="00E44C17" w:rsidP="00E44C17">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 xml:space="preserve">   374,026 </w:t>
            </w:r>
          </w:p>
        </w:tc>
        <w:tc>
          <w:tcPr>
            <w:tcW w:w="867" w:type="dxa"/>
            <w:tcBorders>
              <w:top w:val="nil"/>
              <w:left w:val="nil"/>
              <w:bottom w:val="single" w:sz="4" w:space="0" w:color="auto"/>
              <w:right w:val="single" w:sz="4" w:space="0" w:color="auto"/>
            </w:tcBorders>
            <w:shd w:val="clear" w:color="auto" w:fill="EAF1DD" w:themeFill="accent3" w:themeFillTint="33"/>
            <w:noWrap/>
            <w:vAlign w:val="bottom"/>
            <w:hideMark/>
          </w:tcPr>
          <w:p w:rsidR="00E44C17" w:rsidRPr="00B6504F" w:rsidRDefault="00E44C17" w:rsidP="00E44C17">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 xml:space="preserve">   373,506 </w:t>
            </w:r>
          </w:p>
        </w:tc>
        <w:tc>
          <w:tcPr>
            <w:tcW w:w="836" w:type="dxa"/>
            <w:tcBorders>
              <w:top w:val="nil"/>
              <w:left w:val="nil"/>
              <w:bottom w:val="single" w:sz="4" w:space="0" w:color="auto"/>
              <w:right w:val="single" w:sz="4" w:space="0" w:color="auto"/>
            </w:tcBorders>
            <w:shd w:val="clear" w:color="auto" w:fill="EAF1DD" w:themeFill="accent3" w:themeFillTint="33"/>
            <w:noWrap/>
            <w:vAlign w:val="bottom"/>
            <w:hideMark/>
          </w:tcPr>
          <w:p w:rsidR="00E44C17" w:rsidRPr="00B6504F" w:rsidRDefault="00E44C17" w:rsidP="00E44C17">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 xml:space="preserve">       1,406 </w:t>
            </w:r>
          </w:p>
        </w:tc>
        <w:tc>
          <w:tcPr>
            <w:tcW w:w="886" w:type="dxa"/>
            <w:tcBorders>
              <w:top w:val="nil"/>
              <w:left w:val="nil"/>
              <w:bottom w:val="single" w:sz="4" w:space="0" w:color="auto"/>
              <w:right w:val="single" w:sz="4" w:space="0" w:color="auto"/>
            </w:tcBorders>
            <w:shd w:val="clear" w:color="auto" w:fill="EAF1DD" w:themeFill="accent3" w:themeFillTint="33"/>
            <w:noWrap/>
            <w:vAlign w:val="bottom"/>
            <w:hideMark/>
          </w:tcPr>
          <w:p w:rsidR="00E44C17" w:rsidRPr="00B6504F" w:rsidRDefault="00E44C17" w:rsidP="00E44C17">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 xml:space="preserve">   472,326 </w:t>
            </w:r>
          </w:p>
        </w:tc>
        <w:tc>
          <w:tcPr>
            <w:tcW w:w="886" w:type="dxa"/>
            <w:tcBorders>
              <w:top w:val="nil"/>
              <w:left w:val="nil"/>
              <w:bottom w:val="single" w:sz="4" w:space="0" w:color="auto"/>
              <w:right w:val="single" w:sz="4" w:space="0" w:color="auto"/>
            </w:tcBorders>
            <w:shd w:val="clear" w:color="auto" w:fill="EAF1DD" w:themeFill="accent3" w:themeFillTint="33"/>
            <w:noWrap/>
            <w:vAlign w:val="bottom"/>
            <w:hideMark/>
          </w:tcPr>
          <w:p w:rsidR="00E44C17" w:rsidRPr="00B6504F" w:rsidRDefault="00E44C17" w:rsidP="00E44C17">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 xml:space="preserve">   641,429 </w:t>
            </w:r>
          </w:p>
        </w:tc>
        <w:tc>
          <w:tcPr>
            <w:tcW w:w="1516" w:type="dxa"/>
            <w:tcBorders>
              <w:top w:val="nil"/>
              <w:left w:val="nil"/>
              <w:bottom w:val="single" w:sz="4" w:space="0" w:color="auto"/>
              <w:right w:val="single" w:sz="4" w:space="0" w:color="auto"/>
            </w:tcBorders>
            <w:shd w:val="clear" w:color="auto" w:fill="EAF1DD" w:themeFill="accent3" w:themeFillTint="33"/>
            <w:noWrap/>
            <w:vAlign w:val="bottom"/>
            <w:hideMark/>
          </w:tcPr>
          <w:p w:rsidR="00E44C17" w:rsidRPr="00B6504F" w:rsidRDefault="00E44C17" w:rsidP="00E44C17">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 xml:space="preserve">   904,641 </w:t>
            </w:r>
          </w:p>
        </w:tc>
        <w:tc>
          <w:tcPr>
            <w:tcW w:w="1966" w:type="dxa"/>
            <w:tcBorders>
              <w:top w:val="nil"/>
              <w:left w:val="nil"/>
              <w:bottom w:val="single" w:sz="4" w:space="0" w:color="auto"/>
              <w:right w:val="single" w:sz="4" w:space="0" w:color="auto"/>
            </w:tcBorders>
            <w:shd w:val="clear" w:color="auto" w:fill="EAF1DD" w:themeFill="accent3" w:themeFillTint="33"/>
            <w:noWrap/>
            <w:vAlign w:val="bottom"/>
            <w:hideMark/>
          </w:tcPr>
          <w:p w:rsidR="00E44C17" w:rsidRPr="00B6504F" w:rsidRDefault="00E44C17" w:rsidP="00E44C17">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12,209,531.20</w:t>
            </w:r>
          </w:p>
        </w:tc>
      </w:tr>
    </w:tbl>
    <w:p w:rsidR="00E44C17" w:rsidRDefault="00E44C17" w:rsidP="00E44C17">
      <w:pPr>
        <w:spacing w:after="0" w:line="240" w:lineRule="auto"/>
        <w:rPr>
          <w:rFonts w:ascii="Arial" w:eastAsia="Times New Roman" w:hAnsi="Arial" w:cs="Arial"/>
          <w:b/>
          <w:color w:val="000000"/>
          <w:sz w:val="24"/>
          <w:szCs w:val="24"/>
        </w:rPr>
      </w:pPr>
    </w:p>
    <w:p w:rsidR="00E44C17" w:rsidRDefault="00E44C17" w:rsidP="00E44C17">
      <w:pPr>
        <w:spacing w:after="0" w:line="240" w:lineRule="auto"/>
        <w:rPr>
          <w:rFonts w:ascii="Arial" w:eastAsia="Times New Roman" w:hAnsi="Arial" w:cs="Arial"/>
          <w:color w:val="000000"/>
          <w:sz w:val="24"/>
          <w:szCs w:val="24"/>
        </w:rPr>
        <w:sectPr w:rsidR="00E44C17" w:rsidSect="00E44C17">
          <w:pgSz w:w="15840" w:h="12240" w:orient="landscape"/>
          <w:pgMar w:top="1440" w:right="1440" w:bottom="1440" w:left="1440" w:header="720" w:footer="720" w:gutter="0"/>
          <w:cols w:space="720"/>
          <w:titlePg/>
          <w:docGrid w:linePitch="360"/>
        </w:sectPr>
      </w:pPr>
    </w:p>
    <w:p w:rsidR="00E44C17" w:rsidRPr="00670176" w:rsidRDefault="00E44C17" w:rsidP="00E44C17">
      <w:pPr>
        <w:spacing w:after="0"/>
        <w:jc w:val="both"/>
        <w:rPr>
          <w:rFonts w:ascii="Arial" w:eastAsia="Times New Roman" w:hAnsi="Arial" w:cs="Arial"/>
          <w:color w:val="000000"/>
          <w:sz w:val="24"/>
          <w:szCs w:val="24"/>
        </w:rPr>
      </w:pPr>
      <w:r w:rsidRPr="00670176">
        <w:rPr>
          <w:rFonts w:ascii="Arial" w:eastAsia="Times New Roman" w:hAnsi="Arial" w:cs="Arial"/>
          <w:color w:val="000000"/>
          <w:sz w:val="24"/>
          <w:szCs w:val="24"/>
        </w:rPr>
        <w:lastRenderedPageBreak/>
        <w:t>Table SC4 shows the amount of Creditors ageing as at 31 December 2018.</w:t>
      </w:r>
      <w:r w:rsidRPr="00670176">
        <w:rPr>
          <w:rFonts w:ascii="Arial" w:eastAsia="Times New Roman" w:hAnsi="Arial" w:cs="Arial"/>
          <w:color w:val="000000"/>
          <w:sz w:val="24"/>
          <w:szCs w:val="24"/>
        </w:rPr>
        <w:br/>
        <w:t>An amount of R12, 2 million remains a liability at the end of the month; the table also shows how the municipality arrived to this amount. Even though the municipality is not paying its creditors within 30 days as required by the MFMA, the ageing of the creditors has been reduced as compared to the previous years. The 2018/19 budget did not consider the accruals since the municipality does not have any investment that is cashed backed.</w:t>
      </w:r>
    </w:p>
    <w:p w:rsidR="00E44C17" w:rsidRPr="00670176" w:rsidRDefault="00E44C17" w:rsidP="00E44C17">
      <w:pPr>
        <w:spacing w:after="0"/>
        <w:jc w:val="both"/>
        <w:rPr>
          <w:rFonts w:ascii="Arial" w:eastAsia="Times New Roman" w:hAnsi="Arial" w:cs="Arial"/>
          <w:color w:val="000000"/>
          <w:sz w:val="24"/>
          <w:szCs w:val="24"/>
        </w:rPr>
      </w:pPr>
    </w:p>
    <w:p w:rsidR="00E44C17" w:rsidRPr="00670176" w:rsidRDefault="00E44C17" w:rsidP="00E44C17">
      <w:pPr>
        <w:spacing w:after="0"/>
        <w:jc w:val="both"/>
        <w:rPr>
          <w:rFonts w:ascii="Arial" w:eastAsia="Times New Roman" w:hAnsi="Arial" w:cs="Arial"/>
          <w:sz w:val="24"/>
          <w:szCs w:val="24"/>
        </w:rPr>
      </w:pPr>
      <w:r w:rsidRPr="00670176">
        <w:rPr>
          <w:rFonts w:ascii="Arial" w:eastAsia="Times New Roman" w:hAnsi="Arial" w:cs="Arial"/>
          <w:sz w:val="24"/>
          <w:szCs w:val="24"/>
        </w:rPr>
        <w:t>It should be noted that withdrawals in terms of Section 11(1) (b) to (j) of the Local Government Municipal Finance Management Act, 2003 are prohibited and the municipality made no such withdrawals during the midterm from July 2018 to December 2018.</w:t>
      </w:r>
    </w:p>
    <w:p w:rsidR="00E44C17" w:rsidRPr="00670176" w:rsidRDefault="00E44C17" w:rsidP="00E44C17">
      <w:pPr>
        <w:spacing w:after="0"/>
        <w:jc w:val="both"/>
        <w:rPr>
          <w:rFonts w:ascii="Arial" w:eastAsia="Times New Roman" w:hAnsi="Arial" w:cs="Arial"/>
          <w:sz w:val="24"/>
          <w:szCs w:val="24"/>
        </w:rPr>
      </w:pPr>
    </w:p>
    <w:p w:rsidR="00E44C17" w:rsidRPr="00670176" w:rsidRDefault="00E44C17" w:rsidP="00E44C17">
      <w:pPr>
        <w:spacing w:after="0"/>
        <w:jc w:val="both"/>
        <w:rPr>
          <w:rFonts w:ascii="Arial" w:eastAsia="Times New Roman" w:hAnsi="Arial" w:cs="Arial"/>
          <w:sz w:val="24"/>
          <w:szCs w:val="24"/>
        </w:rPr>
      </w:pPr>
      <w:r w:rsidRPr="00670176">
        <w:rPr>
          <w:rFonts w:ascii="Arial" w:eastAsia="Times New Roman" w:hAnsi="Arial" w:cs="Arial"/>
          <w:sz w:val="24"/>
          <w:szCs w:val="24"/>
        </w:rPr>
        <w:t>The following information should be noted:</w:t>
      </w:r>
    </w:p>
    <w:p w:rsidR="00E44C17" w:rsidRPr="00670176" w:rsidRDefault="00E44C17" w:rsidP="00E44C17">
      <w:pPr>
        <w:spacing w:after="0"/>
        <w:jc w:val="both"/>
        <w:rPr>
          <w:rFonts w:ascii="Arial" w:eastAsia="Times New Roman" w:hAnsi="Arial" w:cs="Arial"/>
          <w:sz w:val="24"/>
          <w:szCs w:val="24"/>
          <w:u w:val="single"/>
        </w:rPr>
      </w:pPr>
      <w:r w:rsidRPr="00670176">
        <w:rPr>
          <w:rFonts w:ascii="Arial" w:eastAsia="Times New Roman" w:hAnsi="Arial" w:cs="Arial"/>
          <w:sz w:val="24"/>
          <w:szCs w:val="24"/>
          <w:u w:val="single"/>
        </w:rPr>
        <w:t>Section 11(1) (b): Expenditure that was authorised in terms of Section 26(4)</w:t>
      </w:r>
    </w:p>
    <w:p w:rsidR="00E44C17" w:rsidRPr="00670176" w:rsidRDefault="00E44C17" w:rsidP="00A24A9E">
      <w:pPr>
        <w:pStyle w:val="ListParagraph"/>
        <w:numPr>
          <w:ilvl w:val="0"/>
          <w:numId w:val="115"/>
        </w:numPr>
        <w:spacing w:line="276" w:lineRule="auto"/>
        <w:jc w:val="both"/>
        <w:rPr>
          <w:rFonts w:ascii="Arial" w:hAnsi="Arial" w:cs="Arial"/>
        </w:rPr>
      </w:pPr>
      <w:r w:rsidRPr="00670176">
        <w:rPr>
          <w:rFonts w:ascii="Arial" w:hAnsi="Arial" w:cs="Arial"/>
        </w:rPr>
        <w:t>No withdrawals in terms of this section</w:t>
      </w:r>
    </w:p>
    <w:p w:rsidR="00E44C17" w:rsidRPr="00670176" w:rsidRDefault="00E44C17" w:rsidP="00E44C17">
      <w:pPr>
        <w:spacing w:after="0"/>
        <w:jc w:val="both"/>
        <w:rPr>
          <w:rFonts w:ascii="Arial" w:eastAsia="Times New Roman" w:hAnsi="Arial" w:cs="Arial"/>
          <w:sz w:val="24"/>
          <w:szCs w:val="24"/>
          <w:u w:val="single"/>
        </w:rPr>
      </w:pPr>
      <w:r w:rsidRPr="00670176">
        <w:rPr>
          <w:rFonts w:ascii="Arial" w:eastAsia="Times New Roman" w:hAnsi="Arial" w:cs="Arial"/>
          <w:sz w:val="24"/>
          <w:szCs w:val="24"/>
          <w:u w:val="single"/>
        </w:rPr>
        <w:t xml:space="preserve">Section 11(1) (c) Unforeseeable and unavoidable expenditures </w:t>
      </w:r>
    </w:p>
    <w:p w:rsidR="00E44C17" w:rsidRPr="00670176" w:rsidRDefault="00E44C17" w:rsidP="00A24A9E">
      <w:pPr>
        <w:pStyle w:val="ListParagraph"/>
        <w:numPr>
          <w:ilvl w:val="0"/>
          <w:numId w:val="115"/>
        </w:numPr>
        <w:spacing w:line="276" w:lineRule="auto"/>
        <w:jc w:val="both"/>
        <w:rPr>
          <w:rFonts w:ascii="Arial" w:hAnsi="Arial" w:cs="Arial"/>
        </w:rPr>
      </w:pPr>
      <w:r w:rsidRPr="00670176">
        <w:rPr>
          <w:rFonts w:ascii="Arial" w:hAnsi="Arial" w:cs="Arial"/>
        </w:rPr>
        <w:t>No withdrawals</w:t>
      </w:r>
    </w:p>
    <w:p w:rsidR="00E44C17" w:rsidRPr="00670176" w:rsidRDefault="00E44C17" w:rsidP="00E44C17">
      <w:pPr>
        <w:spacing w:after="0"/>
        <w:jc w:val="both"/>
        <w:rPr>
          <w:rFonts w:ascii="Arial" w:eastAsia="Times New Roman" w:hAnsi="Arial" w:cs="Arial"/>
          <w:sz w:val="24"/>
          <w:szCs w:val="24"/>
          <w:u w:val="single"/>
        </w:rPr>
      </w:pPr>
      <w:r w:rsidRPr="00670176">
        <w:rPr>
          <w:rFonts w:ascii="Arial" w:eastAsia="Times New Roman" w:hAnsi="Arial" w:cs="Arial"/>
          <w:sz w:val="24"/>
          <w:szCs w:val="24"/>
          <w:u w:val="single"/>
        </w:rPr>
        <w:t>Section 11(1) (d): Withdrawals in respect of Trust and so forth</w:t>
      </w:r>
    </w:p>
    <w:p w:rsidR="00E44C17" w:rsidRPr="00670176" w:rsidRDefault="00E44C17" w:rsidP="00A24A9E">
      <w:pPr>
        <w:pStyle w:val="ListParagraph"/>
        <w:numPr>
          <w:ilvl w:val="0"/>
          <w:numId w:val="115"/>
        </w:numPr>
        <w:spacing w:line="276" w:lineRule="auto"/>
        <w:jc w:val="both"/>
        <w:rPr>
          <w:rFonts w:ascii="Arial" w:hAnsi="Arial" w:cs="Arial"/>
        </w:rPr>
      </w:pPr>
      <w:r w:rsidRPr="00670176">
        <w:rPr>
          <w:rFonts w:ascii="Arial" w:hAnsi="Arial" w:cs="Arial"/>
        </w:rPr>
        <w:t>No withdrawals</w:t>
      </w:r>
    </w:p>
    <w:p w:rsidR="00E44C17" w:rsidRPr="00670176" w:rsidRDefault="00E44C17" w:rsidP="00E44C17">
      <w:pPr>
        <w:spacing w:after="0"/>
        <w:jc w:val="both"/>
        <w:rPr>
          <w:rFonts w:ascii="Arial" w:eastAsia="Times New Roman" w:hAnsi="Arial" w:cs="Arial"/>
          <w:sz w:val="24"/>
          <w:szCs w:val="24"/>
          <w:u w:val="single"/>
        </w:rPr>
      </w:pPr>
      <w:r w:rsidRPr="00670176">
        <w:rPr>
          <w:rFonts w:ascii="Arial" w:eastAsia="Times New Roman" w:hAnsi="Arial" w:cs="Arial"/>
          <w:sz w:val="24"/>
          <w:szCs w:val="24"/>
          <w:u w:val="single"/>
        </w:rPr>
        <w:t xml:space="preserve">Overpayments on monies received on behalf of a person or state body </w:t>
      </w:r>
    </w:p>
    <w:p w:rsidR="00E44C17" w:rsidRPr="00670176" w:rsidRDefault="00E44C17" w:rsidP="00A24A9E">
      <w:pPr>
        <w:pStyle w:val="ListParagraph"/>
        <w:numPr>
          <w:ilvl w:val="0"/>
          <w:numId w:val="115"/>
        </w:numPr>
        <w:spacing w:line="276" w:lineRule="auto"/>
        <w:jc w:val="both"/>
        <w:rPr>
          <w:rFonts w:ascii="Arial" w:hAnsi="Arial" w:cs="Arial"/>
        </w:rPr>
      </w:pPr>
      <w:r w:rsidRPr="00670176">
        <w:rPr>
          <w:rFonts w:ascii="Arial" w:hAnsi="Arial" w:cs="Arial"/>
        </w:rPr>
        <w:t>No withdrawals</w:t>
      </w:r>
    </w:p>
    <w:p w:rsidR="00E44C17" w:rsidRPr="00670176" w:rsidRDefault="00E44C17" w:rsidP="00E44C17">
      <w:pPr>
        <w:spacing w:after="0"/>
        <w:jc w:val="both"/>
        <w:rPr>
          <w:rFonts w:ascii="Arial" w:eastAsia="Times New Roman" w:hAnsi="Arial" w:cs="Arial"/>
          <w:sz w:val="24"/>
          <w:szCs w:val="24"/>
          <w:u w:val="single"/>
        </w:rPr>
      </w:pPr>
      <w:r w:rsidRPr="00670176">
        <w:rPr>
          <w:rFonts w:ascii="Arial" w:eastAsia="Times New Roman" w:hAnsi="Arial" w:cs="Arial"/>
          <w:sz w:val="24"/>
          <w:szCs w:val="24"/>
          <w:u w:val="single"/>
        </w:rPr>
        <w:t xml:space="preserve">Section 11: Withdrawals 11(1) (f): Monies erroneously deposited into bank account </w:t>
      </w:r>
    </w:p>
    <w:p w:rsidR="00E44C17" w:rsidRPr="00670176" w:rsidRDefault="00E44C17" w:rsidP="00A24A9E">
      <w:pPr>
        <w:pStyle w:val="ListParagraph"/>
        <w:numPr>
          <w:ilvl w:val="0"/>
          <w:numId w:val="115"/>
        </w:numPr>
        <w:spacing w:line="276" w:lineRule="auto"/>
        <w:jc w:val="both"/>
        <w:rPr>
          <w:rFonts w:ascii="Arial" w:hAnsi="Arial" w:cs="Arial"/>
        </w:rPr>
      </w:pPr>
      <w:r w:rsidRPr="00670176">
        <w:rPr>
          <w:rFonts w:ascii="Arial" w:hAnsi="Arial" w:cs="Arial"/>
        </w:rPr>
        <w:t>No withdrawals</w:t>
      </w:r>
    </w:p>
    <w:p w:rsidR="00E44C17" w:rsidRPr="00670176" w:rsidRDefault="00E44C17" w:rsidP="00E44C17">
      <w:pPr>
        <w:spacing w:after="0"/>
        <w:jc w:val="both"/>
        <w:rPr>
          <w:rFonts w:ascii="Arial" w:eastAsia="Times New Roman" w:hAnsi="Arial" w:cs="Arial"/>
          <w:sz w:val="24"/>
          <w:szCs w:val="24"/>
          <w:u w:val="single"/>
        </w:rPr>
      </w:pPr>
      <w:r w:rsidRPr="00670176">
        <w:rPr>
          <w:rFonts w:ascii="Arial" w:eastAsia="Times New Roman" w:hAnsi="Arial" w:cs="Arial"/>
          <w:sz w:val="24"/>
          <w:szCs w:val="24"/>
          <w:u w:val="single"/>
        </w:rPr>
        <w:t>Section 11 (1) (g): Guarantees, sureties and security deposits refunded</w:t>
      </w:r>
    </w:p>
    <w:p w:rsidR="00E44C17" w:rsidRPr="00670176" w:rsidRDefault="00E44C17" w:rsidP="00A24A9E">
      <w:pPr>
        <w:pStyle w:val="ListParagraph"/>
        <w:numPr>
          <w:ilvl w:val="0"/>
          <w:numId w:val="115"/>
        </w:numPr>
        <w:spacing w:line="276" w:lineRule="auto"/>
        <w:jc w:val="both"/>
        <w:rPr>
          <w:rFonts w:ascii="Arial" w:hAnsi="Arial" w:cs="Arial"/>
        </w:rPr>
      </w:pPr>
      <w:r w:rsidRPr="00670176">
        <w:rPr>
          <w:rFonts w:ascii="Arial" w:hAnsi="Arial" w:cs="Arial"/>
        </w:rPr>
        <w:t>No withdrawals</w:t>
      </w:r>
    </w:p>
    <w:p w:rsidR="00E44C17" w:rsidRPr="00670176" w:rsidRDefault="00E44C17" w:rsidP="00E44C17">
      <w:pPr>
        <w:spacing w:after="0"/>
        <w:jc w:val="both"/>
        <w:rPr>
          <w:rFonts w:ascii="Arial" w:eastAsia="Times New Roman" w:hAnsi="Arial" w:cs="Arial"/>
          <w:b/>
          <w:color w:val="000000"/>
          <w:sz w:val="24"/>
          <w:szCs w:val="24"/>
        </w:rPr>
      </w:pPr>
    </w:p>
    <w:p w:rsidR="00E44C17" w:rsidRPr="00EE3971" w:rsidRDefault="00E44C17" w:rsidP="00E44C17">
      <w:pPr>
        <w:jc w:val="both"/>
        <w:rPr>
          <w:rFonts w:ascii="Arial" w:eastAsia="Times New Roman" w:hAnsi="Arial" w:cs="Arial"/>
          <w:iCs/>
          <w:color w:val="181717"/>
          <w:sz w:val="24"/>
          <w:szCs w:val="24"/>
        </w:rPr>
      </w:pPr>
    </w:p>
    <w:p w:rsidR="00E44C17" w:rsidRPr="00EE3971" w:rsidRDefault="00E44C17" w:rsidP="00E44C17">
      <w:pPr>
        <w:spacing w:after="0" w:line="240" w:lineRule="auto"/>
        <w:rPr>
          <w:rFonts w:ascii="Arial" w:eastAsia="Times New Roman" w:hAnsi="Arial" w:cs="Arial"/>
          <w:color w:val="000000"/>
          <w:sz w:val="24"/>
          <w:szCs w:val="24"/>
        </w:rPr>
      </w:pPr>
      <w:r w:rsidRPr="00EE3971">
        <w:rPr>
          <w:rFonts w:ascii="Arial" w:eastAsia="Times New Roman" w:hAnsi="Arial" w:cs="Arial"/>
          <w:b/>
          <w:color w:val="000000"/>
          <w:sz w:val="24"/>
          <w:szCs w:val="24"/>
        </w:rPr>
        <w:t>Investment Portfolio</w:t>
      </w:r>
      <w:r w:rsidRPr="00EE3971">
        <w:rPr>
          <w:rFonts w:ascii="Arial" w:eastAsia="Times New Roman" w:hAnsi="Arial" w:cs="Arial"/>
          <w:b/>
          <w:color w:val="000000"/>
          <w:sz w:val="24"/>
          <w:szCs w:val="24"/>
        </w:rPr>
        <w:br/>
      </w:r>
    </w:p>
    <w:p w:rsidR="00E44C17" w:rsidRDefault="00E44C17" w:rsidP="00E44C17">
      <w:pPr>
        <w:spacing w:after="0" w:line="240" w:lineRule="auto"/>
        <w:jc w:val="both"/>
        <w:rPr>
          <w:rFonts w:ascii="Arial" w:eastAsia="Times New Roman" w:hAnsi="Arial" w:cs="Arial"/>
          <w:color w:val="000000"/>
          <w:sz w:val="24"/>
          <w:szCs w:val="24"/>
        </w:rPr>
      </w:pPr>
      <w:r w:rsidRPr="00EE3971">
        <w:rPr>
          <w:rFonts w:ascii="Arial" w:eastAsia="Times New Roman" w:hAnsi="Arial" w:cs="Arial"/>
          <w:color w:val="000000"/>
          <w:sz w:val="24"/>
          <w:szCs w:val="24"/>
        </w:rPr>
        <w:t xml:space="preserve">Investment revenue is the amount of interest earned on the amount invested with various financial institutions registered with South African Banking Council. The total amount of money in the bank amounts to </w:t>
      </w:r>
      <w:r>
        <w:rPr>
          <w:rFonts w:ascii="Arial" w:eastAsia="Times New Roman" w:hAnsi="Arial" w:cs="Arial"/>
          <w:color w:val="FF0000"/>
          <w:sz w:val="24"/>
          <w:szCs w:val="24"/>
        </w:rPr>
        <w:t xml:space="preserve">R39 </w:t>
      </w:r>
      <w:r w:rsidRPr="000F4D2A">
        <w:rPr>
          <w:rFonts w:ascii="Arial" w:eastAsia="Times New Roman" w:hAnsi="Arial" w:cs="Arial"/>
          <w:color w:val="FF0000"/>
          <w:sz w:val="24"/>
          <w:szCs w:val="24"/>
        </w:rPr>
        <w:t>Million</w:t>
      </w:r>
      <w:r w:rsidRPr="00EE3971">
        <w:rPr>
          <w:rFonts w:ascii="Arial" w:eastAsia="Times New Roman" w:hAnsi="Arial" w:cs="Arial"/>
          <w:color w:val="000000"/>
          <w:sz w:val="24"/>
          <w:szCs w:val="24"/>
        </w:rPr>
        <w:t xml:space="preserve"> as at the end of December 2</w:t>
      </w:r>
      <w:r>
        <w:rPr>
          <w:rFonts w:ascii="Arial" w:eastAsia="Times New Roman" w:hAnsi="Arial" w:cs="Arial"/>
          <w:color w:val="000000"/>
          <w:sz w:val="24"/>
          <w:szCs w:val="24"/>
        </w:rPr>
        <w:t>0</w:t>
      </w:r>
      <w:r w:rsidRPr="00EE3971">
        <w:rPr>
          <w:rFonts w:ascii="Arial" w:eastAsia="Times New Roman" w:hAnsi="Arial" w:cs="Arial"/>
          <w:color w:val="000000"/>
          <w:sz w:val="24"/>
          <w:szCs w:val="24"/>
        </w:rPr>
        <w:t>18.</w:t>
      </w:r>
    </w:p>
    <w:p w:rsidR="00E44C17" w:rsidRPr="00EE3971" w:rsidRDefault="00E44C17" w:rsidP="00E44C17">
      <w:pPr>
        <w:spacing w:after="0" w:line="240" w:lineRule="auto"/>
        <w:jc w:val="both"/>
        <w:rPr>
          <w:rFonts w:ascii="Arial" w:eastAsia="Times New Roman" w:hAnsi="Arial" w:cs="Arial"/>
          <w:color w:val="000000"/>
          <w:sz w:val="24"/>
          <w:szCs w:val="24"/>
        </w:rPr>
      </w:pPr>
      <w:r w:rsidRPr="00EE3971">
        <w:rPr>
          <w:rFonts w:ascii="Arial" w:eastAsia="Times New Roman" w:hAnsi="Arial" w:cs="Arial"/>
          <w:color w:val="000000"/>
          <w:sz w:val="24"/>
          <w:szCs w:val="24"/>
        </w:rPr>
        <w:br/>
        <w:t>In line with the investment policy, funds are invested on</w:t>
      </w:r>
      <w:r>
        <w:rPr>
          <w:rFonts w:ascii="Arial" w:eastAsia="Times New Roman" w:hAnsi="Arial" w:cs="Arial"/>
          <w:color w:val="000000"/>
          <w:sz w:val="24"/>
          <w:szCs w:val="24"/>
        </w:rPr>
        <w:t>ly on</w:t>
      </w:r>
      <w:r w:rsidRPr="00EE3971">
        <w:rPr>
          <w:rFonts w:ascii="Arial" w:eastAsia="Times New Roman" w:hAnsi="Arial" w:cs="Arial"/>
          <w:color w:val="000000"/>
          <w:sz w:val="24"/>
          <w:szCs w:val="24"/>
        </w:rPr>
        <w:t xml:space="preserve"> call accounts with </w:t>
      </w:r>
      <w:r>
        <w:rPr>
          <w:rFonts w:ascii="Arial" w:eastAsia="Times New Roman" w:hAnsi="Arial" w:cs="Arial"/>
          <w:color w:val="000000"/>
          <w:sz w:val="24"/>
          <w:szCs w:val="24"/>
        </w:rPr>
        <w:t>FNB and Grin rod institutions. The municipality is still dealing with it financial state which does not allow us to start looking for better interest rates as cash is needed now and then and has no reserves.</w:t>
      </w:r>
    </w:p>
    <w:p w:rsidR="00E44C17" w:rsidRDefault="00E44C17" w:rsidP="00E44C17">
      <w:pPr>
        <w:rPr>
          <w:rFonts w:ascii="Arial" w:eastAsia="Times New Roman" w:hAnsi="Arial" w:cs="Arial"/>
          <w:b/>
          <w:iCs/>
          <w:color w:val="181717"/>
          <w:sz w:val="24"/>
          <w:szCs w:val="24"/>
        </w:rPr>
        <w:sectPr w:rsidR="00E44C17" w:rsidSect="00E44C17">
          <w:pgSz w:w="12240" w:h="15840"/>
          <w:pgMar w:top="1440" w:right="1440" w:bottom="1440" w:left="1440" w:header="720" w:footer="720" w:gutter="0"/>
          <w:cols w:space="720"/>
          <w:titlePg/>
          <w:docGrid w:linePitch="360"/>
        </w:sectPr>
      </w:pPr>
    </w:p>
    <w:p w:rsidR="00E44C17" w:rsidRPr="0070734B" w:rsidRDefault="00E44C17" w:rsidP="00E44C17">
      <w:pPr>
        <w:rPr>
          <w:rFonts w:ascii="Arial" w:eastAsia="Times New Roman" w:hAnsi="Arial" w:cs="Arial"/>
          <w:b/>
          <w:iCs/>
          <w:color w:val="181717"/>
          <w:sz w:val="24"/>
          <w:szCs w:val="24"/>
        </w:rPr>
      </w:pPr>
      <w:r w:rsidRPr="00EE3971">
        <w:rPr>
          <w:rFonts w:ascii="Arial" w:eastAsia="Times New Roman" w:hAnsi="Arial" w:cs="Arial"/>
          <w:b/>
          <w:iCs/>
          <w:color w:val="181717"/>
          <w:sz w:val="24"/>
          <w:szCs w:val="24"/>
        </w:rPr>
        <w:lastRenderedPageBreak/>
        <w:t>Grants</w:t>
      </w:r>
      <w:r>
        <w:rPr>
          <w:rFonts w:ascii="Arial" w:eastAsia="Times New Roman" w:hAnsi="Arial" w:cs="Arial"/>
          <w:b/>
          <w:iCs/>
          <w:color w:val="181717"/>
          <w:sz w:val="24"/>
          <w:szCs w:val="24"/>
        </w:rPr>
        <w:t xml:space="preserve"> Income and Expenditure December 2018</w:t>
      </w:r>
    </w:p>
    <w:tbl>
      <w:tblPr>
        <w:tblW w:w="0" w:type="auto"/>
        <w:tblInd w:w="98" w:type="dxa"/>
        <w:tblLook w:val="04A0" w:firstRow="1" w:lastRow="0" w:firstColumn="1" w:lastColumn="0" w:noHBand="0" w:noVBand="1"/>
      </w:tblPr>
      <w:tblGrid>
        <w:gridCol w:w="1497"/>
        <w:gridCol w:w="1734"/>
        <w:gridCol w:w="1602"/>
        <w:gridCol w:w="1637"/>
        <w:gridCol w:w="1685"/>
        <w:gridCol w:w="887"/>
        <w:gridCol w:w="3790"/>
      </w:tblGrid>
      <w:tr w:rsidR="00E44C17" w:rsidRPr="00A71E7C" w:rsidTr="00E44C17">
        <w:trPr>
          <w:trHeight w:val="480"/>
        </w:trPr>
        <w:tc>
          <w:tcPr>
            <w:tcW w:w="0" w:type="auto"/>
            <w:gridSpan w:val="7"/>
            <w:tcBorders>
              <w:top w:val="single" w:sz="12" w:space="0" w:color="auto"/>
              <w:left w:val="single" w:sz="12" w:space="0" w:color="auto"/>
              <w:bottom w:val="nil"/>
              <w:right w:val="single" w:sz="12" w:space="0" w:color="auto"/>
            </w:tcBorders>
            <w:shd w:val="clear" w:color="auto" w:fill="DAEEF3" w:themeFill="accent5" w:themeFillTint="33"/>
            <w:vAlign w:val="center"/>
            <w:hideMark/>
          </w:tcPr>
          <w:p w:rsidR="00E44C17" w:rsidRPr="00A71E7C" w:rsidRDefault="00E44C17" w:rsidP="00E44C17">
            <w:pPr>
              <w:spacing w:after="0" w:line="240" w:lineRule="auto"/>
              <w:jc w:val="center"/>
              <w:rPr>
                <w:rFonts w:ascii="Arial" w:eastAsia="Times New Roman" w:hAnsi="Arial" w:cs="Arial"/>
                <w:b/>
                <w:bCs/>
                <w:color w:val="000000"/>
                <w:sz w:val="18"/>
                <w:szCs w:val="18"/>
              </w:rPr>
            </w:pPr>
            <w:r w:rsidRPr="00A71E7C">
              <w:rPr>
                <w:rFonts w:ascii="Arial" w:eastAsia="Times New Roman" w:hAnsi="Arial" w:cs="Arial"/>
                <w:b/>
                <w:bCs/>
                <w:sz w:val="18"/>
                <w:szCs w:val="18"/>
              </w:rPr>
              <w:t>EDUMBE MUNICIPALITY  - GRANTS REGISTER DECEMBER 2018</w:t>
            </w:r>
          </w:p>
        </w:tc>
      </w:tr>
      <w:tr w:rsidR="00E44C17" w:rsidRPr="00A71E7C" w:rsidTr="00E44C17">
        <w:trPr>
          <w:trHeight w:val="480"/>
        </w:trPr>
        <w:tc>
          <w:tcPr>
            <w:tcW w:w="0" w:type="auto"/>
            <w:tcBorders>
              <w:top w:val="single" w:sz="12" w:space="0" w:color="auto"/>
              <w:left w:val="single" w:sz="12" w:space="0" w:color="auto"/>
              <w:bottom w:val="single" w:sz="12" w:space="0" w:color="auto"/>
              <w:right w:val="single" w:sz="12" w:space="0" w:color="auto"/>
            </w:tcBorders>
            <w:shd w:val="clear" w:color="000000" w:fill="FFF3CB"/>
            <w:vAlign w:val="center"/>
            <w:hideMark/>
          </w:tcPr>
          <w:p w:rsidR="00E44C17" w:rsidRPr="00670176" w:rsidRDefault="00E44C17" w:rsidP="00E44C17">
            <w:pPr>
              <w:spacing w:after="0" w:line="240" w:lineRule="auto"/>
              <w:jc w:val="center"/>
              <w:rPr>
                <w:rFonts w:eastAsia="Times New Roman" w:cs="Arial"/>
                <w:b/>
                <w:bCs/>
                <w:sz w:val="20"/>
                <w:szCs w:val="20"/>
              </w:rPr>
            </w:pPr>
            <w:r w:rsidRPr="00670176">
              <w:rPr>
                <w:rFonts w:eastAsia="Times New Roman" w:cs="Arial"/>
                <w:b/>
                <w:bCs/>
                <w:sz w:val="20"/>
                <w:szCs w:val="20"/>
              </w:rPr>
              <w:t>GRANT</w:t>
            </w:r>
          </w:p>
        </w:tc>
        <w:tc>
          <w:tcPr>
            <w:tcW w:w="0" w:type="auto"/>
            <w:tcBorders>
              <w:top w:val="single" w:sz="12" w:space="0" w:color="auto"/>
              <w:left w:val="single" w:sz="12" w:space="0" w:color="auto"/>
              <w:bottom w:val="single" w:sz="12" w:space="0" w:color="auto"/>
              <w:right w:val="single" w:sz="4" w:space="0" w:color="auto"/>
            </w:tcBorders>
            <w:shd w:val="clear" w:color="000000" w:fill="FFF3CB"/>
            <w:vAlign w:val="center"/>
            <w:hideMark/>
          </w:tcPr>
          <w:p w:rsidR="00E44C17" w:rsidRPr="00670176" w:rsidRDefault="00E44C17" w:rsidP="00E44C17">
            <w:pPr>
              <w:spacing w:after="0" w:line="240" w:lineRule="auto"/>
              <w:jc w:val="center"/>
              <w:rPr>
                <w:rFonts w:eastAsia="Times New Roman" w:cs="Arial"/>
                <w:b/>
                <w:bCs/>
                <w:sz w:val="20"/>
                <w:szCs w:val="20"/>
              </w:rPr>
            </w:pPr>
            <w:r w:rsidRPr="00670176">
              <w:rPr>
                <w:rFonts w:eastAsia="Times New Roman" w:cs="Arial"/>
                <w:b/>
                <w:bCs/>
                <w:sz w:val="20"/>
                <w:szCs w:val="20"/>
              </w:rPr>
              <w:t xml:space="preserve"> GRANT' BUDGET(</w:t>
            </w:r>
            <w:proofErr w:type="spellStart"/>
            <w:r w:rsidRPr="00670176">
              <w:rPr>
                <w:rFonts w:eastAsia="Times New Roman" w:cs="Arial"/>
                <w:b/>
                <w:bCs/>
                <w:sz w:val="20"/>
                <w:szCs w:val="20"/>
              </w:rPr>
              <w:t>DoRA</w:t>
            </w:r>
            <w:proofErr w:type="spellEnd"/>
            <w:r w:rsidRPr="00670176">
              <w:rPr>
                <w:rFonts w:eastAsia="Times New Roman" w:cs="Arial"/>
                <w:b/>
                <w:bCs/>
                <w:sz w:val="20"/>
                <w:szCs w:val="20"/>
              </w:rPr>
              <w:t xml:space="preserve">) 2018 - 2019 </w:t>
            </w:r>
          </w:p>
        </w:tc>
        <w:tc>
          <w:tcPr>
            <w:tcW w:w="0" w:type="auto"/>
            <w:tcBorders>
              <w:top w:val="single" w:sz="12" w:space="0" w:color="auto"/>
              <w:left w:val="nil"/>
              <w:bottom w:val="single" w:sz="12" w:space="0" w:color="auto"/>
              <w:right w:val="single" w:sz="4" w:space="0" w:color="auto"/>
            </w:tcBorders>
            <w:shd w:val="clear" w:color="000000" w:fill="FFF3CB"/>
            <w:vAlign w:val="center"/>
            <w:hideMark/>
          </w:tcPr>
          <w:p w:rsidR="00E44C17" w:rsidRPr="00670176" w:rsidRDefault="00E44C17" w:rsidP="00E44C17">
            <w:pPr>
              <w:spacing w:after="0" w:line="240" w:lineRule="auto"/>
              <w:jc w:val="center"/>
              <w:rPr>
                <w:rFonts w:eastAsia="Times New Roman" w:cs="Arial"/>
                <w:b/>
                <w:bCs/>
                <w:sz w:val="20"/>
                <w:szCs w:val="20"/>
              </w:rPr>
            </w:pPr>
            <w:r w:rsidRPr="00670176">
              <w:rPr>
                <w:rFonts w:eastAsia="Times New Roman" w:cs="Arial"/>
                <w:b/>
                <w:bCs/>
                <w:sz w:val="20"/>
                <w:szCs w:val="20"/>
              </w:rPr>
              <w:t xml:space="preserve"> AMOUNT RECEIVED </w:t>
            </w:r>
          </w:p>
        </w:tc>
        <w:tc>
          <w:tcPr>
            <w:tcW w:w="0" w:type="auto"/>
            <w:tcBorders>
              <w:top w:val="single" w:sz="12" w:space="0" w:color="auto"/>
              <w:left w:val="nil"/>
              <w:bottom w:val="single" w:sz="12" w:space="0" w:color="auto"/>
              <w:right w:val="single" w:sz="4" w:space="0" w:color="auto"/>
            </w:tcBorders>
            <w:shd w:val="clear" w:color="000000" w:fill="FFF3CB"/>
            <w:vAlign w:val="center"/>
            <w:hideMark/>
          </w:tcPr>
          <w:p w:rsidR="00E44C17" w:rsidRPr="00670176" w:rsidRDefault="00E44C17" w:rsidP="00E44C17">
            <w:pPr>
              <w:spacing w:after="0" w:line="240" w:lineRule="auto"/>
              <w:jc w:val="center"/>
              <w:rPr>
                <w:rFonts w:eastAsia="Times New Roman" w:cs="Arial"/>
                <w:b/>
                <w:bCs/>
                <w:sz w:val="20"/>
                <w:szCs w:val="20"/>
              </w:rPr>
            </w:pPr>
            <w:r w:rsidRPr="00670176">
              <w:rPr>
                <w:rFonts w:eastAsia="Times New Roman" w:cs="Arial"/>
                <w:b/>
                <w:bCs/>
                <w:sz w:val="20"/>
                <w:szCs w:val="20"/>
              </w:rPr>
              <w:t xml:space="preserve"> YEAR-TO-DATE PAYMENTS </w:t>
            </w:r>
          </w:p>
        </w:tc>
        <w:tc>
          <w:tcPr>
            <w:tcW w:w="0" w:type="auto"/>
            <w:tcBorders>
              <w:top w:val="single" w:sz="12" w:space="0" w:color="auto"/>
              <w:left w:val="nil"/>
              <w:bottom w:val="single" w:sz="12" w:space="0" w:color="auto"/>
              <w:right w:val="single" w:sz="4" w:space="0" w:color="auto"/>
            </w:tcBorders>
            <w:shd w:val="clear" w:color="000000" w:fill="FFF3CB"/>
            <w:vAlign w:val="center"/>
            <w:hideMark/>
          </w:tcPr>
          <w:p w:rsidR="00E44C17" w:rsidRPr="00670176" w:rsidRDefault="00E44C17" w:rsidP="00E44C17">
            <w:pPr>
              <w:spacing w:after="0" w:line="240" w:lineRule="auto"/>
              <w:jc w:val="center"/>
              <w:rPr>
                <w:rFonts w:eastAsia="Times New Roman" w:cs="Arial"/>
                <w:b/>
                <w:bCs/>
                <w:sz w:val="20"/>
                <w:szCs w:val="20"/>
              </w:rPr>
            </w:pPr>
            <w:r w:rsidRPr="00670176">
              <w:rPr>
                <w:rFonts w:eastAsia="Times New Roman" w:cs="Arial"/>
                <w:b/>
                <w:bCs/>
                <w:sz w:val="20"/>
                <w:szCs w:val="20"/>
              </w:rPr>
              <w:t xml:space="preserve"> UNSPENT CLOSING BLANCE </w:t>
            </w:r>
          </w:p>
        </w:tc>
        <w:tc>
          <w:tcPr>
            <w:tcW w:w="0" w:type="auto"/>
            <w:tcBorders>
              <w:top w:val="single" w:sz="12" w:space="0" w:color="auto"/>
              <w:left w:val="nil"/>
              <w:bottom w:val="single" w:sz="12" w:space="0" w:color="auto"/>
              <w:right w:val="single" w:sz="8" w:space="0" w:color="auto"/>
            </w:tcBorders>
            <w:shd w:val="clear" w:color="000000" w:fill="FFF3CB"/>
            <w:noWrap/>
            <w:vAlign w:val="bottom"/>
            <w:hideMark/>
          </w:tcPr>
          <w:p w:rsidR="00E44C17" w:rsidRPr="00670176" w:rsidRDefault="00E44C17" w:rsidP="00E44C17">
            <w:pPr>
              <w:spacing w:after="0" w:line="240" w:lineRule="auto"/>
              <w:jc w:val="center"/>
              <w:rPr>
                <w:rFonts w:eastAsia="Times New Roman" w:cs="Arial"/>
                <w:b/>
                <w:bCs/>
                <w:sz w:val="20"/>
                <w:szCs w:val="20"/>
              </w:rPr>
            </w:pPr>
            <w:r w:rsidRPr="00670176">
              <w:rPr>
                <w:rFonts w:eastAsia="Times New Roman" w:cs="Arial"/>
                <w:b/>
                <w:bCs/>
                <w:sz w:val="20"/>
                <w:szCs w:val="20"/>
              </w:rPr>
              <w:t>% Spent</w:t>
            </w:r>
          </w:p>
        </w:tc>
        <w:tc>
          <w:tcPr>
            <w:tcW w:w="0" w:type="auto"/>
            <w:tcBorders>
              <w:top w:val="single" w:sz="12" w:space="0" w:color="auto"/>
              <w:left w:val="single" w:sz="4" w:space="0" w:color="auto"/>
              <w:bottom w:val="single" w:sz="12" w:space="0" w:color="auto"/>
              <w:right w:val="single" w:sz="12" w:space="0" w:color="auto"/>
            </w:tcBorders>
            <w:shd w:val="clear" w:color="000000" w:fill="FFF3CB"/>
            <w:vAlign w:val="center"/>
            <w:hideMark/>
          </w:tcPr>
          <w:p w:rsidR="00E44C17" w:rsidRPr="00670176" w:rsidRDefault="00E44C17" w:rsidP="00E44C17">
            <w:pPr>
              <w:spacing w:after="0" w:line="240" w:lineRule="auto"/>
              <w:jc w:val="center"/>
              <w:rPr>
                <w:rFonts w:eastAsia="Times New Roman" w:cs="Arial"/>
                <w:b/>
                <w:bCs/>
                <w:color w:val="000000"/>
                <w:sz w:val="20"/>
                <w:szCs w:val="20"/>
              </w:rPr>
            </w:pPr>
            <w:r w:rsidRPr="00670176">
              <w:rPr>
                <w:rFonts w:eastAsia="Times New Roman" w:cs="Arial"/>
                <w:b/>
                <w:bCs/>
                <w:color w:val="000000"/>
                <w:sz w:val="20"/>
                <w:szCs w:val="20"/>
              </w:rPr>
              <w:t>COMMENTS</w:t>
            </w:r>
          </w:p>
        </w:tc>
      </w:tr>
      <w:tr w:rsidR="00E44C17" w:rsidRPr="00A71E7C" w:rsidTr="00E44C17">
        <w:trPr>
          <w:trHeight w:val="960"/>
        </w:trPr>
        <w:tc>
          <w:tcPr>
            <w:tcW w:w="0" w:type="auto"/>
            <w:tcBorders>
              <w:top w:val="single" w:sz="12" w:space="0" w:color="auto"/>
              <w:left w:val="single" w:sz="12" w:space="0" w:color="auto"/>
              <w:bottom w:val="single" w:sz="4" w:space="0" w:color="auto"/>
              <w:right w:val="single" w:sz="4" w:space="0" w:color="auto"/>
            </w:tcBorders>
            <w:shd w:val="clear" w:color="auto" w:fill="auto"/>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Equitable Share</w:t>
            </w:r>
          </w:p>
        </w:tc>
        <w:tc>
          <w:tcPr>
            <w:tcW w:w="0" w:type="auto"/>
            <w:tcBorders>
              <w:top w:val="single" w:sz="12" w:space="0" w:color="auto"/>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66,301,000 </w:t>
            </w:r>
          </w:p>
        </w:tc>
        <w:tc>
          <w:tcPr>
            <w:tcW w:w="0" w:type="auto"/>
            <w:tcBorders>
              <w:top w:val="single" w:sz="12" w:space="0" w:color="auto"/>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(49,168,131)</w:t>
            </w:r>
          </w:p>
        </w:tc>
        <w:tc>
          <w:tcPr>
            <w:tcW w:w="0" w:type="auto"/>
            <w:tcBorders>
              <w:top w:val="single" w:sz="12" w:space="0" w:color="auto"/>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35,301,000 </w:t>
            </w:r>
          </w:p>
        </w:tc>
        <w:tc>
          <w:tcPr>
            <w:tcW w:w="0" w:type="auto"/>
            <w:tcBorders>
              <w:top w:val="single" w:sz="12" w:space="0" w:color="auto"/>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(13,867,131)</w:t>
            </w:r>
          </w:p>
        </w:tc>
        <w:tc>
          <w:tcPr>
            <w:tcW w:w="0" w:type="auto"/>
            <w:tcBorders>
              <w:top w:val="single" w:sz="12" w:space="0" w:color="auto"/>
              <w:left w:val="nil"/>
              <w:bottom w:val="single" w:sz="4" w:space="0" w:color="auto"/>
              <w:right w:val="single" w:sz="8" w:space="0" w:color="auto"/>
            </w:tcBorders>
            <w:shd w:val="clear" w:color="auto" w:fill="auto"/>
            <w:noWrap/>
            <w:vAlign w:val="bottom"/>
            <w:hideMark/>
          </w:tcPr>
          <w:p w:rsidR="00E44C17" w:rsidRPr="00670176" w:rsidRDefault="00E44C17" w:rsidP="00E44C17">
            <w:pPr>
              <w:spacing w:after="0" w:line="240" w:lineRule="auto"/>
              <w:jc w:val="center"/>
              <w:rPr>
                <w:rFonts w:eastAsia="Times New Roman" w:cs="Arial"/>
                <w:sz w:val="20"/>
                <w:szCs w:val="20"/>
              </w:rPr>
            </w:pPr>
            <w:r w:rsidRPr="00670176">
              <w:rPr>
                <w:rFonts w:eastAsia="Times New Roman" w:cs="Arial"/>
                <w:sz w:val="20"/>
                <w:szCs w:val="20"/>
              </w:rPr>
              <w:t>53%</w:t>
            </w:r>
          </w:p>
        </w:tc>
        <w:tc>
          <w:tcPr>
            <w:tcW w:w="0" w:type="auto"/>
            <w:tcBorders>
              <w:top w:val="single" w:sz="12" w:space="0" w:color="auto"/>
              <w:left w:val="single" w:sz="4" w:space="0" w:color="auto"/>
              <w:bottom w:val="single" w:sz="4" w:space="0" w:color="auto"/>
              <w:right w:val="single" w:sz="12" w:space="0" w:color="auto"/>
            </w:tcBorders>
            <w:shd w:val="clear" w:color="auto" w:fill="auto"/>
            <w:vAlign w:val="center"/>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The amount of R62K was withheld for EPWP due to non-submission of the grant roll over application. The MIG finding of R494K is withheld due to recognition of funds; the final AFS has been submitted to NT to recoup these funds after corrections</w:t>
            </w:r>
          </w:p>
        </w:tc>
      </w:tr>
      <w:tr w:rsidR="00E44C17" w:rsidRPr="00A71E7C" w:rsidTr="00E44C17">
        <w:trPr>
          <w:trHeight w:val="240"/>
        </w:trPr>
        <w:tc>
          <w:tcPr>
            <w:tcW w:w="0" w:type="auto"/>
            <w:tcBorders>
              <w:top w:val="nil"/>
              <w:left w:val="single" w:sz="12" w:space="0" w:color="auto"/>
              <w:bottom w:val="single" w:sz="4" w:space="0" w:color="auto"/>
              <w:right w:val="single" w:sz="4" w:space="0" w:color="auto"/>
            </w:tcBorders>
            <w:shd w:val="clear" w:color="auto" w:fill="auto"/>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FMG</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1,970,000 </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(1,970,000)</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1,151,334 </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(818,666)</w:t>
            </w:r>
          </w:p>
        </w:tc>
        <w:tc>
          <w:tcPr>
            <w:tcW w:w="0" w:type="auto"/>
            <w:tcBorders>
              <w:top w:val="nil"/>
              <w:left w:val="nil"/>
              <w:bottom w:val="single" w:sz="4" w:space="0" w:color="auto"/>
              <w:right w:val="single" w:sz="8" w:space="0" w:color="auto"/>
            </w:tcBorders>
            <w:shd w:val="clear" w:color="auto" w:fill="auto"/>
            <w:noWrap/>
            <w:vAlign w:val="bottom"/>
            <w:hideMark/>
          </w:tcPr>
          <w:p w:rsidR="00E44C17" w:rsidRPr="00670176" w:rsidRDefault="00E44C17" w:rsidP="00E44C17">
            <w:pPr>
              <w:spacing w:after="0" w:line="240" w:lineRule="auto"/>
              <w:jc w:val="center"/>
              <w:rPr>
                <w:rFonts w:eastAsia="Times New Roman" w:cs="Arial"/>
                <w:sz w:val="20"/>
                <w:szCs w:val="20"/>
              </w:rPr>
            </w:pPr>
            <w:r w:rsidRPr="00670176">
              <w:rPr>
                <w:rFonts w:eastAsia="Times New Roman" w:cs="Arial"/>
                <w:sz w:val="20"/>
                <w:szCs w:val="20"/>
              </w:rPr>
              <w:t>58%</w:t>
            </w:r>
          </w:p>
        </w:tc>
        <w:tc>
          <w:tcPr>
            <w:tcW w:w="0" w:type="auto"/>
            <w:tcBorders>
              <w:top w:val="nil"/>
              <w:left w:val="single" w:sz="4" w:space="0" w:color="auto"/>
              <w:bottom w:val="single" w:sz="4" w:space="0" w:color="auto"/>
              <w:right w:val="single" w:sz="1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w:t>
            </w:r>
          </w:p>
        </w:tc>
      </w:tr>
      <w:tr w:rsidR="00E44C17" w:rsidRPr="00A71E7C" w:rsidTr="00E44C17">
        <w:trPr>
          <w:trHeight w:val="240"/>
        </w:trPr>
        <w:tc>
          <w:tcPr>
            <w:tcW w:w="0" w:type="auto"/>
            <w:tcBorders>
              <w:top w:val="nil"/>
              <w:left w:val="single" w:sz="12" w:space="0" w:color="auto"/>
              <w:bottom w:val="single" w:sz="4" w:space="0" w:color="auto"/>
              <w:right w:val="single" w:sz="4" w:space="0" w:color="auto"/>
            </w:tcBorders>
            <w:shd w:val="clear" w:color="auto" w:fill="auto"/>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Energy</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13,300,000 </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(12,780,587)</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12,979,800 </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199,212 </w:t>
            </w:r>
          </w:p>
        </w:tc>
        <w:tc>
          <w:tcPr>
            <w:tcW w:w="0" w:type="auto"/>
            <w:tcBorders>
              <w:top w:val="nil"/>
              <w:left w:val="nil"/>
              <w:bottom w:val="single" w:sz="4" w:space="0" w:color="auto"/>
              <w:right w:val="single" w:sz="8" w:space="0" w:color="auto"/>
            </w:tcBorders>
            <w:shd w:val="clear" w:color="auto" w:fill="auto"/>
            <w:noWrap/>
            <w:vAlign w:val="bottom"/>
            <w:hideMark/>
          </w:tcPr>
          <w:p w:rsidR="00E44C17" w:rsidRPr="00670176" w:rsidRDefault="00E44C17" w:rsidP="00E44C17">
            <w:pPr>
              <w:spacing w:after="0" w:line="240" w:lineRule="auto"/>
              <w:jc w:val="center"/>
              <w:rPr>
                <w:rFonts w:eastAsia="Times New Roman" w:cs="Arial"/>
                <w:sz w:val="20"/>
                <w:szCs w:val="20"/>
              </w:rPr>
            </w:pPr>
            <w:r w:rsidRPr="00670176">
              <w:rPr>
                <w:rFonts w:eastAsia="Times New Roman" w:cs="Arial"/>
                <w:sz w:val="20"/>
                <w:szCs w:val="20"/>
              </w:rPr>
              <w:t>98%</w:t>
            </w:r>
          </w:p>
        </w:tc>
        <w:tc>
          <w:tcPr>
            <w:tcW w:w="0" w:type="auto"/>
            <w:tcBorders>
              <w:top w:val="nil"/>
              <w:left w:val="single" w:sz="4" w:space="0" w:color="auto"/>
              <w:bottom w:val="single" w:sz="4" w:space="0" w:color="auto"/>
              <w:right w:val="single" w:sz="1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w:t>
            </w:r>
          </w:p>
        </w:tc>
      </w:tr>
      <w:tr w:rsidR="00E44C17" w:rsidRPr="00A71E7C" w:rsidTr="00E44C17">
        <w:trPr>
          <w:trHeight w:val="240"/>
        </w:trPr>
        <w:tc>
          <w:tcPr>
            <w:tcW w:w="0" w:type="auto"/>
            <w:tcBorders>
              <w:top w:val="nil"/>
              <w:left w:val="single" w:sz="12" w:space="0" w:color="auto"/>
              <w:bottom w:val="single" w:sz="4" w:space="0" w:color="auto"/>
              <w:right w:val="single" w:sz="4" w:space="0" w:color="auto"/>
            </w:tcBorders>
            <w:shd w:val="clear" w:color="auto" w:fill="auto"/>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MIG</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17,762,000 </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(12,970,548)</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10,266,802 </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(2,703,746)</w:t>
            </w:r>
          </w:p>
        </w:tc>
        <w:tc>
          <w:tcPr>
            <w:tcW w:w="0" w:type="auto"/>
            <w:tcBorders>
              <w:top w:val="nil"/>
              <w:left w:val="nil"/>
              <w:bottom w:val="single" w:sz="4" w:space="0" w:color="auto"/>
              <w:right w:val="single" w:sz="8" w:space="0" w:color="auto"/>
            </w:tcBorders>
            <w:shd w:val="clear" w:color="auto" w:fill="auto"/>
            <w:noWrap/>
            <w:vAlign w:val="bottom"/>
            <w:hideMark/>
          </w:tcPr>
          <w:p w:rsidR="00E44C17" w:rsidRPr="00670176" w:rsidRDefault="00E44C17" w:rsidP="00E44C17">
            <w:pPr>
              <w:spacing w:after="0" w:line="240" w:lineRule="auto"/>
              <w:jc w:val="center"/>
              <w:rPr>
                <w:rFonts w:eastAsia="Times New Roman" w:cs="Arial"/>
                <w:sz w:val="20"/>
                <w:szCs w:val="20"/>
              </w:rPr>
            </w:pPr>
            <w:r w:rsidRPr="00670176">
              <w:rPr>
                <w:rFonts w:eastAsia="Times New Roman" w:cs="Arial"/>
                <w:sz w:val="20"/>
                <w:szCs w:val="20"/>
              </w:rPr>
              <w:t>58%</w:t>
            </w:r>
          </w:p>
        </w:tc>
        <w:tc>
          <w:tcPr>
            <w:tcW w:w="0" w:type="auto"/>
            <w:tcBorders>
              <w:top w:val="nil"/>
              <w:left w:val="single" w:sz="4" w:space="0" w:color="auto"/>
              <w:bottom w:val="single" w:sz="4" w:space="0" w:color="auto"/>
              <w:right w:val="single" w:sz="1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w:t>
            </w:r>
          </w:p>
        </w:tc>
      </w:tr>
      <w:tr w:rsidR="00E44C17" w:rsidRPr="00A71E7C" w:rsidTr="00E44C17">
        <w:trPr>
          <w:trHeight w:val="240"/>
        </w:trPr>
        <w:tc>
          <w:tcPr>
            <w:tcW w:w="0" w:type="auto"/>
            <w:tcBorders>
              <w:top w:val="nil"/>
              <w:left w:val="single" w:sz="12" w:space="0" w:color="auto"/>
              <w:bottom w:val="single" w:sz="4" w:space="0" w:color="auto"/>
              <w:right w:val="single" w:sz="4" w:space="0" w:color="auto"/>
            </w:tcBorders>
            <w:shd w:val="clear" w:color="auto" w:fill="auto"/>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EPWP</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1,103,000 </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(835,756)</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454,452 </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(381,303)</w:t>
            </w:r>
          </w:p>
        </w:tc>
        <w:tc>
          <w:tcPr>
            <w:tcW w:w="0" w:type="auto"/>
            <w:tcBorders>
              <w:top w:val="nil"/>
              <w:left w:val="nil"/>
              <w:bottom w:val="single" w:sz="4" w:space="0" w:color="auto"/>
              <w:right w:val="single" w:sz="8" w:space="0" w:color="auto"/>
            </w:tcBorders>
            <w:shd w:val="clear" w:color="auto" w:fill="auto"/>
            <w:noWrap/>
            <w:vAlign w:val="bottom"/>
            <w:hideMark/>
          </w:tcPr>
          <w:p w:rsidR="00E44C17" w:rsidRPr="00670176" w:rsidRDefault="00E44C17" w:rsidP="00E44C17">
            <w:pPr>
              <w:spacing w:after="0" w:line="240" w:lineRule="auto"/>
              <w:jc w:val="center"/>
              <w:rPr>
                <w:rFonts w:eastAsia="Times New Roman" w:cs="Arial"/>
                <w:sz w:val="20"/>
                <w:szCs w:val="20"/>
              </w:rPr>
            </w:pPr>
            <w:r w:rsidRPr="00670176">
              <w:rPr>
                <w:rFonts w:eastAsia="Times New Roman" w:cs="Arial"/>
                <w:sz w:val="20"/>
                <w:szCs w:val="20"/>
              </w:rPr>
              <w:t>41%</w:t>
            </w:r>
          </w:p>
        </w:tc>
        <w:tc>
          <w:tcPr>
            <w:tcW w:w="0" w:type="auto"/>
            <w:tcBorders>
              <w:top w:val="nil"/>
              <w:left w:val="single" w:sz="4" w:space="0" w:color="auto"/>
              <w:bottom w:val="single" w:sz="4" w:space="0" w:color="auto"/>
              <w:right w:val="single" w:sz="1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w:t>
            </w:r>
          </w:p>
        </w:tc>
      </w:tr>
      <w:tr w:rsidR="00E44C17" w:rsidRPr="00A71E7C" w:rsidTr="00E44C17">
        <w:trPr>
          <w:trHeight w:val="240"/>
        </w:trPr>
        <w:tc>
          <w:tcPr>
            <w:tcW w:w="0" w:type="auto"/>
            <w:tcBorders>
              <w:top w:val="nil"/>
              <w:left w:val="single" w:sz="12" w:space="0" w:color="auto"/>
              <w:bottom w:val="single" w:sz="4" w:space="0" w:color="auto"/>
              <w:right w:val="single" w:sz="4" w:space="0" w:color="auto"/>
            </w:tcBorders>
            <w:shd w:val="clear" w:color="auto" w:fill="auto"/>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Art &amp; Culture</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2,770,000 </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(3,204,004)</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671,385 </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(2,532,619)</w:t>
            </w:r>
          </w:p>
        </w:tc>
        <w:tc>
          <w:tcPr>
            <w:tcW w:w="0" w:type="auto"/>
            <w:tcBorders>
              <w:top w:val="nil"/>
              <w:left w:val="nil"/>
              <w:bottom w:val="single" w:sz="4" w:space="0" w:color="auto"/>
              <w:right w:val="single" w:sz="8" w:space="0" w:color="auto"/>
            </w:tcBorders>
            <w:shd w:val="clear" w:color="auto" w:fill="auto"/>
            <w:noWrap/>
            <w:vAlign w:val="bottom"/>
            <w:hideMark/>
          </w:tcPr>
          <w:p w:rsidR="00E44C17" w:rsidRPr="00670176" w:rsidRDefault="00E44C17" w:rsidP="00E44C17">
            <w:pPr>
              <w:spacing w:after="0" w:line="240" w:lineRule="auto"/>
              <w:jc w:val="center"/>
              <w:rPr>
                <w:rFonts w:eastAsia="Times New Roman" w:cs="Arial"/>
                <w:sz w:val="20"/>
                <w:szCs w:val="20"/>
              </w:rPr>
            </w:pPr>
            <w:r w:rsidRPr="00670176">
              <w:rPr>
                <w:rFonts w:eastAsia="Times New Roman" w:cs="Arial"/>
                <w:sz w:val="20"/>
                <w:szCs w:val="20"/>
              </w:rPr>
              <w:t>24%</w:t>
            </w:r>
          </w:p>
        </w:tc>
        <w:tc>
          <w:tcPr>
            <w:tcW w:w="0" w:type="auto"/>
            <w:tcBorders>
              <w:top w:val="nil"/>
              <w:left w:val="single" w:sz="4" w:space="0" w:color="auto"/>
              <w:bottom w:val="single" w:sz="4" w:space="0" w:color="auto"/>
              <w:right w:val="single" w:sz="1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The amount include R434k from previous year</w:t>
            </w:r>
          </w:p>
        </w:tc>
      </w:tr>
      <w:tr w:rsidR="00E44C17" w:rsidRPr="00A71E7C" w:rsidTr="00E44C17">
        <w:trPr>
          <w:trHeight w:val="480"/>
        </w:trPr>
        <w:tc>
          <w:tcPr>
            <w:tcW w:w="0" w:type="auto"/>
            <w:tcBorders>
              <w:top w:val="nil"/>
              <w:left w:val="single" w:sz="12" w:space="0" w:color="auto"/>
              <w:bottom w:val="single" w:sz="4" w:space="0" w:color="auto"/>
              <w:right w:val="single" w:sz="4" w:space="0" w:color="auto"/>
            </w:tcBorders>
            <w:shd w:val="clear" w:color="auto" w:fill="auto"/>
            <w:vAlign w:val="bottom"/>
            <w:hideMark/>
          </w:tcPr>
          <w:p w:rsidR="00E44C17" w:rsidRPr="00670176" w:rsidRDefault="00E44C17" w:rsidP="00E44C17">
            <w:pPr>
              <w:spacing w:after="0" w:line="240" w:lineRule="auto"/>
              <w:rPr>
                <w:rFonts w:eastAsia="Times New Roman" w:cs="Arial"/>
                <w:sz w:val="20"/>
                <w:szCs w:val="20"/>
              </w:rPr>
            </w:pPr>
            <w:proofErr w:type="spellStart"/>
            <w:r w:rsidRPr="00670176">
              <w:rPr>
                <w:rFonts w:eastAsia="Times New Roman" w:cs="Arial"/>
                <w:sz w:val="20"/>
                <w:szCs w:val="20"/>
              </w:rPr>
              <w:t>Bilanyoni</w:t>
            </w:r>
            <w:proofErr w:type="spellEnd"/>
            <w:r w:rsidRPr="00670176">
              <w:rPr>
                <w:rFonts w:eastAsia="Times New Roman" w:cs="Arial"/>
                <w:sz w:val="20"/>
                <w:szCs w:val="20"/>
              </w:rPr>
              <w:t xml:space="preserve"> Sport field - NT</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9,500,000 </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   </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   </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   </w:t>
            </w:r>
          </w:p>
        </w:tc>
        <w:tc>
          <w:tcPr>
            <w:tcW w:w="0" w:type="auto"/>
            <w:tcBorders>
              <w:top w:val="nil"/>
              <w:left w:val="nil"/>
              <w:bottom w:val="single" w:sz="4" w:space="0" w:color="auto"/>
              <w:right w:val="single" w:sz="8" w:space="0" w:color="auto"/>
            </w:tcBorders>
            <w:shd w:val="clear" w:color="auto" w:fill="auto"/>
            <w:noWrap/>
            <w:vAlign w:val="bottom"/>
            <w:hideMark/>
          </w:tcPr>
          <w:p w:rsidR="00E44C17" w:rsidRPr="00670176" w:rsidRDefault="00E44C17" w:rsidP="00E44C17">
            <w:pPr>
              <w:spacing w:after="0" w:line="240" w:lineRule="auto"/>
              <w:jc w:val="center"/>
              <w:rPr>
                <w:rFonts w:eastAsia="Times New Roman" w:cs="Arial"/>
                <w:sz w:val="20"/>
                <w:szCs w:val="20"/>
              </w:rPr>
            </w:pPr>
            <w:r w:rsidRPr="00670176">
              <w:rPr>
                <w:rFonts w:eastAsia="Times New Roman" w:cs="Arial"/>
                <w:sz w:val="20"/>
                <w:szCs w:val="20"/>
              </w:rPr>
              <w:t>0%</w:t>
            </w:r>
          </w:p>
        </w:tc>
        <w:tc>
          <w:tcPr>
            <w:tcW w:w="0" w:type="auto"/>
            <w:tcBorders>
              <w:top w:val="nil"/>
              <w:left w:val="single" w:sz="4" w:space="0" w:color="auto"/>
              <w:bottom w:val="single" w:sz="4" w:space="0" w:color="auto"/>
              <w:right w:val="single" w:sz="1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The amount is erroneously included in the MIG funding of R17, 7. The matter has been escalated to CoGTA, Sports Dep., PT and NT</w:t>
            </w:r>
          </w:p>
        </w:tc>
      </w:tr>
      <w:tr w:rsidR="00E44C17" w:rsidRPr="00A71E7C" w:rsidTr="00E44C17">
        <w:trPr>
          <w:trHeight w:val="480"/>
        </w:trPr>
        <w:tc>
          <w:tcPr>
            <w:tcW w:w="0" w:type="auto"/>
            <w:tcBorders>
              <w:top w:val="nil"/>
              <w:left w:val="single" w:sz="12" w:space="0" w:color="auto"/>
              <w:bottom w:val="single" w:sz="4" w:space="0" w:color="auto"/>
              <w:right w:val="single" w:sz="4" w:space="0" w:color="auto"/>
            </w:tcBorders>
            <w:shd w:val="clear" w:color="auto" w:fill="auto"/>
            <w:vAlign w:val="bottom"/>
            <w:hideMark/>
          </w:tcPr>
          <w:p w:rsidR="00E44C17" w:rsidRPr="00670176" w:rsidRDefault="00E44C17" w:rsidP="00E44C17">
            <w:pPr>
              <w:spacing w:after="0" w:line="240" w:lineRule="auto"/>
              <w:rPr>
                <w:rFonts w:eastAsia="Times New Roman" w:cs="Arial"/>
                <w:sz w:val="20"/>
                <w:szCs w:val="20"/>
              </w:rPr>
            </w:pPr>
            <w:proofErr w:type="spellStart"/>
            <w:r w:rsidRPr="00670176">
              <w:rPr>
                <w:rFonts w:eastAsia="Times New Roman" w:cs="Arial"/>
                <w:sz w:val="20"/>
                <w:szCs w:val="20"/>
              </w:rPr>
              <w:t>Bilanyoni</w:t>
            </w:r>
            <w:proofErr w:type="spellEnd"/>
            <w:r w:rsidRPr="00670176">
              <w:rPr>
                <w:rFonts w:eastAsia="Times New Roman" w:cs="Arial"/>
                <w:sz w:val="20"/>
                <w:szCs w:val="20"/>
              </w:rPr>
              <w:t xml:space="preserve"> Sport field - PT</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4,500,000 </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(2,250,000)</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   </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(2,250,000)</w:t>
            </w:r>
          </w:p>
        </w:tc>
        <w:tc>
          <w:tcPr>
            <w:tcW w:w="0" w:type="auto"/>
            <w:tcBorders>
              <w:top w:val="nil"/>
              <w:left w:val="nil"/>
              <w:bottom w:val="single" w:sz="4" w:space="0" w:color="auto"/>
              <w:right w:val="single" w:sz="8" w:space="0" w:color="auto"/>
            </w:tcBorders>
            <w:shd w:val="clear" w:color="auto" w:fill="auto"/>
            <w:noWrap/>
            <w:vAlign w:val="bottom"/>
            <w:hideMark/>
          </w:tcPr>
          <w:p w:rsidR="00E44C17" w:rsidRPr="00670176" w:rsidRDefault="00E44C17" w:rsidP="00E44C17">
            <w:pPr>
              <w:spacing w:after="0" w:line="240" w:lineRule="auto"/>
              <w:jc w:val="center"/>
              <w:rPr>
                <w:rFonts w:eastAsia="Times New Roman" w:cs="Arial"/>
                <w:sz w:val="20"/>
                <w:szCs w:val="20"/>
              </w:rPr>
            </w:pPr>
            <w:r w:rsidRPr="00670176">
              <w:rPr>
                <w:rFonts w:eastAsia="Times New Roman" w:cs="Arial"/>
                <w:sz w:val="20"/>
                <w:szCs w:val="20"/>
              </w:rPr>
              <w:t>0%</w:t>
            </w:r>
          </w:p>
        </w:tc>
        <w:tc>
          <w:tcPr>
            <w:tcW w:w="0" w:type="auto"/>
            <w:tcBorders>
              <w:top w:val="nil"/>
              <w:left w:val="single" w:sz="4" w:space="0" w:color="auto"/>
              <w:bottom w:val="single" w:sz="4" w:space="0" w:color="auto"/>
              <w:right w:val="single" w:sz="1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This is a top up to the R9.5 </w:t>
            </w:r>
            <w:proofErr w:type="spellStart"/>
            <w:r w:rsidRPr="00670176">
              <w:rPr>
                <w:rFonts w:eastAsia="Times New Roman" w:cs="Arial"/>
                <w:color w:val="000000"/>
                <w:sz w:val="20"/>
                <w:szCs w:val="20"/>
              </w:rPr>
              <w:t>Bilanyoni</w:t>
            </w:r>
            <w:proofErr w:type="spellEnd"/>
            <w:r w:rsidRPr="00670176">
              <w:rPr>
                <w:rFonts w:eastAsia="Times New Roman" w:cs="Arial"/>
                <w:color w:val="000000"/>
                <w:sz w:val="20"/>
                <w:szCs w:val="20"/>
              </w:rPr>
              <w:t xml:space="preserve"> Sport field and has been transferred in this current year. The budget need to be adjusted to include</w:t>
            </w:r>
          </w:p>
        </w:tc>
      </w:tr>
      <w:tr w:rsidR="00E44C17" w:rsidRPr="00A71E7C" w:rsidTr="00E44C17">
        <w:trPr>
          <w:trHeight w:val="240"/>
        </w:trPr>
        <w:tc>
          <w:tcPr>
            <w:tcW w:w="0" w:type="auto"/>
            <w:tcBorders>
              <w:top w:val="nil"/>
              <w:left w:val="single" w:sz="12" w:space="0" w:color="auto"/>
              <w:bottom w:val="single" w:sz="4" w:space="0" w:color="auto"/>
              <w:right w:val="single" w:sz="4" w:space="0" w:color="auto"/>
            </w:tcBorders>
            <w:shd w:val="clear" w:color="auto" w:fill="auto"/>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Sports and Recreation</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89,000 </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(50,000)</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8,000 </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(42,000)</w:t>
            </w:r>
          </w:p>
        </w:tc>
        <w:tc>
          <w:tcPr>
            <w:tcW w:w="0" w:type="auto"/>
            <w:tcBorders>
              <w:top w:val="nil"/>
              <w:left w:val="nil"/>
              <w:bottom w:val="single" w:sz="4" w:space="0" w:color="auto"/>
              <w:right w:val="single" w:sz="8" w:space="0" w:color="auto"/>
            </w:tcBorders>
            <w:shd w:val="clear" w:color="auto" w:fill="auto"/>
            <w:noWrap/>
            <w:vAlign w:val="bottom"/>
            <w:hideMark/>
          </w:tcPr>
          <w:p w:rsidR="00E44C17" w:rsidRPr="00670176" w:rsidRDefault="00E44C17" w:rsidP="00E44C17">
            <w:pPr>
              <w:spacing w:after="0" w:line="240" w:lineRule="auto"/>
              <w:jc w:val="center"/>
              <w:rPr>
                <w:rFonts w:eastAsia="Times New Roman" w:cs="Arial"/>
                <w:sz w:val="20"/>
                <w:szCs w:val="20"/>
              </w:rPr>
            </w:pPr>
            <w:r w:rsidRPr="00670176">
              <w:rPr>
                <w:rFonts w:eastAsia="Times New Roman" w:cs="Arial"/>
                <w:sz w:val="20"/>
                <w:szCs w:val="20"/>
              </w:rPr>
              <w:t> </w:t>
            </w:r>
          </w:p>
        </w:tc>
        <w:tc>
          <w:tcPr>
            <w:tcW w:w="0" w:type="auto"/>
            <w:tcBorders>
              <w:top w:val="nil"/>
              <w:left w:val="single" w:sz="4" w:space="0" w:color="auto"/>
              <w:bottom w:val="single" w:sz="4" w:space="0" w:color="auto"/>
              <w:right w:val="single" w:sz="1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To be adjusted downward. The allocation has been revised down wards to R50k</w:t>
            </w:r>
          </w:p>
        </w:tc>
      </w:tr>
      <w:tr w:rsidR="00E44C17" w:rsidRPr="00A71E7C" w:rsidTr="00E44C17">
        <w:trPr>
          <w:trHeight w:val="240"/>
        </w:trPr>
        <w:tc>
          <w:tcPr>
            <w:tcW w:w="0" w:type="auto"/>
            <w:tcBorders>
              <w:top w:val="nil"/>
              <w:left w:val="single" w:sz="12" w:space="0" w:color="auto"/>
              <w:bottom w:val="single" w:sz="4" w:space="0" w:color="auto"/>
              <w:right w:val="single" w:sz="4" w:space="0" w:color="auto"/>
            </w:tcBorders>
            <w:shd w:val="clear" w:color="auto" w:fill="auto"/>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Zoning of Land</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jc w:val="center"/>
              <w:rPr>
                <w:rFonts w:eastAsia="Times New Roman" w:cs="Arial"/>
                <w:sz w:val="20"/>
                <w:szCs w:val="20"/>
              </w:rPr>
            </w:pPr>
            <w:r w:rsidRPr="00670176">
              <w:rPr>
                <w:rFonts w:eastAsia="Times New Roman" w:cs="Arial"/>
                <w:sz w:val="20"/>
                <w:szCs w:val="20"/>
              </w:rPr>
              <w:t xml:space="preserve"> - </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(50,000)</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   </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(50,000)</w:t>
            </w:r>
          </w:p>
        </w:tc>
        <w:tc>
          <w:tcPr>
            <w:tcW w:w="0" w:type="auto"/>
            <w:tcBorders>
              <w:top w:val="nil"/>
              <w:left w:val="nil"/>
              <w:bottom w:val="single" w:sz="4" w:space="0" w:color="auto"/>
              <w:right w:val="single" w:sz="8" w:space="0" w:color="auto"/>
            </w:tcBorders>
            <w:shd w:val="clear" w:color="auto" w:fill="auto"/>
            <w:noWrap/>
            <w:vAlign w:val="bottom"/>
            <w:hideMark/>
          </w:tcPr>
          <w:p w:rsidR="00E44C17" w:rsidRPr="00670176" w:rsidRDefault="00E44C17" w:rsidP="00E44C17">
            <w:pPr>
              <w:spacing w:after="0" w:line="240" w:lineRule="auto"/>
              <w:jc w:val="center"/>
              <w:rPr>
                <w:rFonts w:eastAsia="Times New Roman" w:cs="Arial"/>
                <w:sz w:val="20"/>
                <w:szCs w:val="20"/>
              </w:rPr>
            </w:pPr>
            <w:r w:rsidRPr="00670176">
              <w:rPr>
                <w:rFonts w:eastAsia="Times New Roman" w:cs="Arial"/>
                <w:sz w:val="20"/>
                <w:szCs w:val="20"/>
              </w:rPr>
              <w:t> </w:t>
            </w:r>
          </w:p>
        </w:tc>
        <w:tc>
          <w:tcPr>
            <w:tcW w:w="0" w:type="auto"/>
            <w:tcBorders>
              <w:top w:val="nil"/>
              <w:left w:val="single" w:sz="4" w:space="0" w:color="auto"/>
              <w:bottom w:val="single" w:sz="4" w:space="0" w:color="auto"/>
              <w:right w:val="single" w:sz="1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To be included in the Adj. Budget</w:t>
            </w:r>
          </w:p>
        </w:tc>
      </w:tr>
      <w:tr w:rsidR="00E44C17" w:rsidRPr="00A71E7C" w:rsidTr="00E44C17">
        <w:trPr>
          <w:trHeight w:val="240"/>
        </w:trPr>
        <w:tc>
          <w:tcPr>
            <w:tcW w:w="0" w:type="auto"/>
            <w:tcBorders>
              <w:top w:val="nil"/>
              <w:left w:val="single" w:sz="12" w:space="0" w:color="auto"/>
              <w:bottom w:val="single" w:sz="4" w:space="0" w:color="auto"/>
              <w:right w:val="single" w:sz="4" w:space="0" w:color="auto"/>
            </w:tcBorders>
            <w:shd w:val="clear" w:color="auto" w:fill="auto"/>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Spatial Development </w:t>
            </w:r>
            <w:proofErr w:type="spellStart"/>
            <w:r w:rsidRPr="00670176">
              <w:rPr>
                <w:rFonts w:eastAsia="Times New Roman" w:cs="Arial"/>
                <w:sz w:val="20"/>
                <w:szCs w:val="20"/>
              </w:rPr>
              <w:t>Fram</w:t>
            </w:r>
            <w:proofErr w:type="spellEnd"/>
            <w:r w:rsidRPr="00670176">
              <w:rPr>
                <w:rFonts w:eastAsia="Times New Roman" w:cs="Arial"/>
                <w:sz w:val="20"/>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1,000,000 </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(1,000,000)</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823,975 </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(176,025)</w:t>
            </w:r>
          </w:p>
        </w:tc>
        <w:tc>
          <w:tcPr>
            <w:tcW w:w="0" w:type="auto"/>
            <w:tcBorders>
              <w:top w:val="nil"/>
              <w:left w:val="nil"/>
              <w:bottom w:val="single" w:sz="4" w:space="0" w:color="auto"/>
              <w:right w:val="single" w:sz="8" w:space="0" w:color="auto"/>
            </w:tcBorders>
            <w:shd w:val="clear" w:color="auto" w:fill="auto"/>
            <w:noWrap/>
            <w:vAlign w:val="bottom"/>
            <w:hideMark/>
          </w:tcPr>
          <w:p w:rsidR="00E44C17" w:rsidRPr="00670176" w:rsidRDefault="00E44C17" w:rsidP="00E44C17">
            <w:pPr>
              <w:spacing w:after="0" w:line="240" w:lineRule="auto"/>
              <w:jc w:val="center"/>
              <w:rPr>
                <w:rFonts w:eastAsia="Times New Roman" w:cs="Arial"/>
                <w:sz w:val="20"/>
                <w:szCs w:val="20"/>
              </w:rPr>
            </w:pPr>
            <w:r w:rsidRPr="00670176">
              <w:rPr>
                <w:rFonts w:eastAsia="Times New Roman" w:cs="Arial"/>
                <w:sz w:val="20"/>
                <w:szCs w:val="20"/>
              </w:rPr>
              <w:t>82%</w:t>
            </w:r>
          </w:p>
        </w:tc>
        <w:tc>
          <w:tcPr>
            <w:tcW w:w="0" w:type="auto"/>
            <w:tcBorders>
              <w:top w:val="nil"/>
              <w:left w:val="single" w:sz="4" w:space="0" w:color="auto"/>
              <w:bottom w:val="single" w:sz="4" w:space="0" w:color="auto"/>
              <w:right w:val="single" w:sz="1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To be included in the Adj. Budget</w:t>
            </w:r>
          </w:p>
        </w:tc>
      </w:tr>
      <w:tr w:rsidR="00E44C17" w:rsidRPr="00A71E7C" w:rsidTr="00E44C17">
        <w:trPr>
          <w:trHeight w:val="480"/>
        </w:trPr>
        <w:tc>
          <w:tcPr>
            <w:tcW w:w="0" w:type="auto"/>
            <w:tcBorders>
              <w:top w:val="nil"/>
              <w:left w:val="single" w:sz="12" w:space="0" w:color="auto"/>
              <w:bottom w:val="single" w:sz="4" w:space="0" w:color="auto"/>
              <w:right w:val="single" w:sz="4" w:space="0" w:color="auto"/>
            </w:tcBorders>
            <w:shd w:val="clear" w:color="auto" w:fill="auto"/>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COGTA Informal Trading Stalls</w:t>
            </w:r>
          </w:p>
        </w:tc>
        <w:tc>
          <w:tcPr>
            <w:tcW w:w="0" w:type="auto"/>
            <w:tcBorders>
              <w:top w:val="nil"/>
              <w:left w:val="nil"/>
              <w:bottom w:val="nil"/>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2,000,000 </w:t>
            </w:r>
          </w:p>
        </w:tc>
        <w:tc>
          <w:tcPr>
            <w:tcW w:w="0" w:type="auto"/>
            <w:tcBorders>
              <w:top w:val="nil"/>
              <w:left w:val="nil"/>
              <w:bottom w:val="nil"/>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(2,000,000)</w:t>
            </w:r>
          </w:p>
        </w:tc>
        <w:tc>
          <w:tcPr>
            <w:tcW w:w="0" w:type="auto"/>
            <w:tcBorders>
              <w:top w:val="nil"/>
              <w:left w:val="nil"/>
              <w:bottom w:val="nil"/>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   </w:t>
            </w:r>
          </w:p>
        </w:tc>
        <w:tc>
          <w:tcPr>
            <w:tcW w:w="0" w:type="auto"/>
            <w:tcBorders>
              <w:top w:val="nil"/>
              <w:left w:val="nil"/>
              <w:bottom w:val="nil"/>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(2,000,000)</w:t>
            </w:r>
          </w:p>
        </w:tc>
        <w:tc>
          <w:tcPr>
            <w:tcW w:w="0" w:type="auto"/>
            <w:tcBorders>
              <w:top w:val="nil"/>
              <w:left w:val="nil"/>
              <w:bottom w:val="single" w:sz="4" w:space="0" w:color="auto"/>
              <w:right w:val="single" w:sz="8" w:space="0" w:color="auto"/>
            </w:tcBorders>
            <w:shd w:val="clear" w:color="auto" w:fill="auto"/>
            <w:noWrap/>
            <w:vAlign w:val="bottom"/>
            <w:hideMark/>
          </w:tcPr>
          <w:p w:rsidR="00E44C17" w:rsidRPr="00670176" w:rsidRDefault="00E44C17" w:rsidP="00E44C17">
            <w:pPr>
              <w:spacing w:after="0" w:line="240" w:lineRule="auto"/>
              <w:jc w:val="center"/>
              <w:rPr>
                <w:rFonts w:eastAsia="Times New Roman" w:cs="Arial"/>
                <w:sz w:val="20"/>
                <w:szCs w:val="20"/>
              </w:rPr>
            </w:pPr>
            <w:r w:rsidRPr="00670176">
              <w:rPr>
                <w:rFonts w:eastAsia="Times New Roman" w:cs="Arial"/>
                <w:sz w:val="20"/>
                <w:szCs w:val="20"/>
              </w:rPr>
              <w:t> </w:t>
            </w:r>
          </w:p>
        </w:tc>
        <w:tc>
          <w:tcPr>
            <w:tcW w:w="0" w:type="auto"/>
            <w:tcBorders>
              <w:top w:val="nil"/>
              <w:left w:val="single" w:sz="4" w:space="0" w:color="auto"/>
              <w:bottom w:val="single" w:sz="4" w:space="0" w:color="auto"/>
              <w:right w:val="single" w:sz="1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The specification will be submitted before the end of January and Awarded by February 2019. Should be included in the Adj. Budget</w:t>
            </w:r>
          </w:p>
        </w:tc>
      </w:tr>
      <w:tr w:rsidR="00E44C17" w:rsidRPr="00A71E7C" w:rsidTr="00E44C17">
        <w:trPr>
          <w:trHeight w:val="255"/>
        </w:trPr>
        <w:tc>
          <w:tcPr>
            <w:tcW w:w="0" w:type="auto"/>
            <w:tcBorders>
              <w:top w:val="single" w:sz="4" w:space="0" w:color="auto"/>
              <w:left w:val="single" w:sz="12" w:space="0" w:color="auto"/>
              <w:bottom w:val="single" w:sz="4" w:space="0" w:color="auto"/>
              <w:right w:val="single" w:sz="4" w:space="0" w:color="auto"/>
            </w:tcBorders>
            <w:shd w:val="clear" w:color="000000" w:fill="E2EFD9"/>
            <w:vAlign w:val="bottom"/>
            <w:hideMark/>
          </w:tcPr>
          <w:p w:rsidR="00E44C17" w:rsidRPr="00670176" w:rsidRDefault="00E44C17" w:rsidP="00E44C17">
            <w:pPr>
              <w:spacing w:after="0" w:line="240" w:lineRule="auto"/>
              <w:rPr>
                <w:rFonts w:eastAsia="Times New Roman" w:cs="Arial"/>
                <w:b/>
                <w:bCs/>
                <w:sz w:val="20"/>
                <w:szCs w:val="20"/>
              </w:rPr>
            </w:pPr>
            <w:r w:rsidRPr="00670176">
              <w:rPr>
                <w:rFonts w:eastAsia="Times New Roman" w:cs="Arial"/>
                <w:b/>
                <w:bCs/>
                <w:sz w:val="20"/>
                <w:szCs w:val="20"/>
              </w:rPr>
              <w:t>AMOUNT RECEIVED</w:t>
            </w:r>
          </w:p>
        </w:tc>
        <w:tc>
          <w:tcPr>
            <w:tcW w:w="0" w:type="auto"/>
            <w:tcBorders>
              <w:top w:val="single" w:sz="4" w:space="0" w:color="auto"/>
              <w:left w:val="nil"/>
              <w:bottom w:val="double" w:sz="6" w:space="0" w:color="auto"/>
              <w:right w:val="single" w:sz="4" w:space="0" w:color="auto"/>
            </w:tcBorders>
            <w:shd w:val="clear" w:color="000000" w:fill="E2EFD9"/>
            <w:noWrap/>
            <w:vAlign w:val="bottom"/>
            <w:hideMark/>
          </w:tcPr>
          <w:p w:rsidR="00E44C17" w:rsidRPr="00670176" w:rsidRDefault="00E44C17" w:rsidP="00E44C17">
            <w:pPr>
              <w:spacing w:after="0" w:line="240" w:lineRule="auto"/>
              <w:rPr>
                <w:rFonts w:eastAsia="Times New Roman" w:cs="Arial"/>
                <w:b/>
                <w:bCs/>
                <w:sz w:val="20"/>
                <w:szCs w:val="20"/>
              </w:rPr>
            </w:pPr>
            <w:r w:rsidRPr="00670176">
              <w:rPr>
                <w:rFonts w:eastAsia="Times New Roman" w:cs="Arial"/>
                <w:b/>
                <w:bCs/>
                <w:sz w:val="20"/>
                <w:szCs w:val="20"/>
              </w:rPr>
              <w:t xml:space="preserve">        53,994,000 </w:t>
            </w:r>
          </w:p>
        </w:tc>
        <w:tc>
          <w:tcPr>
            <w:tcW w:w="0" w:type="auto"/>
            <w:tcBorders>
              <w:top w:val="single" w:sz="4" w:space="0" w:color="auto"/>
              <w:left w:val="nil"/>
              <w:bottom w:val="double" w:sz="6" w:space="0" w:color="auto"/>
              <w:right w:val="single" w:sz="4" w:space="0" w:color="auto"/>
            </w:tcBorders>
            <w:shd w:val="clear" w:color="000000" w:fill="E2EFD9"/>
            <w:noWrap/>
            <w:vAlign w:val="bottom"/>
            <w:hideMark/>
          </w:tcPr>
          <w:p w:rsidR="00E44C17" w:rsidRPr="00670176" w:rsidRDefault="00E44C17" w:rsidP="00E44C17">
            <w:pPr>
              <w:spacing w:after="0" w:line="240" w:lineRule="auto"/>
              <w:rPr>
                <w:rFonts w:eastAsia="Times New Roman" w:cs="Arial"/>
                <w:b/>
                <w:bCs/>
                <w:sz w:val="20"/>
                <w:szCs w:val="20"/>
              </w:rPr>
            </w:pPr>
            <w:r w:rsidRPr="00670176">
              <w:rPr>
                <w:rFonts w:eastAsia="Times New Roman" w:cs="Arial"/>
                <w:b/>
                <w:bCs/>
                <w:sz w:val="20"/>
                <w:szCs w:val="20"/>
              </w:rPr>
              <w:t xml:space="preserve">      (37,110,895)</w:t>
            </w:r>
          </w:p>
        </w:tc>
        <w:tc>
          <w:tcPr>
            <w:tcW w:w="0" w:type="auto"/>
            <w:tcBorders>
              <w:top w:val="single" w:sz="4" w:space="0" w:color="auto"/>
              <w:left w:val="nil"/>
              <w:bottom w:val="double" w:sz="6" w:space="0" w:color="auto"/>
              <w:right w:val="single" w:sz="4" w:space="0" w:color="auto"/>
            </w:tcBorders>
            <w:shd w:val="clear" w:color="000000" w:fill="E2EFD9"/>
            <w:noWrap/>
            <w:vAlign w:val="bottom"/>
            <w:hideMark/>
          </w:tcPr>
          <w:p w:rsidR="00E44C17" w:rsidRPr="00670176" w:rsidRDefault="00E44C17" w:rsidP="00E44C17">
            <w:pPr>
              <w:spacing w:after="0" w:line="240" w:lineRule="auto"/>
              <w:rPr>
                <w:rFonts w:eastAsia="Times New Roman" w:cs="Arial"/>
                <w:b/>
                <w:bCs/>
                <w:sz w:val="20"/>
                <w:szCs w:val="20"/>
              </w:rPr>
            </w:pPr>
            <w:r w:rsidRPr="00670176">
              <w:rPr>
                <w:rFonts w:eastAsia="Times New Roman" w:cs="Arial"/>
                <w:b/>
                <w:bCs/>
                <w:sz w:val="20"/>
                <w:szCs w:val="20"/>
              </w:rPr>
              <w:t xml:space="preserve">        26,355,748 </w:t>
            </w:r>
          </w:p>
        </w:tc>
        <w:tc>
          <w:tcPr>
            <w:tcW w:w="0" w:type="auto"/>
            <w:tcBorders>
              <w:top w:val="single" w:sz="4" w:space="0" w:color="auto"/>
              <w:left w:val="nil"/>
              <w:bottom w:val="double" w:sz="6" w:space="0" w:color="auto"/>
              <w:right w:val="single" w:sz="4" w:space="0" w:color="auto"/>
            </w:tcBorders>
            <w:shd w:val="clear" w:color="auto" w:fill="EAF1DD" w:themeFill="accent3" w:themeFillTint="33"/>
            <w:noWrap/>
            <w:vAlign w:val="bottom"/>
            <w:hideMark/>
          </w:tcPr>
          <w:p w:rsidR="00E44C17" w:rsidRPr="00670176" w:rsidRDefault="00E44C17" w:rsidP="00E44C17">
            <w:pPr>
              <w:spacing w:after="0" w:line="240" w:lineRule="auto"/>
              <w:rPr>
                <w:rFonts w:eastAsia="Times New Roman" w:cs="Arial"/>
                <w:b/>
                <w:bCs/>
                <w:sz w:val="20"/>
                <w:szCs w:val="20"/>
              </w:rPr>
            </w:pPr>
            <w:r w:rsidRPr="00670176">
              <w:rPr>
                <w:rFonts w:eastAsia="Times New Roman" w:cs="Arial"/>
                <w:b/>
                <w:bCs/>
                <w:sz w:val="20"/>
                <w:szCs w:val="20"/>
              </w:rPr>
              <w:t xml:space="preserve">      (10,755,147)</w:t>
            </w:r>
          </w:p>
        </w:tc>
        <w:tc>
          <w:tcPr>
            <w:tcW w:w="0" w:type="auto"/>
            <w:tcBorders>
              <w:top w:val="nil"/>
              <w:left w:val="nil"/>
              <w:bottom w:val="single" w:sz="8" w:space="0" w:color="auto"/>
              <w:right w:val="single" w:sz="4" w:space="0" w:color="auto"/>
            </w:tcBorders>
            <w:shd w:val="clear" w:color="auto" w:fill="EAF1DD" w:themeFill="accent3" w:themeFillTint="33"/>
            <w:noWrap/>
            <w:vAlign w:val="bottom"/>
            <w:hideMark/>
          </w:tcPr>
          <w:p w:rsidR="00E44C17" w:rsidRPr="00670176" w:rsidRDefault="00E44C17" w:rsidP="00E44C17">
            <w:pPr>
              <w:spacing w:after="0" w:line="240" w:lineRule="auto"/>
              <w:jc w:val="center"/>
              <w:rPr>
                <w:rFonts w:eastAsia="Times New Roman" w:cs="Arial"/>
                <w:b/>
                <w:bCs/>
                <w:sz w:val="20"/>
                <w:szCs w:val="20"/>
              </w:rPr>
            </w:pPr>
            <w:r w:rsidRPr="00670176">
              <w:rPr>
                <w:rFonts w:eastAsia="Times New Roman" w:cs="Arial"/>
                <w:b/>
                <w:bCs/>
                <w:sz w:val="20"/>
                <w:szCs w:val="20"/>
              </w:rPr>
              <w:t> </w:t>
            </w:r>
          </w:p>
        </w:tc>
        <w:tc>
          <w:tcPr>
            <w:tcW w:w="0" w:type="auto"/>
            <w:tcBorders>
              <w:top w:val="single" w:sz="4" w:space="0" w:color="auto"/>
              <w:left w:val="single" w:sz="4" w:space="0" w:color="auto"/>
              <w:bottom w:val="single" w:sz="4" w:space="0" w:color="auto"/>
              <w:right w:val="single" w:sz="12" w:space="0" w:color="auto"/>
            </w:tcBorders>
            <w:shd w:val="clear" w:color="auto" w:fill="EAF1DD" w:themeFill="accent3" w:themeFillTint="33"/>
            <w:vAlign w:val="bottom"/>
            <w:hideMark/>
          </w:tcPr>
          <w:p w:rsidR="00E44C17" w:rsidRPr="00670176" w:rsidRDefault="00E44C17" w:rsidP="00E44C17">
            <w:pPr>
              <w:spacing w:after="0" w:line="240" w:lineRule="auto"/>
              <w:rPr>
                <w:rFonts w:eastAsia="Times New Roman" w:cs="Arial"/>
                <w:b/>
                <w:bCs/>
                <w:color w:val="000000"/>
                <w:sz w:val="20"/>
                <w:szCs w:val="20"/>
              </w:rPr>
            </w:pPr>
            <w:r w:rsidRPr="00670176">
              <w:rPr>
                <w:rFonts w:eastAsia="Times New Roman" w:cs="Arial"/>
                <w:b/>
                <w:bCs/>
                <w:color w:val="000000"/>
                <w:sz w:val="20"/>
                <w:szCs w:val="20"/>
              </w:rPr>
              <w:t> </w:t>
            </w:r>
          </w:p>
        </w:tc>
      </w:tr>
    </w:tbl>
    <w:p w:rsidR="00E44C17" w:rsidRDefault="00E44C17" w:rsidP="00E44C17">
      <w:pPr>
        <w:jc w:val="both"/>
        <w:rPr>
          <w:rFonts w:ascii="Arial" w:eastAsia="Times New Roman" w:hAnsi="Arial" w:cs="Arial"/>
          <w:iCs/>
          <w:color w:val="181717"/>
          <w:sz w:val="24"/>
          <w:szCs w:val="24"/>
        </w:rPr>
      </w:pPr>
    </w:p>
    <w:tbl>
      <w:tblPr>
        <w:tblW w:w="0" w:type="auto"/>
        <w:tblInd w:w="98" w:type="dxa"/>
        <w:tblLook w:val="04A0" w:firstRow="1" w:lastRow="0" w:firstColumn="1" w:lastColumn="0" w:noHBand="0" w:noVBand="1"/>
      </w:tblPr>
      <w:tblGrid>
        <w:gridCol w:w="1535"/>
        <w:gridCol w:w="2006"/>
        <w:gridCol w:w="1677"/>
        <w:gridCol w:w="1788"/>
        <w:gridCol w:w="1843"/>
        <w:gridCol w:w="887"/>
        <w:gridCol w:w="3096"/>
      </w:tblGrid>
      <w:tr w:rsidR="00E44C17" w:rsidRPr="00A71E7C" w:rsidTr="00E44C17">
        <w:trPr>
          <w:trHeight w:val="300"/>
        </w:trPr>
        <w:tc>
          <w:tcPr>
            <w:tcW w:w="0" w:type="auto"/>
            <w:gridSpan w:val="7"/>
            <w:tcBorders>
              <w:top w:val="single" w:sz="12" w:space="0" w:color="auto"/>
              <w:left w:val="single" w:sz="12" w:space="0" w:color="auto"/>
              <w:bottom w:val="single" w:sz="12" w:space="0" w:color="auto"/>
              <w:right w:val="single" w:sz="12" w:space="0" w:color="auto"/>
            </w:tcBorders>
            <w:shd w:val="clear" w:color="auto" w:fill="DAEEF3" w:themeFill="accent5" w:themeFillTint="33"/>
            <w:noWrap/>
            <w:vAlign w:val="bottom"/>
            <w:hideMark/>
          </w:tcPr>
          <w:p w:rsidR="00E44C17" w:rsidRPr="00670176" w:rsidRDefault="00E44C17" w:rsidP="00E44C17">
            <w:pPr>
              <w:spacing w:after="0" w:line="240" w:lineRule="auto"/>
              <w:jc w:val="center"/>
              <w:rPr>
                <w:rFonts w:ascii="Arial" w:eastAsia="Times New Roman" w:hAnsi="Arial" w:cs="Arial"/>
                <w:b/>
                <w:bCs/>
                <w:sz w:val="20"/>
                <w:szCs w:val="20"/>
              </w:rPr>
            </w:pPr>
            <w:r w:rsidRPr="00670176">
              <w:rPr>
                <w:rFonts w:ascii="Arial" w:eastAsia="Times New Roman" w:hAnsi="Arial" w:cs="Arial"/>
                <w:b/>
                <w:bCs/>
                <w:sz w:val="20"/>
                <w:szCs w:val="20"/>
              </w:rPr>
              <w:lastRenderedPageBreak/>
              <w:t>FUNDS RECEIVED IN THE PREVIOUS YEAR</w:t>
            </w:r>
          </w:p>
        </w:tc>
      </w:tr>
      <w:tr w:rsidR="00E44C17" w:rsidRPr="00A71E7C" w:rsidTr="00E44C17">
        <w:trPr>
          <w:trHeight w:val="960"/>
        </w:trPr>
        <w:tc>
          <w:tcPr>
            <w:tcW w:w="0" w:type="auto"/>
            <w:tcBorders>
              <w:top w:val="single" w:sz="12" w:space="0" w:color="auto"/>
              <w:left w:val="single" w:sz="12" w:space="0" w:color="auto"/>
              <w:bottom w:val="single" w:sz="4" w:space="0" w:color="auto"/>
              <w:right w:val="single" w:sz="4" w:space="0" w:color="auto"/>
            </w:tcBorders>
            <w:shd w:val="clear" w:color="000000" w:fill="FFF3CB"/>
            <w:vAlign w:val="center"/>
            <w:hideMark/>
          </w:tcPr>
          <w:p w:rsidR="00E44C17" w:rsidRPr="00670176" w:rsidRDefault="00E44C17" w:rsidP="00E44C17">
            <w:pPr>
              <w:spacing w:after="0" w:line="240" w:lineRule="auto"/>
              <w:jc w:val="center"/>
              <w:rPr>
                <w:rFonts w:eastAsia="Times New Roman" w:cs="Arial"/>
                <w:b/>
                <w:bCs/>
                <w:sz w:val="20"/>
                <w:szCs w:val="20"/>
              </w:rPr>
            </w:pPr>
            <w:r w:rsidRPr="00670176">
              <w:rPr>
                <w:rFonts w:eastAsia="Times New Roman" w:cs="Arial"/>
                <w:b/>
                <w:bCs/>
                <w:sz w:val="20"/>
                <w:szCs w:val="20"/>
              </w:rPr>
              <w:t>GRANT</w:t>
            </w:r>
          </w:p>
        </w:tc>
        <w:tc>
          <w:tcPr>
            <w:tcW w:w="0" w:type="auto"/>
            <w:tcBorders>
              <w:top w:val="single" w:sz="12" w:space="0" w:color="auto"/>
              <w:left w:val="nil"/>
              <w:bottom w:val="nil"/>
              <w:right w:val="single" w:sz="4" w:space="0" w:color="auto"/>
            </w:tcBorders>
            <w:shd w:val="clear" w:color="000000" w:fill="FFF3CB"/>
            <w:vAlign w:val="center"/>
            <w:hideMark/>
          </w:tcPr>
          <w:p w:rsidR="00E44C17" w:rsidRPr="00670176" w:rsidRDefault="00E44C17" w:rsidP="00E44C17">
            <w:pPr>
              <w:spacing w:after="0" w:line="240" w:lineRule="auto"/>
              <w:jc w:val="center"/>
              <w:rPr>
                <w:rFonts w:eastAsia="Times New Roman" w:cs="Arial"/>
                <w:b/>
                <w:bCs/>
                <w:sz w:val="20"/>
                <w:szCs w:val="20"/>
              </w:rPr>
            </w:pPr>
            <w:r w:rsidRPr="00670176">
              <w:rPr>
                <w:rFonts w:eastAsia="Times New Roman" w:cs="Arial"/>
                <w:b/>
                <w:bCs/>
                <w:sz w:val="20"/>
                <w:szCs w:val="20"/>
              </w:rPr>
              <w:t xml:space="preserve"> GRANT' BUDGET(</w:t>
            </w:r>
            <w:proofErr w:type="spellStart"/>
            <w:r w:rsidRPr="00670176">
              <w:rPr>
                <w:rFonts w:eastAsia="Times New Roman" w:cs="Arial"/>
                <w:b/>
                <w:bCs/>
                <w:sz w:val="20"/>
                <w:szCs w:val="20"/>
              </w:rPr>
              <w:t>DoRA</w:t>
            </w:r>
            <w:proofErr w:type="spellEnd"/>
            <w:r w:rsidRPr="00670176">
              <w:rPr>
                <w:rFonts w:eastAsia="Times New Roman" w:cs="Arial"/>
                <w:b/>
                <w:bCs/>
                <w:sz w:val="20"/>
                <w:szCs w:val="20"/>
              </w:rPr>
              <w:t xml:space="preserve">) 2018 - 2019 </w:t>
            </w:r>
          </w:p>
        </w:tc>
        <w:tc>
          <w:tcPr>
            <w:tcW w:w="0" w:type="auto"/>
            <w:tcBorders>
              <w:top w:val="single" w:sz="12" w:space="0" w:color="auto"/>
              <w:left w:val="nil"/>
              <w:bottom w:val="nil"/>
              <w:right w:val="single" w:sz="4" w:space="0" w:color="auto"/>
            </w:tcBorders>
            <w:shd w:val="clear" w:color="000000" w:fill="FFF3CB"/>
            <w:vAlign w:val="center"/>
            <w:hideMark/>
          </w:tcPr>
          <w:p w:rsidR="00E44C17" w:rsidRPr="00670176" w:rsidRDefault="00E44C17" w:rsidP="00E44C17">
            <w:pPr>
              <w:spacing w:after="0" w:line="240" w:lineRule="auto"/>
              <w:jc w:val="center"/>
              <w:rPr>
                <w:rFonts w:eastAsia="Times New Roman" w:cs="Arial"/>
                <w:b/>
                <w:bCs/>
                <w:sz w:val="20"/>
                <w:szCs w:val="20"/>
              </w:rPr>
            </w:pPr>
            <w:r w:rsidRPr="00670176">
              <w:rPr>
                <w:rFonts w:eastAsia="Times New Roman" w:cs="Arial"/>
                <w:b/>
                <w:bCs/>
                <w:sz w:val="20"/>
                <w:szCs w:val="20"/>
              </w:rPr>
              <w:t xml:space="preserve"> OPENING BALANCES </w:t>
            </w:r>
          </w:p>
        </w:tc>
        <w:tc>
          <w:tcPr>
            <w:tcW w:w="0" w:type="auto"/>
            <w:tcBorders>
              <w:top w:val="single" w:sz="12" w:space="0" w:color="auto"/>
              <w:left w:val="nil"/>
              <w:bottom w:val="nil"/>
              <w:right w:val="single" w:sz="4" w:space="0" w:color="auto"/>
            </w:tcBorders>
            <w:shd w:val="clear" w:color="000000" w:fill="FFF3CB"/>
            <w:vAlign w:val="center"/>
            <w:hideMark/>
          </w:tcPr>
          <w:p w:rsidR="00E44C17" w:rsidRPr="00670176" w:rsidRDefault="00E44C17" w:rsidP="00E44C17">
            <w:pPr>
              <w:spacing w:after="0" w:line="240" w:lineRule="auto"/>
              <w:jc w:val="center"/>
              <w:rPr>
                <w:rFonts w:eastAsia="Times New Roman" w:cs="Arial"/>
                <w:b/>
                <w:bCs/>
                <w:sz w:val="20"/>
                <w:szCs w:val="20"/>
              </w:rPr>
            </w:pPr>
            <w:r w:rsidRPr="00670176">
              <w:rPr>
                <w:rFonts w:eastAsia="Times New Roman" w:cs="Arial"/>
                <w:b/>
                <w:bCs/>
                <w:sz w:val="20"/>
                <w:szCs w:val="20"/>
              </w:rPr>
              <w:t xml:space="preserve"> YEAR-TO-DATE PAYMENTS </w:t>
            </w:r>
          </w:p>
        </w:tc>
        <w:tc>
          <w:tcPr>
            <w:tcW w:w="0" w:type="auto"/>
            <w:tcBorders>
              <w:top w:val="single" w:sz="12" w:space="0" w:color="auto"/>
              <w:left w:val="nil"/>
              <w:bottom w:val="nil"/>
              <w:right w:val="single" w:sz="4" w:space="0" w:color="auto"/>
            </w:tcBorders>
            <w:shd w:val="clear" w:color="000000" w:fill="FFF3CB"/>
            <w:vAlign w:val="center"/>
            <w:hideMark/>
          </w:tcPr>
          <w:p w:rsidR="00E44C17" w:rsidRPr="00670176" w:rsidRDefault="00E44C17" w:rsidP="00E44C17">
            <w:pPr>
              <w:spacing w:after="0" w:line="240" w:lineRule="auto"/>
              <w:jc w:val="center"/>
              <w:rPr>
                <w:rFonts w:eastAsia="Times New Roman" w:cs="Arial"/>
                <w:b/>
                <w:bCs/>
                <w:sz w:val="20"/>
                <w:szCs w:val="20"/>
              </w:rPr>
            </w:pPr>
            <w:r w:rsidRPr="00670176">
              <w:rPr>
                <w:rFonts w:eastAsia="Times New Roman" w:cs="Arial"/>
                <w:b/>
                <w:bCs/>
                <w:sz w:val="20"/>
                <w:szCs w:val="20"/>
              </w:rPr>
              <w:t xml:space="preserve"> UNSPENT CLOSING BLANCE </w:t>
            </w:r>
          </w:p>
        </w:tc>
        <w:tc>
          <w:tcPr>
            <w:tcW w:w="0" w:type="auto"/>
            <w:tcBorders>
              <w:top w:val="single" w:sz="12" w:space="0" w:color="auto"/>
              <w:left w:val="nil"/>
              <w:bottom w:val="nil"/>
              <w:right w:val="single" w:sz="8" w:space="0" w:color="auto"/>
            </w:tcBorders>
            <w:shd w:val="clear" w:color="000000" w:fill="FFF3CB"/>
            <w:noWrap/>
            <w:vAlign w:val="bottom"/>
            <w:hideMark/>
          </w:tcPr>
          <w:p w:rsidR="00E44C17" w:rsidRPr="00670176" w:rsidRDefault="00E44C17" w:rsidP="00E44C17">
            <w:pPr>
              <w:spacing w:after="0" w:line="240" w:lineRule="auto"/>
              <w:jc w:val="center"/>
              <w:rPr>
                <w:rFonts w:eastAsia="Times New Roman" w:cs="Arial"/>
                <w:b/>
                <w:bCs/>
                <w:sz w:val="20"/>
                <w:szCs w:val="20"/>
              </w:rPr>
            </w:pPr>
            <w:r w:rsidRPr="00670176">
              <w:rPr>
                <w:rFonts w:eastAsia="Times New Roman" w:cs="Arial"/>
                <w:b/>
                <w:bCs/>
                <w:sz w:val="20"/>
                <w:szCs w:val="20"/>
              </w:rPr>
              <w:t>% Spent</w:t>
            </w:r>
          </w:p>
        </w:tc>
        <w:tc>
          <w:tcPr>
            <w:tcW w:w="0" w:type="auto"/>
            <w:tcBorders>
              <w:top w:val="single" w:sz="12" w:space="0" w:color="auto"/>
              <w:left w:val="single" w:sz="4" w:space="0" w:color="auto"/>
              <w:bottom w:val="single" w:sz="4" w:space="0" w:color="auto"/>
              <w:right w:val="single" w:sz="12" w:space="0" w:color="auto"/>
            </w:tcBorders>
            <w:shd w:val="clear" w:color="000000" w:fill="FFF3CB"/>
            <w:vAlign w:val="center"/>
            <w:hideMark/>
          </w:tcPr>
          <w:p w:rsidR="00E44C17" w:rsidRPr="00670176" w:rsidRDefault="00E44C17" w:rsidP="00E44C17">
            <w:pPr>
              <w:spacing w:after="0" w:line="240" w:lineRule="auto"/>
              <w:jc w:val="center"/>
              <w:rPr>
                <w:rFonts w:eastAsia="Times New Roman" w:cs="Arial"/>
                <w:b/>
                <w:bCs/>
                <w:color w:val="000000"/>
                <w:sz w:val="20"/>
                <w:szCs w:val="20"/>
              </w:rPr>
            </w:pPr>
            <w:r w:rsidRPr="00670176">
              <w:rPr>
                <w:rFonts w:eastAsia="Times New Roman" w:cs="Arial"/>
                <w:b/>
                <w:bCs/>
                <w:color w:val="000000"/>
                <w:sz w:val="20"/>
                <w:szCs w:val="20"/>
              </w:rPr>
              <w:t>COMMENTS</w:t>
            </w:r>
          </w:p>
        </w:tc>
      </w:tr>
      <w:tr w:rsidR="00E44C17" w:rsidRPr="00A71E7C" w:rsidTr="00E44C17">
        <w:trPr>
          <w:trHeight w:val="240"/>
        </w:trPr>
        <w:tc>
          <w:tcPr>
            <w:tcW w:w="0" w:type="auto"/>
            <w:tcBorders>
              <w:top w:val="single" w:sz="4" w:space="0" w:color="auto"/>
              <w:left w:val="single" w:sz="12" w:space="0" w:color="auto"/>
              <w:bottom w:val="single" w:sz="4" w:space="0" w:color="auto"/>
              <w:right w:val="single" w:sz="4" w:space="0" w:color="auto"/>
            </w:tcBorders>
            <w:shd w:val="clear" w:color="auto" w:fill="auto"/>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COGTA Elec..: </w:t>
            </w:r>
            <w:proofErr w:type="spellStart"/>
            <w:r w:rsidRPr="00670176">
              <w:rPr>
                <w:rFonts w:eastAsia="Times New Roman" w:cs="Arial"/>
                <w:sz w:val="20"/>
                <w:szCs w:val="20"/>
              </w:rPr>
              <w:t>Mbizeni</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(18,361)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(18,361)</w:t>
            </w:r>
          </w:p>
        </w:tc>
        <w:tc>
          <w:tcPr>
            <w:tcW w:w="0" w:type="auto"/>
            <w:tcBorders>
              <w:top w:val="single" w:sz="4" w:space="0" w:color="auto"/>
              <w:left w:val="nil"/>
              <w:bottom w:val="single" w:sz="4" w:space="0" w:color="auto"/>
              <w:right w:val="single" w:sz="8" w:space="0" w:color="auto"/>
            </w:tcBorders>
            <w:shd w:val="clear" w:color="auto" w:fill="auto"/>
            <w:noWrap/>
            <w:vAlign w:val="bottom"/>
            <w:hideMark/>
          </w:tcPr>
          <w:p w:rsidR="00E44C17" w:rsidRPr="00670176" w:rsidRDefault="00E44C17" w:rsidP="00E44C17">
            <w:pPr>
              <w:spacing w:after="0" w:line="240" w:lineRule="auto"/>
              <w:jc w:val="center"/>
              <w:rPr>
                <w:rFonts w:eastAsia="Times New Roman" w:cs="Arial"/>
                <w:sz w:val="20"/>
                <w:szCs w:val="20"/>
              </w:rPr>
            </w:pPr>
            <w:r w:rsidRPr="00670176">
              <w:rPr>
                <w:rFonts w:eastAsia="Times New Roman" w:cs="Arial"/>
                <w:sz w:val="20"/>
                <w:szCs w:val="20"/>
              </w:rPr>
              <w:t>0%</w:t>
            </w:r>
          </w:p>
        </w:tc>
        <w:tc>
          <w:tcPr>
            <w:tcW w:w="0" w:type="auto"/>
            <w:tcBorders>
              <w:top w:val="single" w:sz="4" w:space="0" w:color="auto"/>
              <w:left w:val="single" w:sz="4" w:space="0" w:color="auto"/>
              <w:bottom w:val="single" w:sz="4" w:space="0" w:color="auto"/>
              <w:right w:val="single" w:sz="1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w:t>
            </w:r>
          </w:p>
        </w:tc>
      </w:tr>
      <w:tr w:rsidR="00E44C17" w:rsidRPr="00A71E7C" w:rsidTr="00E44C17">
        <w:trPr>
          <w:trHeight w:val="240"/>
        </w:trPr>
        <w:tc>
          <w:tcPr>
            <w:tcW w:w="0" w:type="auto"/>
            <w:tcBorders>
              <w:top w:val="single" w:sz="4" w:space="0" w:color="auto"/>
              <w:left w:val="single" w:sz="12" w:space="0" w:color="auto"/>
              <w:bottom w:val="single" w:sz="4" w:space="0" w:color="auto"/>
              <w:right w:val="single" w:sz="4" w:space="0" w:color="auto"/>
            </w:tcBorders>
            <w:shd w:val="clear" w:color="auto" w:fill="auto"/>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COGTA IDP Grant</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   </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(5,000)</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(5,000)</w:t>
            </w:r>
          </w:p>
        </w:tc>
        <w:tc>
          <w:tcPr>
            <w:tcW w:w="0" w:type="auto"/>
            <w:tcBorders>
              <w:top w:val="nil"/>
              <w:left w:val="nil"/>
              <w:bottom w:val="single" w:sz="4" w:space="0" w:color="auto"/>
              <w:right w:val="single" w:sz="8" w:space="0" w:color="auto"/>
            </w:tcBorders>
            <w:shd w:val="clear" w:color="auto" w:fill="auto"/>
            <w:noWrap/>
            <w:vAlign w:val="bottom"/>
            <w:hideMark/>
          </w:tcPr>
          <w:p w:rsidR="00E44C17" w:rsidRPr="00670176" w:rsidRDefault="00E44C17" w:rsidP="00E44C17">
            <w:pPr>
              <w:spacing w:after="0" w:line="240" w:lineRule="auto"/>
              <w:jc w:val="center"/>
              <w:rPr>
                <w:rFonts w:eastAsia="Times New Roman" w:cs="Arial"/>
                <w:sz w:val="20"/>
                <w:szCs w:val="20"/>
              </w:rPr>
            </w:pPr>
            <w:r w:rsidRPr="00670176">
              <w:rPr>
                <w:rFonts w:eastAsia="Times New Roman" w:cs="Arial"/>
                <w:sz w:val="20"/>
                <w:szCs w:val="20"/>
              </w:rPr>
              <w:t>0%</w:t>
            </w:r>
          </w:p>
        </w:tc>
        <w:tc>
          <w:tcPr>
            <w:tcW w:w="0" w:type="auto"/>
            <w:tcBorders>
              <w:top w:val="single" w:sz="4" w:space="0" w:color="auto"/>
              <w:left w:val="single" w:sz="4" w:space="0" w:color="auto"/>
              <w:bottom w:val="single" w:sz="4" w:space="0" w:color="auto"/>
              <w:right w:val="single" w:sz="1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w:t>
            </w:r>
          </w:p>
        </w:tc>
      </w:tr>
      <w:tr w:rsidR="00E44C17" w:rsidRPr="00A71E7C" w:rsidTr="00E44C17">
        <w:trPr>
          <w:trHeight w:val="240"/>
        </w:trPr>
        <w:tc>
          <w:tcPr>
            <w:tcW w:w="0" w:type="auto"/>
            <w:tcBorders>
              <w:top w:val="single" w:sz="4" w:space="0" w:color="auto"/>
              <w:left w:val="single" w:sz="12" w:space="0" w:color="auto"/>
              <w:bottom w:val="single" w:sz="4" w:space="0" w:color="auto"/>
              <w:right w:val="single" w:sz="4" w:space="0" w:color="auto"/>
            </w:tcBorders>
            <w:shd w:val="clear" w:color="auto" w:fill="auto"/>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COGTA Wall to Wall</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   </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(629,936)</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317,400 </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(312,536)</w:t>
            </w:r>
          </w:p>
        </w:tc>
        <w:tc>
          <w:tcPr>
            <w:tcW w:w="0" w:type="auto"/>
            <w:tcBorders>
              <w:top w:val="nil"/>
              <w:left w:val="nil"/>
              <w:bottom w:val="single" w:sz="4" w:space="0" w:color="auto"/>
              <w:right w:val="single" w:sz="8" w:space="0" w:color="auto"/>
            </w:tcBorders>
            <w:shd w:val="clear" w:color="auto" w:fill="auto"/>
            <w:noWrap/>
            <w:vAlign w:val="bottom"/>
            <w:hideMark/>
          </w:tcPr>
          <w:p w:rsidR="00E44C17" w:rsidRPr="00670176" w:rsidRDefault="00E44C17" w:rsidP="00E44C17">
            <w:pPr>
              <w:spacing w:after="0" w:line="240" w:lineRule="auto"/>
              <w:jc w:val="center"/>
              <w:rPr>
                <w:rFonts w:eastAsia="Times New Roman" w:cs="Arial"/>
                <w:sz w:val="20"/>
                <w:szCs w:val="20"/>
              </w:rPr>
            </w:pPr>
            <w:r w:rsidRPr="00670176">
              <w:rPr>
                <w:rFonts w:eastAsia="Times New Roman" w:cs="Arial"/>
                <w:sz w:val="20"/>
                <w:szCs w:val="20"/>
              </w:rPr>
              <w:t>50%</w:t>
            </w:r>
          </w:p>
        </w:tc>
        <w:tc>
          <w:tcPr>
            <w:tcW w:w="0" w:type="auto"/>
            <w:tcBorders>
              <w:top w:val="single" w:sz="4" w:space="0" w:color="auto"/>
              <w:left w:val="single" w:sz="4" w:space="0" w:color="auto"/>
              <w:bottom w:val="single" w:sz="4" w:space="0" w:color="auto"/>
              <w:right w:val="single" w:sz="1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w:t>
            </w:r>
          </w:p>
        </w:tc>
      </w:tr>
      <w:tr w:rsidR="00E44C17" w:rsidRPr="00A71E7C" w:rsidTr="00E44C17">
        <w:trPr>
          <w:trHeight w:val="240"/>
        </w:trPr>
        <w:tc>
          <w:tcPr>
            <w:tcW w:w="0" w:type="auto"/>
            <w:tcBorders>
              <w:top w:val="single" w:sz="4" w:space="0" w:color="auto"/>
              <w:left w:val="single" w:sz="12" w:space="0" w:color="auto"/>
              <w:bottom w:val="single" w:sz="4" w:space="0" w:color="auto"/>
              <w:right w:val="single" w:sz="4" w:space="0" w:color="auto"/>
            </w:tcBorders>
            <w:shd w:val="clear" w:color="auto" w:fill="auto"/>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COGTA Electrification</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   </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(3,000,000)</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1,945,336 </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(1,054,664)</w:t>
            </w:r>
          </w:p>
        </w:tc>
        <w:tc>
          <w:tcPr>
            <w:tcW w:w="0" w:type="auto"/>
            <w:tcBorders>
              <w:top w:val="nil"/>
              <w:left w:val="nil"/>
              <w:bottom w:val="single" w:sz="4" w:space="0" w:color="auto"/>
              <w:right w:val="single" w:sz="8" w:space="0" w:color="auto"/>
            </w:tcBorders>
            <w:shd w:val="clear" w:color="auto" w:fill="auto"/>
            <w:noWrap/>
            <w:vAlign w:val="bottom"/>
            <w:hideMark/>
          </w:tcPr>
          <w:p w:rsidR="00E44C17" w:rsidRPr="00670176" w:rsidRDefault="00E44C17" w:rsidP="00E44C17">
            <w:pPr>
              <w:spacing w:after="0" w:line="240" w:lineRule="auto"/>
              <w:jc w:val="center"/>
              <w:rPr>
                <w:rFonts w:eastAsia="Times New Roman" w:cs="Arial"/>
                <w:sz w:val="20"/>
                <w:szCs w:val="20"/>
              </w:rPr>
            </w:pPr>
            <w:r w:rsidRPr="00670176">
              <w:rPr>
                <w:rFonts w:eastAsia="Times New Roman" w:cs="Arial"/>
                <w:sz w:val="20"/>
                <w:szCs w:val="20"/>
              </w:rPr>
              <w:t>65%</w:t>
            </w:r>
          </w:p>
        </w:tc>
        <w:tc>
          <w:tcPr>
            <w:tcW w:w="0" w:type="auto"/>
            <w:tcBorders>
              <w:top w:val="single" w:sz="4" w:space="0" w:color="auto"/>
              <w:left w:val="single" w:sz="4" w:space="0" w:color="auto"/>
              <w:bottom w:val="single" w:sz="4" w:space="0" w:color="auto"/>
              <w:right w:val="single" w:sz="1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w:t>
            </w:r>
          </w:p>
        </w:tc>
      </w:tr>
      <w:tr w:rsidR="00E44C17" w:rsidRPr="00A71E7C" w:rsidTr="00E44C17">
        <w:trPr>
          <w:trHeight w:val="240"/>
        </w:trPr>
        <w:tc>
          <w:tcPr>
            <w:tcW w:w="0" w:type="auto"/>
            <w:tcBorders>
              <w:top w:val="single" w:sz="4" w:space="0" w:color="auto"/>
              <w:left w:val="single" w:sz="12" w:space="0" w:color="auto"/>
              <w:bottom w:val="single" w:sz="4" w:space="0" w:color="auto"/>
              <w:right w:val="single" w:sz="4" w:space="0" w:color="auto"/>
            </w:tcBorders>
            <w:shd w:val="clear" w:color="auto" w:fill="auto"/>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EPWP</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   </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(62,756)</w:t>
            </w:r>
          </w:p>
        </w:tc>
        <w:tc>
          <w:tcPr>
            <w:tcW w:w="0" w:type="auto"/>
            <w:tcBorders>
              <w:top w:val="nil"/>
              <w:left w:val="nil"/>
              <w:bottom w:val="nil"/>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   </w:t>
            </w:r>
          </w:p>
        </w:tc>
        <w:tc>
          <w:tcPr>
            <w:tcW w:w="0" w:type="auto"/>
            <w:tcBorders>
              <w:top w:val="nil"/>
              <w:left w:val="nil"/>
              <w:bottom w:val="nil"/>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   </w:t>
            </w:r>
          </w:p>
        </w:tc>
        <w:tc>
          <w:tcPr>
            <w:tcW w:w="0" w:type="auto"/>
            <w:tcBorders>
              <w:top w:val="nil"/>
              <w:left w:val="nil"/>
              <w:bottom w:val="single" w:sz="4" w:space="0" w:color="auto"/>
              <w:right w:val="single" w:sz="8" w:space="0" w:color="auto"/>
            </w:tcBorders>
            <w:shd w:val="clear" w:color="auto" w:fill="auto"/>
            <w:noWrap/>
            <w:vAlign w:val="bottom"/>
            <w:hideMark/>
          </w:tcPr>
          <w:p w:rsidR="00E44C17" w:rsidRPr="00670176" w:rsidRDefault="00E44C17" w:rsidP="00E44C17">
            <w:pPr>
              <w:spacing w:after="0" w:line="240" w:lineRule="auto"/>
              <w:jc w:val="center"/>
              <w:rPr>
                <w:rFonts w:eastAsia="Times New Roman" w:cs="Arial"/>
                <w:sz w:val="20"/>
                <w:szCs w:val="20"/>
              </w:rPr>
            </w:pPr>
            <w:r w:rsidRPr="00670176">
              <w:rPr>
                <w:rFonts w:eastAsia="Times New Roman" w:cs="Arial"/>
                <w:sz w:val="20"/>
                <w:szCs w:val="20"/>
              </w:rPr>
              <w:t>0%</w:t>
            </w:r>
          </w:p>
        </w:tc>
        <w:tc>
          <w:tcPr>
            <w:tcW w:w="0" w:type="auto"/>
            <w:tcBorders>
              <w:top w:val="single" w:sz="4" w:space="0" w:color="auto"/>
              <w:left w:val="single" w:sz="4" w:space="0" w:color="auto"/>
              <w:bottom w:val="single" w:sz="4" w:space="0" w:color="auto"/>
              <w:right w:val="single" w:sz="1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xml:space="preserve">Withheld </w:t>
            </w:r>
          </w:p>
        </w:tc>
      </w:tr>
      <w:tr w:rsidR="00E44C17" w:rsidRPr="00A71E7C" w:rsidTr="00E44C17">
        <w:trPr>
          <w:trHeight w:val="480"/>
        </w:trPr>
        <w:tc>
          <w:tcPr>
            <w:tcW w:w="0" w:type="auto"/>
            <w:tcBorders>
              <w:top w:val="single" w:sz="4" w:space="0" w:color="auto"/>
              <w:left w:val="single" w:sz="12" w:space="0" w:color="auto"/>
              <w:bottom w:val="single" w:sz="4" w:space="0" w:color="auto"/>
              <w:right w:val="single" w:sz="4" w:space="0" w:color="auto"/>
            </w:tcBorders>
            <w:shd w:val="clear" w:color="auto" w:fill="auto"/>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COGTA Refuse Truck</w:t>
            </w:r>
          </w:p>
        </w:tc>
        <w:tc>
          <w:tcPr>
            <w:tcW w:w="0" w:type="auto"/>
            <w:tcBorders>
              <w:top w:val="nil"/>
              <w:left w:val="nil"/>
              <w:bottom w:val="single" w:sz="4" w:space="0" w:color="auto"/>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   </w:t>
            </w:r>
          </w:p>
        </w:tc>
        <w:tc>
          <w:tcPr>
            <w:tcW w:w="0" w:type="auto"/>
            <w:tcBorders>
              <w:top w:val="nil"/>
              <w:left w:val="nil"/>
              <w:bottom w:val="nil"/>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(3,000,000)</w:t>
            </w:r>
          </w:p>
        </w:tc>
        <w:tc>
          <w:tcPr>
            <w:tcW w:w="0" w:type="auto"/>
            <w:tcBorders>
              <w:top w:val="single" w:sz="4" w:space="0" w:color="auto"/>
              <w:left w:val="nil"/>
              <w:bottom w:val="nil"/>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3,314,049 </w:t>
            </w:r>
          </w:p>
        </w:tc>
        <w:tc>
          <w:tcPr>
            <w:tcW w:w="0" w:type="auto"/>
            <w:tcBorders>
              <w:top w:val="single" w:sz="4" w:space="0" w:color="auto"/>
              <w:left w:val="nil"/>
              <w:bottom w:val="nil"/>
              <w:right w:val="single" w:sz="4" w:space="0" w:color="auto"/>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xml:space="preserve">                         -   </w:t>
            </w:r>
          </w:p>
        </w:tc>
        <w:tc>
          <w:tcPr>
            <w:tcW w:w="0" w:type="auto"/>
            <w:tcBorders>
              <w:top w:val="nil"/>
              <w:left w:val="nil"/>
              <w:bottom w:val="single" w:sz="4" w:space="0" w:color="auto"/>
              <w:right w:val="single" w:sz="8" w:space="0" w:color="auto"/>
            </w:tcBorders>
            <w:shd w:val="clear" w:color="auto" w:fill="auto"/>
            <w:noWrap/>
            <w:vAlign w:val="bottom"/>
            <w:hideMark/>
          </w:tcPr>
          <w:p w:rsidR="00E44C17" w:rsidRPr="00670176" w:rsidRDefault="00E44C17" w:rsidP="00E44C17">
            <w:pPr>
              <w:spacing w:after="0" w:line="240" w:lineRule="auto"/>
              <w:jc w:val="center"/>
              <w:rPr>
                <w:rFonts w:eastAsia="Times New Roman" w:cs="Arial"/>
                <w:sz w:val="20"/>
                <w:szCs w:val="20"/>
              </w:rPr>
            </w:pPr>
            <w:r w:rsidRPr="00670176">
              <w:rPr>
                <w:rFonts w:eastAsia="Times New Roman" w:cs="Arial"/>
                <w:sz w:val="20"/>
                <w:szCs w:val="20"/>
              </w:rPr>
              <w:t>110%</w:t>
            </w:r>
          </w:p>
        </w:tc>
        <w:tc>
          <w:tcPr>
            <w:tcW w:w="0" w:type="auto"/>
            <w:tcBorders>
              <w:top w:val="single" w:sz="4" w:space="0" w:color="auto"/>
              <w:left w:val="single" w:sz="4" w:space="0" w:color="auto"/>
              <w:bottom w:val="single" w:sz="4" w:space="0" w:color="auto"/>
              <w:right w:val="single" w:sz="1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The grant has been used and completed. The amount of R314,048.50 was funded internally</w:t>
            </w:r>
          </w:p>
        </w:tc>
      </w:tr>
      <w:tr w:rsidR="00E44C17" w:rsidRPr="00A71E7C" w:rsidTr="00E44C17">
        <w:trPr>
          <w:trHeight w:val="255"/>
        </w:trPr>
        <w:tc>
          <w:tcPr>
            <w:tcW w:w="0" w:type="auto"/>
            <w:tcBorders>
              <w:top w:val="single" w:sz="4" w:space="0" w:color="auto"/>
              <w:left w:val="single" w:sz="12" w:space="0" w:color="auto"/>
              <w:right w:val="nil"/>
            </w:tcBorders>
            <w:shd w:val="clear" w:color="000000" w:fill="E2EFD9"/>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w:t>
            </w:r>
          </w:p>
        </w:tc>
        <w:tc>
          <w:tcPr>
            <w:tcW w:w="0" w:type="auto"/>
            <w:tcBorders>
              <w:top w:val="single" w:sz="4" w:space="0" w:color="auto"/>
              <w:left w:val="nil"/>
              <w:bottom w:val="double" w:sz="6" w:space="0" w:color="auto"/>
              <w:right w:val="nil"/>
            </w:tcBorders>
            <w:shd w:val="clear" w:color="000000" w:fill="E2EFD9"/>
            <w:noWrap/>
            <w:vAlign w:val="bottom"/>
            <w:hideMark/>
          </w:tcPr>
          <w:p w:rsidR="00E44C17" w:rsidRPr="00670176" w:rsidRDefault="00E44C17" w:rsidP="00E44C17">
            <w:pPr>
              <w:spacing w:after="0" w:line="240" w:lineRule="auto"/>
              <w:rPr>
                <w:rFonts w:eastAsia="Times New Roman" w:cs="Arial"/>
                <w:b/>
                <w:bCs/>
                <w:sz w:val="20"/>
                <w:szCs w:val="20"/>
              </w:rPr>
            </w:pPr>
            <w:r w:rsidRPr="00670176">
              <w:rPr>
                <w:rFonts w:eastAsia="Times New Roman" w:cs="Arial"/>
                <w:b/>
                <w:bCs/>
                <w:sz w:val="20"/>
                <w:szCs w:val="20"/>
              </w:rPr>
              <w:t xml:space="preserve">                         -   </w:t>
            </w:r>
          </w:p>
        </w:tc>
        <w:tc>
          <w:tcPr>
            <w:tcW w:w="0" w:type="auto"/>
            <w:tcBorders>
              <w:top w:val="single" w:sz="4" w:space="0" w:color="auto"/>
              <w:left w:val="nil"/>
              <w:bottom w:val="double" w:sz="6" w:space="0" w:color="auto"/>
              <w:right w:val="nil"/>
            </w:tcBorders>
            <w:shd w:val="clear" w:color="000000" w:fill="E2EFD9"/>
            <w:noWrap/>
            <w:vAlign w:val="bottom"/>
            <w:hideMark/>
          </w:tcPr>
          <w:p w:rsidR="00E44C17" w:rsidRPr="00670176" w:rsidRDefault="00E44C17" w:rsidP="00E44C17">
            <w:pPr>
              <w:spacing w:after="0" w:line="240" w:lineRule="auto"/>
              <w:rPr>
                <w:rFonts w:eastAsia="Times New Roman" w:cs="Arial"/>
                <w:b/>
                <w:bCs/>
                <w:sz w:val="20"/>
                <w:szCs w:val="20"/>
              </w:rPr>
            </w:pPr>
            <w:r w:rsidRPr="00670176">
              <w:rPr>
                <w:rFonts w:eastAsia="Times New Roman" w:cs="Arial"/>
                <w:b/>
                <w:bCs/>
                <w:sz w:val="20"/>
                <w:szCs w:val="20"/>
              </w:rPr>
              <w:t xml:space="preserve">         (6,716,052)</w:t>
            </w:r>
          </w:p>
        </w:tc>
        <w:tc>
          <w:tcPr>
            <w:tcW w:w="0" w:type="auto"/>
            <w:tcBorders>
              <w:top w:val="single" w:sz="4" w:space="0" w:color="auto"/>
              <w:left w:val="nil"/>
              <w:bottom w:val="double" w:sz="6" w:space="0" w:color="auto"/>
              <w:right w:val="nil"/>
            </w:tcBorders>
            <w:shd w:val="clear" w:color="000000" w:fill="E2EFD9"/>
            <w:noWrap/>
            <w:vAlign w:val="bottom"/>
            <w:hideMark/>
          </w:tcPr>
          <w:p w:rsidR="00E44C17" w:rsidRPr="00670176" w:rsidRDefault="00E44C17" w:rsidP="00E44C17">
            <w:pPr>
              <w:spacing w:after="0" w:line="240" w:lineRule="auto"/>
              <w:rPr>
                <w:rFonts w:eastAsia="Times New Roman" w:cs="Arial"/>
                <w:b/>
                <w:bCs/>
                <w:sz w:val="20"/>
                <w:szCs w:val="20"/>
              </w:rPr>
            </w:pPr>
            <w:r w:rsidRPr="00670176">
              <w:rPr>
                <w:rFonts w:eastAsia="Times New Roman" w:cs="Arial"/>
                <w:b/>
                <w:bCs/>
                <w:sz w:val="20"/>
                <w:szCs w:val="20"/>
              </w:rPr>
              <w:t xml:space="preserve">          5,576,785 </w:t>
            </w:r>
          </w:p>
        </w:tc>
        <w:tc>
          <w:tcPr>
            <w:tcW w:w="0" w:type="auto"/>
            <w:tcBorders>
              <w:top w:val="single" w:sz="4" w:space="0" w:color="auto"/>
              <w:left w:val="nil"/>
              <w:bottom w:val="double" w:sz="6" w:space="0" w:color="auto"/>
              <w:right w:val="nil"/>
            </w:tcBorders>
            <w:shd w:val="clear" w:color="000000" w:fill="E2EFD9"/>
            <w:noWrap/>
            <w:vAlign w:val="bottom"/>
            <w:hideMark/>
          </w:tcPr>
          <w:p w:rsidR="00E44C17" w:rsidRPr="00670176" w:rsidRDefault="00E44C17" w:rsidP="00E44C17">
            <w:pPr>
              <w:spacing w:after="0" w:line="240" w:lineRule="auto"/>
              <w:rPr>
                <w:rFonts w:eastAsia="Times New Roman" w:cs="Arial"/>
                <w:b/>
                <w:bCs/>
                <w:sz w:val="20"/>
                <w:szCs w:val="20"/>
              </w:rPr>
            </w:pPr>
            <w:r w:rsidRPr="00670176">
              <w:rPr>
                <w:rFonts w:eastAsia="Times New Roman" w:cs="Arial"/>
                <w:b/>
                <w:bCs/>
                <w:sz w:val="20"/>
                <w:szCs w:val="20"/>
              </w:rPr>
              <w:t xml:space="preserve">         (1,390,560)</w:t>
            </w:r>
          </w:p>
        </w:tc>
        <w:tc>
          <w:tcPr>
            <w:tcW w:w="0" w:type="auto"/>
            <w:tcBorders>
              <w:top w:val="nil"/>
              <w:left w:val="nil"/>
              <w:bottom w:val="nil"/>
              <w:right w:val="single" w:sz="8" w:space="0" w:color="auto"/>
            </w:tcBorders>
            <w:shd w:val="clear" w:color="000000" w:fill="E2EFD9"/>
            <w:noWrap/>
            <w:vAlign w:val="bottom"/>
            <w:hideMark/>
          </w:tcPr>
          <w:p w:rsidR="00E44C17" w:rsidRPr="00670176" w:rsidRDefault="00E44C17" w:rsidP="00E44C17">
            <w:pPr>
              <w:spacing w:after="0" w:line="240" w:lineRule="auto"/>
              <w:jc w:val="center"/>
              <w:rPr>
                <w:rFonts w:eastAsia="Times New Roman" w:cs="Arial"/>
                <w:sz w:val="20"/>
                <w:szCs w:val="20"/>
              </w:rPr>
            </w:pPr>
            <w:r w:rsidRPr="00670176">
              <w:rPr>
                <w:rFonts w:eastAsia="Times New Roman" w:cs="Arial"/>
                <w:sz w:val="20"/>
                <w:szCs w:val="20"/>
              </w:rPr>
              <w:t> </w:t>
            </w:r>
          </w:p>
        </w:tc>
        <w:tc>
          <w:tcPr>
            <w:tcW w:w="0" w:type="auto"/>
            <w:tcBorders>
              <w:top w:val="single" w:sz="4" w:space="0" w:color="auto"/>
              <w:left w:val="nil"/>
              <w:bottom w:val="nil"/>
              <w:right w:val="single" w:sz="1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w:t>
            </w:r>
          </w:p>
        </w:tc>
      </w:tr>
      <w:tr w:rsidR="00E44C17" w:rsidRPr="00A71E7C" w:rsidTr="00E44C17">
        <w:trPr>
          <w:trHeight w:val="270"/>
        </w:trPr>
        <w:tc>
          <w:tcPr>
            <w:tcW w:w="0" w:type="auto"/>
            <w:tcBorders>
              <w:top w:val="nil"/>
              <w:left w:val="single" w:sz="12" w:space="0" w:color="auto"/>
              <w:bottom w:val="single" w:sz="12" w:space="0" w:color="auto"/>
              <w:right w:val="nil"/>
            </w:tcBorders>
            <w:shd w:val="clear" w:color="auto" w:fill="auto"/>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w:t>
            </w:r>
          </w:p>
        </w:tc>
        <w:tc>
          <w:tcPr>
            <w:tcW w:w="0" w:type="auto"/>
            <w:tcBorders>
              <w:top w:val="nil"/>
              <w:left w:val="nil"/>
              <w:bottom w:val="single" w:sz="12" w:space="0" w:color="auto"/>
              <w:right w:val="nil"/>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w:t>
            </w:r>
          </w:p>
        </w:tc>
        <w:tc>
          <w:tcPr>
            <w:tcW w:w="0" w:type="auto"/>
            <w:tcBorders>
              <w:top w:val="nil"/>
              <w:left w:val="nil"/>
              <w:bottom w:val="single" w:sz="12" w:space="0" w:color="auto"/>
              <w:right w:val="nil"/>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w:t>
            </w:r>
          </w:p>
        </w:tc>
        <w:tc>
          <w:tcPr>
            <w:tcW w:w="0" w:type="auto"/>
            <w:tcBorders>
              <w:top w:val="nil"/>
              <w:left w:val="nil"/>
              <w:bottom w:val="single" w:sz="12" w:space="0" w:color="auto"/>
              <w:right w:val="nil"/>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w:t>
            </w:r>
          </w:p>
        </w:tc>
        <w:tc>
          <w:tcPr>
            <w:tcW w:w="0" w:type="auto"/>
            <w:tcBorders>
              <w:top w:val="nil"/>
              <w:left w:val="nil"/>
              <w:bottom w:val="single" w:sz="12" w:space="0" w:color="auto"/>
              <w:right w:val="nil"/>
            </w:tcBorders>
            <w:shd w:val="clear" w:color="auto" w:fill="auto"/>
            <w:noWrap/>
            <w:vAlign w:val="bottom"/>
            <w:hideMark/>
          </w:tcPr>
          <w:p w:rsidR="00E44C17" w:rsidRPr="00670176" w:rsidRDefault="00E44C17" w:rsidP="00E44C17">
            <w:pPr>
              <w:spacing w:after="0" w:line="240" w:lineRule="auto"/>
              <w:rPr>
                <w:rFonts w:eastAsia="Times New Roman" w:cs="Arial"/>
                <w:sz w:val="20"/>
                <w:szCs w:val="20"/>
              </w:rPr>
            </w:pPr>
            <w:r w:rsidRPr="00670176">
              <w:rPr>
                <w:rFonts w:eastAsia="Times New Roman" w:cs="Arial"/>
                <w:sz w:val="20"/>
                <w:szCs w:val="20"/>
              </w:rPr>
              <w:t> </w:t>
            </w:r>
          </w:p>
        </w:tc>
        <w:tc>
          <w:tcPr>
            <w:tcW w:w="0" w:type="auto"/>
            <w:tcBorders>
              <w:top w:val="nil"/>
              <w:left w:val="nil"/>
              <w:bottom w:val="single" w:sz="12" w:space="0" w:color="auto"/>
              <w:right w:val="single" w:sz="8" w:space="0" w:color="auto"/>
            </w:tcBorders>
            <w:shd w:val="clear" w:color="auto" w:fill="auto"/>
            <w:noWrap/>
            <w:vAlign w:val="bottom"/>
            <w:hideMark/>
          </w:tcPr>
          <w:p w:rsidR="00E44C17" w:rsidRPr="00670176" w:rsidRDefault="00E44C17" w:rsidP="00E44C17">
            <w:pPr>
              <w:spacing w:after="0" w:line="240" w:lineRule="auto"/>
              <w:jc w:val="center"/>
              <w:rPr>
                <w:rFonts w:eastAsia="Times New Roman" w:cs="Arial"/>
                <w:sz w:val="20"/>
                <w:szCs w:val="20"/>
              </w:rPr>
            </w:pPr>
            <w:r w:rsidRPr="00670176">
              <w:rPr>
                <w:rFonts w:eastAsia="Times New Roman" w:cs="Arial"/>
                <w:sz w:val="20"/>
                <w:szCs w:val="20"/>
              </w:rPr>
              <w:t> </w:t>
            </w:r>
          </w:p>
        </w:tc>
        <w:tc>
          <w:tcPr>
            <w:tcW w:w="0" w:type="auto"/>
            <w:tcBorders>
              <w:top w:val="nil"/>
              <w:left w:val="nil"/>
              <w:bottom w:val="single" w:sz="12" w:space="0" w:color="auto"/>
              <w:right w:val="single" w:sz="12" w:space="0" w:color="auto"/>
            </w:tcBorders>
            <w:shd w:val="clear" w:color="auto" w:fill="auto"/>
            <w:vAlign w:val="bottom"/>
            <w:hideMark/>
          </w:tcPr>
          <w:p w:rsidR="00E44C17" w:rsidRPr="00670176" w:rsidRDefault="00E44C17" w:rsidP="00E44C17">
            <w:pPr>
              <w:spacing w:after="0" w:line="240" w:lineRule="auto"/>
              <w:rPr>
                <w:rFonts w:eastAsia="Times New Roman" w:cs="Arial"/>
                <w:color w:val="000000"/>
                <w:sz w:val="20"/>
                <w:szCs w:val="20"/>
              </w:rPr>
            </w:pPr>
            <w:r w:rsidRPr="00670176">
              <w:rPr>
                <w:rFonts w:eastAsia="Times New Roman" w:cs="Arial"/>
                <w:color w:val="000000"/>
                <w:sz w:val="20"/>
                <w:szCs w:val="20"/>
              </w:rPr>
              <w:t> </w:t>
            </w:r>
          </w:p>
        </w:tc>
      </w:tr>
    </w:tbl>
    <w:p w:rsidR="00E44C17" w:rsidRDefault="00E44C17" w:rsidP="00E44C17">
      <w:pPr>
        <w:jc w:val="both"/>
        <w:rPr>
          <w:rFonts w:ascii="Arial" w:eastAsia="Times New Roman" w:hAnsi="Arial" w:cs="Arial"/>
          <w:iCs/>
          <w:color w:val="181717"/>
          <w:sz w:val="24"/>
          <w:szCs w:val="24"/>
        </w:rPr>
      </w:pPr>
    </w:p>
    <w:p w:rsidR="00E44C17" w:rsidRDefault="00E44C17" w:rsidP="00E44C17">
      <w:pPr>
        <w:rPr>
          <w:rFonts w:ascii="Arial" w:eastAsia="Times New Roman" w:hAnsi="Arial" w:cs="Arial"/>
          <w:iCs/>
          <w:color w:val="181717"/>
          <w:sz w:val="24"/>
          <w:szCs w:val="24"/>
        </w:rPr>
      </w:pPr>
      <w:r w:rsidRPr="00EE3971">
        <w:rPr>
          <w:rFonts w:ascii="Arial" w:eastAsia="Times New Roman" w:hAnsi="Arial" w:cs="Arial"/>
          <w:iCs/>
          <w:color w:val="181717"/>
          <w:sz w:val="24"/>
          <w:szCs w:val="24"/>
        </w:rPr>
        <w:t>The transfers</w:t>
      </w:r>
      <w:r w:rsidRPr="00336011">
        <w:rPr>
          <w:rFonts w:ascii="Arial" w:eastAsia="Times New Roman" w:hAnsi="Arial" w:cs="Arial"/>
          <w:iCs/>
          <w:color w:val="181717"/>
          <w:sz w:val="24"/>
          <w:szCs w:val="24"/>
        </w:rPr>
        <w:t xml:space="preserve"> recognised</w:t>
      </w:r>
      <w:r w:rsidRPr="00EE3971">
        <w:rPr>
          <w:rFonts w:ascii="Arial" w:eastAsia="Times New Roman" w:hAnsi="Arial" w:cs="Arial"/>
          <w:iCs/>
          <w:color w:val="181717"/>
          <w:sz w:val="24"/>
          <w:szCs w:val="24"/>
        </w:rPr>
        <w:t xml:space="preserve"> relates to grants and subsidies received. Operational and Capital Grants</w:t>
      </w:r>
      <w:r w:rsidRPr="00336011">
        <w:rPr>
          <w:rFonts w:ascii="Arial" w:eastAsia="Times New Roman" w:hAnsi="Arial" w:cs="Arial"/>
          <w:iCs/>
          <w:color w:val="181717"/>
          <w:sz w:val="24"/>
          <w:szCs w:val="24"/>
        </w:rPr>
        <w:t xml:space="preserve"> recognised</w:t>
      </w:r>
      <w:r w:rsidRPr="00EE3971">
        <w:rPr>
          <w:rFonts w:ascii="Arial" w:eastAsia="Times New Roman" w:hAnsi="Arial" w:cs="Arial"/>
          <w:iCs/>
          <w:color w:val="181717"/>
          <w:sz w:val="24"/>
          <w:szCs w:val="24"/>
        </w:rPr>
        <w:t>. The municipality rece</w:t>
      </w:r>
      <w:r>
        <w:rPr>
          <w:rFonts w:ascii="Arial" w:eastAsia="Times New Roman" w:hAnsi="Arial" w:cs="Arial"/>
          <w:iCs/>
          <w:color w:val="181717"/>
          <w:sz w:val="24"/>
          <w:szCs w:val="24"/>
        </w:rPr>
        <w:t>ived a further allocation of R6, 5</w:t>
      </w:r>
      <w:r w:rsidRPr="00EE3971">
        <w:rPr>
          <w:rFonts w:ascii="Arial" w:eastAsia="Times New Roman" w:hAnsi="Arial" w:cs="Arial"/>
          <w:iCs/>
          <w:color w:val="181717"/>
          <w:sz w:val="24"/>
          <w:szCs w:val="24"/>
        </w:rPr>
        <w:t xml:space="preserve"> million </w:t>
      </w:r>
      <w:r>
        <w:rPr>
          <w:rFonts w:ascii="Arial" w:eastAsia="Times New Roman" w:hAnsi="Arial" w:cs="Arial"/>
          <w:iCs/>
          <w:color w:val="181717"/>
          <w:sz w:val="24"/>
          <w:szCs w:val="24"/>
        </w:rPr>
        <w:t>during the midterm an amount of R4, 5m and R2, 0 from Sport and Recreation Department and CoGTA respectively. The amount of R9, 5 which is erroneously included to MIG need attention administratively and political. The</w:t>
      </w:r>
      <w:r w:rsidRPr="007275A6">
        <w:rPr>
          <w:rFonts w:ascii="Arial" w:eastAsia="Times New Roman" w:hAnsi="Arial" w:cs="Arial"/>
          <w:iCs/>
          <w:color w:val="181717"/>
          <w:sz w:val="24"/>
          <w:szCs w:val="24"/>
        </w:rPr>
        <w:t xml:space="preserve"> </w:t>
      </w:r>
      <w:r w:rsidRPr="00EE3971">
        <w:rPr>
          <w:rFonts w:ascii="Arial" w:eastAsia="Times New Roman" w:hAnsi="Arial" w:cs="Arial"/>
          <w:iCs/>
          <w:color w:val="181717"/>
          <w:sz w:val="24"/>
          <w:szCs w:val="24"/>
        </w:rPr>
        <w:t>communication from the r</w:t>
      </w:r>
      <w:r>
        <w:rPr>
          <w:rFonts w:ascii="Arial" w:eastAsia="Times New Roman" w:hAnsi="Arial" w:cs="Arial"/>
          <w:iCs/>
          <w:color w:val="181717"/>
          <w:sz w:val="24"/>
          <w:szCs w:val="24"/>
        </w:rPr>
        <w:t>elevant transferring department is taking place to ensure that funds are received as this will affect our budget negatively</w:t>
      </w:r>
    </w:p>
    <w:p w:rsidR="00E44C17" w:rsidRPr="00EE3971" w:rsidRDefault="00E44C17" w:rsidP="00E44C17">
      <w:pPr>
        <w:jc w:val="both"/>
        <w:rPr>
          <w:rFonts w:ascii="Arial" w:eastAsia="Times New Roman" w:hAnsi="Arial" w:cs="Arial"/>
          <w:b/>
          <w:iCs/>
          <w:color w:val="181717"/>
          <w:sz w:val="24"/>
          <w:szCs w:val="24"/>
          <w:u w:val="single"/>
        </w:rPr>
      </w:pPr>
      <w:r w:rsidRPr="00EE3971">
        <w:rPr>
          <w:rFonts w:ascii="Arial" w:eastAsia="Times New Roman" w:hAnsi="Arial" w:cs="Arial"/>
          <w:b/>
          <w:iCs/>
          <w:color w:val="181717"/>
          <w:sz w:val="24"/>
          <w:szCs w:val="24"/>
          <w:u w:val="single"/>
        </w:rPr>
        <w:t>Grant Expenditure</w:t>
      </w:r>
    </w:p>
    <w:p w:rsidR="00E44C17" w:rsidRDefault="00E44C17" w:rsidP="00E44C17">
      <w:pPr>
        <w:rPr>
          <w:rFonts w:ascii="Arial" w:eastAsia="Times New Roman" w:hAnsi="Arial" w:cs="Arial"/>
          <w:iCs/>
          <w:color w:val="181717"/>
          <w:sz w:val="24"/>
          <w:szCs w:val="24"/>
        </w:rPr>
        <w:sectPr w:rsidR="00E44C17" w:rsidSect="00E44C17">
          <w:pgSz w:w="15840" w:h="12240" w:orient="landscape"/>
          <w:pgMar w:top="1440" w:right="1440" w:bottom="1440" w:left="1440" w:header="720" w:footer="720" w:gutter="0"/>
          <w:cols w:space="720"/>
          <w:titlePg/>
          <w:docGrid w:linePitch="360"/>
        </w:sectPr>
      </w:pPr>
      <w:r>
        <w:rPr>
          <w:rFonts w:ascii="Arial" w:eastAsia="Times New Roman" w:hAnsi="Arial" w:cs="Arial"/>
          <w:iCs/>
          <w:color w:val="181717"/>
          <w:sz w:val="24"/>
          <w:szCs w:val="24"/>
        </w:rPr>
        <w:t>I</w:t>
      </w:r>
      <w:r w:rsidRPr="00EE3971">
        <w:rPr>
          <w:rFonts w:ascii="Arial" w:eastAsia="Times New Roman" w:hAnsi="Arial" w:cs="Arial"/>
          <w:iCs/>
          <w:color w:val="181717"/>
          <w:sz w:val="24"/>
          <w:szCs w:val="24"/>
        </w:rPr>
        <w:t>t should be noted that some of the operational grants have low percentage in terms of their spending; this due to the nature of the grant and some expenditures will be reflected in the following months</w:t>
      </w:r>
      <w:r>
        <w:rPr>
          <w:rFonts w:ascii="Arial" w:eastAsia="Times New Roman" w:hAnsi="Arial" w:cs="Arial"/>
          <w:iCs/>
          <w:color w:val="181717"/>
          <w:sz w:val="24"/>
          <w:szCs w:val="24"/>
        </w:rPr>
        <w:t xml:space="preserve"> once they are included in the approved budget</w:t>
      </w:r>
    </w:p>
    <w:p w:rsidR="00E44C17" w:rsidRPr="00670176" w:rsidRDefault="00E44C17" w:rsidP="00E44C17">
      <w:pPr>
        <w:spacing w:after="0" w:line="240" w:lineRule="auto"/>
        <w:rPr>
          <w:rFonts w:ascii="Arial" w:eastAsia="Times New Roman" w:hAnsi="Arial" w:cs="Arial"/>
          <w:b/>
          <w:color w:val="000000"/>
          <w:sz w:val="24"/>
          <w:szCs w:val="24"/>
          <w:u w:val="single"/>
        </w:rPr>
      </w:pPr>
      <w:r>
        <w:rPr>
          <w:rFonts w:ascii="Arial" w:eastAsia="Times New Roman" w:hAnsi="Arial" w:cs="Arial"/>
          <w:b/>
          <w:color w:val="000000"/>
          <w:sz w:val="24"/>
          <w:szCs w:val="24"/>
        </w:rPr>
        <w:lastRenderedPageBreak/>
        <w:t>T</w:t>
      </w:r>
      <w:r w:rsidRPr="00C77449">
        <w:rPr>
          <w:rFonts w:ascii="Arial" w:eastAsia="Times New Roman" w:hAnsi="Arial" w:cs="Arial"/>
          <w:b/>
          <w:color w:val="000000"/>
          <w:sz w:val="24"/>
          <w:szCs w:val="24"/>
        </w:rPr>
        <w:t>able SC8</w:t>
      </w:r>
      <w:r w:rsidRPr="00C77449">
        <w:rPr>
          <w:rFonts w:ascii="Arial" w:eastAsia="Times New Roman" w:hAnsi="Arial" w:cs="Arial"/>
          <w:b/>
          <w:color w:val="000000"/>
          <w:sz w:val="24"/>
          <w:szCs w:val="24"/>
          <w:u w:val="single"/>
        </w:rPr>
        <w:t>Councillor</w:t>
      </w:r>
      <w:r w:rsidRPr="00670176">
        <w:rPr>
          <w:rFonts w:ascii="Arial" w:eastAsia="Times New Roman" w:hAnsi="Arial" w:cs="Arial"/>
          <w:b/>
          <w:color w:val="000000"/>
          <w:sz w:val="24"/>
          <w:szCs w:val="24"/>
          <w:u w:val="single"/>
        </w:rPr>
        <w:t xml:space="preserve"> and Staff benefits</w:t>
      </w:r>
      <w:r>
        <w:rPr>
          <w:rFonts w:ascii="Arial" w:eastAsia="Times New Roman" w:hAnsi="Arial" w:cs="Arial"/>
          <w:b/>
          <w:color w:val="000000"/>
          <w:sz w:val="24"/>
          <w:szCs w:val="24"/>
          <w:u w:val="single"/>
        </w:rPr>
        <w:t xml:space="preserve"> </w:t>
      </w:r>
      <w:r w:rsidRPr="00670176">
        <w:rPr>
          <w:rFonts w:ascii="Arial" w:eastAsia="Times New Roman" w:hAnsi="Arial" w:cs="Arial"/>
          <w:b/>
          <w:color w:val="000000"/>
          <w:sz w:val="24"/>
          <w:szCs w:val="24"/>
          <w:u w:val="single"/>
        </w:rPr>
        <w:br/>
      </w:r>
    </w:p>
    <w:tbl>
      <w:tblPr>
        <w:tblW w:w="5000" w:type="pct"/>
        <w:tblLook w:val="04A0" w:firstRow="1" w:lastRow="0" w:firstColumn="1" w:lastColumn="0" w:noHBand="0" w:noVBand="1"/>
      </w:tblPr>
      <w:tblGrid>
        <w:gridCol w:w="1252"/>
        <w:gridCol w:w="1082"/>
        <w:gridCol w:w="1124"/>
        <w:gridCol w:w="1082"/>
        <w:gridCol w:w="1114"/>
        <w:gridCol w:w="1114"/>
        <w:gridCol w:w="1114"/>
        <w:gridCol w:w="1124"/>
      </w:tblGrid>
      <w:tr w:rsidR="00E44C17" w:rsidRPr="00C77449" w:rsidTr="00E44C17">
        <w:trPr>
          <w:trHeight w:val="509"/>
        </w:trPr>
        <w:tc>
          <w:tcPr>
            <w:tcW w:w="700" w:type="pct"/>
            <w:vMerge w:val="restart"/>
            <w:tcBorders>
              <w:top w:val="single" w:sz="8" w:space="0" w:color="auto"/>
              <w:left w:val="single" w:sz="8" w:space="0" w:color="auto"/>
              <w:bottom w:val="nil"/>
              <w:right w:val="single" w:sz="8" w:space="0" w:color="auto"/>
            </w:tcBorders>
            <w:shd w:val="clear" w:color="auto" w:fill="DAEEF3" w:themeFill="accent5" w:themeFillTint="33"/>
            <w:noWrap/>
            <w:vAlign w:val="center"/>
            <w:hideMark/>
          </w:tcPr>
          <w:p w:rsidR="00E44C17" w:rsidRPr="00C77449" w:rsidRDefault="00E44C17" w:rsidP="00E44C17">
            <w:pPr>
              <w:spacing w:after="0" w:line="240" w:lineRule="auto"/>
              <w:jc w:val="center"/>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DESCRIPTION </w:t>
            </w:r>
          </w:p>
        </w:tc>
        <w:tc>
          <w:tcPr>
            <w:tcW w:w="599" w:type="pct"/>
            <w:vMerge w:val="restart"/>
            <w:tcBorders>
              <w:top w:val="single" w:sz="8" w:space="0" w:color="auto"/>
              <w:left w:val="single" w:sz="8" w:space="0" w:color="auto"/>
              <w:bottom w:val="nil"/>
              <w:right w:val="single" w:sz="8" w:space="0" w:color="auto"/>
            </w:tcBorders>
            <w:shd w:val="clear" w:color="auto" w:fill="DAEEF3" w:themeFill="accent5" w:themeFillTint="33"/>
            <w:noWrap/>
            <w:vAlign w:val="center"/>
            <w:hideMark/>
          </w:tcPr>
          <w:p w:rsidR="00E44C17" w:rsidRPr="00C77449" w:rsidRDefault="00E44C17" w:rsidP="00E44C17">
            <w:pPr>
              <w:spacing w:after="0" w:line="240" w:lineRule="auto"/>
              <w:jc w:val="center"/>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June  </w:t>
            </w:r>
          </w:p>
        </w:tc>
        <w:tc>
          <w:tcPr>
            <w:tcW w:w="624" w:type="pct"/>
            <w:vMerge w:val="restart"/>
            <w:tcBorders>
              <w:top w:val="single" w:sz="8" w:space="0" w:color="auto"/>
              <w:left w:val="single" w:sz="8" w:space="0" w:color="auto"/>
              <w:bottom w:val="nil"/>
              <w:right w:val="single" w:sz="8" w:space="0" w:color="auto"/>
            </w:tcBorders>
            <w:shd w:val="clear" w:color="auto" w:fill="DAEEF3" w:themeFill="accent5" w:themeFillTint="33"/>
            <w:noWrap/>
            <w:vAlign w:val="center"/>
            <w:hideMark/>
          </w:tcPr>
          <w:p w:rsidR="00E44C17" w:rsidRPr="00C77449" w:rsidRDefault="00E44C17" w:rsidP="00E44C17">
            <w:pPr>
              <w:spacing w:after="0" w:line="240" w:lineRule="auto"/>
              <w:jc w:val="center"/>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July </w:t>
            </w:r>
          </w:p>
        </w:tc>
        <w:tc>
          <w:tcPr>
            <w:tcW w:w="599" w:type="pct"/>
            <w:vMerge w:val="restart"/>
            <w:tcBorders>
              <w:top w:val="single" w:sz="8" w:space="0" w:color="auto"/>
              <w:left w:val="single" w:sz="8" w:space="0" w:color="auto"/>
              <w:bottom w:val="nil"/>
              <w:right w:val="single" w:sz="8" w:space="0" w:color="auto"/>
            </w:tcBorders>
            <w:shd w:val="clear" w:color="auto" w:fill="DAEEF3" w:themeFill="accent5" w:themeFillTint="33"/>
            <w:noWrap/>
            <w:vAlign w:val="center"/>
            <w:hideMark/>
          </w:tcPr>
          <w:p w:rsidR="00E44C17" w:rsidRPr="00C77449" w:rsidRDefault="00E44C17" w:rsidP="00E44C17">
            <w:pPr>
              <w:spacing w:after="0" w:line="240" w:lineRule="auto"/>
              <w:jc w:val="center"/>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August </w:t>
            </w:r>
          </w:p>
        </w:tc>
        <w:tc>
          <w:tcPr>
            <w:tcW w:w="618" w:type="pct"/>
            <w:vMerge w:val="restart"/>
            <w:tcBorders>
              <w:top w:val="single" w:sz="8" w:space="0" w:color="auto"/>
              <w:left w:val="single" w:sz="8" w:space="0" w:color="auto"/>
              <w:bottom w:val="nil"/>
              <w:right w:val="single" w:sz="8" w:space="0" w:color="auto"/>
            </w:tcBorders>
            <w:shd w:val="clear" w:color="auto" w:fill="DAEEF3" w:themeFill="accent5" w:themeFillTint="33"/>
            <w:noWrap/>
            <w:vAlign w:val="center"/>
            <w:hideMark/>
          </w:tcPr>
          <w:p w:rsidR="00E44C17" w:rsidRPr="00C77449" w:rsidRDefault="00E44C17" w:rsidP="00E44C17">
            <w:pPr>
              <w:spacing w:after="0" w:line="240" w:lineRule="auto"/>
              <w:jc w:val="center"/>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September </w:t>
            </w:r>
          </w:p>
        </w:tc>
        <w:tc>
          <w:tcPr>
            <w:tcW w:w="618" w:type="pct"/>
            <w:vMerge w:val="restart"/>
            <w:tcBorders>
              <w:top w:val="single" w:sz="8" w:space="0" w:color="auto"/>
              <w:left w:val="single" w:sz="8" w:space="0" w:color="auto"/>
              <w:bottom w:val="nil"/>
              <w:right w:val="single" w:sz="8" w:space="0" w:color="auto"/>
            </w:tcBorders>
            <w:shd w:val="clear" w:color="auto" w:fill="DAEEF3" w:themeFill="accent5" w:themeFillTint="33"/>
            <w:noWrap/>
            <w:vAlign w:val="center"/>
            <w:hideMark/>
          </w:tcPr>
          <w:p w:rsidR="00E44C17" w:rsidRPr="00C77449" w:rsidRDefault="00E44C17" w:rsidP="00E44C17">
            <w:pPr>
              <w:spacing w:after="0" w:line="240" w:lineRule="auto"/>
              <w:jc w:val="center"/>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October </w:t>
            </w:r>
          </w:p>
        </w:tc>
        <w:tc>
          <w:tcPr>
            <w:tcW w:w="618" w:type="pct"/>
            <w:vMerge w:val="restart"/>
            <w:tcBorders>
              <w:top w:val="single" w:sz="8" w:space="0" w:color="auto"/>
              <w:left w:val="single" w:sz="8" w:space="0" w:color="auto"/>
              <w:bottom w:val="nil"/>
              <w:right w:val="single" w:sz="8" w:space="0" w:color="auto"/>
            </w:tcBorders>
            <w:shd w:val="clear" w:color="auto" w:fill="DAEEF3" w:themeFill="accent5" w:themeFillTint="33"/>
            <w:noWrap/>
            <w:vAlign w:val="center"/>
            <w:hideMark/>
          </w:tcPr>
          <w:p w:rsidR="00E44C17" w:rsidRPr="00C77449" w:rsidRDefault="00E44C17" w:rsidP="00E44C17">
            <w:pPr>
              <w:spacing w:after="0" w:line="240" w:lineRule="auto"/>
              <w:jc w:val="center"/>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November </w:t>
            </w:r>
          </w:p>
        </w:tc>
        <w:tc>
          <w:tcPr>
            <w:tcW w:w="624" w:type="pct"/>
            <w:vMerge w:val="restart"/>
            <w:tcBorders>
              <w:top w:val="single" w:sz="8" w:space="0" w:color="auto"/>
              <w:left w:val="single" w:sz="8" w:space="0" w:color="auto"/>
              <w:bottom w:val="nil"/>
              <w:right w:val="single" w:sz="8" w:space="0" w:color="auto"/>
            </w:tcBorders>
            <w:shd w:val="clear" w:color="auto" w:fill="DAEEF3" w:themeFill="accent5" w:themeFillTint="33"/>
            <w:noWrap/>
            <w:vAlign w:val="center"/>
            <w:hideMark/>
          </w:tcPr>
          <w:p w:rsidR="00E44C17" w:rsidRPr="00C77449" w:rsidRDefault="00E44C17" w:rsidP="00E44C17">
            <w:pPr>
              <w:spacing w:after="0" w:line="240" w:lineRule="auto"/>
              <w:jc w:val="center"/>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December </w:t>
            </w:r>
          </w:p>
        </w:tc>
      </w:tr>
      <w:tr w:rsidR="00E44C17" w:rsidRPr="00C77449" w:rsidTr="00E44C17">
        <w:trPr>
          <w:trHeight w:val="509"/>
        </w:trPr>
        <w:tc>
          <w:tcPr>
            <w:tcW w:w="700" w:type="pct"/>
            <w:vMerge/>
            <w:tcBorders>
              <w:top w:val="single" w:sz="8" w:space="0" w:color="auto"/>
              <w:left w:val="single" w:sz="8" w:space="0" w:color="auto"/>
              <w:bottom w:val="nil"/>
              <w:right w:val="single" w:sz="8" w:space="0" w:color="auto"/>
            </w:tcBorders>
            <w:shd w:val="clear" w:color="auto" w:fill="DAEEF3" w:themeFill="accent5" w:themeFillTint="33"/>
            <w:vAlign w:val="center"/>
            <w:hideMark/>
          </w:tcPr>
          <w:p w:rsidR="00E44C17" w:rsidRPr="00C77449" w:rsidRDefault="00E44C17" w:rsidP="00E44C17">
            <w:pPr>
              <w:spacing w:after="0" w:line="240" w:lineRule="auto"/>
              <w:rPr>
                <w:rFonts w:ascii="Calibri" w:eastAsia="Times New Roman" w:hAnsi="Calibri" w:cs="Times New Roman"/>
                <w:b/>
                <w:bCs/>
                <w:color w:val="000000"/>
                <w:sz w:val="16"/>
                <w:szCs w:val="16"/>
              </w:rPr>
            </w:pPr>
          </w:p>
        </w:tc>
        <w:tc>
          <w:tcPr>
            <w:tcW w:w="599" w:type="pct"/>
            <w:vMerge/>
            <w:tcBorders>
              <w:top w:val="single" w:sz="8" w:space="0" w:color="auto"/>
              <w:left w:val="single" w:sz="8" w:space="0" w:color="auto"/>
              <w:bottom w:val="nil"/>
              <w:right w:val="single" w:sz="8" w:space="0" w:color="auto"/>
            </w:tcBorders>
            <w:shd w:val="clear" w:color="auto" w:fill="DAEEF3" w:themeFill="accent5" w:themeFillTint="33"/>
            <w:vAlign w:val="center"/>
            <w:hideMark/>
          </w:tcPr>
          <w:p w:rsidR="00E44C17" w:rsidRPr="00C77449" w:rsidRDefault="00E44C17" w:rsidP="00E44C17">
            <w:pPr>
              <w:spacing w:after="0" w:line="240" w:lineRule="auto"/>
              <w:rPr>
                <w:rFonts w:ascii="Calibri" w:eastAsia="Times New Roman" w:hAnsi="Calibri" w:cs="Times New Roman"/>
                <w:b/>
                <w:bCs/>
                <w:color w:val="000000"/>
                <w:sz w:val="16"/>
                <w:szCs w:val="16"/>
              </w:rPr>
            </w:pPr>
          </w:p>
        </w:tc>
        <w:tc>
          <w:tcPr>
            <w:tcW w:w="624" w:type="pct"/>
            <w:vMerge/>
            <w:tcBorders>
              <w:top w:val="single" w:sz="8" w:space="0" w:color="auto"/>
              <w:left w:val="single" w:sz="8" w:space="0" w:color="auto"/>
              <w:bottom w:val="nil"/>
              <w:right w:val="single" w:sz="8" w:space="0" w:color="auto"/>
            </w:tcBorders>
            <w:shd w:val="clear" w:color="auto" w:fill="DAEEF3" w:themeFill="accent5" w:themeFillTint="33"/>
            <w:vAlign w:val="center"/>
            <w:hideMark/>
          </w:tcPr>
          <w:p w:rsidR="00E44C17" w:rsidRPr="00C77449" w:rsidRDefault="00E44C17" w:rsidP="00E44C17">
            <w:pPr>
              <w:spacing w:after="0" w:line="240" w:lineRule="auto"/>
              <w:rPr>
                <w:rFonts w:ascii="Calibri" w:eastAsia="Times New Roman" w:hAnsi="Calibri" w:cs="Times New Roman"/>
                <w:b/>
                <w:bCs/>
                <w:color w:val="000000"/>
                <w:sz w:val="16"/>
                <w:szCs w:val="16"/>
              </w:rPr>
            </w:pPr>
          </w:p>
        </w:tc>
        <w:tc>
          <w:tcPr>
            <w:tcW w:w="599" w:type="pct"/>
            <w:vMerge/>
            <w:tcBorders>
              <w:top w:val="single" w:sz="8" w:space="0" w:color="auto"/>
              <w:left w:val="single" w:sz="8" w:space="0" w:color="auto"/>
              <w:bottom w:val="nil"/>
              <w:right w:val="single" w:sz="8" w:space="0" w:color="auto"/>
            </w:tcBorders>
            <w:shd w:val="clear" w:color="auto" w:fill="DAEEF3" w:themeFill="accent5" w:themeFillTint="33"/>
            <w:vAlign w:val="center"/>
            <w:hideMark/>
          </w:tcPr>
          <w:p w:rsidR="00E44C17" w:rsidRPr="00C77449" w:rsidRDefault="00E44C17" w:rsidP="00E44C17">
            <w:pPr>
              <w:spacing w:after="0" w:line="240" w:lineRule="auto"/>
              <w:rPr>
                <w:rFonts w:ascii="Calibri" w:eastAsia="Times New Roman" w:hAnsi="Calibri" w:cs="Times New Roman"/>
                <w:b/>
                <w:bCs/>
                <w:color w:val="000000"/>
                <w:sz w:val="16"/>
                <w:szCs w:val="16"/>
              </w:rPr>
            </w:pPr>
          </w:p>
        </w:tc>
        <w:tc>
          <w:tcPr>
            <w:tcW w:w="618" w:type="pct"/>
            <w:vMerge/>
            <w:tcBorders>
              <w:top w:val="single" w:sz="8" w:space="0" w:color="auto"/>
              <w:left w:val="single" w:sz="8" w:space="0" w:color="auto"/>
              <w:bottom w:val="nil"/>
              <w:right w:val="single" w:sz="8" w:space="0" w:color="auto"/>
            </w:tcBorders>
            <w:shd w:val="clear" w:color="auto" w:fill="DAEEF3" w:themeFill="accent5" w:themeFillTint="33"/>
            <w:vAlign w:val="center"/>
            <w:hideMark/>
          </w:tcPr>
          <w:p w:rsidR="00E44C17" w:rsidRPr="00C77449" w:rsidRDefault="00E44C17" w:rsidP="00E44C17">
            <w:pPr>
              <w:spacing w:after="0" w:line="240" w:lineRule="auto"/>
              <w:rPr>
                <w:rFonts w:ascii="Calibri" w:eastAsia="Times New Roman" w:hAnsi="Calibri" w:cs="Times New Roman"/>
                <w:b/>
                <w:bCs/>
                <w:color w:val="000000"/>
                <w:sz w:val="16"/>
                <w:szCs w:val="16"/>
              </w:rPr>
            </w:pPr>
          </w:p>
        </w:tc>
        <w:tc>
          <w:tcPr>
            <w:tcW w:w="618" w:type="pct"/>
            <w:vMerge/>
            <w:tcBorders>
              <w:top w:val="single" w:sz="8" w:space="0" w:color="auto"/>
              <w:left w:val="single" w:sz="8" w:space="0" w:color="auto"/>
              <w:bottom w:val="nil"/>
              <w:right w:val="single" w:sz="8" w:space="0" w:color="auto"/>
            </w:tcBorders>
            <w:shd w:val="clear" w:color="auto" w:fill="DAEEF3" w:themeFill="accent5" w:themeFillTint="33"/>
            <w:vAlign w:val="center"/>
            <w:hideMark/>
          </w:tcPr>
          <w:p w:rsidR="00E44C17" w:rsidRPr="00C77449" w:rsidRDefault="00E44C17" w:rsidP="00E44C17">
            <w:pPr>
              <w:spacing w:after="0" w:line="240" w:lineRule="auto"/>
              <w:rPr>
                <w:rFonts w:ascii="Calibri" w:eastAsia="Times New Roman" w:hAnsi="Calibri" w:cs="Times New Roman"/>
                <w:b/>
                <w:bCs/>
                <w:color w:val="000000"/>
                <w:sz w:val="16"/>
                <w:szCs w:val="16"/>
              </w:rPr>
            </w:pPr>
          </w:p>
        </w:tc>
        <w:tc>
          <w:tcPr>
            <w:tcW w:w="618" w:type="pct"/>
            <w:vMerge/>
            <w:tcBorders>
              <w:top w:val="single" w:sz="8" w:space="0" w:color="auto"/>
              <w:left w:val="single" w:sz="8" w:space="0" w:color="auto"/>
              <w:bottom w:val="nil"/>
              <w:right w:val="single" w:sz="8" w:space="0" w:color="auto"/>
            </w:tcBorders>
            <w:shd w:val="clear" w:color="auto" w:fill="DAEEF3" w:themeFill="accent5" w:themeFillTint="33"/>
            <w:vAlign w:val="center"/>
            <w:hideMark/>
          </w:tcPr>
          <w:p w:rsidR="00E44C17" w:rsidRPr="00C77449" w:rsidRDefault="00E44C17" w:rsidP="00E44C17">
            <w:pPr>
              <w:spacing w:after="0" w:line="240" w:lineRule="auto"/>
              <w:rPr>
                <w:rFonts w:ascii="Calibri" w:eastAsia="Times New Roman" w:hAnsi="Calibri" w:cs="Times New Roman"/>
                <w:b/>
                <w:bCs/>
                <w:color w:val="000000"/>
                <w:sz w:val="16"/>
                <w:szCs w:val="16"/>
              </w:rPr>
            </w:pPr>
          </w:p>
        </w:tc>
        <w:tc>
          <w:tcPr>
            <w:tcW w:w="624" w:type="pct"/>
            <w:vMerge/>
            <w:tcBorders>
              <w:top w:val="single" w:sz="8" w:space="0" w:color="auto"/>
              <w:left w:val="single" w:sz="8" w:space="0" w:color="auto"/>
              <w:bottom w:val="nil"/>
              <w:right w:val="single" w:sz="8" w:space="0" w:color="auto"/>
            </w:tcBorders>
            <w:shd w:val="clear" w:color="auto" w:fill="DAEEF3" w:themeFill="accent5" w:themeFillTint="33"/>
            <w:vAlign w:val="center"/>
            <w:hideMark/>
          </w:tcPr>
          <w:p w:rsidR="00E44C17" w:rsidRPr="00C77449" w:rsidRDefault="00E44C17" w:rsidP="00E44C17">
            <w:pPr>
              <w:spacing w:after="0" w:line="240" w:lineRule="auto"/>
              <w:rPr>
                <w:rFonts w:ascii="Calibri" w:eastAsia="Times New Roman" w:hAnsi="Calibri" w:cs="Times New Roman"/>
                <w:b/>
                <w:bCs/>
                <w:color w:val="000000"/>
                <w:sz w:val="16"/>
                <w:szCs w:val="16"/>
              </w:rPr>
            </w:pPr>
          </w:p>
        </w:tc>
      </w:tr>
      <w:tr w:rsidR="00E44C17" w:rsidRPr="009200C2" w:rsidTr="00E44C17">
        <w:trPr>
          <w:trHeight w:val="219"/>
        </w:trPr>
        <w:tc>
          <w:tcPr>
            <w:tcW w:w="7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Salary</w:t>
            </w:r>
          </w:p>
        </w:tc>
        <w:tc>
          <w:tcPr>
            <w:tcW w:w="599" w:type="pct"/>
            <w:tcBorders>
              <w:top w:val="single" w:sz="4" w:space="0" w:color="auto"/>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2,288,413 </w:t>
            </w:r>
          </w:p>
        </w:tc>
        <w:tc>
          <w:tcPr>
            <w:tcW w:w="624" w:type="pct"/>
            <w:tcBorders>
              <w:top w:val="single" w:sz="4" w:space="0" w:color="auto"/>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2,285,442 </w:t>
            </w:r>
          </w:p>
        </w:tc>
        <w:tc>
          <w:tcPr>
            <w:tcW w:w="599" w:type="pct"/>
            <w:tcBorders>
              <w:top w:val="single" w:sz="4" w:space="0" w:color="auto"/>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2,461,887 </w:t>
            </w:r>
          </w:p>
        </w:tc>
        <w:tc>
          <w:tcPr>
            <w:tcW w:w="618" w:type="pct"/>
            <w:tcBorders>
              <w:top w:val="single" w:sz="4" w:space="0" w:color="auto"/>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2,537,844 </w:t>
            </w:r>
          </w:p>
        </w:tc>
        <w:tc>
          <w:tcPr>
            <w:tcW w:w="618" w:type="pct"/>
            <w:tcBorders>
              <w:top w:val="single" w:sz="4" w:space="0" w:color="auto"/>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2,578,784 </w:t>
            </w:r>
          </w:p>
        </w:tc>
        <w:tc>
          <w:tcPr>
            <w:tcW w:w="618" w:type="pct"/>
            <w:tcBorders>
              <w:top w:val="single" w:sz="4" w:space="0" w:color="auto"/>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2,610,951 </w:t>
            </w:r>
          </w:p>
        </w:tc>
        <w:tc>
          <w:tcPr>
            <w:tcW w:w="624" w:type="pct"/>
            <w:tcBorders>
              <w:top w:val="single" w:sz="4" w:space="0" w:color="auto"/>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14,763,319 </w:t>
            </w:r>
          </w:p>
        </w:tc>
      </w:tr>
      <w:tr w:rsidR="00E44C17" w:rsidRPr="00C77449" w:rsidTr="00E44C17">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Councillor Allowance</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306,023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306,023 </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306,023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306,023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306,023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306,023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1,836,137 </w:t>
            </w:r>
          </w:p>
        </w:tc>
      </w:tr>
      <w:tr w:rsidR="00E44C17" w:rsidRPr="00C77449" w:rsidTr="00E44C17">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Cell phone Allowance</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50,324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50,324 </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50,324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50,324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54,224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53,224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308,744 </w:t>
            </w:r>
          </w:p>
        </w:tc>
      </w:tr>
      <w:tr w:rsidR="00E44C17" w:rsidRPr="00C77449" w:rsidTr="00E44C17">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Acting Allowance</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75,827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93,943 </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93,943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51,636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51,636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71,020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438,004 </w:t>
            </w:r>
          </w:p>
        </w:tc>
      </w:tr>
      <w:tr w:rsidR="00E44C17" w:rsidRPr="00C77449" w:rsidTr="00E44C17">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Standby Allowance</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4,037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7,568 </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27,664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14,172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9,958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63,399 </w:t>
            </w:r>
          </w:p>
        </w:tc>
      </w:tr>
      <w:tr w:rsidR="00E44C17" w:rsidRPr="00C77449" w:rsidTr="00E44C17">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Housing</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34,077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34,077 </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34,434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41,434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51,202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51,202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246,425 </w:t>
            </w:r>
          </w:p>
        </w:tc>
      </w:tr>
      <w:tr w:rsidR="00E44C17" w:rsidRPr="00C77449" w:rsidTr="00E44C17">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Travel 80%</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258,486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258,486 </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258,486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246,815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259,815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253,315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1,535,405 </w:t>
            </w:r>
          </w:p>
        </w:tc>
      </w:tr>
      <w:tr w:rsidR="00E44C17" w:rsidRPr="00C77449" w:rsidTr="00E44C17">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Annual Bonus</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147,088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366,313 </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224,226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218,256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464,359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72,055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1,492,297 </w:t>
            </w:r>
          </w:p>
        </w:tc>
      </w:tr>
      <w:tr w:rsidR="00E44C17" w:rsidRPr="00C77449" w:rsidTr="00E44C17">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Unpaid</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-21,056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-21,056 </w:t>
            </w:r>
          </w:p>
        </w:tc>
      </w:tr>
      <w:tr w:rsidR="00E44C17" w:rsidRPr="00C77449" w:rsidTr="00E44C17">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Leave Sold</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8,611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11,658 </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42,232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62,501 </w:t>
            </w:r>
          </w:p>
        </w:tc>
      </w:tr>
      <w:tr w:rsidR="00E44C17" w:rsidRPr="00C77449" w:rsidTr="00E44C17">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Back Pay</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18,060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323,804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25,584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113,683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481,131 </w:t>
            </w:r>
          </w:p>
        </w:tc>
      </w:tr>
      <w:tr w:rsidR="00E44C17" w:rsidRPr="00C77449" w:rsidTr="00E44C17">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Long service</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17,931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17,931 </w:t>
            </w:r>
          </w:p>
        </w:tc>
      </w:tr>
      <w:tr w:rsidR="00E44C17" w:rsidRPr="00C77449" w:rsidTr="00E44C17">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Responsible Person</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3,500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3,500 </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3,500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3,500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3,500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3,500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21,000 </w:t>
            </w:r>
          </w:p>
        </w:tc>
      </w:tr>
      <w:tr w:rsidR="00E44C17" w:rsidRPr="00C77449" w:rsidTr="00E44C17">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Pension Portion</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16,104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16,104 </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16,104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16,104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16,104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16,104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96,626 </w:t>
            </w:r>
          </w:p>
        </w:tc>
      </w:tr>
      <w:tr w:rsidR="00E44C17" w:rsidRPr="00C77449" w:rsidTr="00E44C17">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Reimbursement</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320,226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177,075 </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34,993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2,426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2,041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536,761 </w:t>
            </w:r>
          </w:p>
        </w:tc>
      </w:tr>
      <w:tr w:rsidR="00E44C17" w:rsidRPr="00C77449" w:rsidTr="00E44C17">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Medical Aid Allowance</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10,461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10,461 </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10,461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10,461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10,461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10,461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62,764 </w:t>
            </w:r>
          </w:p>
        </w:tc>
      </w:tr>
      <w:tr w:rsidR="00E44C17" w:rsidRPr="00C77449" w:rsidTr="00E44C17">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4% Remote Allowance</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5,756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5,756 </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5,756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5,756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5,756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13,410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42,191 </w:t>
            </w:r>
          </w:p>
        </w:tc>
      </w:tr>
      <w:tr w:rsidR="00E44C17" w:rsidRPr="00C77449" w:rsidTr="00E44C17">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Motor vehicles</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11,671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27,951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27,951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67,573 </w:t>
            </w:r>
          </w:p>
        </w:tc>
      </w:tr>
      <w:tr w:rsidR="00E44C17" w:rsidRPr="00C77449" w:rsidTr="00E44C17">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REFUND</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8,308 </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8,308 </w:t>
            </w:r>
          </w:p>
        </w:tc>
      </w:tr>
      <w:tr w:rsidR="00E44C17" w:rsidRPr="00C77449" w:rsidTr="00E44C17">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Reimbursement KM</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194,241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194,241 </w:t>
            </w:r>
          </w:p>
        </w:tc>
      </w:tr>
      <w:tr w:rsidR="00E44C17" w:rsidRPr="00C77449" w:rsidTr="00E44C17">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UIF CC</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19,011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19,105 </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20,050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19,797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20,096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19,770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117,828 </w:t>
            </w:r>
          </w:p>
        </w:tc>
      </w:tr>
      <w:tr w:rsidR="00E44C17" w:rsidRPr="00C77449" w:rsidTr="00E44C17">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SDL CC</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31,917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34,204 </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37,408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34,989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37,492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36,221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212,230 </w:t>
            </w:r>
          </w:p>
        </w:tc>
      </w:tr>
      <w:tr w:rsidR="00E44C17" w:rsidRPr="00C77449" w:rsidTr="00E44C17">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Pension CC</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138,575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138,004 </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145,119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145,333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145,361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146,990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859,381 </w:t>
            </w:r>
          </w:p>
        </w:tc>
      </w:tr>
      <w:tr w:rsidR="00E44C17" w:rsidRPr="00C77449" w:rsidTr="00E44C17">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SUNDRY</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285 </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285 </w:t>
            </w:r>
          </w:p>
        </w:tc>
      </w:tr>
      <w:tr w:rsidR="00E44C17" w:rsidRPr="00C77449" w:rsidTr="00E44C17">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NJMPF Provident CC</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253,051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253,352 </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272,396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286,519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286,799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287,643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1,639,760 </w:t>
            </w:r>
          </w:p>
        </w:tc>
      </w:tr>
      <w:tr w:rsidR="00E44C17" w:rsidRPr="00C77449" w:rsidTr="00E44C17">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Medical Aid CC</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150,297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151,515 </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150,809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157,015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151,849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761,486 </w:t>
            </w:r>
          </w:p>
        </w:tc>
      </w:tr>
      <w:tr w:rsidR="00E44C17" w:rsidRPr="00C77449" w:rsidTr="00E44C17">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Bargaining Council CC</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1,383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1,374 </w:t>
            </w:r>
          </w:p>
        </w:tc>
        <w:tc>
          <w:tcPr>
            <w:tcW w:w="599"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1,356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1,243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1,234 </w:t>
            </w:r>
          </w:p>
        </w:tc>
        <w:tc>
          <w:tcPr>
            <w:tcW w:w="618"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1,234 </w:t>
            </w:r>
          </w:p>
        </w:tc>
        <w:tc>
          <w:tcPr>
            <w:tcW w:w="624" w:type="pct"/>
            <w:tcBorders>
              <w:top w:val="nil"/>
              <w:left w:val="nil"/>
              <w:bottom w:val="single" w:sz="4" w:space="0" w:color="auto"/>
              <w:right w:val="single" w:sz="4" w:space="0" w:color="auto"/>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7,823 </w:t>
            </w:r>
          </w:p>
        </w:tc>
      </w:tr>
      <w:tr w:rsidR="00E44C17" w:rsidRPr="00C77449" w:rsidTr="00E44C17">
        <w:trPr>
          <w:trHeight w:val="263"/>
        </w:trPr>
        <w:tc>
          <w:tcPr>
            <w:tcW w:w="700" w:type="pct"/>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TOTAL</w:t>
            </w:r>
          </w:p>
        </w:tc>
        <w:tc>
          <w:tcPr>
            <w:tcW w:w="599" w:type="pct"/>
            <w:tcBorders>
              <w:top w:val="nil"/>
              <w:left w:val="nil"/>
              <w:bottom w:val="single" w:sz="4" w:space="0" w:color="auto"/>
              <w:right w:val="single" w:sz="4" w:space="0" w:color="auto"/>
            </w:tcBorders>
            <w:shd w:val="clear" w:color="auto" w:fill="EAF1DD" w:themeFill="accent3" w:themeFillTint="33"/>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u w:val="double"/>
              </w:rPr>
            </w:pPr>
            <w:r w:rsidRPr="00C77449">
              <w:rPr>
                <w:rFonts w:ascii="Calibri" w:eastAsia="Times New Roman" w:hAnsi="Calibri" w:cs="Times New Roman"/>
                <w:b/>
                <w:bCs/>
                <w:color w:val="000000"/>
                <w:sz w:val="16"/>
                <w:szCs w:val="16"/>
                <w:u w:val="double"/>
              </w:rPr>
              <w:t xml:space="preserve">              4,141,226 </w:t>
            </w:r>
          </w:p>
        </w:tc>
        <w:tc>
          <w:tcPr>
            <w:tcW w:w="624" w:type="pct"/>
            <w:tcBorders>
              <w:top w:val="nil"/>
              <w:left w:val="nil"/>
              <w:bottom w:val="single" w:sz="4" w:space="0" w:color="auto"/>
              <w:right w:val="single" w:sz="4" w:space="0" w:color="auto"/>
            </w:tcBorders>
            <w:shd w:val="clear" w:color="auto" w:fill="EAF1DD" w:themeFill="accent3" w:themeFillTint="33"/>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u w:val="double"/>
              </w:rPr>
            </w:pPr>
            <w:r w:rsidRPr="00C77449">
              <w:rPr>
                <w:rFonts w:ascii="Calibri" w:eastAsia="Times New Roman" w:hAnsi="Calibri" w:cs="Times New Roman"/>
                <w:b/>
                <w:bCs/>
                <w:color w:val="000000"/>
                <w:sz w:val="16"/>
                <w:szCs w:val="16"/>
                <w:u w:val="double"/>
              </w:rPr>
              <w:t xml:space="preserve">              4,232,876 </w:t>
            </w:r>
          </w:p>
        </w:tc>
        <w:tc>
          <w:tcPr>
            <w:tcW w:w="599" w:type="pct"/>
            <w:tcBorders>
              <w:top w:val="nil"/>
              <w:left w:val="nil"/>
              <w:bottom w:val="single" w:sz="4" w:space="0" w:color="auto"/>
              <w:right w:val="single" w:sz="4" w:space="0" w:color="auto"/>
            </w:tcBorders>
            <w:shd w:val="clear" w:color="auto" w:fill="EAF1DD" w:themeFill="accent3" w:themeFillTint="33"/>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u w:val="double"/>
              </w:rPr>
            </w:pPr>
            <w:r w:rsidRPr="00C77449">
              <w:rPr>
                <w:rFonts w:ascii="Calibri" w:eastAsia="Times New Roman" w:hAnsi="Calibri" w:cs="Times New Roman"/>
                <w:b/>
                <w:bCs/>
                <w:color w:val="000000"/>
                <w:sz w:val="16"/>
                <w:szCs w:val="16"/>
                <w:u w:val="double"/>
              </w:rPr>
              <w:t xml:space="preserve">              4,451,078 </w:t>
            </w:r>
          </w:p>
        </w:tc>
        <w:tc>
          <w:tcPr>
            <w:tcW w:w="618" w:type="pct"/>
            <w:tcBorders>
              <w:top w:val="nil"/>
              <w:left w:val="nil"/>
              <w:bottom w:val="single" w:sz="4" w:space="0" w:color="auto"/>
              <w:right w:val="single" w:sz="4" w:space="0" w:color="auto"/>
            </w:tcBorders>
            <w:shd w:val="clear" w:color="auto" w:fill="EAF1DD" w:themeFill="accent3" w:themeFillTint="33"/>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u w:val="double"/>
              </w:rPr>
            </w:pPr>
            <w:r w:rsidRPr="00C77449">
              <w:rPr>
                <w:rFonts w:ascii="Calibri" w:eastAsia="Times New Roman" w:hAnsi="Calibri" w:cs="Times New Roman"/>
                <w:b/>
                <w:bCs/>
                <w:color w:val="000000"/>
                <w:sz w:val="16"/>
                <w:szCs w:val="16"/>
                <w:u w:val="double"/>
              </w:rPr>
              <w:t xml:space="preserve">              4,040,952 </w:t>
            </w:r>
          </w:p>
        </w:tc>
        <w:tc>
          <w:tcPr>
            <w:tcW w:w="618" w:type="pct"/>
            <w:tcBorders>
              <w:top w:val="nil"/>
              <w:left w:val="nil"/>
              <w:bottom w:val="single" w:sz="4" w:space="0" w:color="auto"/>
              <w:right w:val="single" w:sz="4" w:space="0" w:color="auto"/>
            </w:tcBorders>
            <w:shd w:val="clear" w:color="auto" w:fill="EAF1DD" w:themeFill="accent3" w:themeFillTint="33"/>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u w:val="double"/>
              </w:rPr>
            </w:pPr>
            <w:r w:rsidRPr="00C77449">
              <w:rPr>
                <w:rFonts w:ascii="Calibri" w:eastAsia="Times New Roman" w:hAnsi="Calibri" w:cs="Times New Roman"/>
                <w:b/>
                <w:bCs/>
                <w:color w:val="000000"/>
                <w:sz w:val="16"/>
                <w:szCs w:val="16"/>
                <w:u w:val="double"/>
              </w:rPr>
              <w:t xml:space="preserve">              4,473,354 </w:t>
            </w:r>
          </w:p>
        </w:tc>
        <w:tc>
          <w:tcPr>
            <w:tcW w:w="618" w:type="pct"/>
            <w:tcBorders>
              <w:top w:val="nil"/>
              <w:left w:val="nil"/>
              <w:bottom w:val="single" w:sz="4" w:space="0" w:color="auto"/>
              <w:right w:val="single" w:sz="4" w:space="0" w:color="auto"/>
            </w:tcBorders>
            <w:shd w:val="clear" w:color="auto" w:fill="EAF1DD" w:themeFill="accent3" w:themeFillTint="33"/>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u w:val="double"/>
              </w:rPr>
            </w:pPr>
            <w:r w:rsidRPr="00C77449">
              <w:rPr>
                <w:rFonts w:ascii="Calibri" w:eastAsia="Times New Roman" w:hAnsi="Calibri" w:cs="Times New Roman"/>
                <w:b/>
                <w:bCs/>
                <w:color w:val="000000"/>
                <w:sz w:val="16"/>
                <w:szCs w:val="16"/>
                <w:u w:val="double"/>
              </w:rPr>
              <w:t xml:space="preserve">              4,513,008 </w:t>
            </w:r>
          </w:p>
        </w:tc>
        <w:tc>
          <w:tcPr>
            <w:tcW w:w="624" w:type="pct"/>
            <w:tcBorders>
              <w:top w:val="nil"/>
              <w:left w:val="nil"/>
              <w:bottom w:val="single" w:sz="4" w:space="0" w:color="auto"/>
              <w:right w:val="single" w:sz="4" w:space="0" w:color="auto"/>
            </w:tcBorders>
            <w:shd w:val="clear" w:color="auto" w:fill="EAF1DD" w:themeFill="accent3" w:themeFillTint="33"/>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u w:val="double"/>
              </w:rPr>
            </w:pPr>
            <w:r w:rsidRPr="00C77449">
              <w:rPr>
                <w:rFonts w:ascii="Calibri" w:eastAsia="Times New Roman" w:hAnsi="Calibri" w:cs="Times New Roman"/>
                <w:b/>
                <w:bCs/>
                <w:color w:val="000000"/>
                <w:sz w:val="16"/>
                <w:szCs w:val="16"/>
                <w:u w:val="double"/>
              </w:rPr>
              <w:t xml:space="preserve">           25,852,494 </w:t>
            </w:r>
          </w:p>
        </w:tc>
      </w:tr>
      <w:tr w:rsidR="00E44C17" w:rsidRPr="00C77449" w:rsidTr="00E44C17">
        <w:trPr>
          <w:trHeight w:val="263"/>
        </w:trPr>
        <w:tc>
          <w:tcPr>
            <w:tcW w:w="700" w:type="pct"/>
            <w:tcBorders>
              <w:top w:val="nil"/>
              <w:left w:val="nil"/>
              <w:bottom w:val="nil"/>
              <w:right w:val="nil"/>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rPr>
            </w:pPr>
          </w:p>
        </w:tc>
        <w:tc>
          <w:tcPr>
            <w:tcW w:w="599" w:type="pct"/>
            <w:tcBorders>
              <w:top w:val="nil"/>
              <w:left w:val="nil"/>
              <w:bottom w:val="nil"/>
              <w:right w:val="nil"/>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u w:val="double"/>
              </w:rPr>
            </w:pPr>
          </w:p>
        </w:tc>
        <w:tc>
          <w:tcPr>
            <w:tcW w:w="624" w:type="pct"/>
            <w:tcBorders>
              <w:top w:val="nil"/>
              <w:left w:val="nil"/>
              <w:bottom w:val="nil"/>
              <w:right w:val="nil"/>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u w:val="double"/>
              </w:rPr>
            </w:pPr>
          </w:p>
        </w:tc>
        <w:tc>
          <w:tcPr>
            <w:tcW w:w="599" w:type="pct"/>
            <w:tcBorders>
              <w:top w:val="nil"/>
              <w:left w:val="nil"/>
              <w:bottom w:val="nil"/>
              <w:right w:val="nil"/>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u w:val="double"/>
              </w:rPr>
            </w:pPr>
          </w:p>
        </w:tc>
        <w:tc>
          <w:tcPr>
            <w:tcW w:w="618" w:type="pct"/>
            <w:tcBorders>
              <w:top w:val="nil"/>
              <w:left w:val="nil"/>
              <w:bottom w:val="nil"/>
              <w:right w:val="nil"/>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u w:val="double"/>
              </w:rPr>
            </w:pPr>
          </w:p>
        </w:tc>
        <w:tc>
          <w:tcPr>
            <w:tcW w:w="618" w:type="pct"/>
            <w:tcBorders>
              <w:top w:val="nil"/>
              <w:left w:val="nil"/>
              <w:bottom w:val="nil"/>
              <w:right w:val="nil"/>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u w:val="double"/>
              </w:rPr>
            </w:pPr>
          </w:p>
        </w:tc>
        <w:tc>
          <w:tcPr>
            <w:tcW w:w="618" w:type="pct"/>
            <w:tcBorders>
              <w:top w:val="nil"/>
              <w:left w:val="nil"/>
              <w:bottom w:val="nil"/>
              <w:right w:val="nil"/>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u w:val="double"/>
              </w:rPr>
            </w:pPr>
          </w:p>
        </w:tc>
        <w:tc>
          <w:tcPr>
            <w:tcW w:w="624" w:type="pct"/>
            <w:tcBorders>
              <w:top w:val="nil"/>
              <w:left w:val="nil"/>
              <w:bottom w:val="nil"/>
              <w:right w:val="nil"/>
            </w:tcBorders>
            <w:shd w:val="clear" w:color="auto" w:fill="auto"/>
            <w:noWrap/>
            <w:vAlign w:val="bottom"/>
            <w:hideMark/>
          </w:tcPr>
          <w:p w:rsidR="00E44C17" w:rsidRPr="00C77449" w:rsidRDefault="00E44C17" w:rsidP="00E44C17">
            <w:pPr>
              <w:spacing w:after="0" w:line="240" w:lineRule="auto"/>
              <w:rPr>
                <w:rFonts w:ascii="Calibri" w:eastAsia="Times New Roman" w:hAnsi="Calibri" w:cs="Times New Roman"/>
                <w:b/>
                <w:bCs/>
                <w:color w:val="000000"/>
                <w:sz w:val="16"/>
                <w:szCs w:val="16"/>
                <w:u w:val="double"/>
              </w:rPr>
            </w:pPr>
          </w:p>
        </w:tc>
      </w:tr>
    </w:tbl>
    <w:p w:rsidR="00E44C17" w:rsidRDefault="00E44C17" w:rsidP="00E44C17">
      <w:pPr>
        <w:spacing w:after="0" w:line="240" w:lineRule="auto"/>
        <w:rPr>
          <w:rFonts w:ascii="Arial" w:eastAsia="Times New Roman" w:hAnsi="Arial" w:cs="Arial"/>
          <w:b/>
          <w:color w:val="000000"/>
          <w:sz w:val="24"/>
          <w:szCs w:val="24"/>
        </w:rPr>
      </w:pPr>
    </w:p>
    <w:p w:rsidR="00E44C17" w:rsidRPr="00C77449" w:rsidRDefault="00E44C17" w:rsidP="00E44C17">
      <w:pPr>
        <w:spacing w:after="0" w:line="240" w:lineRule="auto"/>
        <w:jc w:val="both"/>
        <w:rPr>
          <w:rFonts w:ascii="Arial" w:eastAsia="Times New Roman" w:hAnsi="Arial" w:cs="Arial"/>
          <w:color w:val="000000"/>
          <w:sz w:val="24"/>
          <w:szCs w:val="24"/>
        </w:rPr>
      </w:pPr>
      <w:r w:rsidRPr="00C77449">
        <w:rPr>
          <w:rFonts w:ascii="Arial" w:eastAsia="Times New Roman" w:hAnsi="Arial" w:cs="Arial"/>
          <w:color w:val="000000"/>
          <w:sz w:val="24"/>
          <w:szCs w:val="24"/>
        </w:rPr>
        <w:lastRenderedPageBreak/>
        <w:t>In terms of section 66 of the Municipal Finance Management Act number 56 of 2003, the Accounting Officer of a Municipality must report to the council on all expenditure incurred by the municipality on staff salaries, allowances and benefit.</w:t>
      </w:r>
    </w:p>
    <w:p w:rsidR="00E44C17" w:rsidRPr="00C77449" w:rsidRDefault="00E44C17" w:rsidP="00E44C17">
      <w:pPr>
        <w:spacing w:after="0" w:line="240" w:lineRule="auto"/>
        <w:jc w:val="both"/>
        <w:rPr>
          <w:rFonts w:ascii="Arial" w:eastAsia="Times New Roman" w:hAnsi="Arial" w:cs="Arial"/>
          <w:b/>
          <w:color w:val="000000"/>
          <w:sz w:val="24"/>
          <w:szCs w:val="24"/>
        </w:rPr>
      </w:pPr>
    </w:p>
    <w:p w:rsidR="00E44C17" w:rsidRPr="00670176" w:rsidRDefault="00E44C17" w:rsidP="00E44C17">
      <w:pPr>
        <w:spacing w:after="0" w:line="240" w:lineRule="auto"/>
        <w:rPr>
          <w:rFonts w:ascii="Arial" w:eastAsia="Times New Roman" w:hAnsi="Arial" w:cs="Arial"/>
          <w:color w:val="000000"/>
          <w:sz w:val="24"/>
          <w:szCs w:val="24"/>
        </w:rPr>
      </w:pPr>
      <w:r>
        <w:rPr>
          <w:rFonts w:ascii="Arial" w:eastAsia="Times New Roman" w:hAnsi="Arial" w:cs="Arial"/>
          <w:b/>
          <w:color w:val="000000"/>
          <w:sz w:val="24"/>
          <w:szCs w:val="24"/>
        </w:rPr>
        <w:t xml:space="preserve">Employee </w:t>
      </w:r>
      <w:r w:rsidRPr="00C77449">
        <w:rPr>
          <w:rFonts w:ascii="Arial" w:eastAsia="Times New Roman" w:hAnsi="Arial" w:cs="Arial"/>
          <w:b/>
          <w:color w:val="000000"/>
          <w:sz w:val="24"/>
          <w:szCs w:val="24"/>
        </w:rPr>
        <w:t>related costs</w:t>
      </w:r>
      <w:r w:rsidRPr="00C77449">
        <w:rPr>
          <w:rFonts w:ascii="Arial" w:eastAsia="Times New Roman" w:hAnsi="Arial" w:cs="Arial"/>
          <w:b/>
          <w:color w:val="000000"/>
          <w:sz w:val="24"/>
          <w:szCs w:val="24"/>
        </w:rPr>
        <w:br/>
      </w:r>
      <w:r>
        <w:rPr>
          <w:rFonts w:ascii="Arial" w:eastAsia="Times New Roman" w:hAnsi="Arial" w:cs="Arial"/>
          <w:color w:val="000000"/>
          <w:sz w:val="24"/>
          <w:szCs w:val="24"/>
        </w:rPr>
        <w:t>T</w:t>
      </w:r>
      <w:r w:rsidRPr="00C77449">
        <w:rPr>
          <w:rFonts w:ascii="Arial" w:eastAsia="Times New Roman" w:hAnsi="Arial" w:cs="Arial"/>
          <w:color w:val="000000"/>
          <w:sz w:val="24"/>
          <w:szCs w:val="24"/>
        </w:rPr>
        <w:t>he expenditure to date for employee related costs amounts to R24</w:t>
      </w:r>
      <w:r>
        <w:rPr>
          <w:rFonts w:ascii="Arial" w:eastAsia="Times New Roman" w:hAnsi="Arial" w:cs="Arial"/>
          <w:color w:val="000000"/>
          <w:sz w:val="24"/>
          <w:szCs w:val="24"/>
        </w:rPr>
        <w:t>,</w:t>
      </w:r>
      <w:r w:rsidRPr="00C77449">
        <w:rPr>
          <w:rFonts w:ascii="Arial" w:eastAsia="Times New Roman" w:hAnsi="Arial" w:cs="Arial"/>
          <w:color w:val="000000"/>
          <w:sz w:val="24"/>
          <w:szCs w:val="24"/>
        </w:rPr>
        <w:t xml:space="preserve"> 5 million against the expected expenditure of R25</w:t>
      </w:r>
      <w:r w:rsidRPr="00670176">
        <w:rPr>
          <w:rFonts w:ascii="Arial" w:eastAsia="Times New Roman" w:hAnsi="Arial" w:cs="Arial"/>
          <w:color w:val="000000"/>
          <w:sz w:val="24"/>
          <w:szCs w:val="24"/>
        </w:rPr>
        <w:t>, 6 million. This is still within. For the breakdown of the employee related costs please refer to table SC8</w:t>
      </w:r>
    </w:p>
    <w:p w:rsidR="00E44C17" w:rsidRPr="00670176" w:rsidRDefault="00E44C17" w:rsidP="00E44C17">
      <w:pPr>
        <w:spacing w:after="0" w:line="240" w:lineRule="auto"/>
        <w:jc w:val="both"/>
        <w:rPr>
          <w:rFonts w:ascii="Arial" w:eastAsia="Times New Roman" w:hAnsi="Arial" w:cs="Arial"/>
          <w:color w:val="000000"/>
          <w:sz w:val="24"/>
          <w:szCs w:val="24"/>
        </w:rPr>
      </w:pPr>
    </w:p>
    <w:p w:rsidR="00E44C17" w:rsidRPr="00670176" w:rsidRDefault="00E44C17" w:rsidP="00E44C17">
      <w:pPr>
        <w:spacing w:after="0" w:line="240" w:lineRule="auto"/>
        <w:jc w:val="both"/>
        <w:rPr>
          <w:rFonts w:ascii="Arial" w:eastAsia="Times New Roman" w:hAnsi="Arial" w:cs="Arial"/>
          <w:b/>
          <w:color w:val="000000"/>
          <w:sz w:val="24"/>
          <w:szCs w:val="24"/>
        </w:rPr>
      </w:pPr>
      <w:r w:rsidRPr="00670176">
        <w:rPr>
          <w:rFonts w:ascii="Arial" w:eastAsia="Times New Roman" w:hAnsi="Arial" w:cs="Arial"/>
          <w:b/>
          <w:color w:val="000000"/>
          <w:sz w:val="24"/>
          <w:szCs w:val="24"/>
        </w:rPr>
        <w:t>Remuneration of Councillors</w:t>
      </w:r>
    </w:p>
    <w:p w:rsidR="00E44C17" w:rsidRDefault="00E44C17" w:rsidP="00E44C17">
      <w:pPr>
        <w:spacing w:after="0" w:line="240" w:lineRule="auto"/>
        <w:jc w:val="both"/>
        <w:rPr>
          <w:rFonts w:ascii="Arial" w:eastAsia="Times New Roman" w:hAnsi="Arial" w:cs="Arial"/>
          <w:color w:val="000000"/>
          <w:sz w:val="24"/>
          <w:szCs w:val="24"/>
        </w:rPr>
      </w:pPr>
      <w:r w:rsidRPr="00670176">
        <w:rPr>
          <w:rFonts w:ascii="Arial" w:eastAsia="Times New Roman" w:hAnsi="Arial" w:cs="Arial"/>
          <w:color w:val="000000"/>
          <w:sz w:val="24"/>
          <w:szCs w:val="24"/>
        </w:rPr>
        <w:br/>
        <w:t>The expenditure to date for remuneration of Councillors amounts to R3, 3 Million against the expected budget of 2, 7 million. The variance is caused by the travel cost that has been paid out which exceeds the amount budgeted for</w:t>
      </w:r>
    </w:p>
    <w:p w:rsidR="00E44C17" w:rsidRPr="00EE3971" w:rsidRDefault="00E44C17" w:rsidP="00E44C17">
      <w:pPr>
        <w:jc w:val="both"/>
        <w:rPr>
          <w:rFonts w:ascii="Arial" w:eastAsia="Times New Roman" w:hAnsi="Arial" w:cs="Arial"/>
          <w:iCs/>
          <w:color w:val="181717"/>
          <w:sz w:val="24"/>
          <w:szCs w:val="24"/>
        </w:rPr>
      </w:pPr>
    </w:p>
    <w:p w:rsidR="00E44C17" w:rsidRPr="009200C2" w:rsidRDefault="00E44C17" w:rsidP="00E44C17">
      <w:pPr>
        <w:jc w:val="both"/>
        <w:rPr>
          <w:rFonts w:ascii="Arial" w:eastAsia="Times New Roman" w:hAnsi="Arial" w:cs="Arial"/>
          <w:b/>
          <w:bCs/>
          <w:iCs/>
          <w:color w:val="181717"/>
          <w:sz w:val="24"/>
          <w:szCs w:val="24"/>
        </w:rPr>
      </w:pPr>
      <w:r w:rsidRPr="009200C2">
        <w:rPr>
          <w:rFonts w:ascii="Arial" w:eastAsia="Times New Roman" w:hAnsi="Arial" w:cs="Arial"/>
          <w:b/>
          <w:bCs/>
          <w:iCs/>
          <w:color w:val="181717"/>
          <w:sz w:val="24"/>
          <w:szCs w:val="24"/>
        </w:rPr>
        <w:t>CHALLENGES:  IN YEAR MONITORING (IYM)</w:t>
      </w:r>
    </w:p>
    <w:p w:rsidR="00E44C17" w:rsidRPr="00F36224" w:rsidRDefault="00E44C17" w:rsidP="00A24A9E">
      <w:pPr>
        <w:numPr>
          <w:ilvl w:val="0"/>
          <w:numId w:val="105"/>
        </w:numPr>
        <w:spacing w:after="0"/>
        <w:jc w:val="both"/>
        <w:rPr>
          <w:rFonts w:ascii="Arial" w:eastAsia="Times New Roman" w:hAnsi="Arial" w:cs="Arial"/>
          <w:iCs/>
          <w:color w:val="181717"/>
          <w:sz w:val="24"/>
          <w:szCs w:val="24"/>
        </w:rPr>
      </w:pPr>
      <w:r w:rsidRPr="009200C2">
        <w:rPr>
          <w:rFonts w:ascii="Arial" w:eastAsia="Times New Roman" w:hAnsi="Arial" w:cs="Arial"/>
          <w:iCs/>
          <w:color w:val="181717"/>
          <w:sz w:val="24"/>
          <w:szCs w:val="24"/>
        </w:rPr>
        <w:t>The in year reporting (IYM) or Schedule</w:t>
      </w:r>
      <w:r>
        <w:rPr>
          <w:rFonts w:ascii="Arial" w:eastAsia="Times New Roman" w:hAnsi="Arial" w:cs="Arial"/>
          <w:iCs/>
          <w:color w:val="181717"/>
          <w:sz w:val="24"/>
          <w:szCs w:val="24"/>
        </w:rPr>
        <w:t xml:space="preserve"> C template is not adhered to nor completed; only returns are submitted to treasury. We are still using the manual format when submitting our report</w:t>
      </w:r>
    </w:p>
    <w:p w:rsidR="00E44C17" w:rsidRPr="00EE3971" w:rsidRDefault="00E44C17" w:rsidP="00A24A9E">
      <w:pPr>
        <w:numPr>
          <w:ilvl w:val="0"/>
          <w:numId w:val="105"/>
        </w:numPr>
        <w:spacing w:after="0"/>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 xml:space="preserve">Lack of review by senior managers on submissions made to Provincial Treasury; </w:t>
      </w:r>
    </w:p>
    <w:p w:rsidR="00E44C17" w:rsidRPr="00EE3971" w:rsidRDefault="00E44C17" w:rsidP="00A24A9E">
      <w:pPr>
        <w:numPr>
          <w:ilvl w:val="0"/>
          <w:numId w:val="105"/>
        </w:numPr>
        <w:spacing w:after="0"/>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 xml:space="preserve">Cash flow projections for the municipality are prepared on the straight line basis, therefore not realistic;  </w:t>
      </w:r>
    </w:p>
    <w:p w:rsidR="00E44C17" w:rsidRPr="00EE3971" w:rsidRDefault="00E44C17" w:rsidP="00A24A9E">
      <w:pPr>
        <w:numPr>
          <w:ilvl w:val="0"/>
          <w:numId w:val="105"/>
        </w:numPr>
        <w:spacing w:after="0"/>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The creditors reports which is AC of appendix B and Schedule C report submitted are often not aligned;</w:t>
      </w:r>
    </w:p>
    <w:p w:rsidR="00E44C17" w:rsidRPr="00EE3971" w:rsidRDefault="00E44C17" w:rsidP="00A24A9E">
      <w:pPr>
        <w:numPr>
          <w:ilvl w:val="0"/>
          <w:numId w:val="105"/>
        </w:numPr>
        <w:spacing w:after="0"/>
        <w:jc w:val="both"/>
        <w:rPr>
          <w:rFonts w:ascii="Arial" w:eastAsia="Times New Roman" w:hAnsi="Arial" w:cs="Arial"/>
          <w:iCs/>
          <w:color w:val="FF0000"/>
          <w:sz w:val="24"/>
          <w:szCs w:val="24"/>
        </w:rPr>
      </w:pPr>
      <w:r w:rsidRPr="00EE3971">
        <w:rPr>
          <w:rFonts w:ascii="Arial" w:eastAsia="Times New Roman" w:hAnsi="Arial" w:cs="Arial"/>
          <w:iCs/>
          <w:color w:val="FF0000"/>
          <w:sz w:val="24"/>
          <w:szCs w:val="24"/>
        </w:rPr>
        <w:t>Municipal commitments are also understated as the municipal orders are not all disclosed, therefore the contracts register and commitments register not updated monthly;</w:t>
      </w:r>
    </w:p>
    <w:p w:rsidR="00E44C17" w:rsidRPr="00B542BA" w:rsidRDefault="00E44C17" w:rsidP="00A24A9E">
      <w:pPr>
        <w:numPr>
          <w:ilvl w:val="0"/>
          <w:numId w:val="105"/>
        </w:numPr>
        <w:spacing w:after="0"/>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 xml:space="preserve">The municipal under spending is also due to bid committees not sitting and appointment of bid committees; </w:t>
      </w:r>
    </w:p>
    <w:p w:rsidR="00E44C17" w:rsidRPr="00EE3971" w:rsidRDefault="00E44C17" w:rsidP="00A24A9E">
      <w:pPr>
        <w:numPr>
          <w:ilvl w:val="0"/>
          <w:numId w:val="105"/>
        </w:numPr>
        <w:spacing w:after="0"/>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The municipality not submitting the narrative document and therefore not complying with Municipal Budgeting and Reporting Regulations (MBRR).</w:t>
      </w:r>
    </w:p>
    <w:p w:rsidR="00E44C17" w:rsidRPr="00EE3971" w:rsidRDefault="00E44C17" w:rsidP="00E44C17">
      <w:pPr>
        <w:rPr>
          <w:rFonts w:ascii="Arial" w:eastAsia="Times New Roman" w:hAnsi="Arial" w:cs="Arial"/>
          <w:iCs/>
          <w:color w:val="181717"/>
          <w:sz w:val="24"/>
          <w:szCs w:val="24"/>
        </w:rPr>
      </w:pPr>
      <w:r>
        <w:rPr>
          <w:rFonts w:ascii="Arial" w:eastAsia="Times New Roman" w:hAnsi="Arial" w:cs="Arial"/>
          <w:iCs/>
          <w:color w:val="181717"/>
          <w:sz w:val="24"/>
          <w:szCs w:val="24"/>
        </w:rPr>
        <w:br w:type="page"/>
      </w:r>
    </w:p>
    <w:p w:rsidR="00E44C17" w:rsidRPr="00B74EFB" w:rsidRDefault="00E44C17" w:rsidP="00A24A9E">
      <w:pPr>
        <w:pStyle w:val="ListParagraph"/>
        <w:numPr>
          <w:ilvl w:val="0"/>
          <w:numId w:val="12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AEEF3" w:themeFill="accent5" w:themeFillTint="33"/>
        <w:spacing w:line="276" w:lineRule="auto"/>
        <w:jc w:val="both"/>
        <w:rPr>
          <w:rFonts w:ascii="Arial Black" w:hAnsi="Arial Black" w:cs="Arial"/>
          <w:b/>
          <w:bCs/>
          <w:iCs/>
          <w:color w:val="181717"/>
          <w:sz w:val="28"/>
          <w:szCs w:val="28"/>
        </w:rPr>
      </w:pPr>
      <w:r w:rsidRPr="00B74EFB">
        <w:rPr>
          <w:rFonts w:ascii="Arial Black" w:hAnsi="Arial Black" w:cs="Arial"/>
          <w:b/>
          <w:bCs/>
          <w:iCs/>
          <w:color w:val="181717"/>
          <w:sz w:val="28"/>
          <w:szCs w:val="28"/>
        </w:rPr>
        <w:lastRenderedPageBreak/>
        <w:t>2016/17 MID-TERM BUDGET PERFORMANCE:  RECOMMENDATIONS</w:t>
      </w:r>
    </w:p>
    <w:p w:rsidR="00E44C17" w:rsidRPr="00EE3971" w:rsidRDefault="00E44C17" w:rsidP="00E44C17">
      <w:pPr>
        <w:spacing w:after="0"/>
        <w:jc w:val="both"/>
        <w:rPr>
          <w:rFonts w:ascii="Arial" w:eastAsia="Times New Roman" w:hAnsi="Arial" w:cs="Arial"/>
          <w:b/>
          <w:bCs/>
          <w:iCs/>
          <w:color w:val="181717"/>
          <w:sz w:val="24"/>
          <w:szCs w:val="24"/>
        </w:rPr>
      </w:pPr>
    </w:p>
    <w:p w:rsidR="00E44C17" w:rsidRPr="00F36224" w:rsidRDefault="00E44C17" w:rsidP="00A24A9E">
      <w:pPr>
        <w:numPr>
          <w:ilvl w:val="0"/>
          <w:numId w:val="106"/>
        </w:numPr>
        <w:spacing w:after="0"/>
        <w:jc w:val="both"/>
        <w:rPr>
          <w:rFonts w:ascii="Arial" w:eastAsia="Times New Roman" w:hAnsi="Arial" w:cs="Arial"/>
          <w:bCs/>
          <w:iCs/>
          <w:color w:val="181717"/>
          <w:sz w:val="24"/>
          <w:szCs w:val="24"/>
        </w:rPr>
      </w:pPr>
      <w:r>
        <w:rPr>
          <w:rFonts w:ascii="Arial" w:eastAsia="Times New Roman" w:hAnsi="Arial" w:cs="Arial"/>
          <w:bCs/>
          <w:iCs/>
          <w:color w:val="181717"/>
          <w:sz w:val="24"/>
          <w:szCs w:val="24"/>
        </w:rPr>
        <w:t>The In Year Reporting (IYR) which is schedule C must be submitted on a monthly basis and report be submitted to all portfolio using the format not the manual format</w:t>
      </w:r>
    </w:p>
    <w:p w:rsidR="00E44C17" w:rsidRPr="00EE3971" w:rsidRDefault="00E44C17" w:rsidP="00A24A9E">
      <w:pPr>
        <w:numPr>
          <w:ilvl w:val="0"/>
          <w:numId w:val="106"/>
        </w:numPr>
        <w:spacing w:after="0"/>
        <w:jc w:val="both"/>
        <w:rPr>
          <w:rFonts w:ascii="Arial" w:eastAsia="Times New Roman" w:hAnsi="Arial" w:cs="Arial"/>
          <w:bCs/>
          <w:iCs/>
          <w:color w:val="181717"/>
          <w:sz w:val="24"/>
          <w:szCs w:val="24"/>
        </w:rPr>
      </w:pPr>
      <w:r w:rsidRPr="00EE3971">
        <w:rPr>
          <w:rFonts w:ascii="Arial" w:eastAsia="Times New Roman" w:hAnsi="Arial" w:cs="Arial"/>
          <w:bCs/>
          <w:iCs/>
          <w:color w:val="181717"/>
          <w:sz w:val="24"/>
          <w:szCs w:val="24"/>
        </w:rPr>
        <w:t xml:space="preserve">More effort should be put in reviewing the IYM submission made to PT; </w:t>
      </w:r>
    </w:p>
    <w:p w:rsidR="00E44C17" w:rsidRPr="00EE3971" w:rsidRDefault="00E44C17" w:rsidP="00A24A9E">
      <w:pPr>
        <w:numPr>
          <w:ilvl w:val="0"/>
          <w:numId w:val="106"/>
        </w:numPr>
        <w:spacing w:after="0"/>
        <w:jc w:val="both"/>
        <w:rPr>
          <w:rFonts w:ascii="Arial" w:eastAsia="Times New Roman" w:hAnsi="Arial" w:cs="Arial"/>
          <w:bCs/>
          <w:iCs/>
          <w:color w:val="181717"/>
          <w:sz w:val="24"/>
          <w:szCs w:val="24"/>
        </w:rPr>
      </w:pPr>
      <w:r w:rsidRPr="00EE3971">
        <w:rPr>
          <w:rFonts w:ascii="Arial" w:eastAsia="Times New Roman" w:hAnsi="Arial" w:cs="Arial"/>
          <w:bCs/>
          <w:iCs/>
          <w:color w:val="181717"/>
          <w:sz w:val="24"/>
          <w:szCs w:val="24"/>
        </w:rPr>
        <w:t xml:space="preserve">The municipality is advised to revise cash flows to align with municipal procurement plans;  </w:t>
      </w:r>
    </w:p>
    <w:p w:rsidR="00E44C17" w:rsidRPr="00EE3971" w:rsidRDefault="00E44C17" w:rsidP="00A24A9E">
      <w:pPr>
        <w:numPr>
          <w:ilvl w:val="0"/>
          <w:numId w:val="106"/>
        </w:numPr>
        <w:spacing w:after="0"/>
        <w:jc w:val="both"/>
        <w:rPr>
          <w:rFonts w:ascii="Arial" w:eastAsia="Times New Roman" w:hAnsi="Arial" w:cs="Arial"/>
          <w:bCs/>
          <w:iCs/>
          <w:color w:val="181717"/>
          <w:sz w:val="24"/>
          <w:szCs w:val="24"/>
        </w:rPr>
      </w:pPr>
      <w:r w:rsidRPr="00EE3971">
        <w:rPr>
          <w:rFonts w:ascii="Arial" w:eastAsia="Times New Roman" w:hAnsi="Arial" w:cs="Arial"/>
          <w:bCs/>
          <w:iCs/>
          <w:color w:val="181717"/>
          <w:sz w:val="24"/>
          <w:szCs w:val="24"/>
        </w:rPr>
        <w:t>The municipality must at all times align AC of appendix B and Schedule C reports;</w:t>
      </w:r>
    </w:p>
    <w:p w:rsidR="00E44C17" w:rsidRPr="00EE3971" w:rsidRDefault="00E44C17" w:rsidP="00A24A9E">
      <w:pPr>
        <w:numPr>
          <w:ilvl w:val="0"/>
          <w:numId w:val="106"/>
        </w:numPr>
        <w:spacing w:after="0"/>
        <w:jc w:val="both"/>
        <w:rPr>
          <w:rFonts w:ascii="Arial" w:eastAsia="Times New Roman" w:hAnsi="Arial" w:cs="Arial"/>
          <w:bCs/>
          <w:iCs/>
          <w:color w:val="181717"/>
          <w:sz w:val="24"/>
          <w:szCs w:val="24"/>
        </w:rPr>
      </w:pPr>
      <w:r w:rsidRPr="00EE3971">
        <w:rPr>
          <w:rFonts w:ascii="Arial" w:eastAsia="Times New Roman" w:hAnsi="Arial" w:cs="Arial"/>
          <w:bCs/>
          <w:iCs/>
          <w:color w:val="181717"/>
          <w:sz w:val="24"/>
          <w:szCs w:val="24"/>
        </w:rPr>
        <w:t xml:space="preserve">The municipality needs to state names of the top 10 creditors. However, the municipality is commended for paying is creditors within 30 days; </w:t>
      </w:r>
    </w:p>
    <w:p w:rsidR="00E44C17" w:rsidRPr="00EE3971" w:rsidRDefault="00E44C17" w:rsidP="00A24A9E">
      <w:pPr>
        <w:numPr>
          <w:ilvl w:val="0"/>
          <w:numId w:val="106"/>
        </w:numPr>
        <w:spacing w:after="0"/>
        <w:jc w:val="both"/>
        <w:rPr>
          <w:rFonts w:ascii="Arial" w:eastAsia="Times New Roman" w:hAnsi="Arial" w:cs="Arial"/>
          <w:bCs/>
          <w:iCs/>
          <w:color w:val="181717"/>
          <w:sz w:val="24"/>
          <w:szCs w:val="24"/>
        </w:rPr>
      </w:pPr>
      <w:r w:rsidRPr="00EE3971">
        <w:rPr>
          <w:rFonts w:ascii="Arial" w:eastAsia="Times New Roman" w:hAnsi="Arial" w:cs="Arial"/>
          <w:bCs/>
          <w:iCs/>
          <w:color w:val="181717"/>
          <w:sz w:val="24"/>
          <w:szCs w:val="24"/>
        </w:rPr>
        <w:t>Municipality must update the contracts register and commitments register on monthly basis;</w:t>
      </w:r>
    </w:p>
    <w:p w:rsidR="00E44C17" w:rsidRPr="00EE3971" w:rsidRDefault="00E44C17" w:rsidP="00A24A9E">
      <w:pPr>
        <w:numPr>
          <w:ilvl w:val="0"/>
          <w:numId w:val="106"/>
        </w:numPr>
        <w:spacing w:after="0"/>
        <w:jc w:val="both"/>
        <w:rPr>
          <w:rFonts w:ascii="Arial" w:eastAsia="Times New Roman" w:hAnsi="Arial" w:cs="Arial"/>
          <w:bCs/>
          <w:iCs/>
          <w:color w:val="181717"/>
          <w:sz w:val="24"/>
          <w:szCs w:val="24"/>
        </w:rPr>
      </w:pPr>
      <w:r w:rsidRPr="00EE3971">
        <w:rPr>
          <w:rFonts w:ascii="Arial" w:eastAsia="Times New Roman" w:hAnsi="Arial" w:cs="Arial"/>
          <w:bCs/>
          <w:iCs/>
          <w:color w:val="181717"/>
          <w:sz w:val="24"/>
          <w:szCs w:val="24"/>
        </w:rPr>
        <w:t xml:space="preserve">The municipality is advised to have a schedule of meeting for all bid committees and </w:t>
      </w:r>
      <w:proofErr w:type="spellStart"/>
      <w:r w:rsidRPr="00EE3971">
        <w:rPr>
          <w:rFonts w:ascii="Arial" w:eastAsia="Times New Roman" w:hAnsi="Arial" w:cs="Arial"/>
          <w:bCs/>
          <w:iCs/>
          <w:color w:val="181717"/>
          <w:sz w:val="24"/>
          <w:szCs w:val="24"/>
        </w:rPr>
        <w:t>honor</w:t>
      </w:r>
      <w:proofErr w:type="spellEnd"/>
      <w:r w:rsidRPr="00EE3971">
        <w:rPr>
          <w:rFonts w:ascii="Arial" w:eastAsia="Times New Roman" w:hAnsi="Arial" w:cs="Arial"/>
          <w:bCs/>
          <w:iCs/>
          <w:color w:val="181717"/>
          <w:sz w:val="24"/>
          <w:szCs w:val="24"/>
        </w:rPr>
        <w:t xml:space="preserve"> the dates; </w:t>
      </w:r>
    </w:p>
    <w:p w:rsidR="00E44C17" w:rsidRPr="00EE3971" w:rsidRDefault="00E44C17" w:rsidP="00A24A9E">
      <w:pPr>
        <w:numPr>
          <w:ilvl w:val="0"/>
          <w:numId w:val="106"/>
        </w:numPr>
        <w:spacing w:after="0"/>
        <w:jc w:val="both"/>
        <w:rPr>
          <w:rFonts w:ascii="Arial" w:eastAsia="Times New Roman" w:hAnsi="Arial" w:cs="Arial"/>
          <w:bCs/>
          <w:iCs/>
          <w:color w:val="181717"/>
          <w:sz w:val="24"/>
          <w:szCs w:val="24"/>
        </w:rPr>
      </w:pPr>
      <w:r w:rsidRPr="00EE3971">
        <w:rPr>
          <w:rFonts w:ascii="Arial" w:eastAsia="Times New Roman" w:hAnsi="Arial" w:cs="Arial"/>
          <w:bCs/>
          <w:iCs/>
          <w:color w:val="181717"/>
          <w:sz w:val="24"/>
          <w:szCs w:val="24"/>
        </w:rPr>
        <w:t xml:space="preserve">The opening cash flow balance at the beginning of the month must always be captured in the CFA return; and </w:t>
      </w:r>
    </w:p>
    <w:p w:rsidR="00E44C17" w:rsidRPr="00EE3971" w:rsidRDefault="00E44C17" w:rsidP="00A24A9E">
      <w:pPr>
        <w:numPr>
          <w:ilvl w:val="0"/>
          <w:numId w:val="106"/>
        </w:numPr>
        <w:spacing w:after="0"/>
        <w:jc w:val="both"/>
        <w:rPr>
          <w:rFonts w:ascii="Arial" w:eastAsia="Times New Roman" w:hAnsi="Arial" w:cs="Arial"/>
          <w:bCs/>
          <w:iCs/>
          <w:color w:val="181717"/>
          <w:sz w:val="24"/>
          <w:szCs w:val="24"/>
        </w:rPr>
      </w:pPr>
      <w:r w:rsidRPr="00EE3971">
        <w:rPr>
          <w:rFonts w:ascii="Arial" w:eastAsia="Times New Roman" w:hAnsi="Arial" w:cs="Arial"/>
          <w:bCs/>
          <w:iCs/>
          <w:color w:val="181717"/>
          <w:sz w:val="24"/>
          <w:szCs w:val="24"/>
        </w:rPr>
        <w:t>The municipality is urged to adhere to submission dates and times and to submit credible reviewed work.</w:t>
      </w:r>
    </w:p>
    <w:p w:rsidR="00E44C17" w:rsidRPr="00EE3971" w:rsidRDefault="00E44C17" w:rsidP="00E44C17">
      <w:pPr>
        <w:spacing w:after="0"/>
        <w:jc w:val="both"/>
        <w:rPr>
          <w:rFonts w:ascii="Arial" w:eastAsia="Times New Roman" w:hAnsi="Arial" w:cs="Arial"/>
          <w:bCs/>
          <w:iCs/>
          <w:color w:val="181717"/>
          <w:sz w:val="24"/>
          <w:szCs w:val="24"/>
        </w:rPr>
      </w:pPr>
    </w:p>
    <w:p w:rsidR="00E44C17" w:rsidRPr="00EE3971" w:rsidRDefault="00E44C17" w:rsidP="00E44C17">
      <w:pPr>
        <w:spacing w:after="0"/>
        <w:jc w:val="both"/>
        <w:rPr>
          <w:rFonts w:ascii="Arial" w:hAnsi="Arial" w:cs="Arial"/>
          <w:b/>
          <w:bCs/>
          <w:sz w:val="24"/>
          <w:szCs w:val="24"/>
        </w:rPr>
      </w:pPr>
      <w:r w:rsidRPr="00EE3971">
        <w:rPr>
          <w:rFonts w:ascii="Arial" w:hAnsi="Arial" w:cs="Arial"/>
          <w:b/>
          <w:bCs/>
          <w:sz w:val="24"/>
          <w:szCs w:val="24"/>
        </w:rPr>
        <w:t>BUDGET PERFOMANCE vs. ADJUSTMENT BUDGET</w:t>
      </w:r>
    </w:p>
    <w:p w:rsidR="00E44C17" w:rsidRDefault="00E44C17" w:rsidP="00E44C17">
      <w:pPr>
        <w:spacing w:after="0"/>
        <w:jc w:val="both"/>
        <w:rPr>
          <w:rFonts w:ascii="Arial" w:hAnsi="Arial" w:cs="Arial"/>
          <w:bCs/>
          <w:sz w:val="24"/>
          <w:szCs w:val="24"/>
        </w:rPr>
      </w:pPr>
    </w:p>
    <w:p w:rsidR="00E44C17" w:rsidRPr="00EE3971" w:rsidRDefault="00E44C17" w:rsidP="00E44C17">
      <w:pPr>
        <w:spacing w:after="0"/>
        <w:jc w:val="both"/>
        <w:rPr>
          <w:rFonts w:ascii="Arial" w:hAnsi="Arial" w:cs="Arial"/>
          <w:bCs/>
          <w:sz w:val="24"/>
          <w:szCs w:val="24"/>
        </w:rPr>
      </w:pPr>
      <w:r w:rsidRPr="00EE3971">
        <w:rPr>
          <w:rFonts w:ascii="Arial" w:hAnsi="Arial" w:cs="Arial"/>
          <w:bCs/>
          <w:sz w:val="24"/>
          <w:szCs w:val="24"/>
        </w:rPr>
        <w:t>Factors that informs the need for adjustment of the budget</w:t>
      </w:r>
    </w:p>
    <w:p w:rsidR="00E44C17" w:rsidRPr="00EE3971" w:rsidRDefault="00E44C17" w:rsidP="00E44C17">
      <w:pPr>
        <w:spacing w:after="0"/>
        <w:jc w:val="both"/>
        <w:rPr>
          <w:rFonts w:ascii="Arial" w:hAnsi="Arial" w:cs="Arial"/>
          <w:bCs/>
          <w:sz w:val="24"/>
          <w:szCs w:val="24"/>
        </w:rPr>
      </w:pPr>
      <w:r w:rsidRPr="00EE3971">
        <w:rPr>
          <w:rFonts w:ascii="Arial" w:hAnsi="Arial" w:cs="Arial"/>
          <w:bCs/>
          <w:sz w:val="24"/>
          <w:szCs w:val="24"/>
        </w:rPr>
        <w:t xml:space="preserve">Having considered the financial performance for the half year period, the following factors informed the need for the adjustment </w:t>
      </w:r>
    </w:p>
    <w:p w:rsidR="00E44C17" w:rsidRPr="00EE3971" w:rsidRDefault="00E44C17" w:rsidP="00A24A9E">
      <w:pPr>
        <w:numPr>
          <w:ilvl w:val="0"/>
          <w:numId w:val="114"/>
        </w:numPr>
        <w:spacing w:after="0"/>
        <w:jc w:val="both"/>
        <w:rPr>
          <w:rFonts w:ascii="Arial" w:hAnsi="Arial" w:cs="Arial"/>
          <w:bCs/>
          <w:sz w:val="24"/>
          <w:szCs w:val="24"/>
        </w:rPr>
      </w:pPr>
      <w:r w:rsidRPr="00EE3971">
        <w:rPr>
          <w:rFonts w:ascii="Arial" w:hAnsi="Arial" w:cs="Arial"/>
          <w:bCs/>
          <w:sz w:val="24"/>
          <w:szCs w:val="24"/>
        </w:rPr>
        <w:t xml:space="preserve">Under collection on own revenue </w:t>
      </w:r>
    </w:p>
    <w:p w:rsidR="00E44C17" w:rsidRPr="00EE3971" w:rsidRDefault="00E44C17" w:rsidP="00A24A9E">
      <w:pPr>
        <w:numPr>
          <w:ilvl w:val="0"/>
          <w:numId w:val="114"/>
        </w:numPr>
        <w:spacing w:after="0"/>
        <w:jc w:val="both"/>
        <w:rPr>
          <w:rFonts w:ascii="Arial" w:hAnsi="Arial" w:cs="Arial"/>
          <w:bCs/>
          <w:sz w:val="24"/>
          <w:szCs w:val="24"/>
        </w:rPr>
      </w:pPr>
      <w:r w:rsidRPr="00EE3971">
        <w:rPr>
          <w:rFonts w:ascii="Arial" w:hAnsi="Arial" w:cs="Arial"/>
          <w:bCs/>
          <w:sz w:val="24"/>
          <w:szCs w:val="24"/>
        </w:rPr>
        <w:t xml:space="preserve">Recognition of grants and income that were not budgeted for during the approved 2018/2019 final budget </w:t>
      </w:r>
    </w:p>
    <w:p w:rsidR="00E44C17" w:rsidRPr="00EE3971" w:rsidRDefault="00E44C17" w:rsidP="00A24A9E">
      <w:pPr>
        <w:numPr>
          <w:ilvl w:val="0"/>
          <w:numId w:val="114"/>
        </w:numPr>
        <w:spacing w:after="0"/>
        <w:jc w:val="both"/>
        <w:rPr>
          <w:rFonts w:ascii="Arial" w:hAnsi="Arial" w:cs="Arial"/>
          <w:bCs/>
          <w:sz w:val="24"/>
          <w:szCs w:val="24"/>
        </w:rPr>
      </w:pPr>
      <w:r w:rsidRPr="00EE3971">
        <w:rPr>
          <w:rFonts w:ascii="Arial" w:hAnsi="Arial" w:cs="Arial"/>
          <w:bCs/>
          <w:sz w:val="24"/>
          <w:szCs w:val="24"/>
        </w:rPr>
        <w:t>Withheld funds affecting equitable share downward by R465,000</w:t>
      </w:r>
    </w:p>
    <w:p w:rsidR="00E44C17" w:rsidRPr="00EE3971" w:rsidRDefault="00E44C17" w:rsidP="00A24A9E">
      <w:pPr>
        <w:numPr>
          <w:ilvl w:val="0"/>
          <w:numId w:val="114"/>
        </w:numPr>
        <w:spacing w:after="0"/>
        <w:jc w:val="both"/>
        <w:rPr>
          <w:rFonts w:ascii="Arial" w:hAnsi="Arial" w:cs="Arial"/>
          <w:bCs/>
          <w:sz w:val="24"/>
          <w:szCs w:val="24"/>
        </w:rPr>
      </w:pPr>
      <w:r w:rsidRPr="00EE3971">
        <w:rPr>
          <w:rFonts w:ascii="Arial" w:hAnsi="Arial" w:cs="Arial"/>
          <w:bCs/>
          <w:sz w:val="24"/>
          <w:szCs w:val="24"/>
        </w:rPr>
        <w:t xml:space="preserve">Grants budgeted but there was no written commitment from the relevant department nor included in the Division of revenue act as a results no funds were received from the Department  such as </w:t>
      </w:r>
      <w:proofErr w:type="spellStart"/>
      <w:r w:rsidRPr="00EE3971">
        <w:rPr>
          <w:rFonts w:ascii="Arial" w:hAnsi="Arial" w:cs="Arial"/>
          <w:bCs/>
          <w:sz w:val="24"/>
          <w:szCs w:val="24"/>
        </w:rPr>
        <w:t>Bilanyoni</w:t>
      </w:r>
      <w:proofErr w:type="spellEnd"/>
      <w:r w:rsidRPr="00EE3971">
        <w:rPr>
          <w:rFonts w:ascii="Arial" w:hAnsi="Arial" w:cs="Arial"/>
          <w:bCs/>
          <w:sz w:val="24"/>
          <w:szCs w:val="24"/>
        </w:rPr>
        <w:t xml:space="preserve"> </w:t>
      </w:r>
      <w:r>
        <w:rPr>
          <w:rFonts w:ascii="Arial" w:hAnsi="Arial" w:cs="Arial"/>
          <w:bCs/>
          <w:sz w:val="24"/>
          <w:szCs w:val="24"/>
        </w:rPr>
        <w:t>sport field</w:t>
      </w:r>
      <w:r w:rsidRPr="00EE3971">
        <w:rPr>
          <w:rFonts w:ascii="Arial" w:hAnsi="Arial" w:cs="Arial"/>
          <w:bCs/>
          <w:sz w:val="24"/>
          <w:szCs w:val="24"/>
        </w:rPr>
        <w:t xml:space="preserve"> grant for R9,500,000</w:t>
      </w:r>
    </w:p>
    <w:p w:rsidR="00E44C17" w:rsidRPr="00EE3971" w:rsidRDefault="00E44C17" w:rsidP="00A24A9E">
      <w:pPr>
        <w:numPr>
          <w:ilvl w:val="0"/>
          <w:numId w:val="114"/>
        </w:numPr>
        <w:spacing w:after="0"/>
        <w:jc w:val="both"/>
        <w:rPr>
          <w:rFonts w:ascii="Arial" w:hAnsi="Arial" w:cs="Arial"/>
          <w:bCs/>
          <w:sz w:val="24"/>
          <w:szCs w:val="24"/>
        </w:rPr>
      </w:pPr>
      <w:r w:rsidRPr="00EE3971">
        <w:rPr>
          <w:rFonts w:ascii="Arial" w:hAnsi="Arial" w:cs="Arial"/>
          <w:bCs/>
          <w:sz w:val="24"/>
          <w:szCs w:val="24"/>
        </w:rPr>
        <w:t xml:space="preserve">Unbudgeted capital project that are in progress that need the more funds </w:t>
      </w:r>
    </w:p>
    <w:p w:rsidR="00E44C17" w:rsidRPr="00EE3971" w:rsidRDefault="00E44C17" w:rsidP="00A24A9E">
      <w:pPr>
        <w:numPr>
          <w:ilvl w:val="0"/>
          <w:numId w:val="114"/>
        </w:numPr>
        <w:spacing w:after="0"/>
        <w:jc w:val="both"/>
        <w:rPr>
          <w:rFonts w:ascii="Arial" w:hAnsi="Arial" w:cs="Arial"/>
          <w:bCs/>
          <w:sz w:val="24"/>
          <w:szCs w:val="24"/>
        </w:rPr>
      </w:pPr>
      <w:r w:rsidRPr="00EE3971">
        <w:rPr>
          <w:rFonts w:ascii="Arial" w:hAnsi="Arial" w:cs="Arial"/>
          <w:bCs/>
          <w:sz w:val="24"/>
          <w:szCs w:val="24"/>
        </w:rPr>
        <w:t>Over/under spending on general expenditure</w:t>
      </w:r>
    </w:p>
    <w:p w:rsidR="00E44C17" w:rsidRPr="00EE3971" w:rsidRDefault="00E44C17" w:rsidP="00E44C17">
      <w:pPr>
        <w:spacing w:after="0"/>
        <w:jc w:val="both"/>
        <w:rPr>
          <w:rFonts w:ascii="Arial" w:eastAsia="Times New Roman" w:hAnsi="Arial" w:cs="Arial"/>
          <w:bCs/>
          <w:iCs/>
          <w:color w:val="181717"/>
          <w:sz w:val="24"/>
          <w:szCs w:val="24"/>
        </w:rPr>
      </w:pPr>
    </w:p>
    <w:p w:rsidR="00E44C17" w:rsidRPr="009200C2" w:rsidRDefault="00E44C17" w:rsidP="00E44C17">
      <w:pPr>
        <w:spacing w:after="0"/>
        <w:jc w:val="both"/>
        <w:rPr>
          <w:rFonts w:ascii="Arial" w:eastAsia="Times New Roman" w:hAnsi="Arial" w:cs="Arial"/>
          <w:b/>
          <w:bCs/>
          <w:iCs/>
          <w:sz w:val="24"/>
          <w:szCs w:val="24"/>
        </w:rPr>
      </w:pPr>
      <w:r w:rsidRPr="009200C2">
        <w:rPr>
          <w:rFonts w:ascii="Arial" w:eastAsia="Times New Roman" w:hAnsi="Arial" w:cs="Arial"/>
          <w:b/>
          <w:bCs/>
          <w:iCs/>
          <w:sz w:val="24"/>
          <w:szCs w:val="24"/>
        </w:rPr>
        <w:t xml:space="preserve">2019-20 BUDGET FOCUS AREAS </w:t>
      </w:r>
    </w:p>
    <w:p w:rsidR="00E44C17" w:rsidRPr="009200C2" w:rsidRDefault="00E44C17" w:rsidP="00E44C17">
      <w:pPr>
        <w:spacing w:after="0"/>
        <w:jc w:val="both"/>
        <w:rPr>
          <w:rFonts w:ascii="Arial" w:eastAsia="Times New Roman" w:hAnsi="Arial" w:cs="Arial"/>
          <w:b/>
          <w:bCs/>
          <w:iCs/>
          <w:sz w:val="24"/>
          <w:szCs w:val="24"/>
        </w:rPr>
      </w:pPr>
    </w:p>
    <w:p w:rsidR="00E44C17" w:rsidRPr="00EE3971" w:rsidRDefault="00E44C17" w:rsidP="00E44C17">
      <w:pPr>
        <w:jc w:val="both"/>
        <w:rPr>
          <w:rFonts w:ascii="Arial" w:eastAsia="Times New Roman" w:hAnsi="Arial" w:cs="Arial"/>
          <w:iCs/>
          <w:color w:val="181717"/>
          <w:sz w:val="24"/>
          <w:szCs w:val="24"/>
        </w:rPr>
      </w:pPr>
      <w:r w:rsidRPr="009200C2">
        <w:rPr>
          <w:rFonts w:ascii="Arial" w:eastAsia="Times New Roman" w:hAnsi="Arial" w:cs="Arial"/>
          <w:iCs/>
          <w:sz w:val="24"/>
          <w:szCs w:val="24"/>
        </w:rPr>
        <w:lastRenderedPageBreak/>
        <w:t>The local government equitable share will grow at an average annual rate of above 9 per cent over the MTEF, this is as a result of funds that will be added in 2019/20 and 2021/22 to offset the cost</w:t>
      </w:r>
      <w:r>
        <w:rPr>
          <w:rFonts w:ascii="Arial" w:eastAsia="Times New Roman" w:hAnsi="Arial" w:cs="Arial"/>
          <w:iCs/>
          <w:color w:val="181717"/>
          <w:sz w:val="24"/>
          <w:szCs w:val="24"/>
        </w:rPr>
        <w:t xml:space="preserve"> pressures of </w:t>
      </w:r>
      <w:r w:rsidRPr="00EE3971">
        <w:rPr>
          <w:rFonts w:ascii="Arial" w:eastAsia="Times New Roman" w:hAnsi="Arial" w:cs="Arial"/>
          <w:iCs/>
          <w:color w:val="181717"/>
          <w:sz w:val="24"/>
          <w:szCs w:val="24"/>
        </w:rPr>
        <w:t xml:space="preserve">electricity purchases which continue to grow faster than inflation; </w:t>
      </w:r>
    </w:p>
    <w:p w:rsidR="00E44C17" w:rsidRPr="00EE3971" w:rsidRDefault="00E44C17" w:rsidP="00E44C17">
      <w:p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The ability of customers to pay for services is declining and this means that less revenue will be collected. Therefore we must consider the following when compiling their 2019/20 MTREF budgets:</w:t>
      </w:r>
    </w:p>
    <w:p w:rsidR="00E44C17" w:rsidRPr="00EE3971" w:rsidRDefault="00E44C17" w:rsidP="00A24A9E">
      <w:pPr>
        <w:numPr>
          <w:ilvl w:val="0"/>
          <w:numId w:val="107"/>
        </w:num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Cost Containment Measures are effected and that non-core items as outlined in Circular 82 are kept at a ceiling or reduced;</w:t>
      </w:r>
    </w:p>
    <w:p w:rsidR="00E44C17" w:rsidRPr="00EE3971" w:rsidRDefault="00E44C17" w:rsidP="00A24A9E">
      <w:pPr>
        <w:numPr>
          <w:ilvl w:val="0"/>
          <w:numId w:val="107"/>
        </w:num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 xml:space="preserve">Improving the effectiveness of revenue management processes and procedures; </w:t>
      </w:r>
    </w:p>
    <w:p w:rsidR="00E44C17" w:rsidRPr="00EE3971" w:rsidRDefault="00E44C17" w:rsidP="00A24A9E">
      <w:pPr>
        <w:numPr>
          <w:ilvl w:val="0"/>
          <w:numId w:val="107"/>
        </w:num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Ensure locative efficiency and the protection of core service delivery items; and</w:t>
      </w:r>
    </w:p>
    <w:p w:rsidR="00E44C17" w:rsidRPr="00B542BA" w:rsidRDefault="00E44C17" w:rsidP="00A24A9E">
      <w:pPr>
        <w:numPr>
          <w:ilvl w:val="0"/>
          <w:numId w:val="107"/>
        </w:num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The affordability of providing free basic services to all households.</w:t>
      </w:r>
    </w:p>
    <w:p w:rsidR="00E44C17" w:rsidRPr="00EE3971" w:rsidRDefault="00E44C17" w:rsidP="00E44C17">
      <w:pPr>
        <w:ind w:left="720"/>
        <w:jc w:val="both"/>
        <w:rPr>
          <w:rFonts w:ascii="Arial" w:eastAsia="Times New Roman" w:hAnsi="Arial" w:cs="Arial"/>
          <w:iCs/>
          <w:color w:val="181717"/>
          <w:sz w:val="24"/>
          <w:szCs w:val="24"/>
        </w:rPr>
      </w:pPr>
    </w:p>
    <w:p w:rsidR="00E44C17" w:rsidRPr="00EE3971" w:rsidRDefault="00E44C17" w:rsidP="00E44C17">
      <w:pPr>
        <w:rPr>
          <w:rFonts w:ascii="Arial" w:eastAsia="Times New Roman" w:hAnsi="Arial" w:cs="Arial"/>
          <w:iCs/>
          <w:color w:val="181717"/>
          <w:sz w:val="24"/>
          <w:szCs w:val="24"/>
        </w:rPr>
      </w:pPr>
      <w:r>
        <w:rPr>
          <w:rFonts w:ascii="Arial" w:eastAsia="Times New Roman" w:hAnsi="Arial" w:cs="Arial"/>
          <w:iCs/>
          <w:color w:val="181717"/>
          <w:sz w:val="24"/>
          <w:szCs w:val="24"/>
        </w:rPr>
        <w:br w:type="page"/>
      </w:r>
    </w:p>
    <w:p w:rsidR="00E44C17" w:rsidRPr="00B74EFB" w:rsidRDefault="00E44C17" w:rsidP="00A24A9E">
      <w:pPr>
        <w:pStyle w:val="ListParagraph"/>
        <w:numPr>
          <w:ilvl w:val="0"/>
          <w:numId w:val="12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AEEF3" w:themeFill="accent5" w:themeFillTint="33"/>
        <w:spacing w:after="200" w:line="276" w:lineRule="auto"/>
        <w:jc w:val="both"/>
        <w:rPr>
          <w:rFonts w:ascii="Arial Black" w:hAnsi="Arial Black" w:cs="Arial"/>
          <w:b/>
          <w:bCs/>
          <w:iCs/>
          <w:color w:val="181717"/>
          <w:sz w:val="28"/>
          <w:szCs w:val="28"/>
        </w:rPr>
      </w:pPr>
      <w:r w:rsidRPr="00B74EFB">
        <w:rPr>
          <w:rFonts w:ascii="Arial Black" w:hAnsi="Arial Black" w:cs="Arial"/>
          <w:b/>
          <w:bCs/>
          <w:iCs/>
          <w:color w:val="181717"/>
          <w:sz w:val="28"/>
          <w:szCs w:val="28"/>
        </w:rPr>
        <w:lastRenderedPageBreak/>
        <w:t>SCM ISSUES</w:t>
      </w:r>
    </w:p>
    <w:p w:rsidR="00E44C17" w:rsidRPr="00EE3971" w:rsidRDefault="00E44C17" w:rsidP="00E44C17">
      <w:pPr>
        <w:jc w:val="both"/>
        <w:rPr>
          <w:rFonts w:ascii="Arial" w:eastAsia="Times New Roman" w:hAnsi="Arial" w:cs="Arial"/>
          <w:iCs/>
          <w:color w:val="181717"/>
          <w:sz w:val="24"/>
          <w:szCs w:val="24"/>
        </w:rPr>
      </w:pPr>
      <w:r w:rsidRPr="00EE3971">
        <w:rPr>
          <w:rFonts w:ascii="Arial" w:eastAsia="Times New Roman" w:hAnsi="Arial" w:cs="Arial"/>
          <w:b/>
          <w:bCs/>
          <w:iCs/>
          <w:color w:val="181717"/>
          <w:sz w:val="24"/>
          <w:szCs w:val="24"/>
          <w:u w:val="single"/>
        </w:rPr>
        <w:t>Irregular expenditure</w:t>
      </w:r>
    </w:p>
    <w:p w:rsidR="00E44C17" w:rsidRPr="00EE3971" w:rsidRDefault="00E44C17" w:rsidP="00E44C17">
      <w:p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The Municipality reported, through the SCM policy implementation report, an irregular expenditure are yet to be investigated and recovered by the municipality. The irregular expenditure is caused, inter alia, by non-compliance to the PPPFA and SCM regulations.</w:t>
      </w:r>
    </w:p>
    <w:p w:rsidR="00E44C17" w:rsidRPr="00EE3971" w:rsidRDefault="00E44C17" w:rsidP="00E44C17">
      <w:p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It is therefore recommended that:</w:t>
      </w:r>
    </w:p>
    <w:p w:rsidR="00E44C17" w:rsidRPr="00EE3971" w:rsidRDefault="00E44C17" w:rsidP="00A24A9E">
      <w:pPr>
        <w:numPr>
          <w:ilvl w:val="0"/>
          <w:numId w:val="110"/>
        </w:num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Compliance to the relevant legislations and regulations is always adhered to in order to minimize and stop the irregular expenditure.</w:t>
      </w:r>
    </w:p>
    <w:p w:rsidR="00E44C17" w:rsidRPr="00EE3971" w:rsidRDefault="00E44C17" w:rsidP="00A24A9E">
      <w:pPr>
        <w:numPr>
          <w:ilvl w:val="0"/>
          <w:numId w:val="110"/>
        </w:num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Recovery of irregular expenditure.</w:t>
      </w:r>
    </w:p>
    <w:p w:rsidR="00E44C17" w:rsidRPr="00EE3971" w:rsidRDefault="00E44C17" w:rsidP="00E44C17">
      <w:pPr>
        <w:jc w:val="both"/>
        <w:rPr>
          <w:rFonts w:ascii="Arial" w:eastAsia="Times New Roman" w:hAnsi="Arial" w:cs="Arial"/>
          <w:iCs/>
          <w:color w:val="181717"/>
          <w:sz w:val="24"/>
          <w:szCs w:val="24"/>
        </w:rPr>
      </w:pPr>
      <w:r w:rsidRPr="00EE3971">
        <w:rPr>
          <w:rFonts w:ascii="Arial" w:eastAsia="Times New Roman" w:hAnsi="Arial" w:cs="Arial"/>
          <w:b/>
          <w:bCs/>
          <w:iCs/>
          <w:color w:val="181717"/>
          <w:sz w:val="24"/>
          <w:szCs w:val="24"/>
          <w:u w:val="single"/>
        </w:rPr>
        <w:t>SCM Reg. 36 Deviations from normal procurement processes</w:t>
      </w:r>
    </w:p>
    <w:p w:rsidR="00E44C17" w:rsidRPr="00EE3971" w:rsidRDefault="00E44C17" w:rsidP="00E44C17">
      <w:p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 xml:space="preserve">The municipality reported a very minimum number of procurement done through SCM Reg. 36. The municipality is applauded for keeping a very minimum number of procurement done through regulation 36. </w:t>
      </w:r>
    </w:p>
    <w:p w:rsidR="00E44C17" w:rsidRPr="00EE3971" w:rsidRDefault="00E44C17" w:rsidP="00E44C17">
      <w:pPr>
        <w:jc w:val="both"/>
        <w:rPr>
          <w:rFonts w:ascii="Arial" w:eastAsia="Times New Roman" w:hAnsi="Arial" w:cs="Arial"/>
          <w:iCs/>
          <w:color w:val="181717"/>
          <w:sz w:val="24"/>
          <w:szCs w:val="24"/>
        </w:rPr>
      </w:pPr>
      <w:r w:rsidRPr="00EE3971">
        <w:rPr>
          <w:rFonts w:ascii="Arial" w:eastAsia="Times New Roman" w:hAnsi="Arial" w:cs="Arial"/>
          <w:b/>
          <w:bCs/>
          <w:iCs/>
          <w:color w:val="181717"/>
          <w:sz w:val="24"/>
          <w:szCs w:val="24"/>
          <w:u w:val="single"/>
        </w:rPr>
        <w:t>Compliance issues</w:t>
      </w:r>
    </w:p>
    <w:p w:rsidR="00E44C17" w:rsidRPr="00EE3971" w:rsidRDefault="00E44C17" w:rsidP="00A24A9E">
      <w:pPr>
        <w:numPr>
          <w:ilvl w:val="0"/>
          <w:numId w:val="111"/>
        </w:numPr>
        <w:jc w:val="both"/>
        <w:rPr>
          <w:rFonts w:ascii="Arial" w:eastAsia="Times New Roman" w:hAnsi="Arial" w:cs="Arial"/>
          <w:iCs/>
          <w:color w:val="181717"/>
          <w:sz w:val="24"/>
          <w:szCs w:val="24"/>
        </w:rPr>
      </w:pPr>
      <w:r w:rsidRPr="00EE3971">
        <w:rPr>
          <w:rFonts w:ascii="Arial" w:eastAsia="Times New Roman" w:hAnsi="Arial" w:cs="Arial"/>
          <w:b/>
          <w:bCs/>
          <w:iCs/>
          <w:color w:val="181717"/>
          <w:sz w:val="24"/>
          <w:szCs w:val="24"/>
        </w:rPr>
        <w:t xml:space="preserve">Website information </w:t>
      </w:r>
    </w:p>
    <w:p w:rsidR="00E44C17" w:rsidRPr="00EE3971" w:rsidRDefault="00E44C17" w:rsidP="00E44C17">
      <w:p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The website of the municipality does not show up to date bid information as required in terms of Supply Chain Management Regulations. For example the advertisement of all bid invitation, Bid received register &amp; awarded bids.</w:t>
      </w:r>
    </w:p>
    <w:p w:rsidR="00E44C17" w:rsidRPr="00EE3971" w:rsidRDefault="00E44C17" w:rsidP="00E44C17">
      <w:p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 xml:space="preserve">It is recommended that all the required information be published on the website so as to achieve the transparency of the procurement system and fairness as envisaged by the MFMA and SCM policy of the municipality. </w:t>
      </w:r>
    </w:p>
    <w:p w:rsidR="00E44C17" w:rsidRPr="00EE3971" w:rsidRDefault="00E44C17" w:rsidP="00A24A9E">
      <w:pPr>
        <w:numPr>
          <w:ilvl w:val="0"/>
          <w:numId w:val="112"/>
        </w:numPr>
        <w:spacing w:after="0"/>
        <w:jc w:val="both"/>
        <w:rPr>
          <w:rFonts w:ascii="Arial" w:eastAsia="Times New Roman" w:hAnsi="Arial" w:cs="Arial"/>
          <w:iCs/>
          <w:color w:val="181717"/>
          <w:sz w:val="24"/>
          <w:szCs w:val="24"/>
        </w:rPr>
      </w:pPr>
      <w:r w:rsidRPr="00EE3971">
        <w:rPr>
          <w:rFonts w:ascii="Arial" w:eastAsia="Times New Roman" w:hAnsi="Arial" w:cs="Arial"/>
          <w:b/>
          <w:bCs/>
          <w:iCs/>
          <w:color w:val="181717"/>
          <w:sz w:val="24"/>
          <w:szCs w:val="24"/>
        </w:rPr>
        <w:t>Other matters</w:t>
      </w:r>
    </w:p>
    <w:p w:rsidR="00E44C17" w:rsidRPr="00EE3971" w:rsidRDefault="00E44C17" w:rsidP="00A24A9E">
      <w:pPr>
        <w:numPr>
          <w:ilvl w:val="0"/>
          <w:numId w:val="113"/>
        </w:numPr>
        <w:spacing w:after="0"/>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Model SCM Policy for infrastructure (MFMA circular 77)</w:t>
      </w:r>
    </w:p>
    <w:p w:rsidR="00E44C17" w:rsidRPr="009200C2" w:rsidRDefault="00E44C17" w:rsidP="00A24A9E">
      <w:pPr>
        <w:numPr>
          <w:ilvl w:val="0"/>
          <w:numId w:val="113"/>
        </w:numPr>
        <w:spacing w:after="0"/>
        <w:jc w:val="both"/>
        <w:rPr>
          <w:rFonts w:ascii="Arial" w:eastAsia="Times New Roman" w:hAnsi="Arial" w:cs="Arial"/>
          <w:iCs/>
          <w:sz w:val="24"/>
          <w:szCs w:val="24"/>
        </w:rPr>
      </w:pPr>
      <w:r w:rsidRPr="009200C2">
        <w:rPr>
          <w:rFonts w:ascii="Arial" w:eastAsia="Times New Roman" w:hAnsi="Arial" w:cs="Arial"/>
          <w:iCs/>
          <w:sz w:val="24"/>
          <w:szCs w:val="24"/>
        </w:rPr>
        <w:t xml:space="preserve">Procurement Plan vs. SDBIP &amp; IDP  </w:t>
      </w:r>
    </w:p>
    <w:p w:rsidR="00E44C17" w:rsidRPr="009200C2" w:rsidRDefault="00E44C17" w:rsidP="00A24A9E">
      <w:pPr>
        <w:numPr>
          <w:ilvl w:val="0"/>
          <w:numId w:val="113"/>
        </w:numPr>
        <w:spacing w:after="0"/>
        <w:jc w:val="both"/>
        <w:rPr>
          <w:rFonts w:ascii="Arial" w:eastAsia="Times New Roman" w:hAnsi="Arial" w:cs="Arial"/>
          <w:iCs/>
          <w:sz w:val="24"/>
          <w:szCs w:val="24"/>
        </w:rPr>
      </w:pPr>
      <w:r w:rsidRPr="009200C2">
        <w:rPr>
          <w:rFonts w:ascii="Arial" w:eastAsia="Times New Roman" w:hAnsi="Arial" w:cs="Arial"/>
          <w:iCs/>
          <w:sz w:val="24"/>
          <w:szCs w:val="24"/>
        </w:rPr>
        <w:t xml:space="preserve">Centralised supplier database (CSD) and adverting of tender as per MFMA circular 83 of </w:t>
      </w:r>
    </w:p>
    <w:p w:rsidR="00E44C17" w:rsidRPr="009200C2" w:rsidRDefault="00E44C17" w:rsidP="00E44C17">
      <w:pPr>
        <w:spacing w:after="0"/>
        <w:jc w:val="both"/>
        <w:rPr>
          <w:rFonts w:ascii="Arial" w:eastAsia="Times New Roman" w:hAnsi="Arial" w:cs="Arial"/>
          <w:iCs/>
          <w:sz w:val="24"/>
          <w:szCs w:val="24"/>
        </w:rPr>
      </w:pPr>
    </w:p>
    <w:p w:rsidR="00E44C17" w:rsidRPr="009200C2" w:rsidRDefault="00E44C17" w:rsidP="00E44C17">
      <w:pPr>
        <w:spacing w:after="0"/>
        <w:jc w:val="both"/>
        <w:rPr>
          <w:rFonts w:ascii="Arial" w:eastAsia="Times New Roman" w:hAnsi="Arial" w:cs="Arial"/>
          <w:iCs/>
          <w:sz w:val="24"/>
          <w:szCs w:val="24"/>
        </w:rPr>
      </w:pPr>
      <w:r w:rsidRPr="009200C2">
        <w:rPr>
          <w:rFonts w:ascii="Arial" w:eastAsia="Times New Roman" w:hAnsi="Arial" w:cs="Arial"/>
          <w:iCs/>
          <w:sz w:val="24"/>
          <w:szCs w:val="24"/>
        </w:rPr>
        <w:t>Quarter report is attached</w:t>
      </w:r>
    </w:p>
    <w:p w:rsidR="00E44C17" w:rsidRPr="009200C2" w:rsidRDefault="00E44C17" w:rsidP="00E44C17">
      <w:pPr>
        <w:spacing w:after="0"/>
        <w:jc w:val="both"/>
        <w:rPr>
          <w:rFonts w:ascii="Arial" w:eastAsia="Times New Roman" w:hAnsi="Arial" w:cs="Arial"/>
          <w:iCs/>
          <w:sz w:val="24"/>
          <w:szCs w:val="24"/>
        </w:rPr>
      </w:pPr>
    </w:p>
    <w:p w:rsidR="00E44C17" w:rsidRDefault="00E44C17" w:rsidP="00E44C17">
      <w:pPr>
        <w:rPr>
          <w:rFonts w:ascii="Arial" w:hAnsi="Arial" w:cs="Arial"/>
          <w:b/>
          <w:sz w:val="28"/>
          <w:szCs w:val="28"/>
        </w:rPr>
      </w:pPr>
      <w:r>
        <w:rPr>
          <w:rFonts w:ascii="Arial" w:hAnsi="Arial" w:cs="Arial"/>
          <w:b/>
          <w:sz w:val="28"/>
          <w:szCs w:val="28"/>
        </w:rPr>
        <w:br w:type="page"/>
      </w:r>
    </w:p>
    <w:p w:rsidR="00E44C17" w:rsidRPr="00A57158" w:rsidRDefault="00E44C17" w:rsidP="00A24A9E">
      <w:pPr>
        <w:pStyle w:val="ListParagraph"/>
        <w:numPr>
          <w:ilvl w:val="0"/>
          <w:numId w:val="12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AEEF3" w:themeFill="accent5" w:themeFillTint="33"/>
        <w:spacing w:after="200" w:line="276" w:lineRule="auto"/>
        <w:jc w:val="both"/>
        <w:rPr>
          <w:rFonts w:ascii="Arial Black" w:hAnsi="Arial Black" w:cs="Arial"/>
          <w:b/>
          <w:bCs/>
          <w:iCs/>
          <w:color w:val="181717"/>
          <w:sz w:val="28"/>
          <w:szCs w:val="28"/>
        </w:rPr>
      </w:pPr>
      <w:r w:rsidRPr="00A57158">
        <w:rPr>
          <w:rFonts w:ascii="Arial Black" w:hAnsi="Arial Black" w:cs="Arial"/>
          <w:b/>
          <w:bCs/>
          <w:iCs/>
          <w:color w:val="181717"/>
          <w:sz w:val="28"/>
          <w:szCs w:val="28"/>
        </w:rPr>
        <w:lastRenderedPageBreak/>
        <w:t xml:space="preserve">ANNUAL REPORT FOR 2016/17 </w:t>
      </w:r>
    </w:p>
    <w:p w:rsidR="00E44C17" w:rsidRPr="00EE3971" w:rsidRDefault="00E44C17" w:rsidP="00E44C17">
      <w:pPr>
        <w:jc w:val="both"/>
        <w:rPr>
          <w:rFonts w:ascii="Arial" w:eastAsia="Times New Roman" w:hAnsi="Arial" w:cs="Arial"/>
          <w:b/>
          <w:bCs/>
          <w:iCs/>
          <w:color w:val="181717"/>
          <w:sz w:val="24"/>
          <w:szCs w:val="24"/>
        </w:rPr>
      </w:pPr>
      <w:r w:rsidRPr="00EE3971">
        <w:rPr>
          <w:rFonts w:ascii="Arial" w:eastAsia="Times New Roman" w:hAnsi="Arial" w:cs="Arial"/>
          <w:b/>
          <w:bCs/>
          <w:iCs/>
          <w:color w:val="181717"/>
          <w:sz w:val="24"/>
          <w:szCs w:val="24"/>
        </w:rPr>
        <w:t>AUDIT OUTCOME</w:t>
      </w:r>
    </w:p>
    <w:p w:rsidR="00E44C17" w:rsidRPr="00EE3971" w:rsidRDefault="00E44C17" w:rsidP="00E44C17">
      <w:pPr>
        <w:jc w:val="both"/>
        <w:rPr>
          <w:rFonts w:ascii="Arial" w:eastAsia="Times New Roman" w:hAnsi="Arial" w:cs="Arial"/>
          <w:bCs/>
          <w:iCs/>
          <w:color w:val="181717"/>
          <w:sz w:val="24"/>
          <w:szCs w:val="24"/>
        </w:rPr>
      </w:pPr>
      <w:r w:rsidRPr="00EE3971">
        <w:rPr>
          <w:rFonts w:ascii="Arial" w:eastAsia="Times New Roman" w:hAnsi="Arial" w:cs="Arial"/>
          <w:bCs/>
          <w:iCs/>
          <w:color w:val="181717"/>
          <w:sz w:val="24"/>
          <w:szCs w:val="24"/>
        </w:rPr>
        <w:t>The financial statements were submitted on time and Final audit Outcome is Unqualified with emphasis of matters.</w:t>
      </w:r>
    </w:p>
    <w:p w:rsidR="00E44C17" w:rsidRPr="00B542BA" w:rsidRDefault="00E44C17" w:rsidP="00A24A9E">
      <w:pPr>
        <w:numPr>
          <w:ilvl w:val="0"/>
          <w:numId w:val="108"/>
        </w:numPr>
        <w:spacing w:after="0"/>
        <w:jc w:val="both"/>
        <w:rPr>
          <w:rFonts w:ascii="Arial" w:eastAsia="Times New Roman" w:hAnsi="Arial" w:cs="Arial"/>
          <w:iCs/>
          <w:sz w:val="24"/>
          <w:szCs w:val="24"/>
        </w:rPr>
      </w:pPr>
      <w:r w:rsidRPr="00B542BA">
        <w:rPr>
          <w:rFonts w:ascii="Arial" w:eastAsia="Times New Roman" w:hAnsi="Arial" w:cs="Arial"/>
          <w:iCs/>
          <w:sz w:val="24"/>
          <w:szCs w:val="24"/>
        </w:rPr>
        <w:t>Irregular Expenditure</w:t>
      </w:r>
    </w:p>
    <w:p w:rsidR="00E44C17" w:rsidRPr="00B542BA" w:rsidRDefault="00E44C17" w:rsidP="00A24A9E">
      <w:pPr>
        <w:numPr>
          <w:ilvl w:val="0"/>
          <w:numId w:val="108"/>
        </w:numPr>
        <w:spacing w:after="0"/>
        <w:jc w:val="both"/>
        <w:rPr>
          <w:rFonts w:ascii="Arial" w:eastAsia="Times New Roman" w:hAnsi="Arial" w:cs="Arial"/>
          <w:iCs/>
          <w:sz w:val="24"/>
          <w:szCs w:val="24"/>
        </w:rPr>
      </w:pPr>
      <w:r w:rsidRPr="00B542BA">
        <w:rPr>
          <w:rFonts w:ascii="Arial" w:eastAsia="Times New Roman" w:hAnsi="Arial" w:cs="Arial"/>
          <w:iCs/>
          <w:sz w:val="24"/>
          <w:szCs w:val="24"/>
        </w:rPr>
        <w:t>Unauthorised Expenditure</w:t>
      </w:r>
    </w:p>
    <w:p w:rsidR="00E44C17" w:rsidRPr="00B542BA" w:rsidRDefault="00E44C17" w:rsidP="00A24A9E">
      <w:pPr>
        <w:numPr>
          <w:ilvl w:val="0"/>
          <w:numId w:val="108"/>
        </w:numPr>
        <w:spacing w:after="0"/>
        <w:jc w:val="both"/>
        <w:rPr>
          <w:rFonts w:ascii="Arial" w:eastAsia="Times New Roman" w:hAnsi="Arial" w:cs="Arial"/>
          <w:iCs/>
          <w:sz w:val="24"/>
          <w:szCs w:val="24"/>
        </w:rPr>
      </w:pPr>
      <w:r w:rsidRPr="00B542BA">
        <w:rPr>
          <w:rFonts w:ascii="Arial" w:eastAsia="Times New Roman" w:hAnsi="Arial" w:cs="Arial"/>
          <w:iCs/>
          <w:sz w:val="24"/>
          <w:szCs w:val="24"/>
        </w:rPr>
        <w:t>Fruitless and wasteful expenditure</w:t>
      </w:r>
    </w:p>
    <w:p w:rsidR="00E44C17" w:rsidRPr="00EE3971" w:rsidRDefault="00E44C17" w:rsidP="00A24A9E">
      <w:pPr>
        <w:numPr>
          <w:ilvl w:val="0"/>
          <w:numId w:val="108"/>
        </w:numPr>
        <w:spacing w:after="0"/>
        <w:jc w:val="both"/>
        <w:rPr>
          <w:rFonts w:ascii="Arial" w:eastAsia="Times New Roman" w:hAnsi="Arial" w:cs="Arial"/>
          <w:iCs/>
          <w:color w:val="FF0000"/>
          <w:sz w:val="24"/>
          <w:szCs w:val="24"/>
        </w:rPr>
      </w:pPr>
      <w:r w:rsidRPr="00B542BA">
        <w:rPr>
          <w:rFonts w:ascii="Arial" w:eastAsia="Times New Roman" w:hAnsi="Arial" w:cs="Arial"/>
          <w:iCs/>
          <w:sz w:val="24"/>
          <w:szCs w:val="24"/>
        </w:rPr>
        <w:t>Commitments understated</w:t>
      </w:r>
    </w:p>
    <w:p w:rsidR="00E44C17" w:rsidRPr="00EE3971" w:rsidRDefault="00E44C17" w:rsidP="00E44C17">
      <w:pPr>
        <w:spacing w:after="0"/>
        <w:jc w:val="both"/>
        <w:rPr>
          <w:rFonts w:ascii="Arial" w:eastAsia="Times New Roman" w:hAnsi="Arial" w:cs="Arial"/>
          <w:iCs/>
          <w:color w:val="FF0000"/>
          <w:sz w:val="24"/>
          <w:szCs w:val="24"/>
        </w:rPr>
      </w:pPr>
    </w:p>
    <w:p w:rsidR="00E44C17" w:rsidRPr="00A57158" w:rsidRDefault="00E44C17" w:rsidP="00E44C17">
      <w:pPr>
        <w:jc w:val="both"/>
        <w:rPr>
          <w:rFonts w:ascii="Arial" w:eastAsia="Times New Roman" w:hAnsi="Arial" w:cs="Arial"/>
          <w:b/>
          <w:bCs/>
          <w:iCs/>
          <w:sz w:val="24"/>
          <w:szCs w:val="24"/>
        </w:rPr>
      </w:pPr>
      <w:r w:rsidRPr="00A57158">
        <w:rPr>
          <w:rFonts w:ascii="Arial" w:eastAsia="Times New Roman" w:hAnsi="Arial" w:cs="Arial"/>
          <w:b/>
          <w:bCs/>
          <w:iCs/>
          <w:sz w:val="24"/>
          <w:szCs w:val="24"/>
        </w:rPr>
        <w:t>BTO ASSESSMENT</w:t>
      </w:r>
    </w:p>
    <w:p w:rsidR="00E44C17" w:rsidRPr="00A57158" w:rsidRDefault="00E44C17" w:rsidP="00E44C17">
      <w:pPr>
        <w:jc w:val="both"/>
        <w:rPr>
          <w:rFonts w:ascii="Arial" w:eastAsia="Times New Roman" w:hAnsi="Arial" w:cs="Arial"/>
          <w:iCs/>
          <w:sz w:val="24"/>
          <w:szCs w:val="24"/>
        </w:rPr>
      </w:pPr>
      <w:r w:rsidRPr="00A57158">
        <w:rPr>
          <w:rFonts w:ascii="Arial" w:eastAsia="Times New Roman" w:hAnsi="Arial" w:cs="Arial"/>
          <w:iCs/>
          <w:sz w:val="24"/>
          <w:szCs w:val="24"/>
        </w:rPr>
        <w:t xml:space="preserve">The functionality of the BTO within our municipality has such challenges: </w:t>
      </w:r>
    </w:p>
    <w:p w:rsidR="00E44C17" w:rsidRPr="00A57158" w:rsidRDefault="00E44C17" w:rsidP="00A24A9E">
      <w:pPr>
        <w:numPr>
          <w:ilvl w:val="0"/>
          <w:numId w:val="109"/>
        </w:numPr>
        <w:spacing w:after="0"/>
        <w:jc w:val="both"/>
        <w:rPr>
          <w:rFonts w:ascii="Arial" w:eastAsia="Times New Roman" w:hAnsi="Arial" w:cs="Arial"/>
          <w:iCs/>
          <w:sz w:val="24"/>
          <w:szCs w:val="24"/>
        </w:rPr>
      </w:pPr>
      <w:r w:rsidRPr="00A57158">
        <w:rPr>
          <w:rFonts w:ascii="Arial" w:eastAsia="Times New Roman" w:hAnsi="Arial" w:cs="Arial"/>
          <w:iCs/>
          <w:sz w:val="24"/>
          <w:szCs w:val="24"/>
        </w:rPr>
        <w:t xml:space="preserve">Approval of the Organogram and Filling of vacant post on the organogram especially the Asset Management Unit </w:t>
      </w:r>
    </w:p>
    <w:p w:rsidR="00E44C17" w:rsidRPr="00A57158" w:rsidRDefault="00E44C17" w:rsidP="00A24A9E">
      <w:pPr>
        <w:numPr>
          <w:ilvl w:val="0"/>
          <w:numId w:val="109"/>
        </w:numPr>
        <w:spacing w:after="0"/>
        <w:jc w:val="both"/>
        <w:rPr>
          <w:rFonts w:ascii="Arial" w:eastAsia="Times New Roman" w:hAnsi="Arial" w:cs="Arial"/>
          <w:iCs/>
          <w:sz w:val="24"/>
          <w:szCs w:val="24"/>
        </w:rPr>
      </w:pPr>
      <w:r w:rsidRPr="00A57158">
        <w:rPr>
          <w:rFonts w:ascii="Arial" w:eastAsia="Times New Roman" w:hAnsi="Arial" w:cs="Arial"/>
          <w:iCs/>
          <w:sz w:val="24"/>
          <w:szCs w:val="24"/>
        </w:rPr>
        <w:t xml:space="preserve">No aligned reporting process </w:t>
      </w:r>
    </w:p>
    <w:p w:rsidR="00E44C17" w:rsidRPr="00A57158" w:rsidRDefault="00E44C17" w:rsidP="00A24A9E">
      <w:pPr>
        <w:numPr>
          <w:ilvl w:val="0"/>
          <w:numId w:val="109"/>
        </w:numPr>
        <w:spacing w:after="0"/>
        <w:jc w:val="both"/>
        <w:rPr>
          <w:rFonts w:ascii="Arial" w:eastAsia="Times New Roman" w:hAnsi="Arial" w:cs="Arial"/>
          <w:iCs/>
          <w:sz w:val="24"/>
          <w:szCs w:val="24"/>
        </w:rPr>
      </w:pPr>
      <w:r w:rsidRPr="00A57158">
        <w:rPr>
          <w:rFonts w:ascii="Arial" w:eastAsia="Times New Roman" w:hAnsi="Arial" w:cs="Arial"/>
          <w:iCs/>
          <w:sz w:val="24"/>
          <w:szCs w:val="24"/>
        </w:rPr>
        <w:t>No Chief Financial Officer 8 months</w:t>
      </w:r>
    </w:p>
    <w:p w:rsidR="00E44C17" w:rsidRPr="00A57158" w:rsidRDefault="00E44C17" w:rsidP="00A24A9E">
      <w:pPr>
        <w:numPr>
          <w:ilvl w:val="0"/>
          <w:numId w:val="109"/>
        </w:numPr>
        <w:spacing w:after="0"/>
        <w:jc w:val="both"/>
        <w:rPr>
          <w:rFonts w:ascii="Arial" w:eastAsia="Times New Roman" w:hAnsi="Arial" w:cs="Arial"/>
          <w:iCs/>
          <w:sz w:val="24"/>
          <w:szCs w:val="24"/>
        </w:rPr>
      </w:pPr>
      <w:r w:rsidRPr="00A57158">
        <w:rPr>
          <w:rFonts w:ascii="Arial" w:eastAsia="Times New Roman" w:hAnsi="Arial" w:cs="Arial"/>
          <w:iCs/>
          <w:sz w:val="24"/>
          <w:szCs w:val="24"/>
        </w:rPr>
        <w:t xml:space="preserve">Lack of implementation of internal controls (Weak internal controls) and accountability </w:t>
      </w:r>
    </w:p>
    <w:p w:rsidR="00E44C17" w:rsidRPr="00A57158" w:rsidRDefault="00E44C17" w:rsidP="00A24A9E">
      <w:pPr>
        <w:numPr>
          <w:ilvl w:val="0"/>
          <w:numId w:val="109"/>
        </w:numPr>
        <w:spacing w:after="0"/>
        <w:jc w:val="both"/>
        <w:rPr>
          <w:rFonts w:ascii="Arial" w:eastAsia="Times New Roman" w:hAnsi="Arial" w:cs="Arial"/>
          <w:iCs/>
          <w:sz w:val="24"/>
          <w:szCs w:val="24"/>
        </w:rPr>
      </w:pPr>
      <w:r w:rsidRPr="00A57158">
        <w:rPr>
          <w:rFonts w:ascii="Arial" w:eastAsia="Times New Roman" w:hAnsi="Arial" w:cs="Arial"/>
          <w:iCs/>
          <w:sz w:val="24"/>
          <w:szCs w:val="24"/>
        </w:rPr>
        <w:t xml:space="preserve">No capacitating of staff </w:t>
      </w:r>
    </w:p>
    <w:p w:rsidR="00E44C17" w:rsidRPr="00A57158" w:rsidRDefault="00E44C17" w:rsidP="00A24A9E">
      <w:pPr>
        <w:numPr>
          <w:ilvl w:val="0"/>
          <w:numId w:val="109"/>
        </w:numPr>
        <w:spacing w:after="0"/>
        <w:jc w:val="both"/>
        <w:rPr>
          <w:rFonts w:ascii="Arial" w:eastAsia="Times New Roman" w:hAnsi="Arial" w:cs="Arial"/>
          <w:iCs/>
          <w:sz w:val="24"/>
          <w:szCs w:val="24"/>
        </w:rPr>
      </w:pPr>
      <w:r w:rsidRPr="00A57158">
        <w:rPr>
          <w:rFonts w:ascii="Arial" w:eastAsia="Times New Roman" w:hAnsi="Arial" w:cs="Arial"/>
          <w:iCs/>
          <w:sz w:val="24"/>
          <w:szCs w:val="24"/>
        </w:rPr>
        <w:t>Dependency on consultants</w:t>
      </w:r>
    </w:p>
    <w:p w:rsidR="00E44C17" w:rsidRPr="00A57158" w:rsidRDefault="00E44C17" w:rsidP="00A24A9E">
      <w:pPr>
        <w:numPr>
          <w:ilvl w:val="0"/>
          <w:numId w:val="109"/>
        </w:numPr>
        <w:spacing w:after="0"/>
        <w:jc w:val="both"/>
        <w:rPr>
          <w:rFonts w:ascii="Arial" w:eastAsia="Times New Roman" w:hAnsi="Arial" w:cs="Arial"/>
          <w:iCs/>
          <w:sz w:val="24"/>
          <w:szCs w:val="24"/>
        </w:rPr>
      </w:pPr>
      <w:r w:rsidRPr="00A57158">
        <w:rPr>
          <w:rFonts w:ascii="Arial" w:eastAsia="Times New Roman" w:hAnsi="Arial" w:cs="Arial"/>
          <w:iCs/>
          <w:sz w:val="24"/>
          <w:szCs w:val="24"/>
        </w:rPr>
        <w:t xml:space="preserve">Subordinates are not supervised as reports are submitted to outside stakeholders without the knowledge of supervisors; </w:t>
      </w:r>
    </w:p>
    <w:p w:rsidR="00E44C17" w:rsidRPr="00A57158" w:rsidRDefault="00E44C17" w:rsidP="00A24A9E">
      <w:pPr>
        <w:numPr>
          <w:ilvl w:val="0"/>
          <w:numId w:val="109"/>
        </w:numPr>
        <w:spacing w:after="0"/>
        <w:jc w:val="both"/>
        <w:rPr>
          <w:rFonts w:ascii="Arial" w:eastAsia="Times New Roman" w:hAnsi="Arial" w:cs="Arial"/>
          <w:iCs/>
          <w:sz w:val="24"/>
          <w:szCs w:val="24"/>
        </w:rPr>
      </w:pPr>
      <w:r w:rsidRPr="00A57158">
        <w:rPr>
          <w:rFonts w:ascii="Arial" w:eastAsia="Times New Roman" w:hAnsi="Arial" w:cs="Arial"/>
          <w:iCs/>
          <w:sz w:val="24"/>
          <w:szCs w:val="24"/>
        </w:rPr>
        <w:t>The intervention through internal audit, when doing their audit charter is critical to BTO, so as to ensure implementation of the recommendations raised in this report</w:t>
      </w:r>
    </w:p>
    <w:p w:rsidR="00E44C17" w:rsidRPr="00D639CF" w:rsidRDefault="00E44C17" w:rsidP="00E44C17">
      <w:pPr>
        <w:jc w:val="both"/>
        <w:rPr>
          <w:rFonts w:ascii="Arial" w:hAnsi="Arial" w:cs="Arial"/>
          <w:b/>
          <w:sz w:val="28"/>
          <w:szCs w:val="28"/>
        </w:rPr>
      </w:pPr>
    </w:p>
    <w:tbl>
      <w:tblPr>
        <w:tblW w:w="0" w:type="auto"/>
        <w:tblLayout w:type="fixed"/>
        <w:tblLook w:val="04A0" w:firstRow="1" w:lastRow="0" w:firstColumn="1" w:lastColumn="0" w:noHBand="0" w:noVBand="1"/>
      </w:tblPr>
      <w:tblGrid>
        <w:gridCol w:w="558"/>
        <w:gridCol w:w="2790"/>
        <w:gridCol w:w="5894"/>
      </w:tblGrid>
      <w:tr w:rsidR="00E44C17" w:rsidRPr="005F5851" w:rsidTr="00E44C17">
        <w:tc>
          <w:tcPr>
            <w:tcW w:w="558" w:type="dxa"/>
            <w:shd w:val="clear" w:color="auto" w:fill="BFBFBF" w:themeFill="background1" w:themeFillShade="BF"/>
          </w:tcPr>
          <w:p w:rsidR="00E44C17" w:rsidRPr="005F5851" w:rsidRDefault="00E44C17" w:rsidP="00E44C17">
            <w:pPr>
              <w:jc w:val="both"/>
              <w:rPr>
                <w:rFonts w:ascii="Arial" w:hAnsi="Arial" w:cs="Arial"/>
                <w:b/>
                <w:sz w:val="24"/>
                <w:szCs w:val="24"/>
              </w:rPr>
            </w:pPr>
            <w:r w:rsidRPr="005F5851">
              <w:rPr>
                <w:rFonts w:ascii="Arial" w:hAnsi="Arial" w:cs="Arial"/>
                <w:b/>
                <w:sz w:val="24"/>
                <w:szCs w:val="24"/>
              </w:rPr>
              <w:t>NO.</w:t>
            </w:r>
          </w:p>
        </w:tc>
        <w:tc>
          <w:tcPr>
            <w:tcW w:w="2790" w:type="dxa"/>
            <w:shd w:val="clear" w:color="auto" w:fill="BFBFBF" w:themeFill="background1" w:themeFillShade="BF"/>
          </w:tcPr>
          <w:p w:rsidR="00E44C17" w:rsidRPr="005F5851" w:rsidRDefault="00E44C17" w:rsidP="00E44C17">
            <w:pPr>
              <w:jc w:val="both"/>
              <w:rPr>
                <w:rFonts w:ascii="Arial" w:hAnsi="Arial" w:cs="Arial"/>
                <w:b/>
                <w:sz w:val="24"/>
                <w:szCs w:val="24"/>
              </w:rPr>
            </w:pPr>
            <w:r w:rsidRPr="005F5851">
              <w:rPr>
                <w:rFonts w:ascii="Arial" w:hAnsi="Arial" w:cs="Arial"/>
                <w:b/>
                <w:sz w:val="24"/>
                <w:szCs w:val="24"/>
              </w:rPr>
              <w:t>CHALLENGES / PROGRAMMES IDENTIFIED</w:t>
            </w:r>
          </w:p>
        </w:tc>
        <w:tc>
          <w:tcPr>
            <w:tcW w:w="5894" w:type="dxa"/>
            <w:shd w:val="clear" w:color="auto" w:fill="BFBFBF" w:themeFill="background1" w:themeFillShade="BF"/>
          </w:tcPr>
          <w:p w:rsidR="00E44C17" w:rsidRPr="005F5851" w:rsidRDefault="00E44C17" w:rsidP="00E44C17">
            <w:pPr>
              <w:jc w:val="both"/>
              <w:rPr>
                <w:rFonts w:ascii="Arial" w:hAnsi="Arial" w:cs="Arial"/>
                <w:b/>
                <w:sz w:val="24"/>
                <w:szCs w:val="24"/>
              </w:rPr>
            </w:pPr>
            <w:r w:rsidRPr="005F5851">
              <w:rPr>
                <w:rFonts w:ascii="Arial" w:hAnsi="Arial" w:cs="Arial"/>
                <w:b/>
                <w:sz w:val="24"/>
                <w:szCs w:val="24"/>
              </w:rPr>
              <w:t>PROGRESS ON RESOLVING PROBLEMS</w:t>
            </w:r>
          </w:p>
        </w:tc>
      </w:tr>
      <w:tr w:rsidR="00E44C17" w:rsidRPr="005F5851" w:rsidTr="00E44C17">
        <w:tc>
          <w:tcPr>
            <w:tcW w:w="558" w:type="dxa"/>
          </w:tcPr>
          <w:p w:rsidR="00E44C17" w:rsidRPr="005F5851" w:rsidRDefault="00E44C17" w:rsidP="00E44C17">
            <w:pPr>
              <w:jc w:val="both"/>
              <w:rPr>
                <w:rFonts w:ascii="Arial" w:hAnsi="Arial" w:cs="Arial"/>
                <w:sz w:val="24"/>
                <w:szCs w:val="24"/>
              </w:rPr>
            </w:pPr>
            <w:r w:rsidRPr="005F5851">
              <w:rPr>
                <w:rFonts w:ascii="Arial" w:hAnsi="Arial" w:cs="Arial"/>
                <w:sz w:val="24"/>
                <w:szCs w:val="24"/>
              </w:rPr>
              <w:t>1.</w:t>
            </w:r>
          </w:p>
        </w:tc>
        <w:tc>
          <w:tcPr>
            <w:tcW w:w="2790" w:type="dxa"/>
          </w:tcPr>
          <w:p w:rsidR="00E44C17" w:rsidRPr="005F5851" w:rsidRDefault="00E44C17" w:rsidP="00E44C17">
            <w:pPr>
              <w:jc w:val="both"/>
              <w:rPr>
                <w:rFonts w:ascii="Arial" w:hAnsi="Arial" w:cs="Arial"/>
                <w:sz w:val="24"/>
                <w:szCs w:val="24"/>
              </w:rPr>
            </w:pPr>
            <w:r w:rsidRPr="005F5851">
              <w:rPr>
                <w:rFonts w:ascii="Arial" w:hAnsi="Arial" w:cs="Arial"/>
                <w:sz w:val="24"/>
                <w:szCs w:val="24"/>
              </w:rPr>
              <w:t>The municipality does not collect</w:t>
            </w:r>
            <w:r>
              <w:rPr>
                <w:rFonts w:ascii="Arial" w:hAnsi="Arial" w:cs="Arial"/>
                <w:sz w:val="24"/>
                <w:szCs w:val="24"/>
              </w:rPr>
              <w:t xml:space="preserve"> revenue to its </w:t>
            </w:r>
            <w:r w:rsidRPr="005F5851">
              <w:rPr>
                <w:rFonts w:ascii="Arial" w:hAnsi="Arial" w:cs="Arial"/>
                <w:sz w:val="24"/>
                <w:szCs w:val="24"/>
              </w:rPr>
              <w:t>maximum level</w:t>
            </w:r>
          </w:p>
        </w:tc>
        <w:tc>
          <w:tcPr>
            <w:tcW w:w="5894" w:type="dxa"/>
          </w:tcPr>
          <w:p w:rsidR="00E44C17" w:rsidRDefault="00E44C17" w:rsidP="00E44C17">
            <w:pPr>
              <w:jc w:val="both"/>
              <w:rPr>
                <w:rFonts w:ascii="Arial" w:hAnsi="Arial" w:cs="Arial"/>
                <w:sz w:val="24"/>
                <w:szCs w:val="24"/>
              </w:rPr>
            </w:pPr>
            <w:r w:rsidRPr="005F5851">
              <w:rPr>
                <w:rFonts w:ascii="Arial" w:hAnsi="Arial" w:cs="Arial"/>
                <w:sz w:val="24"/>
                <w:szCs w:val="24"/>
              </w:rPr>
              <w:t>T</w:t>
            </w:r>
            <w:r>
              <w:rPr>
                <w:rFonts w:ascii="Arial" w:hAnsi="Arial" w:cs="Arial"/>
                <w:sz w:val="24"/>
                <w:szCs w:val="24"/>
              </w:rPr>
              <w:t xml:space="preserve">he municipality is facing serious backblocks especially with the roads infrastructure and maintenance thereafter. </w:t>
            </w:r>
          </w:p>
          <w:p w:rsidR="00E44C17" w:rsidRDefault="00E44C17" w:rsidP="00E44C17">
            <w:pPr>
              <w:jc w:val="both"/>
              <w:rPr>
                <w:rFonts w:ascii="Arial" w:hAnsi="Arial" w:cs="Arial"/>
                <w:sz w:val="24"/>
                <w:szCs w:val="24"/>
              </w:rPr>
            </w:pPr>
          </w:p>
          <w:p w:rsidR="00E44C17" w:rsidRDefault="00E44C17" w:rsidP="00E44C17">
            <w:pPr>
              <w:jc w:val="both"/>
              <w:rPr>
                <w:rFonts w:ascii="Arial" w:hAnsi="Arial" w:cs="Arial"/>
                <w:sz w:val="24"/>
                <w:szCs w:val="24"/>
              </w:rPr>
            </w:pPr>
            <w:r w:rsidRPr="005F5851">
              <w:rPr>
                <w:rFonts w:ascii="Arial" w:hAnsi="Arial" w:cs="Arial"/>
                <w:sz w:val="24"/>
                <w:szCs w:val="24"/>
              </w:rPr>
              <w:t xml:space="preserve">The municipality </w:t>
            </w:r>
            <w:r>
              <w:rPr>
                <w:rFonts w:ascii="Arial" w:hAnsi="Arial" w:cs="Arial"/>
                <w:sz w:val="24"/>
                <w:szCs w:val="24"/>
              </w:rPr>
              <w:t>must develop and adopt</w:t>
            </w:r>
            <w:r w:rsidRPr="005F5851">
              <w:rPr>
                <w:rFonts w:ascii="Arial" w:hAnsi="Arial" w:cs="Arial"/>
                <w:sz w:val="24"/>
                <w:szCs w:val="24"/>
              </w:rPr>
              <w:t xml:space="preserve"> Reven</w:t>
            </w:r>
            <w:r>
              <w:rPr>
                <w:rFonts w:ascii="Arial" w:hAnsi="Arial" w:cs="Arial"/>
                <w:sz w:val="24"/>
                <w:szCs w:val="24"/>
              </w:rPr>
              <w:t xml:space="preserve">ue Enhancement Strategy </w:t>
            </w:r>
          </w:p>
          <w:p w:rsidR="00E44C17" w:rsidRDefault="00E44C17" w:rsidP="00E44C17">
            <w:pPr>
              <w:jc w:val="both"/>
              <w:rPr>
                <w:rFonts w:ascii="Arial" w:hAnsi="Arial" w:cs="Arial"/>
                <w:sz w:val="24"/>
                <w:szCs w:val="24"/>
              </w:rPr>
            </w:pPr>
          </w:p>
          <w:p w:rsidR="00E44C17" w:rsidRPr="005F5851" w:rsidRDefault="00E44C17" w:rsidP="00E44C17">
            <w:pPr>
              <w:jc w:val="both"/>
              <w:rPr>
                <w:rFonts w:ascii="Arial" w:hAnsi="Arial" w:cs="Arial"/>
                <w:sz w:val="24"/>
                <w:szCs w:val="24"/>
              </w:rPr>
            </w:pPr>
            <w:r w:rsidRPr="005F5851">
              <w:rPr>
                <w:rFonts w:ascii="Arial" w:hAnsi="Arial" w:cs="Arial"/>
                <w:sz w:val="24"/>
                <w:szCs w:val="24"/>
              </w:rPr>
              <w:lastRenderedPageBreak/>
              <w:t>There has been a slight improvement for revenue collection. In order to effectively implement this strategy we need more funding for installation of meters</w:t>
            </w:r>
          </w:p>
          <w:p w:rsidR="00E44C17" w:rsidRPr="005F5851" w:rsidRDefault="00E44C17" w:rsidP="00E44C17">
            <w:pPr>
              <w:jc w:val="both"/>
              <w:rPr>
                <w:rFonts w:ascii="Arial" w:hAnsi="Arial" w:cs="Arial"/>
                <w:sz w:val="24"/>
                <w:szCs w:val="24"/>
              </w:rPr>
            </w:pPr>
          </w:p>
          <w:p w:rsidR="00E44C17" w:rsidRPr="005F5851" w:rsidRDefault="00E44C17" w:rsidP="00E44C17">
            <w:pPr>
              <w:jc w:val="both"/>
              <w:rPr>
                <w:rFonts w:ascii="Arial" w:hAnsi="Arial" w:cs="Arial"/>
                <w:sz w:val="24"/>
                <w:szCs w:val="24"/>
              </w:rPr>
            </w:pPr>
            <w:r>
              <w:rPr>
                <w:rFonts w:ascii="Arial" w:hAnsi="Arial" w:cs="Arial"/>
                <w:sz w:val="24"/>
                <w:szCs w:val="24"/>
              </w:rPr>
              <w:t xml:space="preserve">We need to maintain credible </w:t>
            </w:r>
            <w:r w:rsidRPr="005F5851">
              <w:rPr>
                <w:rFonts w:ascii="Arial" w:hAnsi="Arial" w:cs="Arial"/>
                <w:sz w:val="24"/>
                <w:szCs w:val="24"/>
              </w:rPr>
              <w:t>Indigent register to identify qualifying indigent consumers for free basic services</w:t>
            </w:r>
            <w:r>
              <w:rPr>
                <w:rFonts w:ascii="Arial" w:hAnsi="Arial" w:cs="Arial"/>
                <w:sz w:val="24"/>
                <w:szCs w:val="24"/>
              </w:rPr>
              <w:t xml:space="preserve"> and ensure that we don’t increase our debt book with consumers who are indigent</w:t>
            </w:r>
          </w:p>
          <w:p w:rsidR="00E44C17" w:rsidRPr="005F5851" w:rsidRDefault="00E44C17" w:rsidP="00E44C17">
            <w:pPr>
              <w:jc w:val="both"/>
              <w:rPr>
                <w:rFonts w:ascii="Arial" w:hAnsi="Arial" w:cs="Arial"/>
                <w:sz w:val="24"/>
                <w:szCs w:val="24"/>
              </w:rPr>
            </w:pPr>
          </w:p>
        </w:tc>
      </w:tr>
      <w:tr w:rsidR="00E44C17" w:rsidRPr="005F5851" w:rsidTr="00E44C17">
        <w:tc>
          <w:tcPr>
            <w:tcW w:w="558" w:type="dxa"/>
          </w:tcPr>
          <w:p w:rsidR="00E44C17" w:rsidRPr="005F5851" w:rsidRDefault="00E44C17" w:rsidP="00E44C17">
            <w:pPr>
              <w:jc w:val="both"/>
              <w:rPr>
                <w:rFonts w:ascii="Arial" w:hAnsi="Arial" w:cs="Arial"/>
                <w:sz w:val="24"/>
                <w:szCs w:val="24"/>
              </w:rPr>
            </w:pPr>
            <w:r w:rsidRPr="005F5851">
              <w:rPr>
                <w:rFonts w:ascii="Arial" w:hAnsi="Arial" w:cs="Arial"/>
                <w:sz w:val="24"/>
                <w:szCs w:val="24"/>
              </w:rPr>
              <w:lastRenderedPageBreak/>
              <w:t>2.</w:t>
            </w:r>
          </w:p>
        </w:tc>
        <w:tc>
          <w:tcPr>
            <w:tcW w:w="2790" w:type="dxa"/>
          </w:tcPr>
          <w:p w:rsidR="00E44C17" w:rsidRPr="005F5851" w:rsidRDefault="00E44C17" w:rsidP="00E44C17">
            <w:pPr>
              <w:jc w:val="both"/>
              <w:rPr>
                <w:rFonts w:ascii="Arial" w:hAnsi="Arial" w:cs="Arial"/>
                <w:sz w:val="24"/>
                <w:szCs w:val="24"/>
              </w:rPr>
            </w:pPr>
            <w:r>
              <w:rPr>
                <w:rFonts w:ascii="Arial" w:hAnsi="Arial" w:cs="Arial"/>
                <w:sz w:val="24"/>
                <w:szCs w:val="24"/>
              </w:rPr>
              <w:t>Non Payment of Service providers and Inadequate</w:t>
            </w:r>
            <w:r w:rsidRPr="005F5851">
              <w:rPr>
                <w:rFonts w:ascii="Arial" w:hAnsi="Arial" w:cs="Arial"/>
                <w:sz w:val="24"/>
                <w:szCs w:val="24"/>
              </w:rPr>
              <w:t xml:space="preserve"> Spending Against Capital Budget. </w:t>
            </w:r>
          </w:p>
        </w:tc>
        <w:tc>
          <w:tcPr>
            <w:tcW w:w="5894" w:type="dxa"/>
          </w:tcPr>
          <w:p w:rsidR="00E44C17" w:rsidRDefault="00E44C17" w:rsidP="00E44C17">
            <w:pPr>
              <w:jc w:val="both"/>
              <w:rPr>
                <w:rFonts w:ascii="Arial" w:hAnsi="Arial" w:cs="Arial"/>
                <w:sz w:val="24"/>
                <w:szCs w:val="24"/>
              </w:rPr>
            </w:pPr>
            <w:r w:rsidRPr="005F5851">
              <w:rPr>
                <w:rFonts w:ascii="Arial" w:hAnsi="Arial" w:cs="Arial"/>
                <w:sz w:val="24"/>
                <w:szCs w:val="24"/>
              </w:rPr>
              <w:t xml:space="preserve">The municipality is looking at other source of financial </w:t>
            </w:r>
            <w:proofErr w:type="spellStart"/>
            <w:r w:rsidRPr="005F5851">
              <w:rPr>
                <w:rFonts w:ascii="Arial" w:hAnsi="Arial" w:cs="Arial"/>
                <w:sz w:val="24"/>
                <w:szCs w:val="24"/>
              </w:rPr>
              <w:t>modeling</w:t>
            </w:r>
            <w:proofErr w:type="spellEnd"/>
            <w:r w:rsidRPr="005F5851">
              <w:rPr>
                <w:rFonts w:ascii="Arial" w:hAnsi="Arial" w:cs="Arial"/>
                <w:sz w:val="24"/>
                <w:szCs w:val="24"/>
              </w:rPr>
              <w:t xml:space="preserve"> to speed up the implementation of projects and to strengthen the municipal cash flows</w:t>
            </w:r>
            <w:r>
              <w:rPr>
                <w:rFonts w:ascii="Arial" w:hAnsi="Arial" w:cs="Arial"/>
                <w:sz w:val="24"/>
                <w:szCs w:val="24"/>
              </w:rPr>
              <w:t>. Several tenders have been advertised for Source of funding</w:t>
            </w:r>
          </w:p>
          <w:p w:rsidR="00E44C17" w:rsidRDefault="00E44C17" w:rsidP="00E44C17">
            <w:pPr>
              <w:jc w:val="both"/>
              <w:rPr>
                <w:rFonts w:ascii="Arial" w:hAnsi="Arial" w:cs="Arial"/>
                <w:sz w:val="24"/>
                <w:szCs w:val="24"/>
              </w:rPr>
            </w:pPr>
          </w:p>
          <w:p w:rsidR="00E44C17" w:rsidRPr="005F5851" w:rsidRDefault="00E44C17" w:rsidP="00E44C17">
            <w:pPr>
              <w:jc w:val="both"/>
              <w:rPr>
                <w:rFonts w:ascii="Arial" w:hAnsi="Arial" w:cs="Arial"/>
                <w:sz w:val="24"/>
                <w:szCs w:val="24"/>
              </w:rPr>
            </w:pPr>
            <w:r>
              <w:rPr>
                <w:rFonts w:ascii="Arial" w:hAnsi="Arial" w:cs="Arial"/>
                <w:sz w:val="24"/>
                <w:szCs w:val="24"/>
              </w:rPr>
              <w:t>The municipality has multi projects that have not been completed affecting the service delivery and this should be addressed in the next two years once as our financial situation is improving</w:t>
            </w:r>
          </w:p>
        </w:tc>
      </w:tr>
      <w:tr w:rsidR="00E44C17" w:rsidRPr="005F5851" w:rsidTr="00E44C17">
        <w:tc>
          <w:tcPr>
            <w:tcW w:w="558" w:type="dxa"/>
          </w:tcPr>
          <w:p w:rsidR="00E44C17" w:rsidRPr="005F5851" w:rsidRDefault="00E44C17" w:rsidP="00E44C17">
            <w:pPr>
              <w:jc w:val="both"/>
              <w:rPr>
                <w:rFonts w:ascii="Arial" w:hAnsi="Arial" w:cs="Arial"/>
                <w:sz w:val="24"/>
                <w:szCs w:val="24"/>
              </w:rPr>
            </w:pPr>
            <w:r w:rsidRPr="005F5851">
              <w:rPr>
                <w:rFonts w:ascii="Arial" w:hAnsi="Arial" w:cs="Arial"/>
                <w:sz w:val="24"/>
                <w:szCs w:val="24"/>
              </w:rPr>
              <w:t>3.</w:t>
            </w:r>
          </w:p>
        </w:tc>
        <w:tc>
          <w:tcPr>
            <w:tcW w:w="2790" w:type="dxa"/>
          </w:tcPr>
          <w:p w:rsidR="00E44C17" w:rsidRPr="005F5851" w:rsidRDefault="00E44C17" w:rsidP="00E44C17">
            <w:pPr>
              <w:jc w:val="both"/>
              <w:rPr>
                <w:rFonts w:ascii="Arial" w:hAnsi="Arial" w:cs="Arial"/>
                <w:sz w:val="24"/>
                <w:szCs w:val="24"/>
              </w:rPr>
            </w:pPr>
            <w:r w:rsidRPr="005F5851">
              <w:rPr>
                <w:rFonts w:ascii="Arial" w:hAnsi="Arial" w:cs="Arial"/>
                <w:sz w:val="24"/>
                <w:szCs w:val="24"/>
              </w:rPr>
              <w:t xml:space="preserve">Grants Expenditure not in line with DORA requirements. </w:t>
            </w:r>
          </w:p>
        </w:tc>
        <w:tc>
          <w:tcPr>
            <w:tcW w:w="5894" w:type="dxa"/>
          </w:tcPr>
          <w:p w:rsidR="00E44C17" w:rsidRPr="005F5851" w:rsidRDefault="00E44C17" w:rsidP="00E44C17">
            <w:pPr>
              <w:jc w:val="both"/>
              <w:rPr>
                <w:rFonts w:ascii="Arial" w:hAnsi="Arial" w:cs="Arial"/>
                <w:sz w:val="24"/>
                <w:szCs w:val="24"/>
              </w:rPr>
            </w:pPr>
            <w:r w:rsidRPr="005F5851">
              <w:rPr>
                <w:rFonts w:ascii="Arial" w:hAnsi="Arial" w:cs="Arial"/>
                <w:sz w:val="24"/>
                <w:szCs w:val="24"/>
              </w:rPr>
              <w:t xml:space="preserve">The normally affects and reduces grant allocation for outer year.  </w:t>
            </w:r>
          </w:p>
          <w:p w:rsidR="00E44C17" w:rsidRPr="005F5851" w:rsidRDefault="00E44C17" w:rsidP="00E44C17">
            <w:pPr>
              <w:jc w:val="both"/>
              <w:rPr>
                <w:rFonts w:ascii="Arial" w:hAnsi="Arial" w:cs="Arial"/>
                <w:sz w:val="24"/>
                <w:szCs w:val="24"/>
              </w:rPr>
            </w:pPr>
            <w:r w:rsidRPr="005F5851">
              <w:rPr>
                <w:rFonts w:ascii="Arial" w:hAnsi="Arial" w:cs="Arial"/>
                <w:sz w:val="24"/>
                <w:szCs w:val="24"/>
              </w:rPr>
              <w:t>The municipality to fast-track and accelerate projects  and to</w:t>
            </w:r>
            <w:r w:rsidRPr="009200C2">
              <w:rPr>
                <w:rFonts w:ascii="Arial" w:hAnsi="Arial" w:cs="Arial"/>
                <w:sz w:val="24"/>
                <w:szCs w:val="24"/>
              </w:rPr>
              <w:t xml:space="preserve"> utilise</w:t>
            </w:r>
            <w:r w:rsidRPr="005F5851">
              <w:rPr>
                <w:rFonts w:ascii="Arial" w:hAnsi="Arial" w:cs="Arial"/>
                <w:sz w:val="24"/>
                <w:szCs w:val="24"/>
              </w:rPr>
              <w:t xml:space="preserve"> entire funding as allocated</w:t>
            </w:r>
            <w:r>
              <w:rPr>
                <w:rFonts w:ascii="Arial" w:hAnsi="Arial" w:cs="Arial"/>
                <w:sz w:val="24"/>
                <w:szCs w:val="24"/>
              </w:rPr>
              <w:t xml:space="preserve"> to avoid holding of funds by NT</w:t>
            </w:r>
          </w:p>
        </w:tc>
      </w:tr>
      <w:tr w:rsidR="00E44C17" w:rsidRPr="005F5851" w:rsidTr="00E44C17">
        <w:tc>
          <w:tcPr>
            <w:tcW w:w="558" w:type="dxa"/>
          </w:tcPr>
          <w:p w:rsidR="00E44C17" w:rsidRPr="005F5851" w:rsidRDefault="00E44C17" w:rsidP="00E44C17">
            <w:pPr>
              <w:jc w:val="both"/>
              <w:rPr>
                <w:rFonts w:ascii="Arial" w:hAnsi="Arial" w:cs="Arial"/>
                <w:sz w:val="24"/>
                <w:szCs w:val="24"/>
              </w:rPr>
            </w:pPr>
            <w:r w:rsidRPr="005F5851">
              <w:rPr>
                <w:rFonts w:ascii="Arial" w:hAnsi="Arial" w:cs="Arial"/>
                <w:sz w:val="24"/>
                <w:szCs w:val="24"/>
              </w:rPr>
              <w:t>4.</w:t>
            </w:r>
          </w:p>
        </w:tc>
        <w:tc>
          <w:tcPr>
            <w:tcW w:w="2790" w:type="dxa"/>
          </w:tcPr>
          <w:p w:rsidR="00E44C17" w:rsidRPr="005F5851" w:rsidRDefault="00E44C17" w:rsidP="00E44C17">
            <w:pPr>
              <w:jc w:val="both"/>
              <w:rPr>
                <w:rFonts w:ascii="Arial" w:hAnsi="Arial" w:cs="Arial"/>
                <w:sz w:val="24"/>
                <w:szCs w:val="24"/>
              </w:rPr>
            </w:pPr>
            <w:r w:rsidRPr="005F5851">
              <w:rPr>
                <w:rFonts w:ascii="Arial" w:hAnsi="Arial" w:cs="Arial"/>
                <w:sz w:val="24"/>
                <w:szCs w:val="24"/>
              </w:rPr>
              <w:t>Inadequate funding for Repairs and Maintenance. The budget does not provide enough funding to meet the demand of repairing existing water infrastructure asset.</w:t>
            </w:r>
          </w:p>
          <w:p w:rsidR="00E44C17" w:rsidRPr="005F5851" w:rsidRDefault="00E44C17" w:rsidP="00E44C17">
            <w:pPr>
              <w:jc w:val="both"/>
              <w:rPr>
                <w:rFonts w:ascii="Arial" w:hAnsi="Arial" w:cs="Arial"/>
                <w:sz w:val="24"/>
                <w:szCs w:val="24"/>
              </w:rPr>
            </w:pPr>
          </w:p>
        </w:tc>
        <w:tc>
          <w:tcPr>
            <w:tcW w:w="5894" w:type="dxa"/>
          </w:tcPr>
          <w:p w:rsidR="00E44C17" w:rsidRPr="005F5851" w:rsidRDefault="00E44C17" w:rsidP="00E44C17">
            <w:pPr>
              <w:jc w:val="both"/>
              <w:rPr>
                <w:rFonts w:ascii="Arial" w:hAnsi="Arial" w:cs="Arial"/>
                <w:sz w:val="24"/>
                <w:szCs w:val="24"/>
              </w:rPr>
            </w:pPr>
            <w:r w:rsidRPr="005F5851">
              <w:rPr>
                <w:rFonts w:ascii="Arial" w:hAnsi="Arial" w:cs="Arial"/>
                <w:sz w:val="24"/>
                <w:szCs w:val="24"/>
              </w:rPr>
              <w:t>Funding should be made available for the Development of Asset Maintenance and Replacement plan. This will assist the municipality to budget accordingly to meet the challenges faced for un-maintained infrastructure assets</w:t>
            </w:r>
          </w:p>
        </w:tc>
      </w:tr>
      <w:tr w:rsidR="00E44C17" w:rsidRPr="005F5851" w:rsidTr="00E44C17">
        <w:tc>
          <w:tcPr>
            <w:tcW w:w="558" w:type="dxa"/>
          </w:tcPr>
          <w:p w:rsidR="00E44C17" w:rsidRPr="005F5851" w:rsidRDefault="00E44C17" w:rsidP="00E44C17">
            <w:pPr>
              <w:jc w:val="both"/>
              <w:rPr>
                <w:rFonts w:ascii="Arial" w:hAnsi="Arial" w:cs="Arial"/>
                <w:sz w:val="24"/>
                <w:szCs w:val="24"/>
              </w:rPr>
            </w:pPr>
            <w:r w:rsidRPr="005F5851">
              <w:rPr>
                <w:rFonts w:ascii="Arial" w:hAnsi="Arial" w:cs="Arial"/>
                <w:sz w:val="24"/>
                <w:szCs w:val="24"/>
              </w:rPr>
              <w:t>5.</w:t>
            </w:r>
          </w:p>
        </w:tc>
        <w:tc>
          <w:tcPr>
            <w:tcW w:w="2790" w:type="dxa"/>
          </w:tcPr>
          <w:p w:rsidR="00E44C17" w:rsidRPr="005F5851" w:rsidRDefault="00E44C17" w:rsidP="00E44C17">
            <w:pPr>
              <w:jc w:val="both"/>
              <w:rPr>
                <w:rFonts w:ascii="Arial" w:hAnsi="Arial" w:cs="Arial"/>
                <w:sz w:val="24"/>
                <w:szCs w:val="24"/>
              </w:rPr>
            </w:pPr>
            <w:r w:rsidRPr="005F5851">
              <w:rPr>
                <w:rFonts w:ascii="Arial" w:hAnsi="Arial" w:cs="Arial"/>
                <w:sz w:val="24"/>
                <w:szCs w:val="24"/>
              </w:rPr>
              <w:t xml:space="preserve">Multi Year projects not </w:t>
            </w:r>
            <w:r w:rsidRPr="005F5851">
              <w:rPr>
                <w:rFonts w:ascii="Arial" w:hAnsi="Arial" w:cs="Arial"/>
                <w:sz w:val="24"/>
                <w:szCs w:val="24"/>
              </w:rPr>
              <w:lastRenderedPageBreak/>
              <w:t>completed on time and poor contract management</w:t>
            </w:r>
          </w:p>
        </w:tc>
        <w:tc>
          <w:tcPr>
            <w:tcW w:w="5894" w:type="dxa"/>
          </w:tcPr>
          <w:p w:rsidR="00E44C17" w:rsidRPr="005F5851" w:rsidRDefault="00E44C17" w:rsidP="00E44C17">
            <w:pPr>
              <w:jc w:val="both"/>
              <w:rPr>
                <w:rFonts w:ascii="Arial" w:hAnsi="Arial" w:cs="Arial"/>
                <w:sz w:val="24"/>
                <w:szCs w:val="24"/>
              </w:rPr>
            </w:pPr>
            <w:r w:rsidRPr="005F5851">
              <w:rPr>
                <w:rFonts w:ascii="Arial" w:hAnsi="Arial" w:cs="Arial"/>
                <w:sz w:val="24"/>
                <w:szCs w:val="24"/>
              </w:rPr>
              <w:lastRenderedPageBreak/>
              <w:t xml:space="preserve">The issue of work in progress remain a challenge </w:t>
            </w:r>
            <w:r w:rsidRPr="005F5851">
              <w:rPr>
                <w:rFonts w:ascii="Arial" w:hAnsi="Arial" w:cs="Arial"/>
                <w:sz w:val="24"/>
                <w:szCs w:val="24"/>
              </w:rPr>
              <w:lastRenderedPageBreak/>
              <w:t>even the audit has vast of issues raised for projects not completed on time, non-performing Service Providers (SP’s) not charged penalties  and extension of Contract now and then</w:t>
            </w:r>
          </w:p>
          <w:p w:rsidR="00E44C17" w:rsidRPr="005F5851" w:rsidRDefault="00E44C17" w:rsidP="00E44C17">
            <w:pPr>
              <w:jc w:val="both"/>
              <w:rPr>
                <w:rFonts w:ascii="Arial" w:hAnsi="Arial" w:cs="Arial"/>
                <w:sz w:val="24"/>
                <w:szCs w:val="24"/>
              </w:rPr>
            </w:pPr>
          </w:p>
          <w:p w:rsidR="00E44C17" w:rsidRPr="005F5851" w:rsidRDefault="00E44C17" w:rsidP="00E44C17">
            <w:pPr>
              <w:jc w:val="both"/>
              <w:rPr>
                <w:rFonts w:ascii="Arial" w:hAnsi="Arial" w:cs="Arial"/>
                <w:sz w:val="24"/>
                <w:szCs w:val="24"/>
              </w:rPr>
            </w:pPr>
            <w:r w:rsidRPr="005F5851">
              <w:rPr>
                <w:rFonts w:ascii="Arial" w:hAnsi="Arial" w:cs="Arial"/>
                <w:sz w:val="24"/>
                <w:szCs w:val="24"/>
              </w:rPr>
              <w:t>The projects which are under construction to be completed within time frames and be</w:t>
            </w:r>
            <w:r w:rsidRPr="009200C2">
              <w:rPr>
                <w:rFonts w:ascii="Arial" w:hAnsi="Arial" w:cs="Arial"/>
                <w:sz w:val="24"/>
                <w:szCs w:val="24"/>
              </w:rPr>
              <w:t xml:space="preserve"> capitalised</w:t>
            </w:r>
            <w:r w:rsidRPr="005F5851">
              <w:rPr>
                <w:rFonts w:ascii="Arial" w:hAnsi="Arial" w:cs="Arial"/>
                <w:sz w:val="24"/>
                <w:szCs w:val="24"/>
              </w:rPr>
              <w:t xml:space="preserve">; and non performing SP be charged penalties </w:t>
            </w:r>
          </w:p>
          <w:p w:rsidR="00E44C17" w:rsidRPr="005F5851" w:rsidRDefault="00E44C17" w:rsidP="00E44C17">
            <w:pPr>
              <w:jc w:val="both"/>
              <w:rPr>
                <w:rFonts w:ascii="Arial" w:hAnsi="Arial" w:cs="Arial"/>
                <w:sz w:val="24"/>
                <w:szCs w:val="24"/>
              </w:rPr>
            </w:pPr>
            <w:r w:rsidRPr="005F5851">
              <w:rPr>
                <w:rFonts w:ascii="Arial" w:hAnsi="Arial" w:cs="Arial"/>
                <w:sz w:val="24"/>
                <w:szCs w:val="24"/>
              </w:rPr>
              <w:t>The project files be updated monthly with financial and non-financial information and this will assist in compiling credible Contract Management Register.</w:t>
            </w:r>
          </w:p>
          <w:p w:rsidR="00E44C17" w:rsidRPr="005F5851" w:rsidRDefault="00E44C17" w:rsidP="00E44C17">
            <w:pPr>
              <w:jc w:val="both"/>
              <w:rPr>
                <w:rFonts w:ascii="Arial" w:hAnsi="Arial" w:cs="Arial"/>
                <w:sz w:val="24"/>
                <w:szCs w:val="24"/>
              </w:rPr>
            </w:pPr>
          </w:p>
        </w:tc>
      </w:tr>
      <w:tr w:rsidR="00E44C17" w:rsidRPr="005F5851" w:rsidTr="00E44C17">
        <w:trPr>
          <w:trHeight w:val="534"/>
        </w:trPr>
        <w:tc>
          <w:tcPr>
            <w:tcW w:w="558" w:type="dxa"/>
          </w:tcPr>
          <w:p w:rsidR="00E44C17" w:rsidRPr="005F5851" w:rsidRDefault="00E44C17" w:rsidP="00E44C17">
            <w:pPr>
              <w:jc w:val="both"/>
              <w:rPr>
                <w:rFonts w:ascii="Arial" w:hAnsi="Arial" w:cs="Arial"/>
                <w:sz w:val="24"/>
                <w:szCs w:val="24"/>
              </w:rPr>
            </w:pPr>
            <w:r w:rsidRPr="005F5851">
              <w:rPr>
                <w:rFonts w:ascii="Arial" w:hAnsi="Arial" w:cs="Arial"/>
                <w:sz w:val="24"/>
                <w:szCs w:val="24"/>
              </w:rPr>
              <w:lastRenderedPageBreak/>
              <w:t>6.</w:t>
            </w:r>
          </w:p>
        </w:tc>
        <w:tc>
          <w:tcPr>
            <w:tcW w:w="2790" w:type="dxa"/>
          </w:tcPr>
          <w:p w:rsidR="00E44C17" w:rsidRPr="005F5851" w:rsidRDefault="00E44C17" w:rsidP="00E44C17">
            <w:pPr>
              <w:jc w:val="both"/>
              <w:rPr>
                <w:rFonts w:ascii="Arial" w:hAnsi="Arial" w:cs="Arial"/>
                <w:sz w:val="24"/>
                <w:szCs w:val="24"/>
              </w:rPr>
            </w:pPr>
            <w:r w:rsidRPr="005F5851">
              <w:rPr>
                <w:rFonts w:ascii="Arial" w:hAnsi="Arial" w:cs="Arial"/>
                <w:sz w:val="24"/>
                <w:szCs w:val="24"/>
              </w:rPr>
              <w:t>Supply Chain Management – Non sitting of bid committees causing delay in the implementation of projects</w:t>
            </w:r>
          </w:p>
        </w:tc>
        <w:tc>
          <w:tcPr>
            <w:tcW w:w="5894" w:type="dxa"/>
          </w:tcPr>
          <w:p w:rsidR="00E44C17" w:rsidRPr="005F5851" w:rsidRDefault="00E44C17" w:rsidP="00E44C17">
            <w:pPr>
              <w:jc w:val="both"/>
              <w:rPr>
                <w:rFonts w:ascii="Arial" w:hAnsi="Arial" w:cs="Arial"/>
                <w:sz w:val="24"/>
                <w:szCs w:val="24"/>
              </w:rPr>
            </w:pPr>
            <w:r w:rsidRPr="005F5851">
              <w:rPr>
                <w:rFonts w:ascii="Arial" w:hAnsi="Arial" w:cs="Arial"/>
                <w:sz w:val="24"/>
                <w:szCs w:val="24"/>
              </w:rPr>
              <w:t>The bid committees to adhere to the calendar for bid schedule meeting. The report for sitting of bids and implementation of procurement plans  be submitted to Municipal Manager on a monthly basis</w:t>
            </w:r>
          </w:p>
        </w:tc>
      </w:tr>
      <w:tr w:rsidR="00E44C17" w:rsidRPr="005F5851" w:rsidTr="00E44C17">
        <w:tc>
          <w:tcPr>
            <w:tcW w:w="558" w:type="dxa"/>
          </w:tcPr>
          <w:p w:rsidR="00E44C17" w:rsidRPr="005F5851" w:rsidRDefault="00E44C17" w:rsidP="00E44C17">
            <w:pPr>
              <w:jc w:val="both"/>
              <w:rPr>
                <w:rFonts w:ascii="Arial" w:hAnsi="Arial" w:cs="Arial"/>
                <w:sz w:val="24"/>
                <w:szCs w:val="24"/>
              </w:rPr>
            </w:pPr>
            <w:r w:rsidRPr="005F5851">
              <w:rPr>
                <w:rFonts w:ascii="Arial" w:hAnsi="Arial" w:cs="Arial"/>
                <w:sz w:val="24"/>
                <w:szCs w:val="24"/>
              </w:rPr>
              <w:t>7.</w:t>
            </w:r>
          </w:p>
        </w:tc>
        <w:tc>
          <w:tcPr>
            <w:tcW w:w="2790" w:type="dxa"/>
          </w:tcPr>
          <w:p w:rsidR="00E44C17" w:rsidRPr="005F5851" w:rsidRDefault="00E44C17" w:rsidP="00E44C17">
            <w:pPr>
              <w:jc w:val="both"/>
              <w:rPr>
                <w:rFonts w:ascii="Arial" w:hAnsi="Arial" w:cs="Arial"/>
                <w:sz w:val="24"/>
                <w:szCs w:val="24"/>
              </w:rPr>
            </w:pPr>
            <w:r w:rsidRPr="005F5851">
              <w:rPr>
                <w:rFonts w:ascii="Arial" w:hAnsi="Arial" w:cs="Arial"/>
                <w:sz w:val="24"/>
                <w:szCs w:val="24"/>
              </w:rPr>
              <w:t>Supply Chain Management – non implementation of SCM policy resulting to deviation from SCM regulations</w:t>
            </w:r>
          </w:p>
        </w:tc>
        <w:tc>
          <w:tcPr>
            <w:tcW w:w="5894" w:type="dxa"/>
          </w:tcPr>
          <w:p w:rsidR="00E44C17" w:rsidRPr="005F5851" w:rsidRDefault="00E44C17" w:rsidP="00E44C17">
            <w:pPr>
              <w:jc w:val="both"/>
              <w:rPr>
                <w:rFonts w:ascii="Arial" w:hAnsi="Arial" w:cs="Arial"/>
                <w:sz w:val="24"/>
                <w:szCs w:val="24"/>
              </w:rPr>
            </w:pPr>
            <w:r w:rsidRPr="005F5851">
              <w:rPr>
                <w:rFonts w:ascii="Arial" w:hAnsi="Arial" w:cs="Arial"/>
                <w:sz w:val="24"/>
                <w:szCs w:val="24"/>
              </w:rPr>
              <w:t>The deviation reports are being compiled on monthly bases but</w:t>
            </w:r>
            <w:r>
              <w:rPr>
                <w:rFonts w:ascii="Arial" w:hAnsi="Arial" w:cs="Arial"/>
                <w:sz w:val="24"/>
                <w:szCs w:val="24"/>
              </w:rPr>
              <w:t xml:space="preserve"> </w:t>
            </w:r>
            <w:r w:rsidRPr="005F5851">
              <w:rPr>
                <w:rFonts w:ascii="Arial" w:hAnsi="Arial" w:cs="Arial"/>
                <w:sz w:val="24"/>
                <w:szCs w:val="24"/>
              </w:rPr>
              <w:t>no investigations have taken place as per the Municipal Public Accounting Committee</w:t>
            </w:r>
          </w:p>
        </w:tc>
      </w:tr>
      <w:tr w:rsidR="00E44C17" w:rsidRPr="005F5851" w:rsidTr="00E44C17">
        <w:tc>
          <w:tcPr>
            <w:tcW w:w="558" w:type="dxa"/>
          </w:tcPr>
          <w:p w:rsidR="00E44C17" w:rsidRPr="005F5851" w:rsidRDefault="00E44C17" w:rsidP="00E44C17">
            <w:pPr>
              <w:jc w:val="both"/>
              <w:rPr>
                <w:rFonts w:ascii="Arial" w:hAnsi="Arial" w:cs="Arial"/>
                <w:sz w:val="24"/>
                <w:szCs w:val="24"/>
              </w:rPr>
            </w:pPr>
            <w:r w:rsidRPr="005F5851">
              <w:rPr>
                <w:rFonts w:ascii="Arial" w:hAnsi="Arial" w:cs="Arial"/>
                <w:sz w:val="24"/>
                <w:szCs w:val="24"/>
              </w:rPr>
              <w:t>8.</w:t>
            </w:r>
          </w:p>
        </w:tc>
        <w:tc>
          <w:tcPr>
            <w:tcW w:w="2790" w:type="dxa"/>
          </w:tcPr>
          <w:p w:rsidR="00E44C17" w:rsidRPr="005F5851" w:rsidRDefault="00E44C17" w:rsidP="00E44C17">
            <w:pPr>
              <w:jc w:val="both"/>
              <w:rPr>
                <w:rFonts w:ascii="Arial" w:hAnsi="Arial" w:cs="Arial"/>
                <w:sz w:val="24"/>
                <w:szCs w:val="24"/>
              </w:rPr>
            </w:pPr>
            <w:r w:rsidRPr="005F5851">
              <w:rPr>
                <w:rFonts w:ascii="Arial" w:hAnsi="Arial" w:cs="Arial"/>
                <w:sz w:val="24"/>
                <w:szCs w:val="24"/>
              </w:rPr>
              <w:t>Lack of Office Space</w:t>
            </w:r>
          </w:p>
        </w:tc>
        <w:tc>
          <w:tcPr>
            <w:tcW w:w="5894" w:type="dxa"/>
          </w:tcPr>
          <w:p w:rsidR="00E44C17" w:rsidRPr="005F5851" w:rsidRDefault="00E44C17" w:rsidP="00E44C17">
            <w:pPr>
              <w:jc w:val="both"/>
              <w:rPr>
                <w:rFonts w:ascii="Arial" w:hAnsi="Arial" w:cs="Arial"/>
                <w:sz w:val="24"/>
                <w:szCs w:val="24"/>
              </w:rPr>
            </w:pPr>
            <w:r w:rsidRPr="005F5851">
              <w:rPr>
                <w:rFonts w:ascii="Arial" w:hAnsi="Arial" w:cs="Arial"/>
                <w:sz w:val="24"/>
                <w:szCs w:val="24"/>
              </w:rPr>
              <w:t>ANDM need to source funding for the construction or of municipal office space, this will ensure that service delivery is appropriately implemented and improve performance</w:t>
            </w:r>
          </w:p>
        </w:tc>
      </w:tr>
      <w:tr w:rsidR="00E44C17" w:rsidRPr="005F5851" w:rsidTr="00E44C17">
        <w:tc>
          <w:tcPr>
            <w:tcW w:w="558" w:type="dxa"/>
          </w:tcPr>
          <w:p w:rsidR="00E44C17" w:rsidRPr="005F5851" w:rsidRDefault="00E44C17" w:rsidP="00E44C17">
            <w:pPr>
              <w:jc w:val="both"/>
              <w:rPr>
                <w:rFonts w:ascii="Arial" w:hAnsi="Arial" w:cs="Arial"/>
                <w:sz w:val="24"/>
                <w:szCs w:val="24"/>
              </w:rPr>
            </w:pPr>
            <w:r w:rsidRPr="005F5851">
              <w:rPr>
                <w:rFonts w:ascii="Arial" w:hAnsi="Arial" w:cs="Arial"/>
                <w:sz w:val="24"/>
                <w:szCs w:val="24"/>
              </w:rPr>
              <w:t>9.</w:t>
            </w:r>
          </w:p>
        </w:tc>
        <w:tc>
          <w:tcPr>
            <w:tcW w:w="2790" w:type="dxa"/>
          </w:tcPr>
          <w:p w:rsidR="00E44C17" w:rsidRPr="005F5851" w:rsidRDefault="00E44C17" w:rsidP="00E44C17">
            <w:pPr>
              <w:jc w:val="both"/>
              <w:rPr>
                <w:rFonts w:ascii="Arial" w:hAnsi="Arial" w:cs="Arial"/>
                <w:sz w:val="24"/>
                <w:szCs w:val="24"/>
              </w:rPr>
            </w:pPr>
            <w:r w:rsidRPr="005F5851">
              <w:rPr>
                <w:rFonts w:ascii="Arial" w:hAnsi="Arial" w:cs="Arial"/>
                <w:sz w:val="24"/>
                <w:szCs w:val="24"/>
              </w:rPr>
              <w:t>No Standard Operating Procedures (SOP’s)</w:t>
            </w:r>
          </w:p>
        </w:tc>
        <w:tc>
          <w:tcPr>
            <w:tcW w:w="5894" w:type="dxa"/>
          </w:tcPr>
          <w:p w:rsidR="00E44C17" w:rsidRPr="005F5851" w:rsidRDefault="00E44C17" w:rsidP="00E44C17">
            <w:pPr>
              <w:jc w:val="both"/>
              <w:rPr>
                <w:rFonts w:ascii="Arial" w:hAnsi="Arial" w:cs="Arial"/>
                <w:sz w:val="24"/>
                <w:szCs w:val="24"/>
              </w:rPr>
            </w:pPr>
            <w:r w:rsidRPr="005F5851">
              <w:rPr>
                <w:rFonts w:ascii="Arial" w:hAnsi="Arial" w:cs="Arial"/>
                <w:sz w:val="24"/>
                <w:szCs w:val="24"/>
              </w:rPr>
              <w:t>The SOP’s are current</w:t>
            </w:r>
            <w:r>
              <w:rPr>
                <w:rFonts w:ascii="Arial" w:hAnsi="Arial" w:cs="Arial"/>
                <w:sz w:val="24"/>
                <w:szCs w:val="24"/>
              </w:rPr>
              <w:t>ly being reviewed</w:t>
            </w:r>
            <w:r w:rsidRPr="005F5851">
              <w:rPr>
                <w:rFonts w:ascii="Arial" w:hAnsi="Arial" w:cs="Arial"/>
                <w:sz w:val="24"/>
                <w:szCs w:val="24"/>
              </w:rPr>
              <w:t xml:space="preserve"> to assist with the segregation of duties within the Budget and Treasury Office (BTO). The document should be read</w:t>
            </w:r>
            <w:r>
              <w:rPr>
                <w:rFonts w:ascii="Arial" w:hAnsi="Arial" w:cs="Arial"/>
                <w:sz w:val="24"/>
                <w:szCs w:val="24"/>
              </w:rPr>
              <w:t>y for implementation by end of January 2018</w:t>
            </w:r>
            <w:r w:rsidRPr="005F5851">
              <w:rPr>
                <w:rFonts w:ascii="Arial" w:hAnsi="Arial" w:cs="Arial"/>
                <w:sz w:val="24"/>
                <w:szCs w:val="24"/>
              </w:rPr>
              <w:t xml:space="preserve"> and are in the stage of</w:t>
            </w:r>
            <w:r w:rsidRPr="009200C2">
              <w:rPr>
                <w:rFonts w:ascii="Arial" w:hAnsi="Arial" w:cs="Arial"/>
                <w:sz w:val="24"/>
                <w:szCs w:val="24"/>
              </w:rPr>
              <w:t xml:space="preserve"> finalisation</w:t>
            </w:r>
            <w:r w:rsidRPr="005F5851">
              <w:rPr>
                <w:rFonts w:ascii="Arial" w:hAnsi="Arial" w:cs="Arial"/>
                <w:sz w:val="24"/>
                <w:szCs w:val="24"/>
              </w:rPr>
              <w:t xml:space="preserve">. </w:t>
            </w:r>
          </w:p>
        </w:tc>
      </w:tr>
      <w:tr w:rsidR="00E44C17" w:rsidRPr="005F5851" w:rsidTr="00E44C17">
        <w:tc>
          <w:tcPr>
            <w:tcW w:w="558" w:type="dxa"/>
          </w:tcPr>
          <w:p w:rsidR="00E44C17" w:rsidRPr="005F5851" w:rsidRDefault="00E44C17" w:rsidP="00E44C17">
            <w:pPr>
              <w:jc w:val="both"/>
              <w:rPr>
                <w:rFonts w:ascii="Arial" w:hAnsi="Arial" w:cs="Arial"/>
                <w:sz w:val="24"/>
                <w:szCs w:val="24"/>
              </w:rPr>
            </w:pPr>
            <w:r w:rsidRPr="005F5851">
              <w:rPr>
                <w:rFonts w:ascii="Arial" w:hAnsi="Arial" w:cs="Arial"/>
                <w:sz w:val="24"/>
                <w:szCs w:val="24"/>
              </w:rPr>
              <w:t>10.</w:t>
            </w:r>
          </w:p>
        </w:tc>
        <w:tc>
          <w:tcPr>
            <w:tcW w:w="2790" w:type="dxa"/>
          </w:tcPr>
          <w:p w:rsidR="00E44C17" w:rsidRPr="005F5851" w:rsidRDefault="00E44C17" w:rsidP="00E44C17">
            <w:pPr>
              <w:jc w:val="both"/>
              <w:rPr>
                <w:rFonts w:ascii="Arial" w:hAnsi="Arial" w:cs="Arial"/>
                <w:sz w:val="24"/>
                <w:szCs w:val="24"/>
              </w:rPr>
            </w:pPr>
            <w:r w:rsidRPr="005F5851">
              <w:rPr>
                <w:rFonts w:ascii="Arial" w:hAnsi="Arial" w:cs="Arial"/>
                <w:sz w:val="24"/>
                <w:szCs w:val="24"/>
              </w:rPr>
              <w:t>Non-Implementation of audit action plan</w:t>
            </w:r>
          </w:p>
        </w:tc>
        <w:tc>
          <w:tcPr>
            <w:tcW w:w="5894" w:type="dxa"/>
          </w:tcPr>
          <w:p w:rsidR="00E44C17" w:rsidRPr="005F5851" w:rsidRDefault="00E44C17" w:rsidP="00E44C17">
            <w:pPr>
              <w:jc w:val="both"/>
              <w:rPr>
                <w:rFonts w:ascii="Arial" w:hAnsi="Arial" w:cs="Arial"/>
                <w:sz w:val="24"/>
                <w:szCs w:val="24"/>
              </w:rPr>
            </w:pPr>
            <w:r w:rsidRPr="005F5851">
              <w:rPr>
                <w:rFonts w:ascii="Arial" w:hAnsi="Arial" w:cs="Arial"/>
                <w:sz w:val="24"/>
                <w:szCs w:val="24"/>
              </w:rPr>
              <w:t xml:space="preserve">The non-resolve issues will be included in the audit action plan and implementation is imperative to improve audit opinion from </w:t>
            </w:r>
            <w:r w:rsidRPr="005F5851">
              <w:rPr>
                <w:rFonts w:ascii="Arial" w:hAnsi="Arial" w:cs="Arial"/>
                <w:b/>
                <w:sz w:val="24"/>
                <w:szCs w:val="24"/>
              </w:rPr>
              <w:t xml:space="preserve">Unqualified </w:t>
            </w:r>
            <w:r>
              <w:rPr>
                <w:rFonts w:ascii="Arial" w:hAnsi="Arial" w:cs="Arial"/>
                <w:b/>
                <w:sz w:val="24"/>
                <w:szCs w:val="24"/>
              </w:rPr>
              <w:t xml:space="preserve">to Clean </w:t>
            </w:r>
            <w:r w:rsidRPr="005F5851">
              <w:rPr>
                <w:rFonts w:ascii="Arial" w:hAnsi="Arial" w:cs="Arial"/>
                <w:b/>
                <w:sz w:val="24"/>
                <w:szCs w:val="24"/>
              </w:rPr>
              <w:lastRenderedPageBreak/>
              <w:t xml:space="preserve">Audit Opinion. </w:t>
            </w:r>
            <w:r w:rsidRPr="005F5851">
              <w:rPr>
                <w:rFonts w:ascii="Arial" w:hAnsi="Arial" w:cs="Arial"/>
                <w:sz w:val="24"/>
                <w:szCs w:val="24"/>
              </w:rPr>
              <w:t>Some of the queries were addressed during the preparation of Annual Financial Statement (AFS)</w:t>
            </w:r>
          </w:p>
        </w:tc>
      </w:tr>
      <w:tr w:rsidR="00E44C17" w:rsidRPr="005F5851" w:rsidTr="00E44C17">
        <w:tc>
          <w:tcPr>
            <w:tcW w:w="558" w:type="dxa"/>
          </w:tcPr>
          <w:p w:rsidR="00E44C17" w:rsidRPr="005F5851" w:rsidRDefault="00E44C17" w:rsidP="00E44C17">
            <w:pPr>
              <w:jc w:val="both"/>
              <w:rPr>
                <w:rFonts w:ascii="Arial" w:hAnsi="Arial" w:cs="Arial"/>
                <w:sz w:val="24"/>
                <w:szCs w:val="24"/>
              </w:rPr>
            </w:pPr>
            <w:r w:rsidRPr="005F5851">
              <w:rPr>
                <w:rFonts w:ascii="Arial" w:hAnsi="Arial" w:cs="Arial"/>
                <w:sz w:val="24"/>
                <w:szCs w:val="24"/>
              </w:rPr>
              <w:lastRenderedPageBreak/>
              <w:t>11.</w:t>
            </w:r>
          </w:p>
        </w:tc>
        <w:tc>
          <w:tcPr>
            <w:tcW w:w="2790" w:type="dxa"/>
          </w:tcPr>
          <w:p w:rsidR="00E44C17" w:rsidRPr="005F5851" w:rsidRDefault="00E44C17" w:rsidP="00E44C17">
            <w:pPr>
              <w:jc w:val="both"/>
              <w:rPr>
                <w:rFonts w:ascii="Arial" w:hAnsi="Arial" w:cs="Arial"/>
                <w:sz w:val="24"/>
                <w:szCs w:val="24"/>
              </w:rPr>
            </w:pPr>
            <w:r w:rsidRPr="005F5851">
              <w:rPr>
                <w:rFonts w:ascii="Arial" w:hAnsi="Arial" w:cs="Arial"/>
                <w:sz w:val="24"/>
                <w:szCs w:val="24"/>
              </w:rPr>
              <w:t>Delay in implementation of Data Cleansing project due to</w:t>
            </w:r>
            <w:r>
              <w:rPr>
                <w:rFonts w:ascii="Arial" w:hAnsi="Arial" w:cs="Arial"/>
                <w:sz w:val="24"/>
                <w:szCs w:val="24"/>
              </w:rPr>
              <w:t xml:space="preserve"> planning </w:t>
            </w:r>
          </w:p>
        </w:tc>
        <w:tc>
          <w:tcPr>
            <w:tcW w:w="5894" w:type="dxa"/>
          </w:tcPr>
          <w:p w:rsidR="00E44C17" w:rsidRPr="005F5851" w:rsidRDefault="00E44C17" w:rsidP="00E44C17">
            <w:pPr>
              <w:jc w:val="both"/>
              <w:rPr>
                <w:rFonts w:ascii="Arial" w:hAnsi="Arial" w:cs="Arial"/>
                <w:sz w:val="24"/>
                <w:szCs w:val="24"/>
              </w:rPr>
            </w:pPr>
            <w:r w:rsidRPr="009200C2">
              <w:rPr>
                <w:rFonts w:ascii="Arial" w:hAnsi="Arial" w:cs="Arial"/>
                <w:sz w:val="24"/>
                <w:szCs w:val="24"/>
              </w:rPr>
              <w:t xml:space="preserve">The municipality need to launch the Data Cleansing exercise ASAP. </w:t>
            </w:r>
            <w:r w:rsidRPr="005F5851">
              <w:rPr>
                <w:rFonts w:ascii="Arial" w:hAnsi="Arial" w:cs="Arial"/>
                <w:sz w:val="24"/>
                <w:szCs w:val="24"/>
              </w:rPr>
              <w:t>Community outreach and other source of communication</w:t>
            </w:r>
            <w:r>
              <w:rPr>
                <w:rFonts w:ascii="Arial" w:hAnsi="Arial" w:cs="Arial"/>
                <w:sz w:val="24"/>
                <w:szCs w:val="24"/>
              </w:rPr>
              <w:t xml:space="preserve"> will</w:t>
            </w:r>
            <w:r w:rsidRPr="005F5851">
              <w:rPr>
                <w:rFonts w:ascii="Arial" w:hAnsi="Arial" w:cs="Arial"/>
                <w:sz w:val="24"/>
                <w:szCs w:val="24"/>
              </w:rPr>
              <w:t xml:space="preserve"> be</w:t>
            </w:r>
            <w:r w:rsidRPr="009200C2">
              <w:rPr>
                <w:rFonts w:ascii="Arial" w:hAnsi="Arial" w:cs="Arial"/>
                <w:sz w:val="24"/>
                <w:szCs w:val="24"/>
              </w:rPr>
              <w:t xml:space="preserve"> utilised</w:t>
            </w:r>
            <w:r w:rsidRPr="005F5851">
              <w:rPr>
                <w:rFonts w:ascii="Arial" w:hAnsi="Arial" w:cs="Arial"/>
                <w:sz w:val="24"/>
                <w:szCs w:val="24"/>
              </w:rPr>
              <w:t xml:space="preserve"> to communicate this project to all communities.  </w:t>
            </w:r>
          </w:p>
          <w:p w:rsidR="00E44C17" w:rsidRPr="005F5851" w:rsidRDefault="00E44C17" w:rsidP="00E44C17">
            <w:pPr>
              <w:jc w:val="both"/>
              <w:rPr>
                <w:rFonts w:ascii="Arial" w:hAnsi="Arial" w:cs="Arial"/>
                <w:sz w:val="24"/>
                <w:szCs w:val="24"/>
              </w:rPr>
            </w:pPr>
            <w:r w:rsidRPr="005F5851">
              <w:rPr>
                <w:rFonts w:ascii="Arial" w:hAnsi="Arial" w:cs="Arial"/>
                <w:sz w:val="24"/>
                <w:szCs w:val="24"/>
              </w:rPr>
              <w:t>The revenue to perform reconciliation between billing system, data collected to date as well valuation roll information</w:t>
            </w:r>
          </w:p>
        </w:tc>
      </w:tr>
      <w:tr w:rsidR="00E44C17" w:rsidRPr="005F5851" w:rsidTr="00E44C17">
        <w:tc>
          <w:tcPr>
            <w:tcW w:w="558" w:type="dxa"/>
          </w:tcPr>
          <w:p w:rsidR="00E44C17" w:rsidRPr="005F5851" w:rsidRDefault="00E44C17" w:rsidP="00E44C17">
            <w:pPr>
              <w:jc w:val="both"/>
              <w:rPr>
                <w:rFonts w:ascii="Arial" w:hAnsi="Arial" w:cs="Arial"/>
                <w:sz w:val="24"/>
                <w:szCs w:val="24"/>
              </w:rPr>
            </w:pPr>
            <w:r>
              <w:rPr>
                <w:rFonts w:ascii="Arial" w:hAnsi="Arial" w:cs="Arial"/>
                <w:sz w:val="24"/>
                <w:szCs w:val="24"/>
              </w:rPr>
              <w:t>12</w:t>
            </w:r>
          </w:p>
        </w:tc>
        <w:tc>
          <w:tcPr>
            <w:tcW w:w="2790" w:type="dxa"/>
          </w:tcPr>
          <w:p w:rsidR="00E44C17" w:rsidRPr="005F5851" w:rsidRDefault="00E44C17" w:rsidP="00E44C17">
            <w:pPr>
              <w:jc w:val="both"/>
              <w:rPr>
                <w:rFonts w:ascii="Arial" w:hAnsi="Arial" w:cs="Arial"/>
                <w:sz w:val="24"/>
                <w:szCs w:val="24"/>
              </w:rPr>
            </w:pPr>
            <w:r w:rsidRPr="005F5851">
              <w:rPr>
                <w:rFonts w:ascii="Arial" w:hAnsi="Arial" w:cs="Arial"/>
                <w:sz w:val="24"/>
                <w:szCs w:val="24"/>
              </w:rPr>
              <w:t>Non – implementation of Standard Chart of Accounts (SCOA)</w:t>
            </w:r>
          </w:p>
        </w:tc>
        <w:tc>
          <w:tcPr>
            <w:tcW w:w="5894" w:type="dxa"/>
          </w:tcPr>
          <w:p w:rsidR="00E44C17" w:rsidRPr="005F5851" w:rsidRDefault="00E44C17" w:rsidP="00E44C17">
            <w:pPr>
              <w:jc w:val="both"/>
              <w:rPr>
                <w:rFonts w:ascii="Arial" w:hAnsi="Arial" w:cs="Arial"/>
                <w:sz w:val="24"/>
                <w:szCs w:val="24"/>
              </w:rPr>
            </w:pPr>
            <w:r w:rsidRPr="005F5851">
              <w:rPr>
                <w:rFonts w:ascii="Arial" w:hAnsi="Arial" w:cs="Arial"/>
                <w:sz w:val="24"/>
                <w:szCs w:val="24"/>
              </w:rPr>
              <w:t>The current financial system has been upgraded to be SCOA compliant</w:t>
            </w:r>
            <w:r>
              <w:rPr>
                <w:rFonts w:ascii="Arial" w:hAnsi="Arial" w:cs="Arial"/>
                <w:sz w:val="24"/>
                <w:szCs w:val="24"/>
              </w:rPr>
              <w:t>. This is an ongoing process and everyone need to participate and be trained to ensure that everyone understand their requirements</w:t>
            </w:r>
          </w:p>
        </w:tc>
      </w:tr>
    </w:tbl>
    <w:p w:rsidR="00E44C17" w:rsidRDefault="00E44C17" w:rsidP="00E44C17">
      <w:pPr>
        <w:spacing w:after="0"/>
        <w:jc w:val="both"/>
        <w:rPr>
          <w:rFonts w:ascii="Arial" w:eastAsia="Times New Roman" w:hAnsi="Arial" w:cs="Arial"/>
          <w:iCs/>
          <w:color w:val="FF0000"/>
          <w:sz w:val="24"/>
          <w:szCs w:val="24"/>
        </w:rPr>
      </w:pPr>
    </w:p>
    <w:p w:rsidR="00E44C17" w:rsidRDefault="00E44C17" w:rsidP="00E44C17">
      <w:pPr>
        <w:spacing w:after="0"/>
        <w:jc w:val="both"/>
        <w:rPr>
          <w:rFonts w:ascii="Arial" w:eastAsia="Times New Roman" w:hAnsi="Arial" w:cs="Arial"/>
          <w:iCs/>
          <w:color w:val="FF0000"/>
          <w:sz w:val="24"/>
          <w:szCs w:val="24"/>
        </w:rPr>
      </w:pPr>
    </w:p>
    <w:p w:rsidR="00E44C17" w:rsidRDefault="00E44C17" w:rsidP="00E44C17">
      <w:pPr>
        <w:spacing w:after="0"/>
        <w:jc w:val="both"/>
        <w:rPr>
          <w:rFonts w:ascii="Arial" w:eastAsia="Times New Roman" w:hAnsi="Arial" w:cs="Arial"/>
          <w:iCs/>
          <w:color w:val="FF0000"/>
          <w:sz w:val="24"/>
          <w:szCs w:val="24"/>
        </w:rPr>
      </w:pPr>
    </w:p>
    <w:p w:rsidR="00E44C17" w:rsidRDefault="00E44C17" w:rsidP="00E44C17">
      <w:pPr>
        <w:spacing w:after="0"/>
        <w:jc w:val="both"/>
        <w:rPr>
          <w:rFonts w:ascii="Arial" w:eastAsia="Times New Roman" w:hAnsi="Arial" w:cs="Arial"/>
          <w:iCs/>
          <w:color w:val="FF0000"/>
          <w:sz w:val="24"/>
          <w:szCs w:val="24"/>
        </w:rPr>
      </w:pPr>
    </w:p>
    <w:p w:rsidR="00E44C17" w:rsidRDefault="00E44C17" w:rsidP="00E44C17">
      <w:pPr>
        <w:spacing w:after="0"/>
        <w:jc w:val="both"/>
        <w:rPr>
          <w:rFonts w:ascii="Arial" w:eastAsia="Times New Roman" w:hAnsi="Arial" w:cs="Arial"/>
          <w:iCs/>
          <w:color w:val="FF0000"/>
          <w:sz w:val="24"/>
          <w:szCs w:val="24"/>
        </w:rPr>
      </w:pPr>
    </w:p>
    <w:p w:rsidR="00E44C17" w:rsidRPr="00EE3971" w:rsidRDefault="00E44C17" w:rsidP="00E44C17">
      <w:pPr>
        <w:spacing w:after="0"/>
        <w:jc w:val="both"/>
        <w:rPr>
          <w:rFonts w:ascii="Arial" w:eastAsia="Times New Roman" w:hAnsi="Arial" w:cs="Arial"/>
          <w:iCs/>
          <w:color w:val="FF0000"/>
          <w:sz w:val="24"/>
          <w:szCs w:val="24"/>
        </w:rPr>
      </w:pPr>
    </w:p>
    <w:p w:rsidR="00E44C17" w:rsidRPr="00A57158" w:rsidRDefault="00E44C17" w:rsidP="00A24A9E">
      <w:pPr>
        <w:pStyle w:val="ListParagraph"/>
        <w:numPr>
          <w:ilvl w:val="0"/>
          <w:numId w:val="12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AEEF3" w:themeFill="accent5" w:themeFillTint="33"/>
        <w:spacing w:line="276" w:lineRule="auto"/>
        <w:jc w:val="both"/>
        <w:rPr>
          <w:rFonts w:ascii="Arial" w:hAnsi="Arial" w:cs="Arial"/>
          <w:b/>
          <w:iCs/>
          <w:color w:val="181717"/>
          <w:sz w:val="28"/>
          <w:szCs w:val="28"/>
        </w:rPr>
      </w:pPr>
      <w:r w:rsidRPr="00A57158">
        <w:rPr>
          <w:rFonts w:ascii="Arial" w:hAnsi="Arial" w:cs="Arial"/>
          <w:b/>
          <w:iCs/>
          <w:color w:val="181717"/>
          <w:sz w:val="28"/>
          <w:szCs w:val="28"/>
        </w:rPr>
        <w:t>RECOMMENDATIONS</w:t>
      </w:r>
    </w:p>
    <w:p w:rsidR="00E44C17" w:rsidRPr="004C2634" w:rsidRDefault="00E44C17" w:rsidP="00E44C17">
      <w:pPr>
        <w:spacing w:after="0"/>
        <w:jc w:val="both"/>
        <w:rPr>
          <w:rFonts w:ascii="Arial" w:eastAsia="Times New Roman" w:hAnsi="Arial" w:cs="Arial"/>
          <w:iCs/>
          <w:color w:val="FF0000"/>
          <w:sz w:val="24"/>
          <w:szCs w:val="24"/>
        </w:rPr>
      </w:pPr>
    </w:p>
    <w:p w:rsidR="00E44C17" w:rsidRPr="009200C2" w:rsidRDefault="00E44C17" w:rsidP="00E44C17">
      <w:pPr>
        <w:spacing w:after="0"/>
        <w:jc w:val="both"/>
        <w:rPr>
          <w:rFonts w:ascii="Arial" w:eastAsia="Times New Roman" w:hAnsi="Arial" w:cs="Arial"/>
          <w:iCs/>
          <w:sz w:val="24"/>
          <w:szCs w:val="24"/>
        </w:rPr>
      </w:pPr>
      <w:r w:rsidRPr="009200C2">
        <w:rPr>
          <w:rFonts w:ascii="Arial" w:eastAsia="Times New Roman" w:hAnsi="Arial" w:cs="Arial"/>
          <w:b/>
          <w:bCs/>
          <w:iCs/>
          <w:sz w:val="24"/>
          <w:szCs w:val="24"/>
        </w:rPr>
        <w:t>RECOMMENDATIONS ON PLANNING AND BUDGET PROCESS</w:t>
      </w:r>
    </w:p>
    <w:p w:rsidR="00E44C17" w:rsidRPr="009200C2" w:rsidRDefault="00E44C17" w:rsidP="00E44C17">
      <w:pPr>
        <w:spacing w:after="0"/>
        <w:jc w:val="both"/>
        <w:rPr>
          <w:rFonts w:ascii="Arial" w:eastAsia="Times New Roman" w:hAnsi="Arial" w:cs="Arial"/>
          <w:iCs/>
          <w:sz w:val="24"/>
          <w:szCs w:val="24"/>
        </w:rPr>
      </w:pPr>
    </w:p>
    <w:p w:rsidR="00E44C17" w:rsidRPr="009200C2" w:rsidRDefault="00E44C17" w:rsidP="00A24A9E">
      <w:pPr>
        <w:numPr>
          <w:ilvl w:val="0"/>
          <w:numId w:val="104"/>
        </w:numPr>
        <w:spacing w:after="0"/>
        <w:jc w:val="both"/>
        <w:rPr>
          <w:rFonts w:ascii="Arial" w:eastAsia="Times New Roman" w:hAnsi="Arial" w:cs="Arial"/>
          <w:iCs/>
          <w:sz w:val="24"/>
          <w:szCs w:val="24"/>
        </w:rPr>
      </w:pPr>
      <w:r w:rsidRPr="009200C2">
        <w:rPr>
          <w:rFonts w:ascii="Arial" w:eastAsia="Times New Roman" w:hAnsi="Arial" w:cs="Arial"/>
          <w:iCs/>
          <w:sz w:val="24"/>
          <w:szCs w:val="24"/>
        </w:rPr>
        <w:t xml:space="preserve">The municipality must put added effort in ensuring that all the information that is indicated as not submitted/populated in the budget check list is fully submitted and or populated to achieve full compliance; </w:t>
      </w:r>
    </w:p>
    <w:p w:rsidR="00E44C17" w:rsidRPr="009200C2" w:rsidRDefault="00E44C17" w:rsidP="00A24A9E">
      <w:pPr>
        <w:numPr>
          <w:ilvl w:val="0"/>
          <w:numId w:val="104"/>
        </w:numPr>
        <w:spacing w:after="0"/>
        <w:jc w:val="both"/>
        <w:rPr>
          <w:rFonts w:ascii="Arial" w:eastAsia="Times New Roman" w:hAnsi="Arial" w:cs="Arial"/>
          <w:iCs/>
          <w:sz w:val="24"/>
          <w:szCs w:val="24"/>
        </w:rPr>
      </w:pPr>
      <w:r w:rsidRPr="009200C2">
        <w:rPr>
          <w:rFonts w:ascii="Arial" w:eastAsia="Times New Roman" w:hAnsi="Arial" w:cs="Arial"/>
          <w:iCs/>
          <w:sz w:val="24"/>
          <w:szCs w:val="24"/>
        </w:rPr>
        <w:t xml:space="preserve">The municipality's grant budget must be captured as per </w:t>
      </w:r>
      <w:proofErr w:type="spellStart"/>
      <w:r w:rsidRPr="009200C2">
        <w:rPr>
          <w:rFonts w:ascii="Arial" w:eastAsia="Times New Roman" w:hAnsi="Arial" w:cs="Arial"/>
          <w:iCs/>
          <w:sz w:val="24"/>
          <w:szCs w:val="24"/>
        </w:rPr>
        <w:t>DoRA</w:t>
      </w:r>
      <w:proofErr w:type="spellEnd"/>
      <w:r w:rsidRPr="009200C2">
        <w:rPr>
          <w:rFonts w:ascii="Arial" w:eastAsia="Times New Roman" w:hAnsi="Arial" w:cs="Arial"/>
          <w:iCs/>
          <w:sz w:val="24"/>
          <w:szCs w:val="24"/>
        </w:rPr>
        <w:t xml:space="preserve"> and gazette Provincial allocations; </w:t>
      </w:r>
    </w:p>
    <w:p w:rsidR="00E44C17" w:rsidRPr="009200C2" w:rsidRDefault="00E44C17" w:rsidP="00A24A9E">
      <w:pPr>
        <w:numPr>
          <w:ilvl w:val="0"/>
          <w:numId w:val="104"/>
        </w:numPr>
        <w:spacing w:after="0"/>
        <w:jc w:val="both"/>
        <w:rPr>
          <w:rFonts w:ascii="Arial" w:eastAsia="Times New Roman" w:hAnsi="Arial" w:cs="Arial"/>
          <w:iCs/>
          <w:sz w:val="24"/>
          <w:szCs w:val="24"/>
        </w:rPr>
      </w:pPr>
      <w:r w:rsidRPr="009200C2">
        <w:rPr>
          <w:rFonts w:ascii="Arial" w:eastAsia="Times New Roman" w:hAnsi="Arial" w:cs="Arial"/>
          <w:iCs/>
          <w:sz w:val="24"/>
          <w:szCs w:val="24"/>
        </w:rPr>
        <w:t xml:space="preserve">The  executive  summary  must encompass  all the critical components  of the budget; </w:t>
      </w:r>
    </w:p>
    <w:p w:rsidR="00E44C17" w:rsidRPr="009200C2" w:rsidRDefault="00E44C17" w:rsidP="00A24A9E">
      <w:pPr>
        <w:numPr>
          <w:ilvl w:val="0"/>
          <w:numId w:val="104"/>
        </w:numPr>
        <w:spacing w:after="0"/>
        <w:jc w:val="both"/>
        <w:rPr>
          <w:rFonts w:ascii="Arial" w:eastAsia="Times New Roman" w:hAnsi="Arial" w:cs="Arial"/>
          <w:iCs/>
          <w:sz w:val="24"/>
          <w:szCs w:val="24"/>
        </w:rPr>
      </w:pPr>
      <w:r w:rsidRPr="009200C2">
        <w:rPr>
          <w:rFonts w:ascii="Arial" w:eastAsia="Times New Roman" w:hAnsi="Arial" w:cs="Arial"/>
          <w:iCs/>
          <w:sz w:val="24"/>
          <w:szCs w:val="24"/>
        </w:rPr>
        <w:t xml:space="preserve">Clear and sufficient information on measurable performance objectives and indicators must be included in the budget report; </w:t>
      </w:r>
    </w:p>
    <w:p w:rsidR="00E44C17" w:rsidRPr="009200C2" w:rsidRDefault="00E44C17" w:rsidP="00A24A9E">
      <w:pPr>
        <w:numPr>
          <w:ilvl w:val="0"/>
          <w:numId w:val="104"/>
        </w:numPr>
        <w:spacing w:after="0"/>
        <w:jc w:val="both"/>
        <w:rPr>
          <w:rFonts w:ascii="Arial" w:eastAsia="Times New Roman" w:hAnsi="Arial" w:cs="Arial"/>
          <w:iCs/>
          <w:sz w:val="24"/>
          <w:szCs w:val="24"/>
        </w:rPr>
      </w:pPr>
      <w:r w:rsidRPr="009200C2">
        <w:rPr>
          <w:rFonts w:ascii="Arial" w:eastAsia="Times New Roman" w:hAnsi="Arial" w:cs="Arial"/>
          <w:iCs/>
          <w:sz w:val="24"/>
          <w:szCs w:val="24"/>
        </w:rPr>
        <w:t xml:space="preserve">An explanation on movements that are above or below the norm must be provided in the municipality's budget report; </w:t>
      </w:r>
    </w:p>
    <w:p w:rsidR="00E44C17" w:rsidRPr="009200C2" w:rsidRDefault="00E44C17" w:rsidP="00A24A9E">
      <w:pPr>
        <w:numPr>
          <w:ilvl w:val="0"/>
          <w:numId w:val="104"/>
        </w:numPr>
        <w:spacing w:after="0"/>
        <w:jc w:val="both"/>
        <w:rPr>
          <w:rFonts w:ascii="Arial" w:eastAsia="Times New Roman" w:hAnsi="Arial" w:cs="Arial"/>
          <w:iCs/>
          <w:sz w:val="24"/>
          <w:szCs w:val="24"/>
        </w:rPr>
      </w:pPr>
      <w:r w:rsidRPr="009200C2">
        <w:rPr>
          <w:rFonts w:ascii="Arial" w:eastAsia="Times New Roman" w:hAnsi="Arial" w:cs="Arial"/>
          <w:iCs/>
          <w:sz w:val="24"/>
          <w:szCs w:val="24"/>
        </w:rPr>
        <w:t xml:space="preserve">An allocation towards repairs and maintenance budget must be increased; </w:t>
      </w:r>
    </w:p>
    <w:p w:rsidR="00E44C17" w:rsidRPr="009200C2" w:rsidRDefault="00E44C17" w:rsidP="00A24A9E">
      <w:pPr>
        <w:numPr>
          <w:ilvl w:val="0"/>
          <w:numId w:val="104"/>
        </w:numPr>
        <w:spacing w:after="0"/>
        <w:jc w:val="both"/>
        <w:rPr>
          <w:rFonts w:ascii="Arial" w:eastAsia="Times New Roman" w:hAnsi="Arial" w:cs="Arial"/>
          <w:iCs/>
          <w:sz w:val="24"/>
          <w:szCs w:val="24"/>
        </w:rPr>
      </w:pPr>
      <w:r w:rsidRPr="009200C2">
        <w:rPr>
          <w:rFonts w:ascii="Arial" w:eastAsia="Times New Roman" w:hAnsi="Arial" w:cs="Arial"/>
          <w:iCs/>
          <w:sz w:val="24"/>
          <w:szCs w:val="24"/>
        </w:rPr>
        <w:t xml:space="preserve">The MTREF budget and IDP has to be fully aligned and SA tables A4 to A6 must be fully populated; </w:t>
      </w:r>
    </w:p>
    <w:p w:rsidR="00E44C17" w:rsidRPr="009200C2" w:rsidRDefault="00E44C17" w:rsidP="00A24A9E">
      <w:pPr>
        <w:numPr>
          <w:ilvl w:val="0"/>
          <w:numId w:val="104"/>
        </w:numPr>
        <w:spacing w:after="0"/>
        <w:jc w:val="both"/>
        <w:rPr>
          <w:rFonts w:ascii="Arial" w:eastAsia="Times New Roman" w:hAnsi="Arial" w:cs="Arial"/>
          <w:iCs/>
          <w:sz w:val="24"/>
          <w:szCs w:val="24"/>
        </w:rPr>
      </w:pPr>
      <w:r w:rsidRPr="009200C2">
        <w:rPr>
          <w:rFonts w:ascii="Arial" w:eastAsia="Times New Roman" w:hAnsi="Arial" w:cs="Arial"/>
          <w:iCs/>
          <w:sz w:val="24"/>
          <w:szCs w:val="24"/>
        </w:rPr>
        <w:lastRenderedPageBreak/>
        <w:t xml:space="preserve">The municipality must state clear and measurable objectives and also populate Table SA7; </w:t>
      </w:r>
    </w:p>
    <w:p w:rsidR="00E44C17" w:rsidRPr="009200C2" w:rsidRDefault="00E44C17" w:rsidP="00A24A9E">
      <w:pPr>
        <w:numPr>
          <w:ilvl w:val="0"/>
          <w:numId w:val="104"/>
        </w:numPr>
        <w:spacing w:after="0"/>
        <w:jc w:val="both"/>
        <w:rPr>
          <w:rFonts w:ascii="Arial" w:eastAsia="Times New Roman" w:hAnsi="Arial" w:cs="Arial"/>
          <w:iCs/>
          <w:sz w:val="24"/>
          <w:szCs w:val="24"/>
        </w:rPr>
      </w:pPr>
      <w:r w:rsidRPr="009200C2">
        <w:rPr>
          <w:rFonts w:ascii="Arial" w:eastAsia="Times New Roman" w:hAnsi="Arial" w:cs="Arial"/>
          <w:iCs/>
          <w:sz w:val="24"/>
          <w:szCs w:val="24"/>
        </w:rPr>
        <w:t xml:space="preserve">The  must be clear information  on how the municipality's  SDF,  IDP priorities, SDBIP and budget are aligned; </w:t>
      </w:r>
    </w:p>
    <w:p w:rsidR="00E44C17" w:rsidRPr="009200C2" w:rsidRDefault="00E44C17" w:rsidP="00A24A9E">
      <w:pPr>
        <w:numPr>
          <w:ilvl w:val="0"/>
          <w:numId w:val="104"/>
        </w:numPr>
        <w:spacing w:after="0"/>
        <w:jc w:val="both"/>
        <w:rPr>
          <w:rFonts w:ascii="Arial" w:eastAsia="Times New Roman" w:hAnsi="Arial" w:cs="Arial"/>
          <w:iCs/>
          <w:sz w:val="24"/>
          <w:szCs w:val="24"/>
        </w:rPr>
      </w:pPr>
      <w:r w:rsidRPr="009200C2">
        <w:rPr>
          <w:rFonts w:ascii="Arial" w:eastAsia="Times New Roman" w:hAnsi="Arial" w:cs="Arial"/>
          <w:iCs/>
          <w:sz w:val="24"/>
          <w:szCs w:val="24"/>
        </w:rPr>
        <w:t>Previous years' figures must be submitted to the LG-database; and the municipality must ensure at all times when preparing its budget that it is fully funded budget and realistic in accordance with Circular 28.</w:t>
      </w:r>
    </w:p>
    <w:p w:rsidR="00E44C17" w:rsidRPr="009200C2" w:rsidRDefault="00E44C17" w:rsidP="00E44C17">
      <w:pPr>
        <w:spacing w:after="0"/>
        <w:jc w:val="both"/>
        <w:rPr>
          <w:rFonts w:ascii="Arial" w:eastAsia="Times New Roman" w:hAnsi="Arial" w:cs="Arial"/>
          <w:iCs/>
          <w:sz w:val="24"/>
          <w:szCs w:val="24"/>
        </w:rPr>
      </w:pPr>
    </w:p>
    <w:p w:rsidR="00E44C17" w:rsidRPr="00EE3971" w:rsidRDefault="00E44C17" w:rsidP="00E44C17">
      <w:pPr>
        <w:spacing w:after="0"/>
        <w:jc w:val="both"/>
        <w:rPr>
          <w:rFonts w:ascii="Arial" w:eastAsia="Times New Roman" w:hAnsi="Arial" w:cs="Arial"/>
          <w:iCs/>
          <w:color w:val="181717"/>
          <w:sz w:val="24"/>
          <w:szCs w:val="24"/>
        </w:rPr>
      </w:pPr>
    </w:p>
    <w:p w:rsidR="00E44C17" w:rsidRPr="009200C2" w:rsidRDefault="00E44C17" w:rsidP="00E44C17">
      <w:pPr>
        <w:spacing w:after="0"/>
        <w:jc w:val="both"/>
        <w:rPr>
          <w:rFonts w:ascii="Arial" w:eastAsia="Times New Roman" w:hAnsi="Arial" w:cs="Arial"/>
          <w:b/>
          <w:bCs/>
          <w:iCs/>
          <w:color w:val="181717"/>
          <w:sz w:val="24"/>
          <w:szCs w:val="24"/>
        </w:rPr>
      </w:pPr>
      <w:r w:rsidRPr="009200C2">
        <w:rPr>
          <w:rFonts w:ascii="Arial" w:eastAsia="Times New Roman" w:hAnsi="Arial" w:cs="Arial"/>
          <w:b/>
          <w:bCs/>
          <w:iCs/>
          <w:color w:val="181717"/>
          <w:sz w:val="24"/>
          <w:szCs w:val="24"/>
        </w:rPr>
        <w:t xml:space="preserve">RECOMMENDED </w:t>
      </w:r>
      <w:r>
        <w:rPr>
          <w:rFonts w:ascii="Arial" w:eastAsia="Times New Roman" w:hAnsi="Arial" w:cs="Arial"/>
          <w:b/>
          <w:bCs/>
          <w:iCs/>
          <w:color w:val="181717"/>
          <w:sz w:val="24"/>
          <w:szCs w:val="24"/>
        </w:rPr>
        <w:t>for THE BUDGET ADJUSTMENT THAT:</w:t>
      </w:r>
    </w:p>
    <w:p w:rsidR="00E44C17" w:rsidRPr="00EE3971" w:rsidRDefault="00E44C17" w:rsidP="00A24A9E">
      <w:pPr>
        <w:pStyle w:val="ListParagraph"/>
        <w:numPr>
          <w:ilvl w:val="0"/>
          <w:numId w:val="102"/>
        </w:numPr>
        <w:spacing w:after="200" w:line="276" w:lineRule="auto"/>
        <w:jc w:val="both"/>
        <w:rPr>
          <w:rFonts w:ascii="Arial" w:hAnsi="Arial" w:cs="Arial"/>
          <w:iCs/>
          <w:color w:val="181717"/>
        </w:rPr>
      </w:pPr>
      <w:r w:rsidRPr="00EE3971">
        <w:rPr>
          <w:rFonts w:ascii="Arial" w:hAnsi="Arial" w:cs="Arial"/>
          <w:iCs/>
          <w:color w:val="181717"/>
        </w:rPr>
        <w:t>The Mid-year Budget and Performance Assessment Report of eDumbe Municipality for the period ended 31 December 2018 as referred to in S72 of the MFMA be and are hereby NOTED.</w:t>
      </w:r>
    </w:p>
    <w:p w:rsidR="00E44C17" w:rsidRPr="00EE3971" w:rsidRDefault="00E44C17" w:rsidP="00A24A9E">
      <w:pPr>
        <w:pStyle w:val="ListParagraph"/>
        <w:numPr>
          <w:ilvl w:val="0"/>
          <w:numId w:val="102"/>
        </w:numPr>
        <w:spacing w:after="200" w:line="276" w:lineRule="auto"/>
        <w:jc w:val="both"/>
        <w:rPr>
          <w:rFonts w:ascii="Arial" w:hAnsi="Arial" w:cs="Arial"/>
          <w:iCs/>
          <w:color w:val="181717"/>
        </w:rPr>
      </w:pPr>
      <w:r w:rsidRPr="00EE3971">
        <w:rPr>
          <w:rFonts w:ascii="Arial" w:hAnsi="Arial" w:cs="Arial"/>
          <w:iCs/>
          <w:color w:val="181717"/>
        </w:rPr>
        <w:t>The Monthly Budget Statement for the month of December 2018 and the supporting documents as referred to in S71 of the MFMA be and is hereby NOTED.</w:t>
      </w:r>
    </w:p>
    <w:p w:rsidR="00E44C17" w:rsidRPr="00EE3971" w:rsidRDefault="00E44C17" w:rsidP="00A24A9E">
      <w:pPr>
        <w:pStyle w:val="ListParagraph"/>
        <w:numPr>
          <w:ilvl w:val="0"/>
          <w:numId w:val="102"/>
        </w:numPr>
        <w:spacing w:after="200" w:line="276" w:lineRule="auto"/>
        <w:jc w:val="both"/>
        <w:rPr>
          <w:rFonts w:ascii="Arial" w:hAnsi="Arial" w:cs="Arial"/>
          <w:iCs/>
          <w:color w:val="181717"/>
        </w:rPr>
      </w:pPr>
      <w:r w:rsidRPr="00EE3971">
        <w:rPr>
          <w:rFonts w:ascii="Arial" w:hAnsi="Arial" w:cs="Arial"/>
          <w:iCs/>
          <w:color w:val="181717"/>
        </w:rPr>
        <w:t>The Quarterly Budget Implementation Report and supporting documents as referred to in S52 (d) of the MFMA be and is hereby NOTED.</w:t>
      </w:r>
    </w:p>
    <w:p w:rsidR="00E44C17" w:rsidRPr="00EE3971" w:rsidRDefault="00E44C17" w:rsidP="00A24A9E">
      <w:pPr>
        <w:pStyle w:val="ListParagraph"/>
        <w:numPr>
          <w:ilvl w:val="0"/>
          <w:numId w:val="102"/>
        </w:numPr>
        <w:spacing w:after="200" w:line="276" w:lineRule="auto"/>
        <w:jc w:val="both"/>
        <w:rPr>
          <w:rFonts w:ascii="Arial" w:hAnsi="Arial" w:cs="Arial"/>
          <w:iCs/>
          <w:color w:val="181717"/>
        </w:rPr>
      </w:pPr>
      <w:r w:rsidRPr="00EE3971">
        <w:rPr>
          <w:rFonts w:ascii="Arial" w:hAnsi="Arial" w:cs="Arial"/>
          <w:iCs/>
          <w:color w:val="181717"/>
        </w:rPr>
        <w:t>The Consolidated Report of withdrawals from municipal bank account be and is hereby NOTED.</w:t>
      </w:r>
    </w:p>
    <w:p w:rsidR="00E44C17" w:rsidRPr="00EE3971" w:rsidRDefault="00E44C17" w:rsidP="00A24A9E">
      <w:pPr>
        <w:pStyle w:val="ListParagraph"/>
        <w:numPr>
          <w:ilvl w:val="0"/>
          <w:numId w:val="102"/>
        </w:numPr>
        <w:spacing w:after="200" w:line="276" w:lineRule="auto"/>
        <w:jc w:val="both"/>
        <w:rPr>
          <w:rFonts w:ascii="Arial" w:hAnsi="Arial" w:cs="Arial"/>
          <w:iCs/>
          <w:color w:val="181717"/>
        </w:rPr>
      </w:pPr>
      <w:r w:rsidRPr="00EE3971">
        <w:rPr>
          <w:rFonts w:ascii="Arial" w:hAnsi="Arial" w:cs="Arial"/>
          <w:iCs/>
          <w:color w:val="181717"/>
        </w:rPr>
        <w:t>The Mid-Year Budget and Performance Assessment 2018-2019 be submitted to the Provincial and National Treasury in both electronic and hard copies.</w:t>
      </w:r>
    </w:p>
    <w:p w:rsidR="00E44C17" w:rsidRPr="00EE3971" w:rsidRDefault="00E44C17" w:rsidP="00A24A9E">
      <w:pPr>
        <w:pStyle w:val="ListParagraph"/>
        <w:numPr>
          <w:ilvl w:val="0"/>
          <w:numId w:val="102"/>
        </w:numPr>
        <w:spacing w:after="200" w:line="276" w:lineRule="auto"/>
        <w:jc w:val="both"/>
        <w:rPr>
          <w:rFonts w:ascii="Arial" w:hAnsi="Arial" w:cs="Arial"/>
          <w:iCs/>
          <w:color w:val="181717"/>
        </w:rPr>
      </w:pPr>
      <w:r w:rsidRPr="00EE3971">
        <w:rPr>
          <w:rFonts w:ascii="Arial" w:hAnsi="Arial" w:cs="Arial"/>
          <w:iCs/>
          <w:color w:val="181717"/>
        </w:rPr>
        <w:t>The revision to the Service Delivery and Budget Implementation plan as referred to in S54(c) of the MFMA be and is hereby APPROVED.</w:t>
      </w:r>
    </w:p>
    <w:p w:rsidR="00E44C17" w:rsidRPr="00EE3971" w:rsidRDefault="00E44C17" w:rsidP="00A24A9E">
      <w:pPr>
        <w:pStyle w:val="ListParagraph"/>
        <w:numPr>
          <w:ilvl w:val="0"/>
          <w:numId w:val="102"/>
        </w:numPr>
        <w:spacing w:after="200" w:line="276" w:lineRule="auto"/>
        <w:jc w:val="both"/>
        <w:rPr>
          <w:rFonts w:ascii="Arial" w:hAnsi="Arial" w:cs="Arial"/>
          <w:iCs/>
          <w:color w:val="181717"/>
        </w:rPr>
      </w:pPr>
      <w:r w:rsidRPr="00EE3971">
        <w:rPr>
          <w:rFonts w:ascii="Arial" w:hAnsi="Arial" w:cs="Arial"/>
          <w:iCs/>
          <w:color w:val="181717"/>
        </w:rPr>
        <w:t>The service delivery targets and performance indicators in the SDBIP will only be approved by Council following the approval of the adjustment budget.</w:t>
      </w:r>
    </w:p>
    <w:p w:rsidR="00E44C17" w:rsidRPr="00EE3971" w:rsidRDefault="00E44C17" w:rsidP="00A24A9E">
      <w:pPr>
        <w:pStyle w:val="ListParagraph"/>
        <w:numPr>
          <w:ilvl w:val="0"/>
          <w:numId w:val="102"/>
        </w:numPr>
        <w:spacing w:after="200" w:line="276" w:lineRule="auto"/>
        <w:jc w:val="both"/>
        <w:rPr>
          <w:rFonts w:ascii="Arial" w:hAnsi="Arial" w:cs="Arial"/>
          <w:iCs/>
          <w:color w:val="181717"/>
        </w:rPr>
      </w:pPr>
      <w:r w:rsidRPr="00EE3971">
        <w:rPr>
          <w:rFonts w:ascii="Arial" w:hAnsi="Arial" w:cs="Arial"/>
          <w:iCs/>
          <w:color w:val="181717"/>
        </w:rPr>
        <w:t>The financial problems facing the municipality including any pending financial problems be and is hereby NOTED.</w:t>
      </w:r>
    </w:p>
    <w:p w:rsidR="00E44C17" w:rsidRPr="00EE3971" w:rsidRDefault="00E44C17" w:rsidP="00A24A9E">
      <w:pPr>
        <w:pStyle w:val="ListParagraph"/>
        <w:numPr>
          <w:ilvl w:val="0"/>
          <w:numId w:val="102"/>
        </w:numPr>
        <w:spacing w:after="200" w:line="276" w:lineRule="auto"/>
        <w:jc w:val="both"/>
        <w:rPr>
          <w:rFonts w:ascii="Arial" w:hAnsi="Arial" w:cs="Arial"/>
          <w:iCs/>
          <w:color w:val="181717"/>
        </w:rPr>
      </w:pPr>
      <w:r w:rsidRPr="00EE3971">
        <w:rPr>
          <w:rFonts w:ascii="Arial" w:hAnsi="Arial" w:cs="Arial"/>
          <w:iCs/>
          <w:color w:val="181717"/>
        </w:rPr>
        <w:t>Instructions as referred to in S54(d)(</w:t>
      </w:r>
      <w:proofErr w:type="spellStart"/>
      <w:r w:rsidRPr="00EE3971">
        <w:rPr>
          <w:rFonts w:ascii="Arial" w:hAnsi="Arial" w:cs="Arial"/>
          <w:iCs/>
          <w:color w:val="181717"/>
        </w:rPr>
        <w:t>i</w:t>
      </w:r>
      <w:proofErr w:type="spellEnd"/>
      <w:r w:rsidRPr="00EE3971">
        <w:rPr>
          <w:rFonts w:ascii="Arial" w:hAnsi="Arial" w:cs="Arial"/>
          <w:iCs/>
          <w:color w:val="181717"/>
        </w:rPr>
        <w:t>) of the MFMA be and is hereby given to the Municipal Manager to ensure that the budget is implemented in accordance with the service delivery and budget implementation plan be NOTED.</w:t>
      </w:r>
    </w:p>
    <w:p w:rsidR="00E44C17" w:rsidRPr="00EE3971" w:rsidRDefault="00E44C17" w:rsidP="00A24A9E">
      <w:pPr>
        <w:pStyle w:val="ListParagraph"/>
        <w:numPr>
          <w:ilvl w:val="0"/>
          <w:numId w:val="102"/>
        </w:numPr>
        <w:spacing w:after="200" w:line="276" w:lineRule="auto"/>
        <w:jc w:val="both"/>
        <w:rPr>
          <w:rFonts w:ascii="Arial" w:hAnsi="Arial" w:cs="Arial"/>
          <w:iCs/>
          <w:color w:val="181717"/>
        </w:rPr>
      </w:pPr>
      <w:r w:rsidRPr="00EE3971">
        <w:rPr>
          <w:rFonts w:ascii="Arial" w:hAnsi="Arial" w:cs="Arial"/>
          <w:iCs/>
          <w:color w:val="181717"/>
        </w:rPr>
        <w:t>Instructions as referred to in S54 (d) (ii) of the MFMA be and hereby given to the Municipal Manager that spending of funds and revenue collection proceed in accordance with the budget be NOTED.</w:t>
      </w:r>
    </w:p>
    <w:p w:rsidR="00E44C17" w:rsidRPr="00EE3971" w:rsidRDefault="00E44C17" w:rsidP="00A24A9E">
      <w:pPr>
        <w:pStyle w:val="ListParagraph"/>
        <w:numPr>
          <w:ilvl w:val="0"/>
          <w:numId w:val="102"/>
        </w:numPr>
        <w:spacing w:after="200" w:line="276" w:lineRule="auto"/>
        <w:jc w:val="both"/>
        <w:rPr>
          <w:rFonts w:ascii="Arial" w:hAnsi="Arial" w:cs="Arial"/>
          <w:iCs/>
          <w:color w:val="181717"/>
        </w:rPr>
      </w:pPr>
      <w:r w:rsidRPr="00EE3971">
        <w:rPr>
          <w:rFonts w:ascii="Arial" w:hAnsi="Arial" w:cs="Arial"/>
          <w:iCs/>
          <w:color w:val="181717"/>
        </w:rPr>
        <w:t>The municipality as referred to in S54(2)(a) of the MFMA be and is hereby committing to:-</w:t>
      </w:r>
    </w:p>
    <w:p w:rsidR="00E44C17" w:rsidRPr="00EE3971" w:rsidRDefault="00E44C17" w:rsidP="00A24A9E">
      <w:pPr>
        <w:pStyle w:val="ListParagraph"/>
        <w:numPr>
          <w:ilvl w:val="0"/>
          <w:numId w:val="103"/>
        </w:numPr>
        <w:spacing w:after="200" w:line="276" w:lineRule="auto"/>
        <w:jc w:val="both"/>
        <w:rPr>
          <w:rFonts w:ascii="Arial" w:hAnsi="Arial" w:cs="Arial"/>
          <w:iCs/>
          <w:color w:val="181717"/>
        </w:rPr>
      </w:pPr>
      <w:r w:rsidRPr="00EE3971">
        <w:rPr>
          <w:rFonts w:ascii="Arial" w:hAnsi="Arial" w:cs="Arial"/>
          <w:iCs/>
          <w:color w:val="181717"/>
        </w:rPr>
        <w:t>Introduce steps spending since revenue anticipated is less than the projected in the municipality’s approved budget;</w:t>
      </w:r>
    </w:p>
    <w:p w:rsidR="00E44C17" w:rsidRPr="00EE3971" w:rsidRDefault="00E44C17" w:rsidP="00A24A9E">
      <w:pPr>
        <w:pStyle w:val="ListParagraph"/>
        <w:numPr>
          <w:ilvl w:val="0"/>
          <w:numId w:val="103"/>
        </w:numPr>
        <w:spacing w:after="200" w:line="276" w:lineRule="auto"/>
        <w:jc w:val="both"/>
        <w:rPr>
          <w:rFonts w:ascii="Arial" w:hAnsi="Arial" w:cs="Arial"/>
          <w:iCs/>
          <w:color w:val="181717"/>
        </w:rPr>
      </w:pPr>
      <w:r w:rsidRPr="00EE3971">
        <w:rPr>
          <w:rFonts w:ascii="Arial" w:hAnsi="Arial" w:cs="Arial"/>
          <w:iCs/>
          <w:color w:val="181717"/>
        </w:rPr>
        <w:t>Steps in terms of section Chapter 13 of MFMA is and hereby NOTED;</w:t>
      </w:r>
    </w:p>
    <w:p w:rsidR="00E44C17" w:rsidRDefault="00E44C17" w:rsidP="00A24A9E">
      <w:pPr>
        <w:pStyle w:val="ListParagraph"/>
        <w:numPr>
          <w:ilvl w:val="0"/>
          <w:numId w:val="102"/>
        </w:numPr>
        <w:spacing w:after="200" w:line="276" w:lineRule="auto"/>
        <w:jc w:val="both"/>
        <w:rPr>
          <w:rFonts w:ascii="Arial" w:hAnsi="Arial" w:cs="Arial"/>
          <w:iCs/>
          <w:color w:val="181717"/>
        </w:rPr>
      </w:pPr>
      <w:r w:rsidRPr="00EE3971">
        <w:rPr>
          <w:rFonts w:ascii="Arial" w:hAnsi="Arial" w:cs="Arial"/>
          <w:iCs/>
          <w:color w:val="181717"/>
        </w:rPr>
        <w:lastRenderedPageBreak/>
        <w:t xml:space="preserve">The MEC for the Department of Co-operative Governance and Traditional affairs as referred to in S54 (2) (b) of the MFMA be and is hereby alerted to the financial problems facing </w:t>
      </w:r>
      <w:r>
        <w:rPr>
          <w:rFonts w:ascii="Arial" w:hAnsi="Arial" w:cs="Arial"/>
          <w:iCs/>
          <w:color w:val="181717"/>
        </w:rPr>
        <w:t>EDumbe Local Municipality</w:t>
      </w:r>
    </w:p>
    <w:p w:rsidR="00E44C17" w:rsidRDefault="00E44C17" w:rsidP="00E44C17">
      <w:pPr>
        <w:ind w:left="360"/>
        <w:jc w:val="both"/>
        <w:rPr>
          <w:rFonts w:ascii="Arial" w:hAnsi="Arial" w:cs="Arial"/>
          <w:iCs/>
          <w:color w:val="181717"/>
        </w:rPr>
      </w:pPr>
    </w:p>
    <w:p w:rsidR="00E44C17" w:rsidRPr="00997D72" w:rsidRDefault="00A24A9E" w:rsidP="00E44C17">
      <w:pPr>
        <w:shd w:val="clear" w:color="auto" w:fill="FBD4B4" w:themeFill="accent6" w:themeFillTint="66"/>
        <w:spacing w:after="0"/>
        <w:jc w:val="center"/>
        <w:rPr>
          <w:rFonts w:ascii="Arial Black" w:eastAsia="Times New Roman" w:hAnsi="Arial Black" w:cs="Arial"/>
          <w:b/>
          <w:bCs/>
          <w:iCs/>
          <w:color w:val="595959" w:themeColor="text1" w:themeTint="A6"/>
          <w:sz w:val="24"/>
          <w:szCs w:val="24"/>
        </w:rPr>
      </w:pPr>
      <w:r>
        <w:rPr>
          <w:rFonts w:ascii="Arial Black" w:eastAsia="Times New Roman" w:hAnsi="Arial Black" w:cs="Arial"/>
          <w:b/>
          <w:bCs/>
          <w:iCs/>
          <w:color w:val="595959" w:themeColor="text1" w:themeTint="A6"/>
          <w:sz w:val="24"/>
          <w:szCs w:val="24"/>
        </w:rPr>
        <w:t xml:space="preserve">MID-YEAR </w:t>
      </w:r>
      <w:r w:rsidR="00E44C17" w:rsidRPr="00997D72">
        <w:rPr>
          <w:rFonts w:ascii="Arial Black" w:eastAsia="Times New Roman" w:hAnsi="Arial Black" w:cs="Arial"/>
          <w:b/>
          <w:bCs/>
          <w:iCs/>
          <w:color w:val="595959" w:themeColor="text1" w:themeTint="A6"/>
          <w:sz w:val="24"/>
          <w:szCs w:val="24"/>
        </w:rPr>
        <w:t>PER</w:t>
      </w:r>
      <w:r>
        <w:rPr>
          <w:rFonts w:ascii="Arial Black" w:eastAsia="Times New Roman" w:hAnsi="Arial Black" w:cs="Arial"/>
          <w:b/>
          <w:bCs/>
          <w:iCs/>
          <w:color w:val="595959" w:themeColor="text1" w:themeTint="A6"/>
          <w:sz w:val="24"/>
          <w:szCs w:val="24"/>
        </w:rPr>
        <w:t xml:space="preserve">FORMANCE IN </w:t>
      </w:r>
      <w:r w:rsidR="00E44C17" w:rsidRPr="00997D72">
        <w:rPr>
          <w:rFonts w:ascii="Arial Black" w:hAnsi="Arial Black" w:cs="Arial"/>
          <w:b/>
          <w:color w:val="595959" w:themeColor="text1" w:themeTint="A6"/>
          <w:sz w:val="23"/>
          <w:szCs w:val="23"/>
          <w:u w:val="thick"/>
        </w:rPr>
        <w:t>SUPPLY CHAIN MANAGEMENT</w:t>
      </w:r>
    </w:p>
    <w:p w:rsidR="00E44C17" w:rsidRDefault="00E44C17" w:rsidP="00E44C17">
      <w:pPr>
        <w:ind w:left="-567" w:right="-613"/>
        <w:jc w:val="both"/>
        <w:rPr>
          <w:rFonts w:ascii="Arial" w:hAnsi="Arial" w:cs="Arial"/>
          <w:b/>
          <w:sz w:val="23"/>
          <w:szCs w:val="23"/>
          <w:u w:val="thick"/>
        </w:rPr>
      </w:pPr>
    </w:p>
    <w:p w:rsidR="00E44C17" w:rsidRPr="005D1BD7" w:rsidRDefault="00E44C17" w:rsidP="00E44C17">
      <w:pPr>
        <w:ind w:left="-567" w:right="-613"/>
        <w:jc w:val="both"/>
        <w:rPr>
          <w:rFonts w:ascii="Arial" w:hAnsi="Arial" w:cs="Arial"/>
          <w:b/>
          <w:sz w:val="23"/>
          <w:szCs w:val="23"/>
          <w:u w:val="thick"/>
        </w:rPr>
      </w:pPr>
      <w:r w:rsidRPr="005D1BD7">
        <w:rPr>
          <w:rFonts w:ascii="Arial" w:hAnsi="Arial" w:cs="Arial"/>
          <w:b/>
          <w:sz w:val="23"/>
          <w:szCs w:val="23"/>
          <w:u w:val="thick"/>
        </w:rPr>
        <w:t>Introduction</w:t>
      </w:r>
    </w:p>
    <w:p w:rsidR="00E44C17" w:rsidRPr="005D1BD7" w:rsidRDefault="00E44C17" w:rsidP="00E44C17">
      <w:pPr>
        <w:pStyle w:val="ListParagraph"/>
        <w:ind w:left="-567" w:right="-613"/>
        <w:jc w:val="both"/>
        <w:rPr>
          <w:rFonts w:ascii="Arial" w:hAnsi="Arial" w:cs="Arial"/>
          <w:sz w:val="23"/>
          <w:szCs w:val="23"/>
        </w:rPr>
      </w:pPr>
      <w:r w:rsidRPr="005D1BD7">
        <w:rPr>
          <w:rFonts w:ascii="Arial" w:hAnsi="Arial" w:cs="Arial"/>
          <w:sz w:val="23"/>
          <w:szCs w:val="23"/>
        </w:rPr>
        <w:t>Chapter 11 of the MFMA prescribes that municipalities must have and maintain a supply chain management system that is fair, equitable, transparent, competitive and cost-effective.</w:t>
      </w:r>
    </w:p>
    <w:p w:rsidR="00E44C17" w:rsidRPr="005D1BD7" w:rsidRDefault="00E44C17" w:rsidP="00E44C17">
      <w:pPr>
        <w:ind w:left="-567" w:right="-613"/>
        <w:jc w:val="both"/>
        <w:rPr>
          <w:rFonts w:ascii="Arial" w:hAnsi="Arial" w:cs="Arial"/>
          <w:b/>
          <w:sz w:val="23"/>
          <w:szCs w:val="23"/>
          <w:u w:val="thick"/>
        </w:rPr>
      </w:pPr>
      <w:r w:rsidRPr="005D1BD7">
        <w:rPr>
          <w:rFonts w:ascii="Arial" w:hAnsi="Arial" w:cs="Arial"/>
          <w:b/>
          <w:sz w:val="23"/>
          <w:szCs w:val="23"/>
          <w:u w:val="thick"/>
        </w:rPr>
        <w:t>PURPOSE</w:t>
      </w:r>
    </w:p>
    <w:p w:rsidR="00E44C17" w:rsidRPr="005D1BD7" w:rsidRDefault="00E44C17" w:rsidP="00E44C17">
      <w:pPr>
        <w:pStyle w:val="ListParagraph"/>
        <w:ind w:left="-567" w:right="-613"/>
        <w:jc w:val="both"/>
        <w:rPr>
          <w:rFonts w:ascii="Arial" w:hAnsi="Arial" w:cs="Arial"/>
          <w:sz w:val="23"/>
          <w:szCs w:val="23"/>
        </w:rPr>
      </w:pPr>
      <w:r w:rsidRPr="005D1BD7">
        <w:rPr>
          <w:rFonts w:ascii="Arial" w:hAnsi="Arial" w:cs="Arial"/>
          <w:sz w:val="23"/>
          <w:szCs w:val="23"/>
        </w:rPr>
        <w:t xml:space="preserve">The purpose of this report is to allow the council of </w:t>
      </w:r>
      <w:proofErr w:type="spellStart"/>
      <w:r w:rsidRPr="005D1BD7">
        <w:rPr>
          <w:rFonts w:ascii="Arial" w:hAnsi="Arial" w:cs="Arial"/>
          <w:sz w:val="23"/>
          <w:szCs w:val="23"/>
        </w:rPr>
        <w:t>éDumbe</w:t>
      </w:r>
      <w:proofErr w:type="spellEnd"/>
      <w:r w:rsidRPr="005D1BD7">
        <w:rPr>
          <w:rFonts w:ascii="Arial" w:hAnsi="Arial" w:cs="Arial"/>
          <w:sz w:val="23"/>
          <w:szCs w:val="23"/>
        </w:rPr>
        <w:t xml:space="preserve"> municipality to maintain oversight over the implementation of its supply chain management policy.</w:t>
      </w:r>
    </w:p>
    <w:p w:rsidR="00E44C17" w:rsidRPr="005D1BD7" w:rsidRDefault="00E44C17" w:rsidP="00E44C17">
      <w:pPr>
        <w:pStyle w:val="ListParagraph"/>
        <w:ind w:left="-567" w:right="-613"/>
        <w:jc w:val="both"/>
        <w:rPr>
          <w:rFonts w:ascii="Arial" w:hAnsi="Arial" w:cs="Arial"/>
          <w:sz w:val="23"/>
          <w:szCs w:val="23"/>
        </w:rPr>
      </w:pPr>
    </w:p>
    <w:p w:rsidR="00E44C17" w:rsidRPr="005D1BD7" w:rsidRDefault="00E44C17" w:rsidP="00E44C17">
      <w:pPr>
        <w:pStyle w:val="ListParagraph"/>
        <w:ind w:left="-567" w:right="-613"/>
        <w:jc w:val="both"/>
        <w:rPr>
          <w:rFonts w:ascii="Arial" w:hAnsi="Arial" w:cs="Arial"/>
          <w:sz w:val="23"/>
          <w:szCs w:val="23"/>
        </w:rPr>
      </w:pPr>
      <w:r w:rsidRPr="005D1BD7">
        <w:rPr>
          <w:rFonts w:ascii="Arial" w:hAnsi="Arial" w:cs="Arial"/>
          <w:sz w:val="23"/>
          <w:szCs w:val="23"/>
        </w:rPr>
        <w:t xml:space="preserve">                                                                  </w:t>
      </w:r>
    </w:p>
    <w:p w:rsidR="00E44C17" w:rsidRPr="005D1BD7" w:rsidRDefault="00E44C17" w:rsidP="00A24A9E">
      <w:pPr>
        <w:pStyle w:val="ListParagraph"/>
        <w:numPr>
          <w:ilvl w:val="0"/>
          <w:numId w:val="121"/>
        </w:numPr>
        <w:spacing w:after="200" w:line="276" w:lineRule="auto"/>
        <w:ind w:left="0" w:right="-613" w:hanging="425"/>
        <w:jc w:val="both"/>
        <w:rPr>
          <w:rFonts w:ascii="Arial" w:hAnsi="Arial" w:cs="Arial"/>
          <w:b/>
          <w:sz w:val="23"/>
          <w:szCs w:val="23"/>
          <w:u w:val="thick"/>
        </w:rPr>
      </w:pPr>
      <w:r w:rsidRPr="005D1BD7">
        <w:rPr>
          <w:rFonts w:ascii="Arial" w:hAnsi="Arial" w:cs="Arial"/>
          <w:b/>
          <w:sz w:val="23"/>
          <w:szCs w:val="23"/>
          <w:u w:val="thick"/>
        </w:rPr>
        <w:t>MORE THAN R100 000 AWARDS</w:t>
      </w:r>
    </w:p>
    <w:p w:rsidR="00E44C17" w:rsidRPr="005D1BD7" w:rsidRDefault="00E44C17" w:rsidP="00E44C17">
      <w:pPr>
        <w:pStyle w:val="ListParagraph"/>
        <w:ind w:left="-567" w:right="-613"/>
        <w:jc w:val="both"/>
        <w:rPr>
          <w:rFonts w:ascii="Arial" w:hAnsi="Arial" w:cs="Arial"/>
          <w:sz w:val="23"/>
          <w:szCs w:val="23"/>
        </w:rPr>
      </w:pPr>
      <w:r w:rsidRPr="005D1BD7">
        <w:rPr>
          <w:rFonts w:ascii="Arial" w:hAnsi="Arial" w:cs="Arial"/>
          <w:sz w:val="23"/>
          <w:szCs w:val="23"/>
        </w:rPr>
        <w:t xml:space="preserve">In terms of MFMA guide, the accounting officer submit a monthly report to Provincial treasury for all tenders or quotations awarded which are more than R100 000 inclusive of VAT. </w:t>
      </w:r>
      <w:r w:rsidRPr="005D1BD7">
        <w:rPr>
          <w:rFonts w:ascii="Arial" w:hAnsi="Arial" w:cs="Arial"/>
          <w:sz w:val="23"/>
          <w:szCs w:val="23"/>
        </w:rPr>
        <w:tab/>
      </w:r>
    </w:p>
    <w:tbl>
      <w:tblPr>
        <w:tblW w:w="5517" w:type="pct"/>
        <w:tblInd w:w="-459" w:type="dxa"/>
        <w:tblBorders>
          <w:top w:val="single" w:sz="4" w:space="0" w:color="auto"/>
          <w:left w:val="single" w:sz="4" w:space="0" w:color="auto"/>
          <w:bottom w:val="single" w:sz="4" w:space="0" w:color="auto"/>
          <w:right w:val="single" w:sz="4" w:space="0" w:color="auto"/>
          <w:insideH w:val="single" w:sz="8" w:space="0" w:color="000000"/>
          <w:insideV w:val="single" w:sz="8" w:space="0" w:color="000000"/>
        </w:tblBorders>
        <w:tblLook w:val="04A0" w:firstRow="1" w:lastRow="0" w:firstColumn="1" w:lastColumn="0" w:noHBand="0" w:noVBand="1"/>
      </w:tblPr>
      <w:tblGrid>
        <w:gridCol w:w="9948"/>
      </w:tblGrid>
      <w:tr w:rsidR="00E44C17" w:rsidRPr="005D1BD7" w:rsidTr="00E44C17">
        <w:trPr>
          <w:trHeight w:val="294"/>
        </w:trPr>
        <w:tc>
          <w:tcPr>
            <w:tcW w:w="5000" w:type="pct"/>
          </w:tcPr>
          <w:p w:rsidR="00E44C17" w:rsidRPr="00997D72" w:rsidRDefault="00E44C17" w:rsidP="00E44C17">
            <w:pPr>
              <w:spacing w:after="0" w:line="240" w:lineRule="auto"/>
              <w:ind w:left="-353" w:right="-613"/>
              <w:jc w:val="center"/>
              <w:rPr>
                <w:rFonts w:ascii="Arial" w:eastAsia="Times New Roman" w:hAnsi="Arial" w:cs="Arial"/>
                <w:b/>
                <w:bCs/>
                <w:color w:val="000000"/>
                <w:sz w:val="24"/>
                <w:szCs w:val="24"/>
                <w:lang w:eastAsia="en-ZA"/>
              </w:rPr>
            </w:pPr>
            <w:r w:rsidRPr="00997D72">
              <w:rPr>
                <w:rFonts w:ascii="Arial" w:eastAsia="Times New Roman" w:hAnsi="Arial" w:cs="Arial"/>
                <w:b/>
                <w:bCs/>
                <w:color w:val="000000"/>
                <w:sz w:val="24"/>
                <w:szCs w:val="24"/>
                <w:lang w:eastAsia="en-ZA"/>
              </w:rPr>
              <w:t>List of Suppliers</w:t>
            </w:r>
          </w:p>
        </w:tc>
      </w:tr>
      <w:tr w:rsidR="00E44C17" w:rsidRPr="005D1BD7" w:rsidTr="00E44C17">
        <w:trPr>
          <w:trHeight w:val="1236"/>
        </w:trPr>
        <w:tc>
          <w:tcPr>
            <w:tcW w:w="5000" w:type="pct"/>
          </w:tcPr>
          <w:p w:rsidR="00E44C17" w:rsidRDefault="00E44C17" w:rsidP="00E44C17">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ind w:left="33" w:right="-613"/>
              <w:jc w:val="both"/>
              <w:rPr>
                <w:rFonts w:ascii="Arial" w:hAnsi="Arial" w:cs="Arial"/>
                <w:bCs/>
                <w:color w:val="000000"/>
                <w:sz w:val="23"/>
                <w:szCs w:val="23"/>
              </w:rPr>
            </w:pPr>
            <w:r w:rsidRPr="00285F21">
              <w:rPr>
                <w:rFonts w:ascii="Arial" w:hAnsi="Arial" w:cs="Arial"/>
                <w:bCs/>
                <w:color w:val="000000"/>
                <w:sz w:val="23"/>
                <w:szCs w:val="23"/>
              </w:rPr>
              <w:t>In the 2nd quarter we only had Vendor on Over R100 000.00 award:</w:t>
            </w:r>
          </w:p>
          <w:p w:rsidR="00E44C17" w:rsidRDefault="00E44C17" w:rsidP="00A24A9E">
            <w:pPr>
              <w:pStyle w:val="ListParagraph"/>
              <w:numPr>
                <w:ilvl w:val="0"/>
                <w:numId w:val="127"/>
              </w:numPr>
              <w:pBdr>
                <w:top w:val="single" w:sz="4" w:space="1" w:color="auto"/>
                <w:left w:val="single" w:sz="4" w:space="4" w:color="auto"/>
                <w:bottom w:val="single" w:sz="4" w:space="1" w:color="auto"/>
                <w:right w:val="single" w:sz="4" w:space="4" w:color="auto"/>
                <w:between w:val="single" w:sz="4" w:space="1" w:color="auto"/>
                <w:bar w:val="single" w:sz="4" w:color="auto"/>
              </w:pBdr>
              <w:ind w:right="-613"/>
              <w:jc w:val="both"/>
              <w:rPr>
                <w:rFonts w:ascii="Arial" w:hAnsi="Arial" w:cs="Arial"/>
                <w:bCs/>
                <w:color w:val="000000"/>
                <w:sz w:val="23"/>
                <w:szCs w:val="23"/>
              </w:rPr>
            </w:pPr>
            <w:proofErr w:type="spellStart"/>
            <w:r>
              <w:rPr>
                <w:rFonts w:ascii="Arial" w:hAnsi="Arial" w:cs="Arial"/>
                <w:bCs/>
                <w:color w:val="000000"/>
                <w:sz w:val="23"/>
                <w:szCs w:val="23"/>
              </w:rPr>
              <w:t>Ukabanhle</w:t>
            </w:r>
            <w:proofErr w:type="spellEnd"/>
          </w:p>
          <w:p w:rsidR="00E44C17" w:rsidRDefault="00E44C17" w:rsidP="00A24A9E">
            <w:pPr>
              <w:pStyle w:val="ListParagraph"/>
              <w:numPr>
                <w:ilvl w:val="0"/>
                <w:numId w:val="127"/>
              </w:numPr>
              <w:pBdr>
                <w:top w:val="single" w:sz="4" w:space="1" w:color="auto"/>
                <w:left w:val="single" w:sz="4" w:space="4" w:color="auto"/>
                <w:bottom w:val="single" w:sz="4" w:space="1" w:color="auto"/>
                <w:right w:val="single" w:sz="4" w:space="4" w:color="auto"/>
                <w:between w:val="single" w:sz="4" w:space="1" w:color="auto"/>
                <w:bar w:val="single" w:sz="4" w:color="auto"/>
              </w:pBdr>
              <w:ind w:right="-613"/>
              <w:jc w:val="both"/>
              <w:rPr>
                <w:rFonts w:ascii="Arial" w:hAnsi="Arial" w:cs="Arial"/>
                <w:bCs/>
                <w:color w:val="000000"/>
                <w:sz w:val="23"/>
                <w:szCs w:val="23"/>
              </w:rPr>
            </w:pPr>
            <w:proofErr w:type="spellStart"/>
            <w:r>
              <w:rPr>
                <w:rFonts w:ascii="Arial" w:hAnsi="Arial" w:cs="Arial"/>
                <w:bCs/>
                <w:color w:val="000000"/>
                <w:sz w:val="23"/>
                <w:szCs w:val="23"/>
              </w:rPr>
              <w:t>Kambula</w:t>
            </w:r>
            <w:proofErr w:type="spellEnd"/>
            <w:r>
              <w:rPr>
                <w:rFonts w:ascii="Arial" w:hAnsi="Arial" w:cs="Arial"/>
                <w:bCs/>
                <w:color w:val="000000"/>
                <w:sz w:val="23"/>
                <w:szCs w:val="23"/>
              </w:rPr>
              <w:t xml:space="preserve"> Electricals</w:t>
            </w:r>
          </w:p>
          <w:p w:rsidR="00E44C17" w:rsidRDefault="00E44C17" w:rsidP="00A24A9E">
            <w:pPr>
              <w:pStyle w:val="ListParagraph"/>
              <w:numPr>
                <w:ilvl w:val="0"/>
                <w:numId w:val="127"/>
              </w:numPr>
              <w:pBdr>
                <w:top w:val="single" w:sz="4" w:space="1" w:color="auto"/>
                <w:left w:val="single" w:sz="4" w:space="4" w:color="auto"/>
                <w:bottom w:val="single" w:sz="4" w:space="1" w:color="auto"/>
                <w:right w:val="single" w:sz="4" w:space="4" w:color="auto"/>
                <w:between w:val="single" w:sz="4" w:space="1" w:color="auto"/>
                <w:bar w:val="single" w:sz="4" w:color="auto"/>
              </w:pBdr>
              <w:ind w:right="-613"/>
              <w:jc w:val="both"/>
              <w:rPr>
                <w:rFonts w:ascii="Arial" w:hAnsi="Arial" w:cs="Arial"/>
                <w:bCs/>
                <w:color w:val="000000"/>
                <w:sz w:val="23"/>
                <w:szCs w:val="23"/>
              </w:rPr>
            </w:pPr>
            <w:proofErr w:type="spellStart"/>
            <w:r>
              <w:rPr>
                <w:rFonts w:ascii="Arial" w:hAnsi="Arial" w:cs="Arial"/>
                <w:bCs/>
                <w:color w:val="000000"/>
                <w:sz w:val="23"/>
                <w:szCs w:val="23"/>
              </w:rPr>
              <w:t>Khuphukani</w:t>
            </w:r>
            <w:proofErr w:type="spellEnd"/>
            <w:r>
              <w:rPr>
                <w:rFonts w:ascii="Arial" w:hAnsi="Arial" w:cs="Arial"/>
                <w:bCs/>
                <w:color w:val="000000"/>
                <w:sz w:val="23"/>
                <w:szCs w:val="23"/>
              </w:rPr>
              <w:t xml:space="preserve"> Electricals</w:t>
            </w:r>
          </w:p>
          <w:p w:rsidR="00E44C17" w:rsidRPr="00285F21" w:rsidRDefault="00E44C17" w:rsidP="00E44C17">
            <w:pPr>
              <w:pStyle w:val="ListParagraph"/>
              <w:ind w:left="1440" w:right="-613"/>
              <w:jc w:val="both"/>
              <w:rPr>
                <w:rFonts w:ascii="Arial" w:hAnsi="Arial" w:cs="Arial"/>
                <w:bCs/>
                <w:color w:val="000000"/>
                <w:sz w:val="23"/>
                <w:szCs w:val="23"/>
              </w:rPr>
            </w:pPr>
          </w:p>
          <w:p w:rsidR="00E44C17" w:rsidRPr="0036135B" w:rsidRDefault="00E44C17" w:rsidP="00E44C17">
            <w:pPr>
              <w:pStyle w:val="ListParagraph"/>
              <w:ind w:left="33" w:right="-613"/>
              <w:jc w:val="both"/>
              <w:rPr>
                <w:rFonts w:ascii="Arial" w:hAnsi="Arial" w:cs="Arial"/>
                <w:bCs/>
                <w:color w:val="000000"/>
                <w:sz w:val="16"/>
                <w:szCs w:val="16"/>
              </w:rPr>
            </w:pPr>
          </w:p>
        </w:tc>
      </w:tr>
    </w:tbl>
    <w:p w:rsidR="00E44C17" w:rsidRDefault="00E44C17" w:rsidP="00E44C17">
      <w:pPr>
        <w:pStyle w:val="ListParagraph"/>
        <w:ind w:left="0" w:right="-613"/>
        <w:jc w:val="both"/>
        <w:rPr>
          <w:rFonts w:ascii="Arial" w:hAnsi="Arial" w:cs="Arial"/>
          <w:b/>
          <w:sz w:val="23"/>
          <w:szCs w:val="23"/>
          <w:u w:val="thick"/>
        </w:rPr>
      </w:pPr>
    </w:p>
    <w:p w:rsidR="00E44C17" w:rsidRPr="005D1BD7" w:rsidRDefault="00E44C17" w:rsidP="00A24A9E">
      <w:pPr>
        <w:pStyle w:val="ListParagraph"/>
        <w:numPr>
          <w:ilvl w:val="0"/>
          <w:numId w:val="121"/>
        </w:numPr>
        <w:spacing w:after="200" w:line="276" w:lineRule="auto"/>
        <w:ind w:left="0" w:right="-613" w:hanging="426"/>
        <w:jc w:val="both"/>
        <w:rPr>
          <w:rFonts w:ascii="Arial" w:hAnsi="Arial" w:cs="Arial"/>
          <w:b/>
          <w:sz w:val="23"/>
          <w:szCs w:val="23"/>
          <w:u w:val="thick"/>
        </w:rPr>
      </w:pPr>
      <w:r w:rsidRPr="005D1BD7">
        <w:rPr>
          <w:rFonts w:ascii="Arial" w:hAnsi="Arial" w:cs="Arial"/>
          <w:b/>
          <w:sz w:val="23"/>
          <w:szCs w:val="23"/>
          <w:u w:val="thick"/>
        </w:rPr>
        <w:t>COMPETITIVE BIDDING PROCESS STILL IN THE SCM PROCESS</w:t>
      </w:r>
    </w:p>
    <w:tbl>
      <w:tblPr>
        <w:tblW w:w="5364" w:type="pct"/>
        <w:tblInd w:w="-176" w:type="dxa"/>
        <w:tblLook w:val="04A0" w:firstRow="1" w:lastRow="0" w:firstColumn="1" w:lastColumn="0" w:noHBand="0" w:noVBand="1"/>
      </w:tblPr>
      <w:tblGrid>
        <w:gridCol w:w="1586"/>
        <w:gridCol w:w="6879"/>
        <w:gridCol w:w="1202"/>
      </w:tblGrid>
      <w:tr w:rsidR="00E44C17" w:rsidRPr="00196D75" w:rsidTr="00E44C17">
        <w:trPr>
          <w:trHeight w:val="294"/>
        </w:trPr>
        <w:tc>
          <w:tcPr>
            <w:tcW w:w="786" w:type="pct"/>
            <w:tcBorders>
              <w:top w:val="single" w:sz="8" w:space="0" w:color="000000"/>
              <w:left w:val="single" w:sz="8" w:space="0" w:color="000000"/>
              <w:bottom w:val="single" w:sz="8" w:space="0" w:color="000000"/>
              <w:right w:val="single" w:sz="8" w:space="0" w:color="000000"/>
            </w:tcBorders>
            <w:vAlign w:val="center"/>
          </w:tcPr>
          <w:p w:rsidR="00E44C17" w:rsidRPr="00196D75" w:rsidRDefault="00E44C17" w:rsidP="00E44C17">
            <w:pPr>
              <w:spacing w:after="0" w:line="240" w:lineRule="auto"/>
              <w:ind w:left="34" w:right="-250"/>
              <w:rPr>
                <w:rFonts w:ascii="Arial" w:eastAsia="Times New Roman" w:hAnsi="Arial" w:cs="Arial"/>
                <w:b/>
                <w:bCs/>
                <w:color w:val="000000"/>
                <w:sz w:val="16"/>
                <w:szCs w:val="16"/>
                <w:lang w:eastAsia="en-ZA"/>
              </w:rPr>
            </w:pPr>
            <w:r>
              <w:rPr>
                <w:rFonts w:ascii="Arial" w:eastAsia="Times New Roman" w:hAnsi="Arial" w:cs="Arial"/>
                <w:b/>
                <w:bCs/>
                <w:color w:val="000000"/>
                <w:sz w:val="16"/>
                <w:szCs w:val="16"/>
                <w:lang w:eastAsia="en-ZA"/>
              </w:rPr>
              <w:t>Contract Number</w:t>
            </w:r>
          </w:p>
        </w:tc>
        <w:tc>
          <w:tcPr>
            <w:tcW w:w="3575"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44C17" w:rsidRPr="00196D75" w:rsidRDefault="00E44C17" w:rsidP="00E44C17">
            <w:pPr>
              <w:spacing w:after="0" w:line="240" w:lineRule="auto"/>
              <w:ind w:right="-613"/>
              <w:rPr>
                <w:rFonts w:ascii="Arial" w:eastAsia="Times New Roman" w:hAnsi="Arial" w:cs="Arial"/>
                <w:b/>
                <w:bCs/>
                <w:color w:val="000000"/>
                <w:sz w:val="16"/>
                <w:szCs w:val="16"/>
                <w:lang w:eastAsia="en-ZA"/>
              </w:rPr>
            </w:pPr>
            <w:r>
              <w:rPr>
                <w:rFonts w:ascii="Arial" w:eastAsia="Times New Roman" w:hAnsi="Arial" w:cs="Arial"/>
                <w:b/>
                <w:bCs/>
                <w:color w:val="000000"/>
                <w:sz w:val="16"/>
                <w:szCs w:val="16"/>
                <w:lang w:eastAsia="en-ZA"/>
              </w:rPr>
              <w:t>Project Name</w:t>
            </w:r>
          </w:p>
        </w:tc>
        <w:tc>
          <w:tcPr>
            <w:tcW w:w="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4C17" w:rsidRPr="00196D75" w:rsidRDefault="00E44C17" w:rsidP="00E44C17">
            <w:pPr>
              <w:spacing w:after="0" w:line="240" w:lineRule="auto"/>
              <w:ind w:left="33" w:right="-613"/>
              <w:rPr>
                <w:rFonts w:ascii="Arial" w:eastAsia="Times New Roman" w:hAnsi="Arial" w:cs="Arial"/>
                <w:b/>
                <w:bCs/>
                <w:color w:val="000000"/>
                <w:sz w:val="16"/>
                <w:szCs w:val="16"/>
                <w:lang w:eastAsia="en-ZA"/>
              </w:rPr>
            </w:pPr>
            <w:r>
              <w:rPr>
                <w:rFonts w:ascii="Arial" w:eastAsia="Times New Roman" w:hAnsi="Arial" w:cs="Arial"/>
                <w:b/>
                <w:bCs/>
                <w:color w:val="000000"/>
                <w:sz w:val="16"/>
                <w:szCs w:val="16"/>
                <w:lang w:eastAsia="en-ZA"/>
              </w:rPr>
              <w:t>Status</w:t>
            </w:r>
          </w:p>
        </w:tc>
      </w:tr>
      <w:tr w:rsidR="00E44C17" w:rsidRPr="00E62969" w:rsidTr="00E44C17">
        <w:trPr>
          <w:trHeight w:val="294"/>
        </w:trPr>
        <w:tc>
          <w:tcPr>
            <w:tcW w:w="786" w:type="pct"/>
            <w:tcBorders>
              <w:top w:val="single" w:sz="8" w:space="0" w:color="000000"/>
              <w:left w:val="single" w:sz="8" w:space="0" w:color="000000"/>
              <w:bottom w:val="single" w:sz="8" w:space="0" w:color="000000"/>
              <w:right w:val="single" w:sz="8" w:space="0" w:color="000000"/>
            </w:tcBorders>
          </w:tcPr>
          <w:p w:rsidR="00E44C17" w:rsidRPr="004765F8" w:rsidRDefault="00E44C17" w:rsidP="00E44C17">
            <w:pPr>
              <w:spacing w:after="0" w:line="240" w:lineRule="auto"/>
              <w:ind w:right="-613"/>
              <w:rPr>
                <w:rFonts w:ascii="Arial" w:hAnsi="Arial" w:cs="Arial"/>
                <w:sz w:val="16"/>
                <w:szCs w:val="16"/>
              </w:rPr>
            </w:pPr>
            <w:r w:rsidRPr="004765F8">
              <w:rPr>
                <w:rFonts w:ascii="Arial" w:hAnsi="Arial" w:cs="Arial"/>
                <w:sz w:val="16"/>
                <w:szCs w:val="16"/>
              </w:rPr>
              <w:t>EDUMT03/2018/19</w:t>
            </w:r>
          </w:p>
        </w:tc>
        <w:tc>
          <w:tcPr>
            <w:tcW w:w="3575" w:type="pct"/>
            <w:tcBorders>
              <w:top w:val="single" w:sz="8" w:space="0" w:color="000000"/>
              <w:left w:val="single" w:sz="8" w:space="0" w:color="000000"/>
              <w:bottom w:val="single" w:sz="8" w:space="0" w:color="000000"/>
              <w:right w:val="single" w:sz="8" w:space="0" w:color="000000"/>
            </w:tcBorders>
            <w:shd w:val="clear" w:color="auto" w:fill="auto"/>
            <w:hideMark/>
          </w:tcPr>
          <w:p w:rsidR="00E44C17" w:rsidRPr="004765F8" w:rsidRDefault="00E44C17" w:rsidP="00E44C17">
            <w:pPr>
              <w:spacing w:after="0" w:line="240" w:lineRule="auto"/>
              <w:ind w:right="33"/>
              <w:rPr>
                <w:rFonts w:ascii="Arial" w:eastAsia="Times New Roman" w:hAnsi="Arial" w:cs="Arial"/>
                <w:bCs/>
                <w:sz w:val="16"/>
                <w:szCs w:val="16"/>
                <w:lang w:eastAsia="en-ZA"/>
              </w:rPr>
            </w:pPr>
            <w:r w:rsidRPr="004765F8">
              <w:rPr>
                <w:rFonts w:ascii="Arial" w:eastAsia="Times New Roman" w:hAnsi="Arial" w:cs="Arial"/>
                <w:bCs/>
                <w:sz w:val="16"/>
                <w:szCs w:val="16"/>
                <w:lang w:eastAsia="en-ZA"/>
              </w:rPr>
              <w:t xml:space="preserve">Construction Of </w:t>
            </w:r>
            <w:proofErr w:type="spellStart"/>
            <w:r w:rsidRPr="004765F8">
              <w:rPr>
                <w:rFonts w:ascii="Arial" w:eastAsia="Times New Roman" w:hAnsi="Arial" w:cs="Arial"/>
                <w:bCs/>
                <w:sz w:val="16"/>
                <w:szCs w:val="16"/>
                <w:lang w:eastAsia="en-ZA"/>
              </w:rPr>
              <w:t>Edumbe</w:t>
            </w:r>
            <w:proofErr w:type="spellEnd"/>
            <w:r w:rsidRPr="004765F8">
              <w:rPr>
                <w:rFonts w:ascii="Arial" w:eastAsia="Times New Roman" w:hAnsi="Arial" w:cs="Arial"/>
                <w:bCs/>
                <w:sz w:val="16"/>
                <w:szCs w:val="16"/>
                <w:lang w:eastAsia="en-ZA"/>
              </w:rPr>
              <w:t xml:space="preserve"> Cemetery Road</w:t>
            </w:r>
          </w:p>
        </w:tc>
        <w:tc>
          <w:tcPr>
            <w:tcW w:w="639" w:type="pct"/>
            <w:tcBorders>
              <w:top w:val="single" w:sz="4" w:space="0" w:color="auto"/>
              <w:left w:val="single" w:sz="4" w:space="0" w:color="auto"/>
              <w:bottom w:val="single" w:sz="4" w:space="0" w:color="auto"/>
              <w:right w:val="single" w:sz="4" w:space="0" w:color="auto"/>
            </w:tcBorders>
            <w:shd w:val="clear" w:color="auto" w:fill="auto"/>
            <w:hideMark/>
          </w:tcPr>
          <w:p w:rsidR="00E44C17" w:rsidRDefault="00E44C17" w:rsidP="00E44C17">
            <w:r w:rsidRPr="006810F0">
              <w:rPr>
                <w:rFonts w:ascii="Arial" w:eastAsia="Times New Roman" w:hAnsi="Arial" w:cs="Arial"/>
                <w:bCs/>
                <w:sz w:val="16"/>
                <w:szCs w:val="16"/>
                <w:lang w:eastAsia="en-ZA"/>
              </w:rPr>
              <w:t>BAC</w:t>
            </w:r>
          </w:p>
        </w:tc>
      </w:tr>
      <w:tr w:rsidR="00E44C17" w:rsidRPr="00E62969" w:rsidTr="00E44C17">
        <w:trPr>
          <w:trHeight w:val="294"/>
        </w:trPr>
        <w:tc>
          <w:tcPr>
            <w:tcW w:w="786" w:type="pct"/>
            <w:tcBorders>
              <w:top w:val="single" w:sz="8" w:space="0" w:color="000000"/>
              <w:left w:val="single" w:sz="8" w:space="0" w:color="000000"/>
              <w:bottom w:val="single" w:sz="8" w:space="0" w:color="000000"/>
              <w:right w:val="single" w:sz="8" w:space="0" w:color="000000"/>
            </w:tcBorders>
          </w:tcPr>
          <w:p w:rsidR="00E44C17" w:rsidRPr="00E62969" w:rsidRDefault="00E44C17" w:rsidP="00E44C17">
            <w:pPr>
              <w:spacing w:after="0" w:line="240" w:lineRule="auto"/>
              <w:ind w:right="-613"/>
              <w:rPr>
                <w:rFonts w:ascii="Arial" w:eastAsia="Times New Roman" w:hAnsi="Arial" w:cs="Arial"/>
                <w:bCs/>
                <w:sz w:val="16"/>
                <w:szCs w:val="16"/>
                <w:lang w:eastAsia="en-ZA"/>
              </w:rPr>
            </w:pPr>
            <w:r w:rsidRPr="00E62969">
              <w:rPr>
                <w:rFonts w:ascii="Arial" w:hAnsi="Arial" w:cs="Arial"/>
                <w:sz w:val="16"/>
                <w:szCs w:val="16"/>
              </w:rPr>
              <w:t>EDUMT10/2018</w:t>
            </w:r>
            <w:r w:rsidRPr="00E62969">
              <w:rPr>
                <w:rFonts w:ascii="Arial-Black" w:hAnsi="Arial-Black" w:cs="Arial-Black"/>
                <w:sz w:val="16"/>
                <w:szCs w:val="16"/>
              </w:rPr>
              <w:t>/19</w:t>
            </w:r>
          </w:p>
        </w:tc>
        <w:tc>
          <w:tcPr>
            <w:tcW w:w="3575" w:type="pct"/>
            <w:tcBorders>
              <w:top w:val="single" w:sz="8" w:space="0" w:color="000000"/>
              <w:left w:val="single" w:sz="8" w:space="0" w:color="000000"/>
              <w:bottom w:val="single" w:sz="8" w:space="0" w:color="000000"/>
              <w:right w:val="single" w:sz="8" w:space="0" w:color="000000"/>
            </w:tcBorders>
            <w:shd w:val="clear" w:color="auto" w:fill="auto"/>
            <w:hideMark/>
          </w:tcPr>
          <w:p w:rsidR="00E44C17" w:rsidRPr="00E62969" w:rsidRDefault="00E44C17" w:rsidP="00E44C17">
            <w:pPr>
              <w:spacing w:after="0" w:line="240" w:lineRule="auto"/>
              <w:ind w:right="33"/>
              <w:rPr>
                <w:rFonts w:ascii="Arial" w:eastAsia="Times New Roman" w:hAnsi="Arial" w:cs="Arial"/>
                <w:bCs/>
                <w:sz w:val="16"/>
                <w:szCs w:val="16"/>
                <w:lang w:eastAsia="en-ZA"/>
              </w:rPr>
            </w:pPr>
            <w:r w:rsidRPr="00E62969">
              <w:rPr>
                <w:rFonts w:ascii="Arial" w:eastAsia="Times New Roman" w:hAnsi="Arial" w:cs="Arial"/>
                <w:bCs/>
                <w:sz w:val="16"/>
                <w:szCs w:val="16"/>
                <w:lang w:eastAsia="en-ZA"/>
              </w:rPr>
              <w:t xml:space="preserve">Construction Of </w:t>
            </w:r>
            <w:proofErr w:type="spellStart"/>
            <w:r>
              <w:rPr>
                <w:rFonts w:ascii="Arial" w:eastAsia="Times New Roman" w:hAnsi="Arial" w:cs="Arial"/>
                <w:bCs/>
                <w:sz w:val="16"/>
                <w:szCs w:val="16"/>
                <w:lang w:eastAsia="en-ZA"/>
              </w:rPr>
              <w:t>Bilanyoni</w:t>
            </w:r>
            <w:proofErr w:type="spellEnd"/>
            <w:r>
              <w:rPr>
                <w:rFonts w:ascii="Arial" w:eastAsia="Times New Roman" w:hAnsi="Arial" w:cs="Arial"/>
                <w:bCs/>
                <w:sz w:val="16"/>
                <w:szCs w:val="16"/>
                <w:lang w:eastAsia="en-ZA"/>
              </w:rPr>
              <w:t xml:space="preserve"> </w:t>
            </w:r>
            <w:proofErr w:type="spellStart"/>
            <w:r>
              <w:rPr>
                <w:rFonts w:ascii="Arial" w:eastAsia="Times New Roman" w:hAnsi="Arial" w:cs="Arial"/>
                <w:bCs/>
                <w:sz w:val="16"/>
                <w:szCs w:val="16"/>
                <w:lang w:eastAsia="en-ZA"/>
              </w:rPr>
              <w:t>Sportfield</w:t>
            </w:r>
            <w:proofErr w:type="spellEnd"/>
          </w:p>
        </w:tc>
        <w:tc>
          <w:tcPr>
            <w:tcW w:w="639" w:type="pct"/>
            <w:tcBorders>
              <w:top w:val="single" w:sz="4" w:space="0" w:color="auto"/>
              <w:left w:val="single" w:sz="4" w:space="0" w:color="auto"/>
              <w:bottom w:val="single" w:sz="4" w:space="0" w:color="auto"/>
              <w:right w:val="single" w:sz="4" w:space="0" w:color="auto"/>
            </w:tcBorders>
            <w:shd w:val="clear" w:color="auto" w:fill="auto"/>
            <w:hideMark/>
          </w:tcPr>
          <w:p w:rsidR="00E44C17" w:rsidRDefault="00E44C17" w:rsidP="00E44C17">
            <w:r w:rsidRPr="006810F0">
              <w:rPr>
                <w:rFonts w:ascii="Arial" w:eastAsia="Times New Roman" w:hAnsi="Arial" w:cs="Arial"/>
                <w:bCs/>
                <w:sz w:val="16"/>
                <w:szCs w:val="16"/>
                <w:lang w:eastAsia="en-ZA"/>
              </w:rPr>
              <w:t>BAC</w:t>
            </w:r>
          </w:p>
        </w:tc>
      </w:tr>
      <w:tr w:rsidR="00E44C17" w:rsidRPr="00E62969" w:rsidTr="00E44C17">
        <w:trPr>
          <w:trHeight w:val="266"/>
        </w:trPr>
        <w:tc>
          <w:tcPr>
            <w:tcW w:w="786" w:type="pct"/>
            <w:tcBorders>
              <w:top w:val="single" w:sz="8" w:space="0" w:color="000000"/>
              <w:left w:val="single" w:sz="8" w:space="0" w:color="000000"/>
              <w:bottom w:val="single" w:sz="8" w:space="0" w:color="000000"/>
              <w:right w:val="single" w:sz="8" w:space="0" w:color="000000"/>
            </w:tcBorders>
          </w:tcPr>
          <w:p w:rsidR="00E44C17" w:rsidRPr="002E35E5" w:rsidRDefault="00E44C17" w:rsidP="00E44C17">
            <w:pPr>
              <w:spacing w:after="0" w:line="240" w:lineRule="auto"/>
              <w:ind w:right="-613"/>
              <w:rPr>
                <w:rFonts w:ascii="Tahoma" w:hAnsi="Tahoma" w:cs="Tahoma"/>
                <w:sz w:val="16"/>
                <w:szCs w:val="16"/>
              </w:rPr>
            </w:pPr>
            <w:r w:rsidRPr="002E35E5">
              <w:rPr>
                <w:rFonts w:ascii="Tahoma" w:hAnsi="Tahoma" w:cs="Tahoma"/>
                <w:sz w:val="16"/>
                <w:szCs w:val="16"/>
              </w:rPr>
              <w:t>EDUMT17/2018/19</w:t>
            </w:r>
          </w:p>
        </w:tc>
        <w:tc>
          <w:tcPr>
            <w:tcW w:w="3575" w:type="pct"/>
            <w:tcBorders>
              <w:top w:val="single" w:sz="8" w:space="0" w:color="000000"/>
              <w:left w:val="single" w:sz="8" w:space="0" w:color="000000"/>
              <w:bottom w:val="single" w:sz="8" w:space="0" w:color="000000"/>
              <w:right w:val="single" w:sz="8" w:space="0" w:color="000000"/>
            </w:tcBorders>
            <w:shd w:val="clear" w:color="auto" w:fill="auto"/>
            <w:hideMark/>
          </w:tcPr>
          <w:p w:rsidR="00E44C17" w:rsidRPr="002E35E5" w:rsidRDefault="00E44C17" w:rsidP="00E44C17">
            <w:pPr>
              <w:spacing w:after="0" w:line="240" w:lineRule="auto"/>
              <w:ind w:right="33"/>
              <w:rPr>
                <w:rFonts w:ascii="Tahoma" w:eastAsia="Times New Roman" w:hAnsi="Tahoma" w:cs="Tahoma"/>
                <w:bCs/>
                <w:sz w:val="16"/>
                <w:szCs w:val="16"/>
                <w:lang w:eastAsia="en-ZA"/>
              </w:rPr>
            </w:pPr>
            <w:r w:rsidRPr="002E35E5">
              <w:rPr>
                <w:rFonts w:ascii="Tahoma" w:eastAsia="Times New Roman" w:hAnsi="Tahoma" w:cs="Tahoma"/>
                <w:bCs/>
                <w:sz w:val="16"/>
                <w:szCs w:val="16"/>
                <w:lang w:eastAsia="en-ZA"/>
              </w:rPr>
              <w:t>Multifunctional Copier Machines: 36-month lease</w:t>
            </w:r>
          </w:p>
        </w:tc>
        <w:tc>
          <w:tcPr>
            <w:tcW w:w="639" w:type="pct"/>
            <w:tcBorders>
              <w:top w:val="single" w:sz="4" w:space="0" w:color="auto"/>
              <w:left w:val="single" w:sz="4" w:space="0" w:color="auto"/>
              <w:bottom w:val="single" w:sz="4" w:space="0" w:color="auto"/>
              <w:right w:val="single" w:sz="4" w:space="0" w:color="auto"/>
            </w:tcBorders>
            <w:shd w:val="clear" w:color="auto" w:fill="auto"/>
            <w:hideMark/>
          </w:tcPr>
          <w:p w:rsidR="00E44C17" w:rsidRDefault="00E44C17" w:rsidP="00E44C17">
            <w:r w:rsidRPr="006810F0">
              <w:rPr>
                <w:rFonts w:ascii="Arial" w:eastAsia="Times New Roman" w:hAnsi="Arial" w:cs="Arial"/>
                <w:bCs/>
                <w:sz w:val="16"/>
                <w:szCs w:val="16"/>
                <w:lang w:eastAsia="en-ZA"/>
              </w:rPr>
              <w:t>BAC</w:t>
            </w:r>
          </w:p>
        </w:tc>
      </w:tr>
      <w:tr w:rsidR="00E44C17" w:rsidRPr="00E62969" w:rsidTr="00E44C17">
        <w:trPr>
          <w:trHeight w:val="294"/>
        </w:trPr>
        <w:tc>
          <w:tcPr>
            <w:tcW w:w="786" w:type="pct"/>
            <w:tcBorders>
              <w:top w:val="single" w:sz="8" w:space="0" w:color="000000"/>
              <w:left w:val="single" w:sz="8" w:space="0" w:color="000000"/>
              <w:bottom w:val="single" w:sz="8" w:space="0" w:color="000000"/>
              <w:right w:val="single" w:sz="8" w:space="0" w:color="000000"/>
            </w:tcBorders>
          </w:tcPr>
          <w:p w:rsidR="00E44C17" w:rsidRPr="002E35E5" w:rsidRDefault="00E44C17" w:rsidP="00E44C17">
            <w:pPr>
              <w:spacing w:after="0" w:line="240" w:lineRule="auto"/>
              <w:ind w:right="-613"/>
              <w:rPr>
                <w:rFonts w:ascii="Tahoma" w:hAnsi="Tahoma" w:cs="Tahoma"/>
                <w:sz w:val="16"/>
                <w:szCs w:val="16"/>
              </w:rPr>
            </w:pPr>
            <w:r w:rsidRPr="002E35E5">
              <w:rPr>
                <w:rFonts w:ascii="Tahoma" w:hAnsi="Tahoma" w:cs="Tahoma"/>
                <w:sz w:val="16"/>
                <w:szCs w:val="16"/>
              </w:rPr>
              <w:t>EDUMT18/2018/19</w:t>
            </w:r>
          </w:p>
        </w:tc>
        <w:tc>
          <w:tcPr>
            <w:tcW w:w="3575" w:type="pct"/>
            <w:tcBorders>
              <w:top w:val="single" w:sz="8" w:space="0" w:color="000000"/>
              <w:left w:val="single" w:sz="8" w:space="0" w:color="000000"/>
              <w:bottom w:val="single" w:sz="8" w:space="0" w:color="000000"/>
              <w:right w:val="single" w:sz="8" w:space="0" w:color="000000"/>
            </w:tcBorders>
            <w:shd w:val="clear" w:color="auto" w:fill="auto"/>
            <w:hideMark/>
          </w:tcPr>
          <w:p w:rsidR="00E44C17" w:rsidRPr="002E35E5" w:rsidRDefault="00E44C17" w:rsidP="00E44C17">
            <w:pPr>
              <w:spacing w:after="0" w:line="240" w:lineRule="auto"/>
              <w:ind w:right="33"/>
              <w:rPr>
                <w:rFonts w:ascii="Tahoma" w:eastAsia="Times New Roman" w:hAnsi="Tahoma" w:cs="Tahoma"/>
                <w:bCs/>
                <w:sz w:val="16"/>
                <w:szCs w:val="16"/>
                <w:lang w:eastAsia="en-ZA"/>
              </w:rPr>
            </w:pPr>
            <w:r w:rsidRPr="002E35E5">
              <w:rPr>
                <w:rFonts w:ascii="Tahoma" w:eastAsia="Times New Roman" w:hAnsi="Tahoma" w:cs="Tahoma"/>
                <w:bCs/>
                <w:sz w:val="16"/>
                <w:szCs w:val="16"/>
                <w:lang w:eastAsia="en-ZA"/>
              </w:rPr>
              <w:t>Electricity Vending Services: 3 years</w:t>
            </w:r>
          </w:p>
        </w:tc>
        <w:tc>
          <w:tcPr>
            <w:tcW w:w="639" w:type="pct"/>
            <w:tcBorders>
              <w:top w:val="single" w:sz="4" w:space="0" w:color="auto"/>
              <w:left w:val="single" w:sz="4" w:space="0" w:color="auto"/>
              <w:bottom w:val="single" w:sz="4" w:space="0" w:color="auto"/>
              <w:right w:val="single" w:sz="4" w:space="0" w:color="auto"/>
            </w:tcBorders>
            <w:shd w:val="clear" w:color="auto" w:fill="auto"/>
            <w:hideMark/>
          </w:tcPr>
          <w:p w:rsidR="00E44C17" w:rsidRDefault="00E44C17" w:rsidP="00E44C17">
            <w:r w:rsidRPr="006810F0">
              <w:rPr>
                <w:rFonts w:ascii="Arial" w:eastAsia="Times New Roman" w:hAnsi="Arial" w:cs="Arial"/>
                <w:bCs/>
                <w:sz w:val="16"/>
                <w:szCs w:val="16"/>
                <w:lang w:eastAsia="en-ZA"/>
              </w:rPr>
              <w:t>BAC</w:t>
            </w:r>
          </w:p>
        </w:tc>
      </w:tr>
      <w:tr w:rsidR="00E44C17" w:rsidRPr="00E62969" w:rsidTr="00E44C17">
        <w:trPr>
          <w:trHeight w:val="294"/>
        </w:trPr>
        <w:tc>
          <w:tcPr>
            <w:tcW w:w="786" w:type="pct"/>
            <w:tcBorders>
              <w:top w:val="single" w:sz="8" w:space="0" w:color="000000"/>
              <w:left w:val="single" w:sz="8" w:space="0" w:color="000000"/>
              <w:bottom w:val="single" w:sz="8" w:space="0" w:color="000000"/>
              <w:right w:val="single" w:sz="8" w:space="0" w:color="000000"/>
            </w:tcBorders>
          </w:tcPr>
          <w:p w:rsidR="00E44C17" w:rsidRPr="002E35E5" w:rsidRDefault="00E44C17" w:rsidP="00E44C17">
            <w:pPr>
              <w:spacing w:after="0" w:line="240" w:lineRule="auto"/>
              <w:ind w:right="-613"/>
              <w:rPr>
                <w:rFonts w:ascii="Tahoma" w:hAnsi="Tahoma" w:cs="Tahoma"/>
                <w:sz w:val="16"/>
                <w:szCs w:val="16"/>
              </w:rPr>
            </w:pPr>
            <w:r w:rsidRPr="002E35E5">
              <w:rPr>
                <w:rFonts w:ascii="Tahoma" w:hAnsi="Tahoma" w:cs="Tahoma"/>
                <w:sz w:val="16"/>
                <w:szCs w:val="16"/>
              </w:rPr>
              <w:t>EDUMT19/2018/19</w:t>
            </w:r>
          </w:p>
        </w:tc>
        <w:tc>
          <w:tcPr>
            <w:tcW w:w="3575" w:type="pct"/>
            <w:tcBorders>
              <w:top w:val="single" w:sz="8" w:space="0" w:color="000000"/>
              <w:left w:val="single" w:sz="8" w:space="0" w:color="000000"/>
              <w:bottom w:val="single" w:sz="8" w:space="0" w:color="000000"/>
              <w:right w:val="single" w:sz="8" w:space="0" w:color="000000"/>
            </w:tcBorders>
            <w:shd w:val="clear" w:color="auto" w:fill="auto"/>
            <w:hideMark/>
          </w:tcPr>
          <w:p w:rsidR="00E44C17" w:rsidRPr="002E35E5" w:rsidRDefault="00E44C17" w:rsidP="00E44C17">
            <w:pPr>
              <w:spacing w:after="0" w:line="240" w:lineRule="auto"/>
              <w:ind w:right="33"/>
              <w:rPr>
                <w:rFonts w:ascii="Tahoma" w:eastAsia="Times New Roman" w:hAnsi="Tahoma" w:cs="Tahoma"/>
                <w:bCs/>
                <w:sz w:val="16"/>
                <w:szCs w:val="16"/>
                <w:lang w:eastAsia="en-ZA"/>
              </w:rPr>
            </w:pPr>
            <w:r w:rsidRPr="002E35E5">
              <w:rPr>
                <w:rFonts w:ascii="Tahoma" w:eastAsia="Times New Roman" w:hAnsi="Tahoma" w:cs="Tahoma"/>
                <w:bCs/>
                <w:sz w:val="16"/>
                <w:szCs w:val="16"/>
                <w:lang w:eastAsia="en-ZA"/>
              </w:rPr>
              <w:t>Short term Insurance: 36-month contract</w:t>
            </w:r>
          </w:p>
        </w:tc>
        <w:tc>
          <w:tcPr>
            <w:tcW w:w="639" w:type="pct"/>
            <w:tcBorders>
              <w:top w:val="single" w:sz="4" w:space="0" w:color="auto"/>
              <w:left w:val="single" w:sz="4" w:space="0" w:color="auto"/>
              <w:bottom w:val="single" w:sz="4" w:space="0" w:color="auto"/>
              <w:right w:val="single" w:sz="4" w:space="0" w:color="auto"/>
            </w:tcBorders>
            <w:shd w:val="clear" w:color="auto" w:fill="auto"/>
            <w:hideMark/>
          </w:tcPr>
          <w:p w:rsidR="00E44C17" w:rsidRDefault="00E44C17" w:rsidP="00E44C17">
            <w:r w:rsidRPr="006810F0">
              <w:rPr>
                <w:rFonts w:ascii="Arial" w:eastAsia="Times New Roman" w:hAnsi="Arial" w:cs="Arial"/>
                <w:bCs/>
                <w:sz w:val="16"/>
                <w:szCs w:val="16"/>
                <w:lang w:eastAsia="en-ZA"/>
              </w:rPr>
              <w:t>BAC</w:t>
            </w:r>
          </w:p>
        </w:tc>
      </w:tr>
      <w:tr w:rsidR="00E44C17" w:rsidRPr="00E62969" w:rsidTr="00E44C17">
        <w:trPr>
          <w:trHeight w:val="294"/>
        </w:trPr>
        <w:tc>
          <w:tcPr>
            <w:tcW w:w="786" w:type="pct"/>
            <w:tcBorders>
              <w:top w:val="single" w:sz="8" w:space="0" w:color="000000"/>
              <w:left w:val="single" w:sz="8" w:space="0" w:color="000000"/>
              <w:bottom w:val="single" w:sz="8" w:space="0" w:color="000000"/>
              <w:right w:val="single" w:sz="8" w:space="0" w:color="000000"/>
            </w:tcBorders>
          </w:tcPr>
          <w:p w:rsidR="00E44C17" w:rsidRPr="002E35E5" w:rsidRDefault="00E44C17" w:rsidP="00E44C17">
            <w:pPr>
              <w:spacing w:after="0" w:line="240" w:lineRule="auto"/>
              <w:ind w:right="-613"/>
              <w:rPr>
                <w:rFonts w:ascii="Tahoma" w:hAnsi="Tahoma" w:cs="Tahoma"/>
                <w:sz w:val="16"/>
                <w:szCs w:val="16"/>
              </w:rPr>
            </w:pPr>
            <w:r w:rsidRPr="002E35E5">
              <w:rPr>
                <w:rFonts w:ascii="Tahoma" w:hAnsi="Tahoma" w:cs="Tahoma"/>
                <w:sz w:val="16"/>
                <w:szCs w:val="16"/>
              </w:rPr>
              <w:t>EDUMT20/2018/19</w:t>
            </w:r>
          </w:p>
        </w:tc>
        <w:tc>
          <w:tcPr>
            <w:tcW w:w="3575" w:type="pct"/>
            <w:tcBorders>
              <w:top w:val="single" w:sz="8" w:space="0" w:color="000000"/>
              <w:left w:val="single" w:sz="8" w:space="0" w:color="000000"/>
              <w:bottom w:val="single" w:sz="8" w:space="0" w:color="000000"/>
              <w:right w:val="single" w:sz="8" w:space="0" w:color="000000"/>
            </w:tcBorders>
            <w:shd w:val="clear" w:color="auto" w:fill="auto"/>
            <w:hideMark/>
          </w:tcPr>
          <w:p w:rsidR="00E44C17" w:rsidRPr="002E35E5" w:rsidRDefault="00E44C17" w:rsidP="00E44C17">
            <w:pPr>
              <w:spacing w:after="0" w:line="240" w:lineRule="auto"/>
              <w:ind w:right="33"/>
              <w:rPr>
                <w:rFonts w:ascii="Tahoma" w:eastAsia="Times New Roman" w:hAnsi="Tahoma" w:cs="Tahoma"/>
                <w:bCs/>
                <w:sz w:val="16"/>
                <w:szCs w:val="16"/>
                <w:lang w:eastAsia="en-ZA"/>
              </w:rPr>
            </w:pPr>
            <w:r w:rsidRPr="002E35E5">
              <w:rPr>
                <w:rFonts w:ascii="Tahoma" w:eastAsia="Times New Roman" w:hAnsi="Tahoma" w:cs="Tahoma"/>
                <w:bCs/>
                <w:sz w:val="16"/>
                <w:szCs w:val="16"/>
                <w:lang w:eastAsia="en-ZA"/>
              </w:rPr>
              <w:t>Panel of LG Seta Training Service Providers: 36-month contract</w:t>
            </w:r>
          </w:p>
        </w:tc>
        <w:tc>
          <w:tcPr>
            <w:tcW w:w="639" w:type="pct"/>
            <w:tcBorders>
              <w:top w:val="single" w:sz="4" w:space="0" w:color="auto"/>
              <w:left w:val="single" w:sz="4" w:space="0" w:color="auto"/>
              <w:bottom w:val="single" w:sz="4" w:space="0" w:color="auto"/>
              <w:right w:val="single" w:sz="4" w:space="0" w:color="auto"/>
            </w:tcBorders>
            <w:shd w:val="clear" w:color="auto" w:fill="auto"/>
            <w:hideMark/>
          </w:tcPr>
          <w:p w:rsidR="00E44C17" w:rsidRDefault="00E44C17" w:rsidP="00E44C17">
            <w:r w:rsidRPr="006810F0">
              <w:rPr>
                <w:rFonts w:ascii="Arial" w:eastAsia="Times New Roman" w:hAnsi="Arial" w:cs="Arial"/>
                <w:bCs/>
                <w:sz w:val="16"/>
                <w:szCs w:val="16"/>
                <w:lang w:eastAsia="en-ZA"/>
              </w:rPr>
              <w:t>BAC</w:t>
            </w:r>
          </w:p>
        </w:tc>
      </w:tr>
      <w:tr w:rsidR="00E44C17" w:rsidRPr="00E62969" w:rsidTr="00E44C17">
        <w:trPr>
          <w:trHeight w:val="294"/>
        </w:trPr>
        <w:tc>
          <w:tcPr>
            <w:tcW w:w="786" w:type="pct"/>
            <w:tcBorders>
              <w:top w:val="single" w:sz="8" w:space="0" w:color="000000"/>
              <w:left w:val="single" w:sz="8" w:space="0" w:color="000000"/>
              <w:bottom w:val="single" w:sz="8" w:space="0" w:color="000000"/>
              <w:right w:val="single" w:sz="8" w:space="0" w:color="000000"/>
            </w:tcBorders>
          </w:tcPr>
          <w:p w:rsidR="00E44C17" w:rsidRPr="006E081C" w:rsidRDefault="00E44C17" w:rsidP="00E44C17">
            <w:pPr>
              <w:spacing w:after="0" w:line="240" w:lineRule="auto"/>
              <w:ind w:right="-613"/>
              <w:rPr>
                <w:rFonts w:ascii="Arial" w:hAnsi="Arial" w:cs="Arial"/>
                <w:sz w:val="16"/>
                <w:szCs w:val="16"/>
              </w:rPr>
            </w:pPr>
            <w:r>
              <w:rPr>
                <w:rFonts w:ascii="Arial" w:hAnsi="Arial" w:cs="Arial"/>
                <w:sz w:val="16"/>
                <w:szCs w:val="16"/>
              </w:rPr>
              <w:t>EDUMT21</w:t>
            </w:r>
            <w:r w:rsidRPr="00D54A3A">
              <w:rPr>
                <w:rFonts w:ascii="Arial" w:hAnsi="Arial" w:cs="Arial"/>
                <w:sz w:val="16"/>
                <w:szCs w:val="16"/>
              </w:rPr>
              <w:t>/2018/19</w:t>
            </w:r>
          </w:p>
        </w:tc>
        <w:tc>
          <w:tcPr>
            <w:tcW w:w="3575" w:type="pct"/>
            <w:tcBorders>
              <w:top w:val="single" w:sz="8" w:space="0" w:color="000000"/>
              <w:left w:val="single" w:sz="8" w:space="0" w:color="000000"/>
              <w:bottom w:val="single" w:sz="8" w:space="0" w:color="000000"/>
              <w:right w:val="single" w:sz="8" w:space="0" w:color="000000"/>
            </w:tcBorders>
            <w:shd w:val="clear" w:color="auto" w:fill="auto"/>
            <w:hideMark/>
          </w:tcPr>
          <w:p w:rsidR="00E44C17" w:rsidRPr="009A63A5" w:rsidRDefault="00E44C17" w:rsidP="00E44C17">
            <w:pPr>
              <w:spacing w:after="0" w:line="240" w:lineRule="auto"/>
              <w:ind w:right="33"/>
              <w:rPr>
                <w:rFonts w:ascii="Arial" w:eastAsia="Times New Roman" w:hAnsi="Arial" w:cs="Arial"/>
                <w:bCs/>
                <w:sz w:val="16"/>
                <w:szCs w:val="16"/>
                <w:lang w:eastAsia="en-ZA"/>
              </w:rPr>
            </w:pPr>
            <w:r w:rsidRPr="009A63A5">
              <w:rPr>
                <w:rFonts w:ascii="Arial" w:eastAsia="Times New Roman" w:hAnsi="Arial" w:cs="Arial"/>
                <w:bCs/>
                <w:sz w:val="16"/>
                <w:szCs w:val="16"/>
                <w:lang w:eastAsia="en-ZA"/>
              </w:rPr>
              <w:t>Fixed Asset Management Consultants on a 36-month contract</w:t>
            </w:r>
          </w:p>
        </w:tc>
        <w:tc>
          <w:tcPr>
            <w:tcW w:w="639" w:type="pct"/>
            <w:tcBorders>
              <w:top w:val="single" w:sz="4" w:space="0" w:color="auto"/>
              <w:left w:val="single" w:sz="4" w:space="0" w:color="auto"/>
              <w:bottom w:val="single" w:sz="4" w:space="0" w:color="auto"/>
              <w:right w:val="single" w:sz="4" w:space="0" w:color="auto"/>
            </w:tcBorders>
            <w:shd w:val="clear" w:color="auto" w:fill="auto"/>
            <w:hideMark/>
          </w:tcPr>
          <w:p w:rsidR="00E44C17" w:rsidRDefault="00E44C17" w:rsidP="00E44C17">
            <w:r w:rsidRPr="006810F0">
              <w:rPr>
                <w:rFonts w:ascii="Arial" w:eastAsia="Times New Roman" w:hAnsi="Arial" w:cs="Arial"/>
                <w:bCs/>
                <w:sz w:val="16"/>
                <w:szCs w:val="16"/>
                <w:lang w:eastAsia="en-ZA"/>
              </w:rPr>
              <w:t>B</w:t>
            </w:r>
            <w:r>
              <w:rPr>
                <w:rFonts w:ascii="Arial" w:eastAsia="Times New Roman" w:hAnsi="Arial" w:cs="Arial"/>
                <w:bCs/>
                <w:sz w:val="16"/>
                <w:szCs w:val="16"/>
                <w:lang w:eastAsia="en-ZA"/>
              </w:rPr>
              <w:t>E</w:t>
            </w:r>
            <w:r w:rsidRPr="006810F0">
              <w:rPr>
                <w:rFonts w:ascii="Arial" w:eastAsia="Times New Roman" w:hAnsi="Arial" w:cs="Arial"/>
                <w:bCs/>
                <w:sz w:val="16"/>
                <w:szCs w:val="16"/>
                <w:lang w:eastAsia="en-ZA"/>
              </w:rPr>
              <w:t>C</w:t>
            </w:r>
          </w:p>
        </w:tc>
      </w:tr>
      <w:tr w:rsidR="00E44C17" w:rsidRPr="00E62969" w:rsidTr="00E44C17">
        <w:trPr>
          <w:trHeight w:val="294"/>
        </w:trPr>
        <w:tc>
          <w:tcPr>
            <w:tcW w:w="786" w:type="pct"/>
            <w:tcBorders>
              <w:top w:val="single" w:sz="8" w:space="0" w:color="000000"/>
              <w:left w:val="single" w:sz="8" w:space="0" w:color="000000"/>
              <w:bottom w:val="single" w:sz="8" w:space="0" w:color="000000"/>
              <w:right w:val="single" w:sz="8" w:space="0" w:color="000000"/>
            </w:tcBorders>
          </w:tcPr>
          <w:p w:rsidR="00E44C17" w:rsidRPr="006E081C" w:rsidRDefault="00E44C17" w:rsidP="00E44C17">
            <w:pPr>
              <w:spacing w:after="0" w:line="240" w:lineRule="auto"/>
              <w:ind w:right="-613"/>
              <w:rPr>
                <w:rFonts w:ascii="Arial" w:hAnsi="Arial" w:cs="Arial"/>
                <w:sz w:val="16"/>
                <w:szCs w:val="16"/>
              </w:rPr>
            </w:pPr>
            <w:r>
              <w:rPr>
                <w:rFonts w:ascii="Arial" w:hAnsi="Arial" w:cs="Arial"/>
                <w:sz w:val="16"/>
                <w:szCs w:val="16"/>
              </w:rPr>
              <w:t>EDUMT23</w:t>
            </w:r>
            <w:r w:rsidRPr="00D54A3A">
              <w:rPr>
                <w:rFonts w:ascii="Arial" w:hAnsi="Arial" w:cs="Arial"/>
                <w:sz w:val="16"/>
                <w:szCs w:val="16"/>
              </w:rPr>
              <w:t>/2018/19</w:t>
            </w:r>
          </w:p>
        </w:tc>
        <w:tc>
          <w:tcPr>
            <w:tcW w:w="3575" w:type="pct"/>
            <w:tcBorders>
              <w:top w:val="single" w:sz="8" w:space="0" w:color="000000"/>
              <w:left w:val="single" w:sz="8" w:space="0" w:color="000000"/>
              <w:bottom w:val="single" w:sz="8" w:space="0" w:color="000000"/>
              <w:right w:val="single" w:sz="8" w:space="0" w:color="000000"/>
            </w:tcBorders>
            <w:shd w:val="clear" w:color="auto" w:fill="auto"/>
            <w:hideMark/>
          </w:tcPr>
          <w:p w:rsidR="00E44C17" w:rsidRPr="009A63A5" w:rsidRDefault="00E44C17" w:rsidP="00E44C17">
            <w:pPr>
              <w:spacing w:after="0" w:line="240" w:lineRule="auto"/>
              <w:ind w:right="33"/>
              <w:rPr>
                <w:rFonts w:ascii="Arial" w:eastAsia="Times New Roman" w:hAnsi="Arial" w:cs="Arial"/>
                <w:bCs/>
                <w:sz w:val="16"/>
                <w:szCs w:val="16"/>
                <w:lang w:eastAsia="en-ZA"/>
              </w:rPr>
            </w:pPr>
            <w:r w:rsidRPr="009A63A5">
              <w:rPr>
                <w:rFonts w:ascii="Arial" w:eastAsia="Times New Roman" w:hAnsi="Arial" w:cs="Arial"/>
                <w:bCs/>
                <w:sz w:val="16"/>
                <w:szCs w:val="16"/>
                <w:lang w:eastAsia="en-ZA"/>
              </w:rPr>
              <w:t>Panel of Advertising Agents: 36-month contract</w:t>
            </w:r>
          </w:p>
        </w:tc>
        <w:tc>
          <w:tcPr>
            <w:tcW w:w="639" w:type="pct"/>
            <w:tcBorders>
              <w:top w:val="single" w:sz="4" w:space="0" w:color="auto"/>
              <w:left w:val="single" w:sz="4" w:space="0" w:color="auto"/>
              <w:bottom w:val="single" w:sz="4" w:space="0" w:color="auto"/>
              <w:right w:val="single" w:sz="4" w:space="0" w:color="auto"/>
            </w:tcBorders>
            <w:shd w:val="clear" w:color="auto" w:fill="auto"/>
            <w:hideMark/>
          </w:tcPr>
          <w:p w:rsidR="00E44C17" w:rsidRDefault="00E44C17" w:rsidP="00E44C17">
            <w:r w:rsidRPr="006810F0">
              <w:rPr>
                <w:rFonts w:ascii="Arial" w:eastAsia="Times New Roman" w:hAnsi="Arial" w:cs="Arial"/>
                <w:bCs/>
                <w:sz w:val="16"/>
                <w:szCs w:val="16"/>
                <w:lang w:eastAsia="en-ZA"/>
              </w:rPr>
              <w:t>B</w:t>
            </w:r>
            <w:r>
              <w:rPr>
                <w:rFonts w:ascii="Arial" w:eastAsia="Times New Roman" w:hAnsi="Arial" w:cs="Arial"/>
                <w:bCs/>
                <w:sz w:val="16"/>
                <w:szCs w:val="16"/>
                <w:lang w:eastAsia="en-ZA"/>
              </w:rPr>
              <w:t>E</w:t>
            </w:r>
            <w:r w:rsidRPr="006810F0">
              <w:rPr>
                <w:rFonts w:ascii="Arial" w:eastAsia="Times New Roman" w:hAnsi="Arial" w:cs="Arial"/>
                <w:bCs/>
                <w:sz w:val="16"/>
                <w:szCs w:val="16"/>
                <w:lang w:eastAsia="en-ZA"/>
              </w:rPr>
              <w:t>C</w:t>
            </w:r>
          </w:p>
        </w:tc>
      </w:tr>
      <w:tr w:rsidR="00E44C17" w:rsidRPr="00E62969" w:rsidTr="00E44C17">
        <w:trPr>
          <w:trHeight w:val="294"/>
        </w:trPr>
        <w:tc>
          <w:tcPr>
            <w:tcW w:w="786" w:type="pct"/>
            <w:tcBorders>
              <w:top w:val="single" w:sz="8" w:space="0" w:color="000000"/>
              <w:left w:val="single" w:sz="8" w:space="0" w:color="000000"/>
              <w:bottom w:val="single" w:sz="8" w:space="0" w:color="000000"/>
              <w:right w:val="single" w:sz="8" w:space="0" w:color="000000"/>
            </w:tcBorders>
          </w:tcPr>
          <w:p w:rsidR="00E44C17" w:rsidRPr="006E081C" w:rsidRDefault="00E44C17" w:rsidP="00E44C17">
            <w:pPr>
              <w:spacing w:after="0" w:line="240" w:lineRule="auto"/>
              <w:ind w:right="-613"/>
              <w:rPr>
                <w:rFonts w:ascii="Arial" w:hAnsi="Arial" w:cs="Arial"/>
                <w:sz w:val="16"/>
                <w:szCs w:val="16"/>
              </w:rPr>
            </w:pPr>
            <w:r>
              <w:rPr>
                <w:rFonts w:ascii="Arial" w:hAnsi="Arial" w:cs="Arial"/>
                <w:sz w:val="16"/>
                <w:szCs w:val="16"/>
              </w:rPr>
              <w:t>EDUMT24</w:t>
            </w:r>
            <w:r w:rsidRPr="00D54A3A">
              <w:rPr>
                <w:rFonts w:ascii="Arial" w:hAnsi="Arial" w:cs="Arial"/>
                <w:sz w:val="16"/>
                <w:szCs w:val="16"/>
              </w:rPr>
              <w:t>/2018/19</w:t>
            </w:r>
          </w:p>
        </w:tc>
        <w:tc>
          <w:tcPr>
            <w:tcW w:w="3575" w:type="pct"/>
            <w:tcBorders>
              <w:top w:val="single" w:sz="8" w:space="0" w:color="000000"/>
              <w:left w:val="single" w:sz="8" w:space="0" w:color="000000"/>
              <w:bottom w:val="single" w:sz="8" w:space="0" w:color="000000"/>
              <w:right w:val="single" w:sz="8" w:space="0" w:color="000000"/>
            </w:tcBorders>
            <w:shd w:val="clear" w:color="auto" w:fill="auto"/>
            <w:hideMark/>
          </w:tcPr>
          <w:p w:rsidR="00E44C17" w:rsidRPr="009A63A5" w:rsidRDefault="00E44C17" w:rsidP="00E44C17">
            <w:pPr>
              <w:spacing w:after="0" w:line="240" w:lineRule="auto"/>
              <w:ind w:right="33"/>
              <w:rPr>
                <w:rFonts w:ascii="Arial" w:eastAsia="Times New Roman" w:hAnsi="Arial" w:cs="Arial"/>
                <w:bCs/>
                <w:sz w:val="16"/>
                <w:szCs w:val="16"/>
                <w:lang w:eastAsia="en-ZA"/>
              </w:rPr>
            </w:pPr>
            <w:r w:rsidRPr="00F139DA">
              <w:rPr>
                <w:rFonts w:ascii="Arial" w:eastAsia="Times New Roman" w:hAnsi="Arial" w:cs="Arial"/>
                <w:bCs/>
                <w:sz w:val="16"/>
                <w:szCs w:val="16"/>
                <w:lang w:eastAsia="en-ZA"/>
              </w:rPr>
              <w:t>Panel of Financial Consultants: Employee Benefits Valuations, Provisions and Disclosures on 36-month contract</w:t>
            </w:r>
          </w:p>
        </w:tc>
        <w:tc>
          <w:tcPr>
            <w:tcW w:w="639" w:type="pct"/>
            <w:tcBorders>
              <w:top w:val="single" w:sz="4" w:space="0" w:color="auto"/>
              <w:left w:val="single" w:sz="4" w:space="0" w:color="auto"/>
              <w:bottom w:val="single" w:sz="4" w:space="0" w:color="auto"/>
              <w:right w:val="single" w:sz="4" w:space="0" w:color="auto"/>
            </w:tcBorders>
            <w:shd w:val="clear" w:color="auto" w:fill="auto"/>
            <w:hideMark/>
          </w:tcPr>
          <w:p w:rsidR="00E44C17" w:rsidRDefault="00E44C17" w:rsidP="00E44C17">
            <w:r w:rsidRPr="006810F0">
              <w:rPr>
                <w:rFonts w:ascii="Arial" w:eastAsia="Times New Roman" w:hAnsi="Arial" w:cs="Arial"/>
                <w:bCs/>
                <w:sz w:val="16"/>
                <w:szCs w:val="16"/>
                <w:lang w:eastAsia="en-ZA"/>
              </w:rPr>
              <w:t>B</w:t>
            </w:r>
            <w:r>
              <w:rPr>
                <w:rFonts w:ascii="Arial" w:eastAsia="Times New Roman" w:hAnsi="Arial" w:cs="Arial"/>
                <w:bCs/>
                <w:sz w:val="16"/>
                <w:szCs w:val="16"/>
                <w:lang w:eastAsia="en-ZA"/>
              </w:rPr>
              <w:t>E</w:t>
            </w:r>
            <w:r w:rsidRPr="006810F0">
              <w:rPr>
                <w:rFonts w:ascii="Arial" w:eastAsia="Times New Roman" w:hAnsi="Arial" w:cs="Arial"/>
                <w:bCs/>
                <w:sz w:val="16"/>
                <w:szCs w:val="16"/>
                <w:lang w:eastAsia="en-ZA"/>
              </w:rPr>
              <w:t>C</w:t>
            </w:r>
          </w:p>
        </w:tc>
      </w:tr>
      <w:tr w:rsidR="00E44C17" w:rsidRPr="00E62969" w:rsidTr="00E44C17">
        <w:trPr>
          <w:trHeight w:val="212"/>
        </w:trPr>
        <w:tc>
          <w:tcPr>
            <w:tcW w:w="786" w:type="pct"/>
            <w:tcBorders>
              <w:top w:val="single" w:sz="8" w:space="0" w:color="000000"/>
              <w:left w:val="single" w:sz="8" w:space="0" w:color="000000"/>
              <w:bottom w:val="single" w:sz="8" w:space="0" w:color="000000"/>
              <w:right w:val="single" w:sz="8" w:space="0" w:color="000000"/>
            </w:tcBorders>
          </w:tcPr>
          <w:p w:rsidR="00E44C17" w:rsidRPr="006E081C" w:rsidRDefault="00E44C17" w:rsidP="00E44C17">
            <w:pPr>
              <w:spacing w:after="0" w:line="240" w:lineRule="auto"/>
              <w:ind w:right="-613"/>
              <w:rPr>
                <w:rFonts w:ascii="Arial" w:hAnsi="Arial" w:cs="Arial"/>
                <w:sz w:val="16"/>
                <w:szCs w:val="16"/>
              </w:rPr>
            </w:pPr>
            <w:r>
              <w:rPr>
                <w:rFonts w:ascii="Arial" w:hAnsi="Arial" w:cs="Arial"/>
                <w:sz w:val="16"/>
                <w:szCs w:val="16"/>
              </w:rPr>
              <w:t>EDUMT25</w:t>
            </w:r>
            <w:r w:rsidRPr="00D54A3A">
              <w:rPr>
                <w:rFonts w:ascii="Arial" w:hAnsi="Arial" w:cs="Arial"/>
                <w:sz w:val="16"/>
                <w:szCs w:val="16"/>
              </w:rPr>
              <w:t>/2018/19</w:t>
            </w:r>
          </w:p>
        </w:tc>
        <w:tc>
          <w:tcPr>
            <w:tcW w:w="3575" w:type="pct"/>
            <w:tcBorders>
              <w:top w:val="single" w:sz="8" w:space="0" w:color="000000"/>
              <w:left w:val="single" w:sz="8" w:space="0" w:color="000000"/>
              <w:bottom w:val="single" w:sz="8" w:space="0" w:color="000000"/>
              <w:right w:val="single" w:sz="8" w:space="0" w:color="000000"/>
            </w:tcBorders>
            <w:shd w:val="clear" w:color="auto" w:fill="auto"/>
            <w:hideMark/>
          </w:tcPr>
          <w:p w:rsidR="00E44C17" w:rsidRPr="009A63A5" w:rsidRDefault="00E44C17" w:rsidP="00E44C17">
            <w:pPr>
              <w:spacing w:after="0" w:line="240" w:lineRule="auto"/>
              <w:ind w:right="33"/>
              <w:rPr>
                <w:rFonts w:ascii="Arial" w:eastAsia="Times New Roman" w:hAnsi="Arial" w:cs="Arial"/>
                <w:bCs/>
                <w:sz w:val="16"/>
                <w:szCs w:val="16"/>
                <w:lang w:eastAsia="en-ZA"/>
              </w:rPr>
            </w:pPr>
            <w:r w:rsidRPr="00F139DA">
              <w:rPr>
                <w:rFonts w:ascii="Arial" w:eastAsia="Times New Roman" w:hAnsi="Arial" w:cs="Arial"/>
                <w:bCs/>
                <w:sz w:val="16"/>
                <w:szCs w:val="16"/>
                <w:lang w:eastAsia="en-ZA"/>
              </w:rPr>
              <w:t>Panel of Financial Consultants: AFS Support and Review on 36-month contract</w:t>
            </w:r>
          </w:p>
        </w:tc>
        <w:tc>
          <w:tcPr>
            <w:tcW w:w="639" w:type="pct"/>
            <w:tcBorders>
              <w:top w:val="single" w:sz="4" w:space="0" w:color="auto"/>
              <w:left w:val="single" w:sz="4" w:space="0" w:color="auto"/>
              <w:bottom w:val="single" w:sz="4" w:space="0" w:color="auto"/>
              <w:right w:val="single" w:sz="4" w:space="0" w:color="auto"/>
            </w:tcBorders>
            <w:shd w:val="clear" w:color="auto" w:fill="auto"/>
            <w:hideMark/>
          </w:tcPr>
          <w:p w:rsidR="00E44C17" w:rsidRDefault="00E44C17" w:rsidP="00E44C17">
            <w:r w:rsidRPr="006810F0">
              <w:rPr>
                <w:rFonts w:ascii="Arial" w:eastAsia="Times New Roman" w:hAnsi="Arial" w:cs="Arial"/>
                <w:bCs/>
                <w:sz w:val="16"/>
                <w:szCs w:val="16"/>
                <w:lang w:eastAsia="en-ZA"/>
              </w:rPr>
              <w:t>B</w:t>
            </w:r>
            <w:r>
              <w:rPr>
                <w:rFonts w:ascii="Arial" w:eastAsia="Times New Roman" w:hAnsi="Arial" w:cs="Arial"/>
                <w:bCs/>
                <w:sz w:val="16"/>
                <w:szCs w:val="16"/>
                <w:lang w:eastAsia="en-ZA"/>
              </w:rPr>
              <w:t>E</w:t>
            </w:r>
            <w:r w:rsidRPr="006810F0">
              <w:rPr>
                <w:rFonts w:ascii="Arial" w:eastAsia="Times New Roman" w:hAnsi="Arial" w:cs="Arial"/>
                <w:bCs/>
                <w:sz w:val="16"/>
                <w:szCs w:val="16"/>
                <w:lang w:eastAsia="en-ZA"/>
              </w:rPr>
              <w:t>C</w:t>
            </w:r>
          </w:p>
        </w:tc>
      </w:tr>
      <w:tr w:rsidR="00E44C17" w:rsidRPr="00E62969" w:rsidTr="00E44C17">
        <w:trPr>
          <w:trHeight w:val="294"/>
        </w:trPr>
        <w:tc>
          <w:tcPr>
            <w:tcW w:w="786" w:type="pct"/>
            <w:tcBorders>
              <w:top w:val="single" w:sz="8" w:space="0" w:color="000000"/>
              <w:left w:val="single" w:sz="8" w:space="0" w:color="000000"/>
              <w:bottom w:val="single" w:sz="8" w:space="0" w:color="000000"/>
              <w:right w:val="single" w:sz="8" w:space="0" w:color="000000"/>
            </w:tcBorders>
          </w:tcPr>
          <w:p w:rsidR="00E44C17" w:rsidRPr="006E081C" w:rsidRDefault="00E44C17" w:rsidP="00E44C17">
            <w:pPr>
              <w:spacing w:after="0" w:line="240" w:lineRule="auto"/>
              <w:ind w:right="-613"/>
              <w:rPr>
                <w:rFonts w:ascii="Arial" w:hAnsi="Arial" w:cs="Arial"/>
                <w:sz w:val="16"/>
                <w:szCs w:val="16"/>
              </w:rPr>
            </w:pPr>
            <w:r>
              <w:rPr>
                <w:rFonts w:ascii="Arial" w:hAnsi="Arial" w:cs="Arial"/>
                <w:sz w:val="16"/>
                <w:szCs w:val="16"/>
              </w:rPr>
              <w:lastRenderedPageBreak/>
              <w:t>EDUMT27</w:t>
            </w:r>
            <w:r w:rsidRPr="00D54A3A">
              <w:rPr>
                <w:rFonts w:ascii="Arial" w:hAnsi="Arial" w:cs="Arial"/>
                <w:sz w:val="16"/>
                <w:szCs w:val="16"/>
              </w:rPr>
              <w:t>/2018/19</w:t>
            </w:r>
          </w:p>
        </w:tc>
        <w:tc>
          <w:tcPr>
            <w:tcW w:w="3575" w:type="pct"/>
            <w:tcBorders>
              <w:top w:val="single" w:sz="8" w:space="0" w:color="000000"/>
              <w:left w:val="single" w:sz="8" w:space="0" w:color="000000"/>
              <w:bottom w:val="single" w:sz="8" w:space="0" w:color="000000"/>
              <w:right w:val="single" w:sz="8" w:space="0" w:color="000000"/>
            </w:tcBorders>
            <w:shd w:val="clear" w:color="auto" w:fill="auto"/>
            <w:hideMark/>
          </w:tcPr>
          <w:p w:rsidR="00E44C17" w:rsidRPr="009A63A5" w:rsidRDefault="00E44C17" w:rsidP="00E44C17">
            <w:pPr>
              <w:spacing w:after="0" w:line="240" w:lineRule="auto"/>
              <w:ind w:right="33"/>
              <w:rPr>
                <w:rFonts w:ascii="Arial" w:eastAsia="Times New Roman" w:hAnsi="Arial" w:cs="Arial"/>
                <w:bCs/>
                <w:sz w:val="16"/>
                <w:szCs w:val="16"/>
                <w:lang w:eastAsia="en-ZA"/>
              </w:rPr>
            </w:pPr>
            <w:r w:rsidRPr="00F139DA">
              <w:rPr>
                <w:rFonts w:ascii="Arial" w:eastAsia="Times New Roman" w:hAnsi="Arial" w:cs="Arial"/>
                <w:bCs/>
                <w:sz w:val="16"/>
                <w:szCs w:val="16"/>
                <w:lang w:eastAsia="en-ZA"/>
              </w:rPr>
              <w:t>Internet Service on 36-month contract</w:t>
            </w:r>
          </w:p>
        </w:tc>
        <w:tc>
          <w:tcPr>
            <w:tcW w:w="639" w:type="pct"/>
            <w:tcBorders>
              <w:top w:val="single" w:sz="4" w:space="0" w:color="auto"/>
              <w:left w:val="single" w:sz="4" w:space="0" w:color="auto"/>
              <w:bottom w:val="single" w:sz="4" w:space="0" w:color="auto"/>
              <w:right w:val="single" w:sz="4" w:space="0" w:color="auto"/>
            </w:tcBorders>
            <w:shd w:val="clear" w:color="auto" w:fill="auto"/>
            <w:hideMark/>
          </w:tcPr>
          <w:p w:rsidR="00E44C17" w:rsidRDefault="00E44C17" w:rsidP="00E44C17">
            <w:r w:rsidRPr="006810F0">
              <w:rPr>
                <w:rFonts w:ascii="Arial" w:eastAsia="Times New Roman" w:hAnsi="Arial" w:cs="Arial"/>
                <w:bCs/>
                <w:sz w:val="16"/>
                <w:szCs w:val="16"/>
                <w:lang w:eastAsia="en-ZA"/>
              </w:rPr>
              <w:t>B</w:t>
            </w:r>
            <w:r>
              <w:rPr>
                <w:rFonts w:ascii="Arial" w:eastAsia="Times New Roman" w:hAnsi="Arial" w:cs="Arial"/>
                <w:bCs/>
                <w:sz w:val="16"/>
                <w:szCs w:val="16"/>
                <w:lang w:eastAsia="en-ZA"/>
              </w:rPr>
              <w:t>E</w:t>
            </w:r>
            <w:r w:rsidRPr="006810F0">
              <w:rPr>
                <w:rFonts w:ascii="Arial" w:eastAsia="Times New Roman" w:hAnsi="Arial" w:cs="Arial"/>
                <w:bCs/>
                <w:sz w:val="16"/>
                <w:szCs w:val="16"/>
                <w:lang w:eastAsia="en-ZA"/>
              </w:rPr>
              <w:t>C</w:t>
            </w:r>
          </w:p>
        </w:tc>
      </w:tr>
      <w:tr w:rsidR="00E44C17" w:rsidRPr="00E62969" w:rsidTr="00E44C17">
        <w:trPr>
          <w:trHeight w:val="294"/>
        </w:trPr>
        <w:tc>
          <w:tcPr>
            <w:tcW w:w="786" w:type="pct"/>
            <w:tcBorders>
              <w:top w:val="single" w:sz="8" w:space="0" w:color="000000"/>
              <w:left w:val="single" w:sz="8" w:space="0" w:color="000000"/>
              <w:bottom w:val="single" w:sz="8" w:space="0" w:color="000000"/>
              <w:right w:val="single" w:sz="8" w:space="0" w:color="000000"/>
            </w:tcBorders>
          </w:tcPr>
          <w:p w:rsidR="00E44C17" w:rsidRPr="006E081C" w:rsidRDefault="00E44C17" w:rsidP="00E44C17">
            <w:pPr>
              <w:spacing w:after="0" w:line="240" w:lineRule="auto"/>
              <w:ind w:right="-613"/>
              <w:rPr>
                <w:rFonts w:ascii="Arial" w:hAnsi="Arial" w:cs="Arial"/>
                <w:sz w:val="16"/>
                <w:szCs w:val="16"/>
              </w:rPr>
            </w:pPr>
            <w:r>
              <w:rPr>
                <w:rFonts w:ascii="Arial" w:hAnsi="Arial" w:cs="Arial"/>
                <w:sz w:val="16"/>
                <w:szCs w:val="16"/>
              </w:rPr>
              <w:t>EDUMT28</w:t>
            </w:r>
            <w:r w:rsidRPr="00D54A3A">
              <w:rPr>
                <w:rFonts w:ascii="Arial" w:hAnsi="Arial" w:cs="Arial"/>
                <w:sz w:val="16"/>
                <w:szCs w:val="16"/>
              </w:rPr>
              <w:t>/2018/19</w:t>
            </w:r>
          </w:p>
        </w:tc>
        <w:tc>
          <w:tcPr>
            <w:tcW w:w="3575" w:type="pct"/>
            <w:tcBorders>
              <w:top w:val="single" w:sz="8" w:space="0" w:color="000000"/>
              <w:left w:val="single" w:sz="8" w:space="0" w:color="000000"/>
              <w:bottom w:val="single" w:sz="8" w:space="0" w:color="000000"/>
              <w:right w:val="single" w:sz="8" w:space="0" w:color="000000"/>
            </w:tcBorders>
            <w:shd w:val="clear" w:color="auto" w:fill="auto"/>
            <w:hideMark/>
          </w:tcPr>
          <w:p w:rsidR="00E44C17" w:rsidRPr="009A63A5" w:rsidRDefault="00E44C17" w:rsidP="00E44C17">
            <w:pPr>
              <w:spacing w:after="0" w:line="240" w:lineRule="auto"/>
              <w:ind w:right="33"/>
              <w:rPr>
                <w:rFonts w:ascii="Arial" w:eastAsia="Times New Roman" w:hAnsi="Arial" w:cs="Arial"/>
                <w:bCs/>
                <w:sz w:val="16"/>
                <w:szCs w:val="16"/>
                <w:lang w:eastAsia="en-ZA"/>
              </w:rPr>
            </w:pPr>
            <w:r w:rsidRPr="00F139DA">
              <w:rPr>
                <w:rFonts w:ascii="Arial" w:eastAsia="Times New Roman" w:hAnsi="Arial" w:cs="Arial"/>
                <w:bCs/>
                <w:sz w:val="16"/>
                <w:szCs w:val="16"/>
                <w:lang w:eastAsia="en-ZA"/>
              </w:rPr>
              <w:t>Supply and installation of PBX System on outright purchase</w:t>
            </w:r>
          </w:p>
        </w:tc>
        <w:tc>
          <w:tcPr>
            <w:tcW w:w="639" w:type="pct"/>
            <w:tcBorders>
              <w:top w:val="single" w:sz="4" w:space="0" w:color="auto"/>
              <w:left w:val="single" w:sz="4" w:space="0" w:color="auto"/>
              <w:bottom w:val="single" w:sz="4" w:space="0" w:color="auto"/>
              <w:right w:val="single" w:sz="4" w:space="0" w:color="auto"/>
            </w:tcBorders>
            <w:shd w:val="clear" w:color="auto" w:fill="auto"/>
            <w:hideMark/>
          </w:tcPr>
          <w:p w:rsidR="00E44C17" w:rsidRDefault="00E44C17" w:rsidP="00E44C17">
            <w:r w:rsidRPr="006810F0">
              <w:rPr>
                <w:rFonts w:ascii="Arial" w:eastAsia="Times New Roman" w:hAnsi="Arial" w:cs="Arial"/>
                <w:bCs/>
                <w:sz w:val="16"/>
                <w:szCs w:val="16"/>
                <w:lang w:eastAsia="en-ZA"/>
              </w:rPr>
              <w:t>BAC</w:t>
            </w:r>
          </w:p>
        </w:tc>
      </w:tr>
      <w:tr w:rsidR="00E44C17" w:rsidRPr="00E62969" w:rsidTr="00E44C17">
        <w:trPr>
          <w:trHeight w:val="294"/>
        </w:trPr>
        <w:tc>
          <w:tcPr>
            <w:tcW w:w="786" w:type="pct"/>
            <w:tcBorders>
              <w:top w:val="single" w:sz="8" w:space="0" w:color="000000"/>
              <w:left w:val="single" w:sz="8" w:space="0" w:color="000000"/>
              <w:bottom w:val="single" w:sz="8" w:space="0" w:color="000000"/>
              <w:right w:val="single" w:sz="8" w:space="0" w:color="000000"/>
            </w:tcBorders>
          </w:tcPr>
          <w:p w:rsidR="00E44C17" w:rsidRPr="004765F8" w:rsidRDefault="00E44C17" w:rsidP="00E44C17">
            <w:pPr>
              <w:spacing w:after="0" w:line="240" w:lineRule="auto"/>
              <w:ind w:right="-613"/>
              <w:rPr>
                <w:rFonts w:ascii="Arial" w:hAnsi="Arial" w:cs="Arial"/>
                <w:sz w:val="16"/>
                <w:szCs w:val="16"/>
              </w:rPr>
            </w:pPr>
            <w:r w:rsidRPr="004765F8">
              <w:rPr>
                <w:rFonts w:ascii="Arial" w:hAnsi="Arial" w:cs="Arial"/>
                <w:sz w:val="16"/>
                <w:szCs w:val="16"/>
              </w:rPr>
              <w:t>EDUMT30/2018/19</w:t>
            </w:r>
          </w:p>
        </w:tc>
        <w:tc>
          <w:tcPr>
            <w:tcW w:w="3575" w:type="pct"/>
            <w:tcBorders>
              <w:top w:val="single" w:sz="8" w:space="0" w:color="000000"/>
              <w:left w:val="single" w:sz="8" w:space="0" w:color="000000"/>
              <w:bottom w:val="single" w:sz="8" w:space="0" w:color="000000"/>
              <w:right w:val="single" w:sz="8" w:space="0" w:color="000000"/>
            </w:tcBorders>
            <w:shd w:val="clear" w:color="auto" w:fill="auto"/>
            <w:hideMark/>
          </w:tcPr>
          <w:p w:rsidR="00E44C17" w:rsidRPr="004765F8" w:rsidRDefault="00E44C17" w:rsidP="00E44C17">
            <w:pPr>
              <w:spacing w:after="0" w:line="240" w:lineRule="auto"/>
              <w:ind w:right="33"/>
              <w:rPr>
                <w:rFonts w:ascii="Arial" w:eastAsia="Times New Roman" w:hAnsi="Arial" w:cs="Arial"/>
                <w:bCs/>
                <w:sz w:val="16"/>
                <w:szCs w:val="16"/>
                <w:lang w:eastAsia="en-ZA"/>
              </w:rPr>
            </w:pPr>
            <w:r w:rsidRPr="004765F8">
              <w:rPr>
                <w:rFonts w:ascii="Arial" w:eastAsia="Times New Roman" w:hAnsi="Arial" w:cs="Arial"/>
                <w:bCs/>
                <w:sz w:val="16"/>
                <w:szCs w:val="16"/>
                <w:lang w:eastAsia="en-ZA"/>
              </w:rPr>
              <w:t xml:space="preserve">Construction Of </w:t>
            </w:r>
            <w:proofErr w:type="spellStart"/>
            <w:r w:rsidRPr="004765F8">
              <w:rPr>
                <w:rFonts w:ascii="Arial" w:eastAsia="Times New Roman" w:hAnsi="Arial" w:cs="Arial"/>
                <w:bCs/>
                <w:sz w:val="16"/>
                <w:szCs w:val="16"/>
                <w:lang w:eastAsia="en-ZA"/>
              </w:rPr>
              <w:t>Ebhishi</w:t>
            </w:r>
            <w:proofErr w:type="spellEnd"/>
            <w:r w:rsidRPr="004765F8">
              <w:rPr>
                <w:rFonts w:ascii="Arial" w:eastAsia="Times New Roman" w:hAnsi="Arial" w:cs="Arial"/>
                <w:bCs/>
                <w:sz w:val="16"/>
                <w:szCs w:val="16"/>
                <w:lang w:eastAsia="en-ZA"/>
              </w:rPr>
              <w:t xml:space="preserve"> Causeway</w:t>
            </w:r>
          </w:p>
        </w:tc>
        <w:tc>
          <w:tcPr>
            <w:tcW w:w="639" w:type="pct"/>
            <w:tcBorders>
              <w:top w:val="single" w:sz="4" w:space="0" w:color="auto"/>
              <w:left w:val="single" w:sz="4" w:space="0" w:color="auto"/>
              <w:bottom w:val="single" w:sz="4" w:space="0" w:color="auto"/>
              <w:right w:val="single" w:sz="4" w:space="0" w:color="auto"/>
            </w:tcBorders>
            <w:shd w:val="clear" w:color="auto" w:fill="auto"/>
            <w:hideMark/>
          </w:tcPr>
          <w:p w:rsidR="00E44C17" w:rsidRDefault="00E44C17" w:rsidP="00E44C17">
            <w:r w:rsidRPr="00221BB7">
              <w:rPr>
                <w:rFonts w:ascii="Arial" w:eastAsia="Times New Roman" w:hAnsi="Arial" w:cs="Arial"/>
                <w:bCs/>
                <w:sz w:val="16"/>
                <w:szCs w:val="16"/>
                <w:lang w:eastAsia="en-ZA"/>
              </w:rPr>
              <w:t>B</w:t>
            </w:r>
            <w:r>
              <w:rPr>
                <w:rFonts w:ascii="Arial" w:eastAsia="Times New Roman" w:hAnsi="Arial" w:cs="Arial"/>
                <w:bCs/>
                <w:sz w:val="16"/>
                <w:szCs w:val="16"/>
                <w:lang w:eastAsia="en-ZA"/>
              </w:rPr>
              <w:t>A</w:t>
            </w:r>
            <w:r w:rsidRPr="00221BB7">
              <w:rPr>
                <w:rFonts w:ascii="Arial" w:eastAsia="Times New Roman" w:hAnsi="Arial" w:cs="Arial"/>
                <w:bCs/>
                <w:sz w:val="16"/>
                <w:szCs w:val="16"/>
                <w:lang w:eastAsia="en-ZA"/>
              </w:rPr>
              <w:t>C</w:t>
            </w:r>
          </w:p>
        </w:tc>
      </w:tr>
    </w:tbl>
    <w:p w:rsidR="00E44C17" w:rsidRDefault="00E44C17" w:rsidP="00E44C17">
      <w:pPr>
        <w:pStyle w:val="ListParagraph"/>
        <w:ind w:left="-567" w:right="-613"/>
        <w:jc w:val="both"/>
        <w:rPr>
          <w:rFonts w:ascii="Arial" w:hAnsi="Arial" w:cs="Arial"/>
          <w:sz w:val="23"/>
          <w:szCs w:val="23"/>
        </w:rPr>
      </w:pPr>
      <w:r w:rsidRPr="005D1BD7">
        <w:rPr>
          <w:rFonts w:ascii="Arial" w:hAnsi="Arial" w:cs="Arial"/>
          <w:sz w:val="23"/>
          <w:szCs w:val="23"/>
        </w:rPr>
        <w:t xml:space="preserve"> </w:t>
      </w:r>
    </w:p>
    <w:p w:rsidR="00E44C17" w:rsidRDefault="00E44C17" w:rsidP="00E44C17">
      <w:pPr>
        <w:pStyle w:val="ListParagraph"/>
        <w:ind w:left="-567" w:right="-613"/>
        <w:jc w:val="both"/>
        <w:rPr>
          <w:rFonts w:ascii="Arial" w:hAnsi="Arial" w:cs="Arial"/>
          <w:sz w:val="23"/>
          <w:szCs w:val="23"/>
        </w:rPr>
      </w:pPr>
      <w:r>
        <w:rPr>
          <w:rFonts w:ascii="Arial" w:hAnsi="Arial" w:cs="Arial"/>
          <w:sz w:val="23"/>
          <w:szCs w:val="23"/>
        </w:rPr>
        <w:t xml:space="preserve"> The SCM processes for all of the tenders and bids above will be finalised by 31 January 2018.</w:t>
      </w:r>
    </w:p>
    <w:p w:rsidR="00E44C17" w:rsidRPr="005D1BD7" w:rsidRDefault="00E44C17" w:rsidP="00E44C17">
      <w:pPr>
        <w:pStyle w:val="ListParagraph"/>
        <w:ind w:left="-567" w:right="-613"/>
        <w:jc w:val="both"/>
        <w:rPr>
          <w:rFonts w:ascii="Arial" w:hAnsi="Arial" w:cs="Arial"/>
          <w:sz w:val="23"/>
          <w:szCs w:val="23"/>
        </w:rPr>
      </w:pPr>
    </w:p>
    <w:p w:rsidR="00E44C17" w:rsidRPr="005D1BD7" w:rsidRDefault="00E44C17" w:rsidP="00A24A9E">
      <w:pPr>
        <w:pStyle w:val="ListParagraph"/>
        <w:numPr>
          <w:ilvl w:val="0"/>
          <w:numId w:val="121"/>
        </w:numPr>
        <w:spacing w:after="200" w:line="276" w:lineRule="auto"/>
        <w:ind w:left="0" w:right="-613" w:hanging="425"/>
        <w:jc w:val="both"/>
        <w:rPr>
          <w:rFonts w:ascii="Arial" w:hAnsi="Arial" w:cs="Arial"/>
          <w:b/>
          <w:sz w:val="23"/>
          <w:szCs w:val="23"/>
          <w:u w:val="thick"/>
        </w:rPr>
      </w:pPr>
      <w:r w:rsidRPr="005D1BD7">
        <w:rPr>
          <w:rFonts w:ascii="Arial" w:hAnsi="Arial" w:cs="Arial"/>
          <w:b/>
          <w:sz w:val="23"/>
          <w:szCs w:val="23"/>
          <w:u w:val="thick"/>
        </w:rPr>
        <w:t xml:space="preserve">THE MUNICIPAL SCM REGULATION 32 APPOINTMENTS </w:t>
      </w:r>
    </w:p>
    <w:p w:rsidR="00E44C17" w:rsidRDefault="00E44C17" w:rsidP="00E44C17">
      <w:pPr>
        <w:pStyle w:val="ListParagraph"/>
        <w:ind w:left="-567" w:right="-613"/>
        <w:jc w:val="both"/>
        <w:rPr>
          <w:rFonts w:ascii="Arial" w:hAnsi="Arial" w:cs="Arial"/>
          <w:sz w:val="23"/>
          <w:szCs w:val="23"/>
        </w:rPr>
      </w:pPr>
      <w:r>
        <w:rPr>
          <w:rFonts w:ascii="Arial" w:hAnsi="Arial" w:cs="Arial"/>
          <w:sz w:val="23"/>
          <w:szCs w:val="23"/>
        </w:rPr>
        <w:t>No Regulation 32 Appointments were done in this month</w:t>
      </w:r>
    </w:p>
    <w:p w:rsidR="00E44C17" w:rsidRPr="005D1BD7" w:rsidRDefault="00E44C17" w:rsidP="00E44C17">
      <w:pPr>
        <w:pStyle w:val="ListParagraph"/>
        <w:ind w:left="-567" w:right="-613"/>
        <w:jc w:val="both"/>
        <w:rPr>
          <w:rFonts w:ascii="Arial" w:hAnsi="Arial" w:cs="Arial"/>
          <w:sz w:val="23"/>
          <w:szCs w:val="23"/>
        </w:rPr>
      </w:pPr>
    </w:p>
    <w:p w:rsidR="00E44C17" w:rsidRPr="005D1BD7" w:rsidRDefault="00E44C17" w:rsidP="00A24A9E">
      <w:pPr>
        <w:pStyle w:val="ListParagraph"/>
        <w:numPr>
          <w:ilvl w:val="0"/>
          <w:numId w:val="121"/>
        </w:numPr>
        <w:spacing w:after="200" w:line="276" w:lineRule="auto"/>
        <w:ind w:left="0" w:right="-613" w:hanging="425"/>
        <w:jc w:val="both"/>
        <w:rPr>
          <w:rFonts w:ascii="Arial" w:hAnsi="Arial" w:cs="Arial"/>
          <w:b/>
          <w:sz w:val="23"/>
          <w:szCs w:val="23"/>
          <w:u w:val="thick"/>
        </w:rPr>
      </w:pPr>
      <w:r>
        <w:rPr>
          <w:rFonts w:ascii="Arial" w:hAnsi="Arial" w:cs="Arial"/>
          <w:b/>
          <w:sz w:val="23"/>
          <w:szCs w:val="23"/>
          <w:u w:val="thick"/>
        </w:rPr>
        <w:t>PUBLIC PRIVATE PARTNERSHIPS</w:t>
      </w:r>
    </w:p>
    <w:p w:rsidR="00E44C17" w:rsidRDefault="00E44C17" w:rsidP="00E44C17">
      <w:pPr>
        <w:pStyle w:val="ListParagraph"/>
        <w:ind w:left="-567" w:right="-613"/>
        <w:jc w:val="both"/>
        <w:rPr>
          <w:rFonts w:ascii="Arial" w:hAnsi="Arial" w:cs="Arial"/>
          <w:sz w:val="23"/>
          <w:szCs w:val="23"/>
        </w:rPr>
      </w:pPr>
      <w:r>
        <w:rPr>
          <w:rFonts w:ascii="Arial" w:hAnsi="Arial" w:cs="Arial"/>
          <w:sz w:val="23"/>
          <w:szCs w:val="23"/>
        </w:rPr>
        <w:t>The public private partnership is built through risk appointment of service providers to a panel of consultants to source funding. Every experience and qualifying bidder is being considered.</w:t>
      </w:r>
    </w:p>
    <w:p w:rsidR="00E44C17" w:rsidRPr="005D1BD7" w:rsidRDefault="00E44C17" w:rsidP="00E44C17">
      <w:pPr>
        <w:pStyle w:val="ListParagraph"/>
        <w:ind w:left="-567" w:right="-613"/>
        <w:jc w:val="both"/>
        <w:rPr>
          <w:rFonts w:ascii="Arial" w:hAnsi="Arial" w:cs="Arial"/>
          <w:sz w:val="23"/>
          <w:szCs w:val="23"/>
        </w:rPr>
      </w:pPr>
    </w:p>
    <w:p w:rsidR="00E44C17" w:rsidRPr="005D1BD7" w:rsidRDefault="00E44C17" w:rsidP="00A24A9E">
      <w:pPr>
        <w:pStyle w:val="ListParagraph"/>
        <w:numPr>
          <w:ilvl w:val="0"/>
          <w:numId w:val="121"/>
        </w:numPr>
        <w:spacing w:after="200" w:line="276" w:lineRule="auto"/>
        <w:ind w:left="0" w:right="-613" w:hanging="425"/>
        <w:jc w:val="both"/>
        <w:rPr>
          <w:rFonts w:ascii="Arial" w:hAnsi="Arial" w:cs="Arial"/>
          <w:b/>
          <w:sz w:val="23"/>
          <w:szCs w:val="23"/>
          <w:u w:val="thick"/>
        </w:rPr>
      </w:pPr>
      <w:r>
        <w:rPr>
          <w:rFonts w:ascii="Arial" w:hAnsi="Arial" w:cs="Arial"/>
          <w:b/>
          <w:sz w:val="23"/>
          <w:szCs w:val="23"/>
          <w:u w:val="thick"/>
        </w:rPr>
        <w:t>FIXED ASSETS MANAGEMENT</w:t>
      </w:r>
    </w:p>
    <w:p w:rsidR="00E44C17" w:rsidRDefault="00E44C17" w:rsidP="00E44C17">
      <w:pPr>
        <w:autoSpaceDE w:val="0"/>
        <w:autoSpaceDN w:val="0"/>
        <w:adjustRightInd w:val="0"/>
        <w:spacing w:after="0" w:line="240" w:lineRule="auto"/>
        <w:jc w:val="both"/>
        <w:rPr>
          <w:rFonts w:ascii="Arial" w:hAnsi="Arial" w:cs="Arial"/>
          <w:sz w:val="23"/>
          <w:szCs w:val="23"/>
        </w:rPr>
      </w:pPr>
      <w:r>
        <w:rPr>
          <w:rFonts w:ascii="Arial" w:hAnsi="Arial" w:cs="Arial"/>
          <w:sz w:val="23"/>
          <w:szCs w:val="23"/>
        </w:rPr>
        <w:t>Attached please see:</w:t>
      </w:r>
    </w:p>
    <w:p w:rsidR="00E44C17" w:rsidRDefault="00E44C17" w:rsidP="00A24A9E">
      <w:pPr>
        <w:pStyle w:val="ListParagraph"/>
        <w:numPr>
          <w:ilvl w:val="0"/>
          <w:numId w:val="125"/>
        </w:numPr>
        <w:autoSpaceDE w:val="0"/>
        <w:autoSpaceDN w:val="0"/>
        <w:adjustRightInd w:val="0"/>
        <w:jc w:val="both"/>
        <w:rPr>
          <w:rFonts w:ascii="Arial" w:hAnsi="Arial" w:cs="Arial"/>
          <w:sz w:val="23"/>
          <w:szCs w:val="23"/>
        </w:rPr>
      </w:pPr>
      <w:r w:rsidRPr="00A74E45">
        <w:rPr>
          <w:rFonts w:ascii="Arial" w:hAnsi="Arial" w:cs="Arial"/>
          <w:b/>
          <w:sz w:val="23"/>
          <w:szCs w:val="23"/>
        </w:rPr>
        <w:t>ANNEXURE</w:t>
      </w:r>
      <w:r>
        <w:rPr>
          <w:rFonts w:ascii="Arial" w:hAnsi="Arial" w:cs="Arial"/>
          <w:b/>
          <w:sz w:val="23"/>
          <w:szCs w:val="23"/>
        </w:rPr>
        <w:t xml:space="preserve"> 7</w:t>
      </w:r>
      <w:proofErr w:type="gramStart"/>
      <w:r>
        <w:rPr>
          <w:rFonts w:ascii="Arial" w:hAnsi="Arial" w:cs="Arial"/>
          <w:b/>
          <w:sz w:val="23"/>
          <w:szCs w:val="23"/>
        </w:rPr>
        <w:t>A :</w:t>
      </w:r>
      <w:proofErr w:type="gramEnd"/>
      <w:r>
        <w:rPr>
          <w:rFonts w:ascii="Arial" w:hAnsi="Arial" w:cs="Arial"/>
          <w:b/>
          <w:sz w:val="23"/>
          <w:szCs w:val="23"/>
        </w:rPr>
        <w:t xml:space="preserve"> The Asset Register: </w:t>
      </w:r>
      <w:r>
        <w:rPr>
          <w:rFonts w:ascii="Arial" w:hAnsi="Arial" w:cs="Arial"/>
          <w:sz w:val="23"/>
          <w:szCs w:val="23"/>
        </w:rPr>
        <w:t>The Extract of the Asset Register as at 30 June 2018.  In the 2018/19 financial year we added two Refuse Trucks and two bakkies</w:t>
      </w:r>
    </w:p>
    <w:p w:rsidR="00E44C17" w:rsidRPr="00A74E45" w:rsidRDefault="00E44C17" w:rsidP="00E44C17">
      <w:pPr>
        <w:pStyle w:val="ListParagraph"/>
        <w:autoSpaceDE w:val="0"/>
        <w:autoSpaceDN w:val="0"/>
        <w:adjustRightInd w:val="0"/>
        <w:ind w:left="780"/>
        <w:jc w:val="both"/>
        <w:rPr>
          <w:rFonts w:ascii="Arial" w:hAnsi="Arial" w:cs="Arial"/>
          <w:sz w:val="23"/>
          <w:szCs w:val="23"/>
        </w:rPr>
      </w:pPr>
      <w:r>
        <w:rPr>
          <w:rFonts w:ascii="Arial" w:hAnsi="Arial" w:cs="Arial"/>
          <w:sz w:val="23"/>
          <w:szCs w:val="23"/>
        </w:rPr>
        <w:t xml:space="preserve"> </w:t>
      </w:r>
    </w:p>
    <w:p w:rsidR="00E44C17" w:rsidRPr="00493C16" w:rsidRDefault="00E44C17" w:rsidP="00A24A9E">
      <w:pPr>
        <w:pStyle w:val="ListParagraph"/>
        <w:numPr>
          <w:ilvl w:val="0"/>
          <w:numId w:val="125"/>
        </w:numPr>
        <w:autoSpaceDE w:val="0"/>
        <w:autoSpaceDN w:val="0"/>
        <w:adjustRightInd w:val="0"/>
        <w:spacing w:after="160" w:line="259" w:lineRule="auto"/>
        <w:jc w:val="both"/>
        <w:rPr>
          <w:rFonts w:ascii="Arial" w:hAnsi="Arial" w:cs="Arial"/>
          <w:sz w:val="23"/>
          <w:szCs w:val="23"/>
        </w:rPr>
      </w:pPr>
      <w:r w:rsidRPr="00493C16">
        <w:rPr>
          <w:rFonts w:ascii="Arial" w:hAnsi="Arial" w:cs="Arial"/>
          <w:b/>
          <w:sz w:val="23"/>
          <w:szCs w:val="23"/>
        </w:rPr>
        <w:t>ANNEXURE 7</w:t>
      </w:r>
      <w:proofErr w:type="gramStart"/>
      <w:r w:rsidRPr="00493C16">
        <w:rPr>
          <w:rFonts w:ascii="Arial" w:hAnsi="Arial" w:cs="Arial"/>
          <w:b/>
          <w:sz w:val="23"/>
          <w:szCs w:val="23"/>
        </w:rPr>
        <w:t>B :</w:t>
      </w:r>
      <w:proofErr w:type="gramEnd"/>
      <w:r w:rsidRPr="00493C16">
        <w:rPr>
          <w:rFonts w:ascii="Arial" w:hAnsi="Arial" w:cs="Arial"/>
          <w:b/>
          <w:sz w:val="23"/>
          <w:szCs w:val="23"/>
        </w:rPr>
        <w:t xml:space="preserve"> An Item To Council  (Disposals) : </w:t>
      </w:r>
      <w:r w:rsidRPr="00493C16">
        <w:rPr>
          <w:rFonts w:ascii="Arial" w:hAnsi="Arial" w:cs="Arial"/>
          <w:sz w:val="23"/>
          <w:szCs w:val="23"/>
        </w:rPr>
        <w:t xml:space="preserve">We intend to make an item to council by 31 March 2019 regarding the assets that appeared in our asset register as disposed. We are gathering the full information around </w:t>
      </w:r>
      <w:proofErr w:type="gramStart"/>
      <w:r w:rsidRPr="00493C16">
        <w:rPr>
          <w:rFonts w:ascii="Arial" w:hAnsi="Arial" w:cs="Arial"/>
          <w:sz w:val="23"/>
          <w:szCs w:val="23"/>
        </w:rPr>
        <w:t>this assets</w:t>
      </w:r>
      <w:proofErr w:type="gramEnd"/>
      <w:r w:rsidRPr="00493C16">
        <w:rPr>
          <w:rFonts w:ascii="Arial" w:hAnsi="Arial" w:cs="Arial"/>
          <w:sz w:val="23"/>
          <w:szCs w:val="23"/>
        </w:rPr>
        <w:t>. We anticipate that by the end of March 2019, we will be clear on whether or not this was a disposal.</w:t>
      </w:r>
    </w:p>
    <w:p w:rsidR="00E44C17" w:rsidRPr="005D1BD7" w:rsidRDefault="00E44C17" w:rsidP="00E44C17">
      <w:pPr>
        <w:pStyle w:val="ListParagraph"/>
        <w:ind w:left="-567" w:right="-613"/>
        <w:jc w:val="both"/>
        <w:rPr>
          <w:rFonts w:ascii="Arial" w:hAnsi="Arial" w:cs="Arial"/>
          <w:b/>
          <w:sz w:val="23"/>
          <w:szCs w:val="23"/>
          <w:u w:val="thick"/>
        </w:rPr>
      </w:pPr>
    </w:p>
    <w:p w:rsidR="00E44C17" w:rsidRDefault="00E44C17" w:rsidP="00A24A9E">
      <w:pPr>
        <w:pStyle w:val="ListParagraph"/>
        <w:numPr>
          <w:ilvl w:val="0"/>
          <w:numId w:val="121"/>
        </w:numPr>
        <w:spacing w:after="200" w:line="276" w:lineRule="auto"/>
        <w:ind w:left="0" w:right="-613" w:hanging="425"/>
        <w:jc w:val="both"/>
        <w:rPr>
          <w:rFonts w:ascii="Arial" w:hAnsi="Arial" w:cs="Arial"/>
          <w:b/>
          <w:sz w:val="23"/>
          <w:szCs w:val="23"/>
          <w:u w:val="thick"/>
        </w:rPr>
        <w:sectPr w:rsidR="00E44C17" w:rsidSect="00E44C17">
          <w:footerReference w:type="default" r:id="rId28"/>
          <w:pgSz w:w="11906" w:h="16838"/>
          <w:pgMar w:top="1440" w:right="1440" w:bottom="1440" w:left="1440" w:header="708" w:footer="708" w:gutter="0"/>
          <w:cols w:space="708"/>
          <w:docGrid w:linePitch="360"/>
        </w:sectPr>
      </w:pPr>
    </w:p>
    <w:p w:rsidR="00E44C17" w:rsidRDefault="00E44C17" w:rsidP="00A24A9E">
      <w:pPr>
        <w:pStyle w:val="ListParagraph"/>
        <w:numPr>
          <w:ilvl w:val="0"/>
          <w:numId w:val="121"/>
        </w:numPr>
        <w:spacing w:after="200" w:line="276" w:lineRule="auto"/>
        <w:ind w:left="0" w:right="-613" w:hanging="425"/>
        <w:jc w:val="both"/>
        <w:rPr>
          <w:rFonts w:ascii="Arial" w:hAnsi="Arial" w:cs="Arial"/>
          <w:b/>
          <w:sz w:val="23"/>
          <w:szCs w:val="23"/>
          <w:u w:val="thick"/>
        </w:rPr>
      </w:pPr>
      <w:r>
        <w:rPr>
          <w:rFonts w:ascii="Arial" w:hAnsi="Arial" w:cs="Arial"/>
          <w:b/>
          <w:sz w:val="23"/>
          <w:szCs w:val="23"/>
          <w:u w:val="thick"/>
        </w:rPr>
        <w:lastRenderedPageBreak/>
        <w:t>DEVIATIONS</w:t>
      </w:r>
    </w:p>
    <w:p w:rsidR="00E44C17" w:rsidRDefault="00E44C17" w:rsidP="00E44C17">
      <w:pPr>
        <w:autoSpaceDE w:val="0"/>
        <w:autoSpaceDN w:val="0"/>
        <w:adjustRightInd w:val="0"/>
        <w:spacing w:after="0" w:line="240" w:lineRule="auto"/>
        <w:jc w:val="both"/>
        <w:rPr>
          <w:rFonts w:ascii="Arial" w:hAnsi="Arial" w:cs="Arial"/>
          <w:sz w:val="23"/>
          <w:szCs w:val="23"/>
        </w:rPr>
      </w:pPr>
      <w:r>
        <w:rPr>
          <w:rFonts w:ascii="Arial" w:hAnsi="Arial" w:cs="Arial"/>
          <w:sz w:val="23"/>
          <w:szCs w:val="23"/>
        </w:rPr>
        <w:t>Attached please see:</w:t>
      </w:r>
    </w:p>
    <w:p w:rsidR="00E44C17" w:rsidRPr="00575FB7" w:rsidRDefault="00E44C17" w:rsidP="00A24A9E">
      <w:pPr>
        <w:pStyle w:val="ListParagraph"/>
        <w:numPr>
          <w:ilvl w:val="0"/>
          <w:numId w:val="124"/>
        </w:numPr>
        <w:autoSpaceDE w:val="0"/>
        <w:autoSpaceDN w:val="0"/>
        <w:adjustRightInd w:val="0"/>
        <w:jc w:val="both"/>
        <w:rPr>
          <w:rFonts w:ascii="Arial" w:hAnsi="Arial" w:cs="Arial"/>
          <w:sz w:val="23"/>
          <w:szCs w:val="23"/>
        </w:rPr>
      </w:pPr>
      <w:r w:rsidRPr="006F784D">
        <w:rPr>
          <w:rFonts w:ascii="Arial" w:hAnsi="Arial" w:cs="Arial"/>
          <w:b/>
          <w:sz w:val="23"/>
          <w:szCs w:val="23"/>
        </w:rPr>
        <w:t>ANNEXURE</w:t>
      </w:r>
      <w:r>
        <w:rPr>
          <w:rFonts w:ascii="Arial" w:hAnsi="Arial" w:cs="Arial"/>
          <w:b/>
          <w:sz w:val="23"/>
          <w:szCs w:val="23"/>
        </w:rPr>
        <w:t xml:space="preserve"> 8A : The Deviation</w:t>
      </w:r>
      <w:r w:rsidRPr="006F784D">
        <w:rPr>
          <w:rFonts w:ascii="Arial" w:hAnsi="Arial" w:cs="Arial"/>
          <w:b/>
          <w:sz w:val="23"/>
          <w:szCs w:val="23"/>
        </w:rPr>
        <w:t xml:space="preserve"> Register</w:t>
      </w:r>
    </w:p>
    <w:tbl>
      <w:tblPr>
        <w:tblStyle w:val="LightShading-Accent11"/>
        <w:tblW w:w="52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0"/>
        <w:gridCol w:w="4213"/>
        <w:gridCol w:w="2407"/>
        <w:gridCol w:w="1453"/>
        <w:gridCol w:w="1066"/>
        <w:gridCol w:w="1166"/>
        <w:gridCol w:w="1641"/>
        <w:gridCol w:w="763"/>
      </w:tblGrid>
      <w:tr w:rsidR="00E44C17" w:rsidRPr="00575FB7" w:rsidTr="00E44C17">
        <w:trPr>
          <w:cnfStyle w:val="100000000000" w:firstRow="1" w:lastRow="0" w:firstColumn="0" w:lastColumn="0" w:oddVBand="0" w:evenVBand="0" w:oddHBand="0"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671" w:type="pct"/>
            <w:tcBorders>
              <w:top w:val="none" w:sz="0" w:space="0" w:color="auto"/>
              <w:left w:val="none" w:sz="0" w:space="0" w:color="auto"/>
              <w:bottom w:val="none" w:sz="0" w:space="0" w:color="auto"/>
              <w:right w:val="none" w:sz="0" w:space="0" w:color="auto"/>
            </w:tcBorders>
            <w:hideMark/>
          </w:tcPr>
          <w:p w:rsidR="00E44C17" w:rsidRPr="00575FB7" w:rsidRDefault="00E44C17" w:rsidP="00E44C17">
            <w:pPr>
              <w:rPr>
                <w:rFonts w:ascii="Calibri" w:eastAsia="Times New Roman" w:hAnsi="Calibri" w:cs="Times New Roman"/>
                <w:color w:val="000000"/>
                <w:sz w:val="20"/>
                <w:szCs w:val="20"/>
                <w:lang w:eastAsia="en-ZA"/>
              </w:rPr>
            </w:pPr>
            <w:r w:rsidRPr="00575FB7">
              <w:rPr>
                <w:rFonts w:ascii="Calibri" w:eastAsia="Times New Roman" w:hAnsi="Calibri" w:cs="Times New Roman"/>
                <w:color w:val="000000"/>
                <w:sz w:val="20"/>
                <w:szCs w:val="20"/>
                <w:lang w:eastAsia="en-ZA"/>
              </w:rPr>
              <w:t>Description</w:t>
            </w:r>
          </w:p>
        </w:tc>
        <w:tc>
          <w:tcPr>
            <w:tcW w:w="1435" w:type="pct"/>
            <w:tcBorders>
              <w:top w:val="none" w:sz="0" w:space="0" w:color="auto"/>
              <w:left w:val="none" w:sz="0" w:space="0" w:color="auto"/>
              <w:bottom w:val="none" w:sz="0" w:space="0" w:color="auto"/>
              <w:right w:val="none" w:sz="0" w:space="0" w:color="auto"/>
            </w:tcBorders>
            <w:hideMark/>
          </w:tcPr>
          <w:p w:rsidR="00E44C17" w:rsidRPr="00575FB7" w:rsidRDefault="00E44C17" w:rsidP="00E44C1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ZA"/>
              </w:rPr>
            </w:pPr>
            <w:r w:rsidRPr="00575FB7">
              <w:rPr>
                <w:rFonts w:ascii="Calibri" w:eastAsia="Times New Roman" w:hAnsi="Calibri" w:cs="Times New Roman"/>
                <w:color w:val="000000"/>
                <w:sz w:val="20"/>
                <w:szCs w:val="20"/>
                <w:lang w:eastAsia="en-ZA"/>
              </w:rPr>
              <w:t>Reasons for Deviation</w:t>
            </w:r>
          </w:p>
        </w:tc>
        <w:tc>
          <w:tcPr>
            <w:tcW w:w="820" w:type="pct"/>
            <w:tcBorders>
              <w:top w:val="none" w:sz="0" w:space="0" w:color="auto"/>
              <w:left w:val="none" w:sz="0" w:space="0" w:color="auto"/>
              <w:bottom w:val="none" w:sz="0" w:space="0" w:color="auto"/>
              <w:right w:val="none" w:sz="0" w:space="0" w:color="auto"/>
            </w:tcBorders>
            <w:hideMark/>
          </w:tcPr>
          <w:p w:rsidR="00E44C17" w:rsidRPr="00575FB7" w:rsidRDefault="00E44C17" w:rsidP="00E44C1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ZA"/>
              </w:rPr>
            </w:pPr>
            <w:r w:rsidRPr="00575FB7">
              <w:rPr>
                <w:rFonts w:ascii="Calibri" w:eastAsia="Times New Roman" w:hAnsi="Calibri" w:cs="Times New Roman"/>
                <w:color w:val="000000"/>
                <w:sz w:val="20"/>
                <w:szCs w:val="20"/>
                <w:lang w:eastAsia="en-ZA"/>
              </w:rPr>
              <w:t>Supplier</w:t>
            </w:r>
          </w:p>
        </w:tc>
        <w:tc>
          <w:tcPr>
            <w:tcW w:w="495" w:type="pct"/>
            <w:tcBorders>
              <w:top w:val="none" w:sz="0" w:space="0" w:color="auto"/>
              <w:left w:val="none" w:sz="0" w:space="0" w:color="auto"/>
              <w:bottom w:val="none" w:sz="0" w:space="0" w:color="auto"/>
              <w:right w:val="none" w:sz="0" w:space="0" w:color="auto"/>
            </w:tcBorders>
            <w:hideMark/>
          </w:tcPr>
          <w:p w:rsidR="00E44C17" w:rsidRPr="00575FB7" w:rsidRDefault="00E44C17" w:rsidP="00E44C1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ZA"/>
              </w:rPr>
            </w:pPr>
            <w:r w:rsidRPr="00575FB7">
              <w:rPr>
                <w:rFonts w:ascii="Calibri" w:eastAsia="Times New Roman" w:hAnsi="Calibri" w:cs="Times New Roman"/>
                <w:color w:val="000000"/>
                <w:sz w:val="20"/>
                <w:szCs w:val="20"/>
                <w:lang w:eastAsia="en-ZA"/>
              </w:rPr>
              <w:t> Amount</w:t>
            </w:r>
          </w:p>
        </w:tc>
        <w:tc>
          <w:tcPr>
            <w:tcW w:w="363" w:type="pct"/>
            <w:tcBorders>
              <w:top w:val="none" w:sz="0" w:space="0" w:color="auto"/>
              <w:left w:val="none" w:sz="0" w:space="0" w:color="auto"/>
              <w:bottom w:val="none" w:sz="0" w:space="0" w:color="auto"/>
              <w:right w:val="none" w:sz="0" w:space="0" w:color="auto"/>
            </w:tcBorders>
            <w:hideMark/>
          </w:tcPr>
          <w:p w:rsidR="00E44C17" w:rsidRPr="00575FB7" w:rsidRDefault="00E44C17" w:rsidP="00E44C1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ZA"/>
              </w:rPr>
            </w:pPr>
            <w:r w:rsidRPr="00575FB7">
              <w:rPr>
                <w:rFonts w:ascii="Calibri" w:eastAsia="Times New Roman" w:hAnsi="Calibri" w:cs="Times New Roman"/>
                <w:color w:val="000000"/>
                <w:sz w:val="20"/>
                <w:szCs w:val="20"/>
                <w:lang w:eastAsia="en-ZA"/>
              </w:rPr>
              <w:t>Amount transferred to</w:t>
            </w:r>
            <w:r w:rsidRPr="00575FB7">
              <w:rPr>
                <w:rFonts w:ascii="Calibri" w:eastAsia="Times New Roman" w:hAnsi="Calibri" w:cs="Times New Roman"/>
                <w:color w:val="FF0000"/>
                <w:sz w:val="20"/>
                <w:szCs w:val="20"/>
                <w:lang w:eastAsia="en-ZA"/>
              </w:rPr>
              <w:t xml:space="preserve"> irregular expenditure</w:t>
            </w:r>
          </w:p>
        </w:tc>
        <w:tc>
          <w:tcPr>
            <w:tcW w:w="397" w:type="pct"/>
            <w:tcBorders>
              <w:top w:val="none" w:sz="0" w:space="0" w:color="auto"/>
              <w:left w:val="none" w:sz="0" w:space="0" w:color="auto"/>
              <w:bottom w:val="none" w:sz="0" w:space="0" w:color="auto"/>
              <w:right w:val="none" w:sz="0" w:space="0" w:color="auto"/>
            </w:tcBorders>
            <w:hideMark/>
          </w:tcPr>
          <w:p w:rsidR="00E44C17" w:rsidRPr="00575FB7" w:rsidRDefault="00E44C17" w:rsidP="00E44C1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ZA"/>
              </w:rPr>
            </w:pPr>
            <w:r w:rsidRPr="00575FB7">
              <w:rPr>
                <w:rFonts w:ascii="Calibri" w:eastAsia="Times New Roman" w:hAnsi="Calibri" w:cs="Times New Roman"/>
                <w:color w:val="000000"/>
                <w:sz w:val="20"/>
                <w:szCs w:val="20"/>
                <w:lang w:eastAsia="en-ZA"/>
              </w:rPr>
              <w:t>Amount approved by Council as valid expenditure</w:t>
            </w:r>
          </w:p>
        </w:tc>
        <w:tc>
          <w:tcPr>
            <w:tcW w:w="559" w:type="pct"/>
            <w:tcBorders>
              <w:top w:val="none" w:sz="0" w:space="0" w:color="auto"/>
              <w:left w:val="none" w:sz="0" w:space="0" w:color="auto"/>
              <w:bottom w:val="none" w:sz="0" w:space="0" w:color="auto"/>
              <w:right w:val="none" w:sz="0" w:space="0" w:color="auto"/>
            </w:tcBorders>
            <w:hideMark/>
          </w:tcPr>
          <w:p w:rsidR="00E44C17" w:rsidRPr="00575FB7" w:rsidRDefault="00E44C17" w:rsidP="00E44C1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ZA"/>
              </w:rPr>
            </w:pPr>
            <w:r w:rsidRPr="00575FB7">
              <w:rPr>
                <w:rFonts w:ascii="Calibri" w:eastAsia="Times New Roman" w:hAnsi="Calibri" w:cs="Times New Roman"/>
                <w:color w:val="000000"/>
                <w:sz w:val="20"/>
                <w:szCs w:val="20"/>
                <w:lang w:eastAsia="en-ZA"/>
              </w:rPr>
              <w:t>Amount still under investigation (Closing Balance)</w:t>
            </w:r>
          </w:p>
        </w:tc>
        <w:tc>
          <w:tcPr>
            <w:tcW w:w="260" w:type="pct"/>
            <w:tcBorders>
              <w:top w:val="none" w:sz="0" w:space="0" w:color="auto"/>
              <w:left w:val="none" w:sz="0" w:space="0" w:color="auto"/>
              <w:bottom w:val="none" w:sz="0" w:space="0" w:color="auto"/>
              <w:right w:val="none" w:sz="0" w:space="0" w:color="auto"/>
            </w:tcBorders>
            <w:hideMark/>
          </w:tcPr>
          <w:p w:rsidR="00E44C17" w:rsidRPr="00575FB7" w:rsidRDefault="00E44C17" w:rsidP="00E44C1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ZA"/>
              </w:rPr>
            </w:pPr>
            <w:r w:rsidRPr="00575FB7">
              <w:rPr>
                <w:rFonts w:ascii="Calibri" w:eastAsia="Times New Roman" w:hAnsi="Calibri" w:cs="Times New Roman"/>
                <w:color w:val="000000"/>
                <w:sz w:val="20"/>
                <w:szCs w:val="20"/>
                <w:lang w:eastAsia="en-ZA"/>
              </w:rPr>
              <w:t>Resolution No.</w:t>
            </w:r>
          </w:p>
        </w:tc>
      </w:tr>
      <w:tr w:rsidR="00E44C17" w:rsidRPr="00575FB7" w:rsidTr="00E44C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1" w:type="pct"/>
            <w:tcBorders>
              <w:right w:val="none" w:sz="0" w:space="0" w:color="auto"/>
            </w:tcBorders>
            <w:hideMark/>
          </w:tcPr>
          <w:p w:rsidR="00E44C17" w:rsidRPr="00575FB7" w:rsidRDefault="00E44C17" w:rsidP="00E44C17">
            <w:pPr>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Tractor Repairs</w:t>
            </w:r>
          </w:p>
        </w:tc>
        <w:tc>
          <w:tcPr>
            <w:tcW w:w="1435" w:type="pct"/>
            <w:tcBorders>
              <w:left w:val="none" w:sz="0" w:space="0" w:color="auto"/>
              <w:right w:val="none" w:sz="0" w:space="0" w:color="auto"/>
            </w:tcBorders>
            <w:noWrap/>
            <w:hideMark/>
          </w:tcPr>
          <w:p w:rsidR="00E44C17" w:rsidRPr="00575FB7" w:rsidRDefault="00E44C17" w:rsidP="00E44C17">
            <w:pPr>
              <w:ind w:firstLineChars="8" w:firstLine="13"/>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Impractical to follow Official procurement processes</w:t>
            </w:r>
          </w:p>
        </w:tc>
        <w:tc>
          <w:tcPr>
            <w:tcW w:w="820" w:type="pct"/>
            <w:tcBorders>
              <w:left w:val="none" w:sz="0" w:space="0" w:color="auto"/>
              <w:right w:val="none" w:sz="0" w:space="0" w:color="auto"/>
            </w:tcBorders>
            <w:noWrap/>
            <w:hideMark/>
          </w:tcPr>
          <w:p w:rsidR="00E44C17" w:rsidRPr="00575FB7" w:rsidRDefault="00E44C17" w:rsidP="00E44C17">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Anesco Toyota</w:t>
            </w:r>
          </w:p>
        </w:tc>
        <w:tc>
          <w:tcPr>
            <w:tcW w:w="495" w:type="pct"/>
            <w:tcBorders>
              <w:left w:val="none" w:sz="0" w:space="0" w:color="auto"/>
              <w:right w:val="none" w:sz="0" w:space="0" w:color="auto"/>
            </w:tcBorders>
            <w:noWrap/>
            <w:hideMark/>
          </w:tcPr>
          <w:p w:rsidR="00E44C17" w:rsidRPr="00575FB7" w:rsidRDefault="00E44C17" w:rsidP="00E44C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36 417.36</w:t>
            </w:r>
          </w:p>
        </w:tc>
        <w:tc>
          <w:tcPr>
            <w:tcW w:w="363" w:type="pct"/>
            <w:tcBorders>
              <w:left w:val="none" w:sz="0" w:space="0" w:color="auto"/>
              <w:right w:val="none" w:sz="0" w:space="0" w:color="auto"/>
            </w:tcBorders>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6"/>
                <w:szCs w:val="16"/>
                <w:lang w:eastAsia="en-ZA"/>
              </w:rPr>
            </w:pPr>
            <w:r w:rsidRPr="00575FB7">
              <w:rPr>
                <w:rFonts w:ascii="Calibri" w:eastAsia="Times New Roman" w:hAnsi="Calibri" w:cs="Times New Roman"/>
                <w:sz w:val="16"/>
                <w:szCs w:val="16"/>
                <w:lang w:eastAsia="en-ZA"/>
              </w:rPr>
              <w:t> </w:t>
            </w:r>
          </w:p>
        </w:tc>
        <w:tc>
          <w:tcPr>
            <w:tcW w:w="397" w:type="pct"/>
            <w:tcBorders>
              <w:left w:val="none" w:sz="0" w:space="0" w:color="auto"/>
              <w:right w:val="none" w:sz="0" w:space="0" w:color="auto"/>
            </w:tcBorders>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FF0000"/>
                <w:sz w:val="16"/>
                <w:szCs w:val="16"/>
                <w:lang w:eastAsia="en-ZA"/>
              </w:rPr>
            </w:pPr>
            <w:r w:rsidRPr="00575FB7">
              <w:rPr>
                <w:rFonts w:ascii="Calibri" w:eastAsia="Times New Roman" w:hAnsi="Calibri" w:cs="Times New Roman"/>
                <w:color w:val="FF0000"/>
                <w:sz w:val="16"/>
                <w:szCs w:val="16"/>
                <w:lang w:eastAsia="en-ZA"/>
              </w:rPr>
              <w:t> </w:t>
            </w:r>
          </w:p>
        </w:tc>
        <w:tc>
          <w:tcPr>
            <w:tcW w:w="559" w:type="pct"/>
            <w:tcBorders>
              <w:left w:val="none" w:sz="0" w:space="0" w:color="auto"/>
              <w:right w:val="none" w:sz="0" w:space="0" w:color="auto"/>
            </w:tcBorders>
            <w:hideMark/>
          </w:tcPr>
          <w:p w:rsidR="00E44C17" w:rsidRPr="00575FB7"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36 417.36</w:t>
            </w:r>
          </w:p>
        </w:tc>
        <w:tc>
          <w:tcPr>
            <w:tcW w:w="260" w:type="pct"/>
            <w:tcBorders>
              <w:left w:val="none" w:sz="0" w:space="0" w:color="auto"/>
            </w:tcBorders>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r>
      <w:tr w:rsidR="00E44C17" w:rsidRPr="00575FB7" w:rsidTr="00E44C17">
        <w:trPr>
          <w:trHeight w:val="300"/>
        </w:trPr>
        <w:tc>
          <w:tcPr>
            <w:cnfStyle w:val="001000000000" w:firstRow="0" w:lastRow="0" w:firstColumn="1" w:lastColumn="0" w:oddVBand="0" w:evenVBand="0" w:oddHBand="0" w:evenHBand="0" w:firstRowFirstColumn="0" w:firstRowLastColumn="0" w:lastRowFirstColumn="0" w:lastRowLastColumn="0"/>
            <w:tcW w:w="671" w:type="pct"/>
            <w:hideMark/>
          </w:tcPr>
          <w:p w:rsidR="00E44C17" w:rsidRPr="00575FB7" w:rsidRDefault="00E44C17" w:rsidP="00E44C17">
            <w:pPr>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Plant Maintenance</w:t>
            </w:r>
          </w:p>
        </w:tc>
        <w:tc>
          <w:tcPr>
            <w:tcW w:w="1435" w:type="pct"/>
            <w:noWrap/>
            <w:hideMark/>
          </w:tcPr>
          <w:p w:rsidR="00E44C17" w:rsidRPr="00575FB7" w:rsidRDefault="00E44C17" w:rsidP="00E44C17">
            <w:pPr>
              <w:ind w:firstLineChars="8" w:firstLine="13"/>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Impractical to follow Official procurement processes</w:t>
            </w:r>
          </w:p>
        </w:tc>
        <w:tc>
          <w:tcPr>
            <w:tcW w:w="820" w:type="pct"/>
            <w:noWrap/>
            <w:hideMark/>
          </w:tcPr>
          <w:p w:rsidR="00E44C17" w:rsidRPr="00575FB7" w:rsidRDefault="00E44C17" w:rsidP="00E44C17">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Bell Equipment</w:t>
            </w:r>
          </w:p>
        </w:tc>
        <w:tc>
          <w:tcPr>
            <w:tcW w:w="495" w:type="pct"/>
            <w:noWrap/>
            <w:hideMark/>
          </w:tcPr>
          <w:p w:rsidR="00E44C17" w:rsidRPr="00575FB7" w:rsidRDefault="00E44C17" w:rsidP="00E44C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41 645.53</w:t>
            </w:r>
          </w:p>
        </w:tc>
        <w:tc>
          <w:tcPr>
            <w:tcW w:w="363" w:type="pct"/>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397" w:type="pct"/>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559" w:type="pct"/>
            <w:hideMark/>
          </w:tcPr>
          <w:p w:rsidR="00E44C17" w:rsidRPr="00575FB7"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41 645.53</w:t>
            </w:r>
          </w:p>
        </w:tc>
        <w:tc>
          <w:tcPr>
            <w:tcW w:w="260" w:type="pct"/>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r>
      <w:tr w:rsidR="00E44C17" w:rsidRPr="00575FB7" w:rsidTr="00E44C17">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71" w:type="pct"/>
            <w:tcBorders>
              <w:right w:val="none" w:sz="0" w:space="0" w:color="auto"/>
            </w:tcBorders>
            <w:hideMark/>
          </w:tcPr>
          <w:p w:rsidR="00E44C17" w:rsidRPr="00575FB7" w:rsidRDefault="00E44C17" w:rsidP="00E44C17">
            <w:pPr>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Plant Maintenance</w:t>
            </w:r>
          </w:p>
        </w:tc>
        <w:tc>
          <w:tcPr>
            <w:tcW w:w="1435" w:type="pct"/>
            <w:tcBorders>
              <w:left w:val="none" w:sz="0" w:space="0" w:color="auto"/>
              <w:right w:val="none" w:sz="0" w:space="0" w:color="auto"/>
            </w:tcBorders>
            <w:noWrap/>
            <w:hideMark/>
          </w:tcPr>
          <w:p w:rsidR="00E44C17" w:rsidRPr="00575FB7" w:rsidRDefault="00E44C17" w:rsidP="00E44C17">
            <w:pPr>
              <w:ind w:firstLineChars="8" w:firstLine="13"/>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Impractical to follow Official procurement processes</w:t>
            </w:r>
          </w:p>
        </w:tc>
        <w:tc>
          <w:tcPr>
            <w:tcW w:w="820" w:type="pct"/>
            <w:tcBorders>
              <w:left w:val="none" w:sz="0" w:space="0" w:color="auto"/>
              <w:right w:val="none" w:sz="0" w:space="0" w:color="auto"/>
            </w:tcBorders>
            <w:noWrap/>
            <w:hideMark/>
          </w:tcPr>
          <w:p w:rsidR="00E44C17" w:rsidRPr="00575FB7" w:rsidRDefault="00E44C17" w:rsidP="00E44C17">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Bell Equipment</w:t>
            </w:r>
          </w:p>
        </w:tc>
        <w:tc>
          <w:tcPr>
            <w:tcW w:w="495" w:type="pct"/>
            <w:tcBorders>
              <w:left w:val="none" w:sz="0" w:space="0" w:color="auto"/>
              <w:right w:val="none" w:sz="0" w:space="0" w:color="auto"/>
            </w:tcBorders>
            <w:noWrap/>
            <w:hideMark/>
          </w:tcPr>
          <w:p w:rsidR="00E44C17" w:rsidRPr="00575FB7" w:rsidRDefault="00E44C17" w:rsidP="00E44C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29 100.64</w:t>
            </w:r>
          </w:p>
        </w:tc>
        <w:tc>
          <w:tcPr>
            <w:tcW w:w="363" w:type="pct"/>
            <w:tcBorders>
              <w:left w:val="none" w:sz="0" w:space="0" w:color="auto"/>
              <w:right w:val="none" w:sz="0" w:space="0" w:color="auto"/>
            </w:tcBorders>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397" w:type="pct"/>
            <w:tcBorders>
              <w:left w:val="none" w:sz="0" w:space="0" w:color="auto"/>
              <w:right w:val="none" w:sz="0" w:space="0" w:color="auto"/>
            </w:tcBorders>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559" w:type="pct"/>
            <w:tcBorders>
              <w:left w:val="none" w:sz="0" w:space="0" w:color="auto"/>
              <w:right w:val="none" w:sz="0" w:space="0" w:color="auto"/>
            </w:tcBorders>
            <w:hideMark/>
          </w:tcPr>
          <w:p w:rsidR="00E44C17" w:rsidRPr="00575FB7"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29 100.64</w:t>
            </w:r>
          </w:p>
        </w:tc>
        <w:tc>
          <w:tcPr>
            <w:tcW w:w="260" w:type="pct"/>
            <w:tcBorders>
              <w:left w:val="none" w:sz="0" w:space="0" w:color="auto"/>
            </w:tcBorders>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r>
      <w:tr w:rsidR="00E44C17" w:rsidRPr="00575FB7" w:rsidTr="00E44C17">
        <w:trPr>
          <w:trHeight w:val="300"/>
        </w:trPr>
        <w:tc>
          <w:tcPr>
            <w:cnfStyle w:val="001000000000" w:firstRow="0" w:lastRow="0" w:firstColumn="1" w:lastColumn="0" w:oddVBand="0" w:evenVBand="0" w:oddHBand="0" w:evenHBand="0" w:firstRowFirstColumn="0" w:firstRowLastColumn="0" w:lastRowFirstColumn="0" w:lastRowLastColumn="0"/>
            <w:tcW w:w="671" w:type="pct"/>
            <w:hideMark/>
          </w:tcPr>
          <w:p w:rsidR="00E44C17" w:rsidRPr="00575FB7" w:rsidRDefault="00E44C17" w:rsidP="00E44C17">
            <w:pPr>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Councillors refreshments</w:t>
            </w:r>
          </w:p>
        </w:tc>
        <w:tc>
          <w:tcPr>
            <w:tcW w:w="1435" w:type="pct"/>
            <w:noWrap/>
            <w:hideMark/>
          </w:tcPr>
          <w:p w:rsidR="00E44C17" w:rsidRPr="00575FB7" w:rsidRDefault="00E44C17" w:rsidP="00E44C17">
            <w:pPr>
              <w:ind w:firstLineChars="8" w:firstLine="13"/>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Impractical to follow Official procurement processes</w:t>
            </w:r>
          </w:p>
        </w:tc>
        <w:tc>
          <w:tcPr>
            <w:tcW w:w="820" w:type="pct"/>
            <w:noWrap/>
            <w:hideMark/>
          </w:tcPr>
          <w:p w:rsidR="00E44C17" w:rsidRPr="00575FB7" w:rsidRDefault="00E44C17" w:rsidP="00E44C17">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xml:space="preserve">BL </w:t>
            </w:r>
            <w:proofErr w:type="spellStart"/>
            <w:r w:rsidRPr="00575FB7">
              <w:rPr>
                <w:rFonts w:ascii="Calibri" w:eastAsia="Times New Roman" w:hAnsi="Calibri" w:cs="Times New Roman"/>
                <w:color w:val="000000"/>
                <w:sz w:val="16"/>
                <w:szCs w:val="16"/>
                <w:lang w:eastAsia="en-ZA"/>
              </w:rPr>
              <w:t>Nkwanyana</w:t>
            </w:r>
            <w:proofErr w:type="spellEnd"/>
          </w:p>
        </w:tc>
        <w:tc>
          <w:tcPr>
            <w:tcW w:w="495" w:type="pct"/>
            <w:noWrap/>
            <w:hideMark/>
          </w:tcPr>
          <w:p w:rsidR="00E44C17" w:rsidRPr="00575FB7" w:rsidRDefault="00E44C17" w:rsidP="00E44C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9 900.00</w:t>
            </w:r>
          </w:p>
        </w:tc>
        <w:tc>
          <w:tcPr>
            <w:tcW w:w="363" w:type="pct"/>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397" w:type="pct"/>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559" w:type="pct"/>
            <w:hideMark/>
          </w:tcPr>
          <w:p w:rsidR="00E44C17" w:rsidRPr="00575FB7"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9 900.00</w:t>
            </w:r>
          </w:p>
        </w:tc>
        <w:tc>
          <w:tcPr>
            <w:tcW w:w="260" w:type="pct"/>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r>
      <w:tr w:rsidR="00E44C17" w:rsidRPr="00575FB7" w:rsidTr="00E44C1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71" w:type="pct"/>
            <w:tcBorders>
              <w:right w:val="none" w:sz="0" w:space="0" w:color="auto"/>
            </w:tcBorders>
            <w:hideMark/>
          </w:tcPr>
          <w:p w:rsidR="00E44C17" w:rsidRPr="00575FB7" w:rsidRDefault="00E44C17" w:rsidP="00E44C17">
            <w:pPr>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Assets Management Services</w:t>
            </w:r>
          </w:p>
        </w:tc>
        <w:tc>
          <w:tcPr>
            <w:tcW w:w="1435" w:type="pct"/>
            <w:tcBorders>
              <w:left w:val="none" w:sz="0" w:space="0" w:color="auto"/>
              <w:right w:val="none" w:sz="0" w:space="0" w:color="auto"/>
            </w:tcBorders>
            <w:noWrap/>
            <w:hideMark/>
          </w:tcPr>
          <w:p w:rsidR="00E44C17" w:rsidRPr="00575FB7" w:rsidRDefault="00E44C17" w:rsidP="00E44C17">
            <w:pPr>
              <w:ind w:firstLineChars="8" w:firstLine="13"/>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Emergency</w:t>
            </w:r>
          </w:p>
        </w:tc>
        <w:tc>
          <w:tcPr>
            <w:tcW w:w="820" w:type="pct"/>
            <w:tcBorders>
              <w:left w:val="none" w:sz="0" w:space="0" w:color="auto"/>
              <w:right w:val="none" w:sz="0" w:space="0" w:color="auto"/>
            </w:tcBorders>
            <w:noWrap/>
            <w:hideMark/>
          </w:tcPr>
          <w:p w:rsidR="00E44C17" w:rsidRPr="00575FB7" w:rsidRDefault="00E44C17" w:rsidP="00E44C17">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Ducharme Consulting</w:t>
            </w:r>
          </w:p>
        </w:tc>
        <w:tc>
          <w:tcPr>
            <w:tcW w:w="495" w:type="pct"/>
            <w:tcBorders>
              <w:left w:val="none" w:sz="0" w:space="0" w:color="auto"/>
              <w:right w:val="none" w:sz="0" w:space="0" w:color="auto"/>
            </w:tcBorders>
            <w:noWrap/>
            <w:hideMark/>
          </w:tcPr>
          <w:p w:rsidR="00E44C17" w:rsidRPr="00575FB7" w:rsidRDefault="00E44C17" w:rsidP="00E44C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267 606.40</w:t>
            </w:r>
          </w:p>
        </w:tc>
        <w:tc>
          <w:tcPr>
            <w:tcW w:w="363" w:type="pct"/>
            <w:tcBorders>
              <w:left w:val="none" w:sz="0" w:space="0" w:color="auto"/>
              <w:right w:val="none" w:sz="0" w:space="0" w:color="auto"/>
            </w:tcBorders>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6"/>
                <w:szCs w:val="16"/>
                <w:lang w:eastAsia="en-ZA"/>
              </w:rPr>
            </w:pPr>
            <w:r w:rsidRPr="00575FB7">
              <w:rPr>
                <w:rFonts w:ascii="Calibri" w:eastAsia="Times New Roman" w:hAnsi="Calibri" w:cs="Times New Roman"/>
                <w:sz w:val="16"/>
                <w:szCs w:val="16"/>
                <w:lang w:eastAsia="en-ZA"/>
              </w:rPr>
              <w:t> </w:t>
            </w:r>
          </w:p>
        </w:tc>
        <w:tc>
          <w:tcPr>
            <w:tcW w:w="397" w:type="pct"/>
            <w:tcBorders>
              <w:left w:val="none" w:sz="0" w:space="0" w:color="auto"/>
              <w:right w:val="none" w:sz="0" w:space="0" w:color="auto"/>
            </w:tcBorders>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FF0000"/>
                <w:sz w:val="16"/>
                <w:szCs w:val="16"/>
                <w:lang w:eastAsia="en-ZA"/>
              </w:rPr>
            </w:pPr>
            <w:r w:rsidRPr="00575FB7">
              <w:rPr>
                <w:rFonts w:ascii="Calibri" w:eastAsia="Times New Roman" w:hAnsi="Calibri" w:cs="Times New Roman"/>
                <w:color w:val="FF0000"/>
                <w:sz w:val="16"/>
                <w:szCs w:val="16"/>
                <w:lang w:eastAsia="en-ZA"/>
              </w:rPr>
              <w:t> </w:t>
            </w:r>
          </w:p>
        </w:tc>
        <w:tc>
          <w:tcPr>
            <w:tcW w:w="559" w:type="pct"/>
            <w:tcBorders>
              <w:left w:val="none" w:sz="0" w:space="0" w:color="auto"/>
              <w:right w:val="none" w:sz="0" w:space="0" w:color="auto"/>
            </w:tcBorders>
            <w:hideMark/>
          </w:tcPr>
          <w:p w:rsidR="00E44C17" w:rsidRPr="00575FB7"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267 606.40</w:t>
            </w:r>
          </w:p>
        </w:tc>
        <w:tc>
          <w:tcPr>
            <w:tcW w:w="260" w:type="pct"/>
            <w:tcBorders>
              <w:left w:val="none" w:sz="0" w:space="0" w:color="auto"/>
            </w:tcBorders>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r>
      <w:tr w:rsidR="00E44C17" w:rsidRPr="00575FB7" w:rsidTr="00E44C17">
        <w:trPr>
          <w:trHeight w:val="510"/>
        </w:trPr>
        <w:tc>
          <w:tcPr>
            <w:cnfStyle w:val="001000000000" w:firstRow="0" w:lastRow="0" w:firstColumn="1" w:lastColumn="0" w:oddVBand="0" w:evenVBand="0" w:oddHBand="0" w:evenHBand="0" w:firstRowFirstColumn="0" w:firstRowLastColumn="0" w:lastRowFirstColumn="0" w:lastRowLastColumn="0"/>
            <w:tcW w:w="671" w:type="pct"/>
            <w:hideMark/>
          </w:tcPr>
          <w:p w:rsidR="00E44C17" w:rsidRPr="00575FB7" w:rsidRDefault="00E44C17" w:rsidP="00E44C17">
            <w:pPr>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Assets Management Services</w:t>
            </w:r>
          </w:p>
        </w:tc>
        <w:tc>
          <w:tcPr>
            <w:tcW w:w="1435" w:type="pct"/>
            <w:noWrap/>
            <w:hideMark/>
          </w:tcPr>
          <w:p w:rsidR="00E44C17" w:rsidRPr="00575FB7" w:rsidRDefault="00E44C17" w:rsidP="00E44C17">
            <w:pPr>
              <w:ind w:firstLineChars="8" w:firstLine="13"/>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Emergency</w:t>
            </w:r>
          </w:p>
        </w:tc>
        <w:tc>
          <w:tcPr>
            <w:tcW w:w="820" w:type="pct"/>
            <w:noWrap/>
            <w:hideMark/>
          </w:tcPr>
          <w:p w:rsidR="00E44C17" w:rsidRPr="00575FB7" w:rsidRDefault="00E44C17" w:rsidP="00E44C17">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Ducharme Consulting</w:t>
            </w:r>
          </w:p>
        </w:tc>
        <w:tc>
          <w:tcPr>
            <w:tcW w:w="495" w:type="pct"/>
            <w:noWrap/>
            <w:hideMark/>
          </w:tcPr>
          <w:p w:rsidR="00E44C17" w:rsidRPr="00575FB7" w:rsidRDefault="00E44C17" w:rsidP="00E44C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329 946.18</w:t>
            </w:r>
          </w:p>
        </w:tc>
        <w:tc>
          <w:tcPr>
            <w:tcW w:w="363" w:type="pct"/>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6"/>
                <w:szCs w:val="16"/>
                <w:lang w:eastAsia="en-ZA"/>
              </w:rPr>
            </w:pPr>
            <w:r w:rsidRPr="00575FB7">
              <w:rPr>
                <w:rFonts w:ascii="Calibri" w:eastAsia="Times New Roman" w:hAnsi="Calibri" w:cs="Times New Roman"/>
                <w:sz w:val="16"/>
                <w:szCs w:val="16"/>
                <w:lang w:eastAsia="en-ZA"/>
              </w:rPr>
              <w:t> </w:t>
            </w:r>
          </w:p>
        </w:tc>
        <w:tc>
          <w:tcPr>
            <w:tcW w:w="397" w:type="pct"/>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FF0000"/>
                <w:sz w:val="16"/>
                <w:szCs w:val="16"/>
                <w:lang w:eastAsia="en-ZA"/>
              </w:rPr>
            </w:pPr>
            <w:r w:rsidRPr="00575FB7">
              <w:rPr>
                <w:rFonts w:ascii="Calibri" w:eastAsia="Times New Roman" w:hAnsi="Calibri" w:cs="Times New Roman"/>
                <w:color w:val="FF0000"/>
                <w:sz w:val="16"/>
                <w:szCs w:val="16"/>
                <w:lang w:eastAsia="en-ZA"/>
              </w:rPr>
              <w:t> </w:t>
            </w:r>
          </w:p>
        </w:tc>
        <w:tc>
          <w:tcPr>
            <w:tcW w:w="559" w:type="pct"/>
            <w:hideMark/>
          </w:tcPr>
          <w:p w:rsidR="00E44C17" w:rsidRPr="00575FB7"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329 946.18</w:t>
            </w:r>
          </w:p>
        </w:tc>
        <w:tc>
          <w:tcPr>
            <w:tcW w:w="260" w:type="pct"/>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r>
      <w:tr w:rsidR="00E44C17" w:rsidRPr="00575FB7" w:rsidTr="00E44C1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71" w:type="pct"/>
            <w:tcBorders>
              <w:right w:val="none" w:sz="0" w:space="0" w:color="auto"/>
            </w:tcBorders>
            <w:hideMark/>
          </w:tcPr>
          <w:p w:rsidR="00E44C17" w:rsidRPr="00575FB7" w:rsidRDefault="00E44C17" w:rsidP="00E44C17">
            <w:pPr>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Assets Management Services</w:t>
            </w:r>
          </w:p>
        </w:tc>
        <w:tc>
          <w:tcPr>
            <w:tcW w:w="1435" w:type="pct"/>
            <w:tcBorders>
              <w:left w:val="none" w:sz="0" w:space="0" w:color="auto"/>
              <w:right w:val="none" w:sz="0" w:space="0" w:color="auto"/>
            </w:tcBorders>
            <w:noWrap/>
            <w:hideMark/>
          </w:tcPr>
          <w:p w:rsidR="00E44C17" w:rsidRPr="00575FB7" w:rsidRDefault="00E44C17" w:rsidP="00E44C17">
            <w:pPr>
              <w:ind w:firstLineChars="8" w:firstLine="13"/>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Emergency</w:t>
            </w:r>
          </w:p>
        </w:tc>
        <w:tc>
          <w:tcPr>
            <w:tcW w:w="820" w:type="pct"/>
            <w:tcBorders>
              <w:left w:val="none" w:sz="0" w:space="0" w:color="auto"/>
              <w:right w:val="none" w:sz="0" w:space="0" w:color="auto"/>
            </w:tcBorders>
            <w:noWrap/>
            <w:hideMark/>
          </w:tcPr>
          <w:p w:rsidR="00E44C17" w:rsidRPr="00575FB7" w:rsidRDefault="00E44C17" w:rsidP="00E44C17">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Ducharme Consulting</w:t>
            </w:r>
          </w:p>
        </w:tc>
        <w:tc>
          <w:tcPr>
            <w:tcW w:w="495" w:type="pct"/>
            <w:tcBorders>
              <w:left w:val="none" w:sz="0" w:space="0" w:color="auto"/>
              <w:right w:val="none" w:sz="0" w:space="0" w:color="auto"/>
            </w:tcBorders>
            <w:noWrap/>
            <w:hideMark/>
          </w:tcPr>
          <w:p w:rsidR="00E44C17" w:rsidRPr="00575FB7" w:rsidRDefault="00E44C17" w:rsidP="00E44C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24 667.50</w:t>
            </w:r>
          </w:p>
        </w:tc>
        <w:tc>
          <w:tcPr>
            <w:tcW w:w="363" w:type="pct"/>
            <w:tcBorders>
              <w:left w:val="none" w:sz="0" w:space="0" w:color="auto"/>
              <w:right w:val="none" w:sz="0" w:space="0" w:color="auto"/>
            </w:tcBorders>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397" w:type="pct"/>
            <w:tcBorders>
              <w:left w:val="none" w:sz="0" w:space="0" w:color="auto"/>
              <w:right w:val="none" w:sz="0" w:space="0" w:color="auto"/>
            </w:tcBorders>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559" w:type="pct"/>
            <w:tcBorders>
              <w:left w:val="none" w:sz="0" w:space="0" w:color="auto"/>
              <w:right w:val="none" w:sz="0" w:space="0" w:color="auto"/>
            </w:tcBorders>
            <w:hideMark/>
          </w:tcPr>
          <w:p w:rsidR="00E44C17" w:rsidRPr="00575FB7"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24 667.50</w:t>
            </w:r>
          </w:p>
        </w:tc>
        <w:tc>
          <w:tcPr>
            <w:tcW w:w="260" w:type="pct"/>
            <w:tcBorders>
              <w:left w:val="none" w:sz="0" w:space="0" w:color="auto"/>
            </w:tcBorders>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r>
      <w:tr w:rsidR="00E44C17" w:rsidRPr="00575FB7" w:rsidTr="00E44C17">
        <w:trPr>
          <w:trHeight w:val="510"/>
        </w:trPr>
        <w:tc>
          <w:tcPr>
            <w:cnfStyle w:val="001000000000" w:firstRow="0" w:lastRow="0" w:firstColumn="1" w:lastColumn="0" w:oddVBand="0" w:evenVBand="0" w:oddHBand="0" w:evenHBand="0" w:firstRowFirstColumn="0" w:firstRowLastColumn="0" w:lastRowFirstColumn="0" w:lastRowLastColumn="0"/>
            <w:tcW w:w="671" w:type="pct"/>
            <w:hideMark/>
          </w:tcPr>
          <w:p w:rsidR="00E44C17" w:rsidRPr="00575FB7" w:rsidRDefault="00E44C17" w:rsidP="00E44C17">
            <w:pPr>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Assets Management Services</w:t>
            </w:r>
          </w:p>
        </w:tc>
        <w:tc>
          <w:tcPr>
            <w:tcW w:w="1435" w:type="pct"/>
            <w:noWrap/>
            <w:hideMark/>
          </w:tcPr>
          <w:p w:rsidR="00E44C17" w:rsidRPr="00575FB7" w:rsidRDefault="00E44C17" w:rsidP="00E44C17">
            <w:pPr>
              <w:ind w:firstLineChars="8" w:firstLine="13"/>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Emergency</w:t>
            </w:r>
          </w:p>
        </w:tc>
        <w:tc>
          <w:tcPr>
            <w:tcW w:w="820" w:type="pct"/>
            <w:noWrap/>
            <w:hideMark/>
          </w:tcPr>
          <w:p w:rsidR="00E44C17" w:rsidRPr="00575FB7" w:rsidRDefault="00E44C17" w:rsidP="00E44C17">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Ducharme Consulting</w:t>
            </w:r>
          </w:p>
        </w:tc>
        <w:tc>
          <w:tcPr>
            <w:tcW w:w="495" w:type="pct"/>
            <w:noWrap/>
            <w:hideMark/>
          </w:tcPr>
          <w:p w:rsidR="00E44C17" w:rsidRPr="00575FB7" w:rsidRDefault="00E44C17" w:rsidP="00E44C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63 161.00</w:t>
            </w:r>
          </w:p>
        </w:tc>
        <w:tc>
          <w:tcPr>
            <w:tcW w:w="363" w:type="pct"/>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397" w:type="pct"/>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559" w:type="pct"/>
            <w:hideMark/>
          </w:tcPr>
          <w:p w:rsidR="00E44C17" w:rsidRPr="00575FB7"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63 161.00</w:t>
            </w:r>
          </w:p>
        </w:tc>
        <w:tc>
          <w:tcPr>
            <w:tcW w:w="260" w:type="pct"/>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r>
      <w:tr w:rsidR="00E44C17" w:rsidRPr="00575FB7" w:rsidTr="00E44C1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71" w:type="pct"/>
            <w:tcBorders>
              <w:right w:val="none" w:sz="0" w:space="0" w:color="auto"/>
            </w:tcBorders>
            <w:hideMark/>
          </w:tcPr>
          <w:p w:rsidR="00E44C17" w:rsidRPr="00575FB7" w:rsidRDefault="00E44C17" w:rsidP="00E44C17">
            <w:pPr>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Assets Management Services</w:t>
            </w:r>
          </w:p>
        </w:tc>
        <w:tc>
          <w:tcPr>
            <w:tcW w:w="1435" w:type="pct"/>
            <w:tcBorders>
              <w:left w:val="none" w:sz="0" w:space="0" w:color="auto"/>
              <w:right w:val="none" w:sz="0" w:space="0" w:color="auto"/>
            </w:tcBorders>
            <w:noWrap/>
            <w:hideMark/>
          </w:tcPr>
          <w:p w:rsidR="00E44C17" w:rsidRPr="00575FB7" w:rsidRDefault="00E44C17" w:rsidP="00E44C17">
            <w:pPr>
              <w:ind w:firstLineChars="8" w:firstLine="13"/>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Emergency</w:t>
            </w:r>
          </w:p>
        </w:tc>
        <w:tc>
          <w:tcPr>
            <w:tcW w:w="820" w:type="pct"/>
            <w:tcBorders>
              <w:left w:val="none" w:sz="0" w:space="0" w:color="auto"/>
              <w:right w:val="none" w:sz="0" w:space="0" w:color="auto"/>
            </w:tcBorders>
            <w:noWrap/>
            <w:hideMark/>
          </w:tcPr>
          <w:p w:rsidR="00E44C17" w:rsidRPr="00575FB7" w:rsidRDefault="00E44C17" w:rsidP="00E44C17">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Ducharme Consulting</w:t>
            </w:r>
          </w:p>
        </w:tc>
        <w:tc>
          <w:tcPr>
            <w:tcW w:w="495" w:type="pct"/>
            <w:tcBorders>
              <w:left w:val="none" w:sz="0" w:space="0" w:color="auto"/>
              <w:right w:val="none" w:sz="0" w:space="0" w:color="auto"/>
            </w:tcBorders>
            <w:noWrap/>
            <w:hideMark/>
          </w:tcPr>
          <w:p w:rsidR="00E44C17" w:rsidRPr="00575FB7" w:rsidRDefault="00E44C17" w:rsidP="00E44C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45 540.00</w:t>
            </w:r>
          </w:p>
        </w:tc>
        <w:tc>
          <w:tcPr>
            <w:tcW w:w="363" w:type="pct"/>
            <w:tcBorders>
              <w:left w:val="none" w:sz="0" w:space="0" w:color="auto"/>
              <w:right w:val="none" w:sz="0" w:space="0" w:color="auto"/>
            </w:tcBorders>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397" w:type="pct"/>
            <w:tcBorders>
              <w:left w:val="none" w:sz="0" w:space="0" w:color="auto"/>
              <w:right w:val="none" w:sz="0" w:space="0" w:color="auto"/>
            </w:tcBorders>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559" w:type="pct"/>
            <w:tcBorders>
              <w:left w:val="none" w:sz="0" w:space="0" w:color="auto"/>
              <w:right w:val="none" w:sz="0" w:space="0" w:color="auto"/>
            </w:tcBorders>
            <w:hideMark/>
          </w:tcPr>
          <w:p w:rsidR="00E44C17" w:rsidRPr="00575FB7"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45 540.00</w:t>
            </w:r>
          </w:p>
        </w:tc>
        <w:tc>
          <w:tcPr>
            <w:tcW w:w="260" w:type="pct"/>
            <w:tcBorders>
              <w:left w:val="none" w:sz="0" w:space="0" w:color="auto"/>
            </w:tcBorders>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r>
      <w:tr w:rsidR="00E44C17" w:rsidRPr="00575FB7" w:rsidTr="00E44C17">
        <w:trPr>
          <w:trHeight w:val="300"/>
        </w:trPr>
        <w:tc>
          <w:tcPr>
            <w:cnfStyle w:val="001000000000" w:firstRow="0" w:lastRow="0" w:firstColumn="1" w:lastColumn="0" w:oddVBand="0" w:evenVBand="0" w:oddHBand="0" w:evenHBand="0" w:firstRowFirstColumn="0" w:firstRowLastColumn="0" w:lastRowFirstColumn="0" w:lastRowLastColumn="0"/>
            <w:tcW w:w="671" w:type="pct"/>
            <w:hideMark/>
          </w:tcPr>
          <w:p w:rsidR="00E44C17" w:rsidRPr="00575FB7" w:rsidRDefault="00E44C17" w:rsidP="00E44C17">
            <w:pPr>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Catering SALGA Games</w:t>
            </w:r>
          </w:p>
        </w:tc>
        <w:tc>
          <w:tcPr>
            <w:tcW w:w="1435" w:type="pct"/>
            <w:noWrap/>
            <w:hideMark/>
          </w:tcPr>
          <w:p w:rsidR="00E44C17" w:rsidRPr="00575FB7" w:rsidRDefault="00E44C17" w:rsidP="00E44C17">
            <w:pPr>
              <w:ind w:firstLineChars="8" w:firstLine="13"/>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Impractical to follow Official procurement processes</w:t>
            </w:r>
          </w:p>
        </w:tc>
        <w:tc>
          <w:tcPr>
            <w:tcW w:w="820" w:type="pct"/>
            <w:noWrap/>
            <w:hideMark/>
          </w:tcPr>
          <w:p w:rsidR="00E44C17" w:rsidRPr="00575FB7" w:rsidRDefault="00E44C17" w:rsidP="00E44C17">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proofErr w:type="spellStart"/>
            <w:r w:rsidRPr="00575FB7">
              <w:rPr>
                <w:rFonts w:ascii="Calibri" w:eastAsia="Times New Roman" w:hAnsi="Calibri" w:cs="Times New Roman"/>
                <w:color w:val="000000"/>
                <w:sz w:val="16"/>
                <w:szCs w:val="16"/>
                <w:lang w:eastAsia="en-ZA"/>
              </w:rPr>
              <w:t>Duduzile</w:t>
            </w:r>
            <w:proofErr w:type="spellEnd"/>
            <w:r w:rsidRPr="00575FB7">
              <w:rPr>
                <w:rFonts w:ascii="Calibri" w:eastAsia="Times New Roman" w:hAnsi="Calibri" w:cs="Times New Roman"/>
                <w:color w:val="000000"/>
                <w:sz w:val="16"/>
                <w:szCs w:val="16"/>
                <w:lang w:eastAsia="en-ZA"/>
              </w:rPr>
              <w:t xml:space="preserve"> Joyce </w:t>
            </w:r>
            <w:proofErr w:type="spellStart"/>
            <w:r w:rsidRPr="00575FB7">
              <w:rPr>
                <w:rFonts w:ascii="Calibri" w:eastAsia="Times New Roman" w:hAnsi="Calibri" w:cs="Times New Roman"/>
                <w:color w:val="000000"/>
                <w:sz w:val="16"/>
                <w:szCs w:val="16"/>
                <w:lang w:eastAsia="en-ZA"/>
              </w:rPr>
              <w:t>Nhlengethwa</w:t>
            </w:r>
            <w:proofErr w:type="spellEnd"/>
          </w:p>
        </w:tc>
        <w:tc>
          <w:tcPr>
            <w:tcW w:w="495" w:type="pct"/>
            <w:noWrap/>
            <w:hideMark/>
          </w:tcPr>
          <w:p w:rsidR="00E44C17" w:rsidRPr="00575FB7" w:rsidRDefault="00E44C17" w:rsidP="00E44C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10 980.00</w:t>
            </w:r>
          </w:p>
        </w:tc>
        <w:tc>
          <w:tcPr>
            <w:tcW w:w="363" w:type="pct"/>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397" w:type="pct"/>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559" w:type="pct"/>
            <w:hideMark/>
          </w:tcPr>
          <w:p w:rsidR="00E44C17" w:rsidRPr="00575FB7"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10 980.00</w:t>
            </w:r>
          </w:p>
        </w:tc>
        <w:tc>
          <w:tcPr>
            <w:tcW w:w="260" w:type="pct"/>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r>
      <w:tr w:rsidR="00E44C17" w:rsidRPr="00575FB7" w:rsidTr="00E44C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1" w:type="pct"/>
            <w:tcBorders>
              <w:right w:val="none" w:sz="0" w:space="0" w:color="auto"/>
            </w:tcBorders>
            <w:hideMark/>
          </w:tcPr>
          <w:p w:rsidR="00E44C17" w:rsidRPr="00575FB7" w:rsidRDefault="00E44C17" w:rsidP="00E44C17">
            <w:pPr>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advertising services</w:t>
            </w:r>
          </w:p>
        </w:tc>
        <w:tc>
          <w:tcPr>
            <w:tcW w:w="1435" w:type="pct"/>
            <w:tcBorders>
              <w:left w:val="none" w:sz="0" w:space="0" w:color="auto"/>
              <w:right w:val="none" w:sz="0" w:space="0" w:color="auto"/>
            </w:tcBorders>
            <w:noWrap/>
            <w:hideMark/>
          </w:tcPr>
          <w:p w:rsidR="00E44C17" w:rsidRPr="00575FB7" w:rsidRDefault="00E44C17" w:rsidP="00E44C17">
            <w:pPr>
              <w:ind w:firstLineChars="8" w:firstLine="13"/>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Impractical to follow Official procurement processes</w:t>
            </w:r>
          </w:p>
        </w:tc>
        <w:tc>
          <w:tcPr>
            <w:tcW w:w="820" w:type="pct"/>
            <w:tcBorders>
              <w:left w:val="none" w:sz="0" w:space="0" w:color="auto"/>
              <w:right w:val="none" w:sz="0" w:space="0" w:color="auto"/>
            </w:tcBorders>
            <w:noWrap/>
            <w:hideMark/>
          </w:tcPr>
          <w:p w:rsidR="00E44C17" w:rsidRPr="00575FB7" w:rsidRDefault="00E44C17" w:rsidP="00E44C17">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Ilanga Newspaper</w:t>
            </w:r>
          </w:p>
        </w:tc>
        <w:tc>
          <w:tcPr>
            <w:tcW w:w="495" w:type="pct"/>
            <w:tcBorders>
              <w:left w:val="none" w:sz="0" w:space="0" w:color="auto"/>
              <w:right w:val="none" w:sz="0" w:space="0" w:color="auto"/>
            </w:tcBorders>
            <w:noWrap/>
            <w:hideMark/>
          </w:tcPr>
          <w:p w:rsidR="00E44C17" w:rsidRPr="00575FB7" w:rsidRDefault="00E44C17" w:rsidP="00E44C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38 667.60</w:t>
            </w:r>
          </w:p>
        </w:tc>
        <w:tc>
          <w:tcPr>
            <w:tcW w:w="363" w:type="pct"/>
            <w:tcBorders>
              <w:left w:val="none" w:sz="0" w:space="0" w:color="auto"/>
              <w:right w:val="none" w:sz="0" w:space="0" w:color="auto"/>
            </w:tcBorders>
            <w:noWrap/>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397" w:type="pct"/>
            <w:tcBorders>
              <w:left w:val="none" w:sz="0" w:space="0" w:color="auto"/>
              <w:right w:val="none" w:sz="0" w:space="0" w:color="auto"/>
            </w:tcBorders>
            <w:noWrap/>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559" w:type="pct"/>
            <w:tcBorders>
              <w:left w:val="none" w:sz="0" w:space="0" w:color="auto"/>
              <w:right w:val="none" w:sz="0" w:space="0" w:color="auto"/>
            </w:tcBorders>
            <w:hideMark/>
          </w:tcPr>
          <w:p w:rsidR="00E44C17" w:rsidRPr="00575FB7"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38 667.60</w:t>
            </w:r>
          </w:p>
        </w:tc>
        <w:tc>
          <w:tcPr>
            <w:tcW w:w="260" w:type="pct"/>
            <w:tcBorders>
              <w:left w:val="none" w:sz="0" w:space="0" w:color="auto"/>
            </w:tcBorders>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r>
      <w:tr w:rsidR="00E44C17" w:rsidRPr="00575FB7" w:rsidTr="00E44C17">
        <w:trPr>
          <w:trHeight w:val="300"/>
        </w:trPr>
        <w:tc>
          <w:tcPr>
            <w:cnfStyle w:val="001000000000" w:firstRow="0" w:lastRow="0" w:firstColumn="1" w:lastColumn="0" w:oddVBand="0" w:evenVBand="0" w:oddHBand="0" w:evenHBand="0" w:firstRowFirstColumn="0" w:firstRowLastColumn="0" w:lastRowFirstColumn="0" w:lastRowLastColumn="0"/>
            <w:tcW w:w="671" w:type="pct"/>
            <w:hideMark/>
          </w:tcPr>
          <w:p w:rsidR="00E44C17" w:rsidRPr="00575FB7" w:rsidRDefault="00E44C17" w:rsidP="00E44C17">
            <w:pPr>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advertising services</w:t>
            </w:r>
          </w:p>
        </w:tc>
        <w:tc>
          <w:tcPr>
            <w:tcW w:w="1435" w:type="pct"/>
            <w:noWrap/>
            <w:hideMark/>
          </w:tcPr>
          <w:p w:rsidR="00E44C17" w:rsidRPr="00575FB7" w:rsidRDefault="00E44C17" w:rsidP="00E44C17">
            <w:pPr>
              <w:ind w:firstLineChars="8" w:firstLine="13"/>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Impractical to follow Official procurement processes</w:t>
            </w:r>
          </w:p>
        </w:tc>
        <w:tc>
          <w:tcPr>
            <w:tcW w:w="820" w:type="pct"/>
            <w:noWrap/>
            <w:hideMark/>
          </w:tcPr>
          <w:p w:rsidR="00E44C17" w:rsidRPr="00575FB7" w:rsidRDefault="00E44C17" w:rsidP="00E44C17">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Ilanga Newspaper</w:t>
            </w:r>
          </w:p>
        </w:tc>
        <w:tc>
          <w:tcPr>
            <w:tcW w:w="495" w:type="pct"/>
            <w:noWrap/>
            <w:hideMark/>
          </w:tcPr>
          <w:p w:rsidR="00E44C17" w:rsidRPr="00575FB7" w:rsidRDefault="00E44C17" w:rsidP="00E44C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7 084.00</w:t>
            </w:r>
          </w:p>
        </w:tc>
        <w:tc>
          <w:tcPr>
            <w:tcW w:w="363" w:type="pct"/>
            <w:noWrap/>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397" w:type="pct"/>
            <w:noWrap/>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559" w:type="pct"/>
            <w:hideMark/>
          </w:tcPr>
          <w:p w:rsidR="00E44C17" w:rsidRPr="00575FB7"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7 084.00</w:t>
            </w:r>
          </w:p>
        </w:tc>
        <w:tc>
          <w:tcPr>
            <w:tcW w:w="260" w:type="pct"/>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r>
      <w:tr w:rsidR="00E44C17" w:rsidRPr="00575FB7" w:rsidTr="00E44C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1" w:type="pct"/>
            <w:tcBorders>
              <w:right w:val="none" w:sz="0" w:space="0" w:color="auto"/>
            </w:tcBorders>
            <w:hideMark/>
          </w:tcPr>
          <w:p w:rsidR="00E44C17" w:rsidRPr="00575FB7" w:rsidRDefault="00E44C17" w:rsidP="00E44C17">
            <w:pPr>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advertising services</w:t>
            </w:r>
          </w:p>
        </w:tc>
        <w:tc>
          <w:tcPr>
            <w:tcW w:w="1435" w:type="pct"/>
            <w:tcBorders>
              <w:left w:val="none" w:sz="0" w:space="0" w:color="auto"/>
              <w:right w:val="none" w:sz="0" w:space="0" w:color="auto"/>
            </w:tcBorders>
            <w:noWrap/>
            <w:hideMark/>
          </w:tcPr>
          <w:p w:rsidR="00E44C17" w:rsidRPr="00575FB7" w:rsidRDefault="00E44C17" w:rsidP="00E44C17">
            <w:pPr>
              <w:ind w:firstLineChars="8" w:firstLine="13"/>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Impractical to follow Official procurement processes</w:t>
            </w:r>
          </w:p>
        </w:tc>
        <w:tc>
          <w:tcPr>
            <w:tcW w:w="820" w:type="pct"/>
            <w:tcBorders>
              <w:left w:val="none" w:sz="0" w:space="0" w:color="auto"/>
              <w:right w:val="none" w:sz="0" w:space="0" w:color="auto"/>
            </w:tcBorders>
            <w:noWrap/>
            <w:hideMark/>
          </w:tcPr>
          <w:p w:rsidR="00E44C17" w:rsidRPr="00575FB7" w:rsidRDefault="00E44C17" w:rsidP="00E44C17">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Ilanga Newspaper</w:t>
            </w:r>
          </w:p>
        </w:tc>
        <w:tc>
          <w:tcPr>
            <w:tcW w:w="495" w:type="pct"/>
            <w:tcBorders>
              <w:left w:val="none" w:sz="0" w:space="0" w:color="auto"/>
              <w:right w:val="none" w:sz="0" w:space="0" w:color="auto"/>
            </w:tcBorders>
            <w:noWrap/>
            <w:hideMark/>
          </w:tcPr>
          <w:p w:rsidR="00E44C17" w:rsidRPr="00575FB7" w:rsidRDefault="00E44C17" w:rsidP="00E44C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18 911.75</w:t>
            </w:r>
          </w:p>
        </w:tc>
        <w:tc>
          <w:tcPr>
            <w:tcW w:w="363" w:type="pct"/>
            <w:tcBorders>
              <w:left w:val="none" w:sz="0" w:space="0" w:color="auto"/>
              <w:right w:val="none" w:sz="0" w:space="0" w:color="auto"/>
            </w:tcBorders>
            <w:noWrap/>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397" w:type="pct"/>
            <w:tcBorders>
              <w:left w:val="none" w:sz="0" w:space="0" w:color="auto"/>
              <w:right w:val="none" w:sz="0" w:space="0" w:color="auto"/>
            </w:tcBorders>
            <w:noWrap/>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559" w:type="pct"/>
            <w:tcBorders>
              <w:left w:val="none" w:sz="0" w:space="0" w:color="auto"/>
              <w:right w:val="none" w:sz="0" w:space="0" w:color="auto"/>
            </w:tcBorders>
            <w:hideMark/>
          </w:tcPr>
          <w:p w:rsidR="00E44C17" w:rsidRPr="00575FB7"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18 911.75</w:t>
            </w:r>
          </w:p>
        </w:tc>
        <w:tc>
          <w:tcPr>
            <w:tcW w:w="260" w:type="pct"/>
            <w:tcBorders>
              <w:left w:val="none" w:sz="0" w:space="0" w:color="auto"/>
            </w:tcBorders>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r>
      <w:tr w:rsidR="00E44C17" w:rsidRPr="00575FB7" w:rsidTr="00E44C17">
        <w:trPr>
          <w:trHeight w:val="300"/>
        </w:trPr>
        <w:tc>
          <w:tcPr>
            <w:cnfStyle w:val="001000000000" w:firstRow="0" w:lastRow="0" w:firstColumn="1" w:lastColumn="0" w:oddVBand="0" w:evenVBand="0" w:oddHBand="0" w:evenHBand="0" w:firstRowFirstColumn="0" w:firstRowLastColumn="0" w:lastRowFirstColumn="0" w:lastRowLastColumn="0"/>
            <w:tcW w:w="671" w:type="pct"/>
            <w:hideMark/>
          </w:tcPr>
          <w:p w:rsidR="00E44C17" w:rsidRPr="00575FB7" w:rsidRDefault="00E44C17" w:rsidP="00E44C17">
            <w:pPr>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advertising services</w:t>
            </w:r>
          </w:p>
        </w:tc>
        <w:tc>
          <w:tcPr>
            <w:tcW w:w="1435" w:type="pct"/>
            <w:noWrap/>
            <w:hideMark/>
          </w:tcPr>
          <w:p w:rsidR="00E44C17" w:rsidRPr="00575FB7" w:rsidRDefault="00E44C17" w:rsidP="00E44C17">
            <w:pPr>
              <w:ind w:firstLineChars="8" w:firstLine="13"/>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Impractical to follow Official procurement processes</w:t>
            </w:r>
          </w:p>
        </w:tc>
        <w:tc>
          <w:tcPr>
            <w:tcW w:w="820" w:type="pct"/>
            <w:noWrap/>
            <w:hideMark/>
          </w:tcPr>
          <w:p w:rsidR="00E44C17" w:rsidRPr="00575FB7" w:rsidRDefault="00E44C17" w:rsidP="00E44C17">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Ilanga Newspaper</w:t>
            </w:r>
          </w:p>
        </w:tc>
        <w:tc>
          <w:tcPr>
            <w:tcW w:w="495" w:type="pct"/>
            <w:noWrap/>
            <w:hideMark/>
          </w:tcPr>
          <w:p w:rsidR="00E44C17" w:rsidRPr="00575FB7" w:rsidRDefault="00E44C17" w:rsidP="00E44C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0.00</w:t>
            </w:r>
          </w:p>
        </w:tc>
        <w:tc>
          <w:tcPr>
            <w:tcW w:w="363" w:type="pct"/>
            <w:noWrap/>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397" w:type="pct"/>
            <w:noWrap/>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559" w:type="pct"/>
            <w:hideMark/>
          </w:tcPr>
          <w:p w:rsidR="00E44C17" w:rsidRPr="00575FB7"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0.00</w:t>
            </w:r>
          </w:p>
        </w:tc>
        <w:tc>
          <w:tcPr>
            <w:tcW w:w="260" w:type="pct"/>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r>
      <w:tr w:rsidR="00E44C17" w:rsidRPr="00575FB7" w:rsidTr="00E44C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1" w:type="pct"/>
            <w:tcBorders>
              <w:right w:val="none" w:sz="0" w:space="0" w:color="auto"/>
            </w:tcBorders>
            <w:hideMark/>
          </w:tcPr>
          <w:p w:rsidR="00E44C17" w:rsidRPr="00575FB7" w:rsidRDefault="00E44C17" w:rsidP="00E44C17">
            <w:pPr>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advertising services</w:t>
            </w:r>
          </w:p>
        </w:tc>
        <w:tc>
          <w:tcPr>
            <w:tcW w:w="1435" w:type="pct"/>
            <w:tcBorders>
              <w:left w:val="none" w:sz="0" w:space="0" w:color="auto"/>
              <w:right w:val="none" w:sz="0" w:space="0" w:color="auto"/>
            </w:tcBorders>
            <w:noWrap/>
            <w:hideMark/>
          </w:tcPr>
          <w:p w:rsidR="00E44C17" w:rsidRPr="00575FB7" w:rsidRDefault="00E44C17" w:rsidP="00E44C17">
            <w:pPr>
              <w:ind w:firstLineChars="8" w:firstLine="13"/>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Impractical to follow Official procurement processes</w:t>
            </w:r>
          </w:p>
        </w:tc>
        <w:tc>
          <w:tcPr>
            <w:tcW w:w="820" w:type="pct"/>
            <w:tcBorders>
              <w:left w:val="none" w:sz="0" w:space="0" w:color="auto"/>
              <w:right w:val="none" w:sz="0" w:space="0" w:color="auto"/>
            </w:tcBorders>
            <w:noWrap/>
            <w:hideMark/>
          </w:tcPr>
          <w:p w:rsidR="00E44C17" w:rsidRPr="00575FB7" w:rsidRDefault="00E44C17" w:rsidP="00E44C17">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Ilanga Newspaper</w:t>
            </w:r>
          </w:p>
        </w:tc>
        <w:tc>
          <w:tcPr>
            <w:tcW w:w="495" w:type="pct"/>
            <w:tcBorders>
              <w:left w:val="none" w:sz="0" w:space="0" w:color="auto"/>
              <w:right w:val="none" w:sz="0" w:space="0" w:color="auto"/>
            </w:tcBorders>
            <w:noWrap/>
            <w:hideMark/>
          </w:tcPr>
          <w:p w:rsidR="00E44C17" w:rsidRPr="00575FB7" w:rsidRDefault="00E44C17" w:rsidP="00E44C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19 757.00</w:t>
            </w:r>
          </w:p>
        </w:tc>
        <w:tc>
          <w:tcPr>
            <w:tcW w:w="363" w:type="pct"/>
            <w:tcBorders>
              <w:left w:val="none" w:sz="0" w:space="0" w:color="auto"/>
              <w:right w:val="none" w:sz="0" w:space="0" w:color="auto"/>
            </w:tcBorders>
            <w:noWrap/>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397" w:type="pct"/>
            <w:tcBorders>
              <w:left w:val="none" w:sz="0" w:space="0" w:color="auto"/>
              <w:right w:val="none" w:sz="0" w:space="0" w:color="auto"/>
            </w:tcBorders>
            <w:noWrap/>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559" w:type="pct"/>
            <w:tcBorders>
              <w:left w:val="none" w:sz="0" w:space="0" w:color="auto"/>
              <w:right w:val="none" w:sz="0" w:space="0" w:color="auto"/>
            </w:tcBorders>
            <w:hideMark/>
          </w:tcPr>
          <w:p w:rsidR="00E44C17" w:rsidRPr="00575FB7"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19 757.00</w:t>
            </w:r>
          </w:p>
        </w:tc>
        <w:tc>
          <w:tcPr>
            <w:tcW w:w="260" w:type="pct"/>
            <w:tcBorders>
              <w:left w:val="none" w:sz="0" w:space="0" w:color="auto"/>
            </w:tcBorders>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r>
      <w:tr w:rsidR="00E44C17" w:rsidRPr="00575FB7" w:rsidTr="00E44C17">
        <w:trPr>
          <w:trHeight w:val="300"/>
        </w:trPr>
        <w:tc>
          <w:tcPr>
            <w:cnfStyle w:val="001000000000" w:firstRow="0" w:lastRow="0" w:firstColumn="1" w:lastColumn="0" w:oddVBand="0" w:evenVBand="0" w:oddHBand="0" w:evenHBand="0" w:firstRowFirstColumn="0" w:firstRowLastColumn="0" w:lastRowFirstColumn="0" w:lastRowLastColumn="0"/>
            <w:tcW w:w="671" w:type="pct"/>
            <w:hideMark/>
          </w:tcPr>
          <w:p w:rsidR="00E44C17" w:rsidRPr="00575FB7" w:rsidRDefault="00E44C17" w:rsidP="00E44C17">
            <w:pPr>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Transformer Replacement</w:t>
            </w:r>
          </w:p>
        </w:tc>
        <w:tc>
          <w:tcPr>
            <w:tcW w:w="1435" w:type="pct"/>
            <w:noWrap/>
            <w:hideMark/>
          </w:tcPr>
          <w:p w:rsidR="00E44C17" w:rsidRPr="00575FB7" w:rsidRDefault="00E44C17" w:rsidP="00E44C17">
            <w:pPr>
              <w:ind w:firstLineChars="8" w:firstLine="13"/>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Emergency</w:t>
            </w:r>
          </w:p>
        </w:tc>
        <w:tc>
          <w:tcPr>
            <w:tcW w:w="820" w:type="pct"/>
            <w:noWrap/>
            <w:hideMark/>
          </w:tcPr>
          <w:p w:rsidR="00E44C17" w:rsidRPr="00575FB7" w:rsidRDefault="00E44C17" w:rsidP="00E44C17">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proofErr w:type="spellStart"/>
            <w:r w:rsidRPr="00575FB7">
              <w:rPr>
                <w:rFonts w:ascii="Calibri" w:eastAsia="Times New Roman" w:hAnsi="Calibri" w:cs="Times New Roman"/>
                <w:color w:val="000000"/>
                <w:sz w:val="16"/>
                <w:szCs w:val="16"/>
                <w:lang w:eastAsia="en-ZA"/>
              </w:rPr>
              <w:t>Khuphukani</w:t>
            </w:r>
            <w:proofErr w:type="spellEnd"/>
            <w:r w:rsidRPr="00575FB7">
              <w:rPr>
                <w:rFonts w:ascii="Calibri" w:eastAsia="Times New Roman" w:hAnsi="Calibri" w:cs="Times New Roman"/>
                <w:color w:val="000000"/>
                <w:sz w:val="16"/>
                <w:szCs w:val="16"/>
                <w:lang w:eastAsia="en-ZA"/>
              </w:rPr>
              <w:t xml:space="preserve"> Electrical</w:t>
            </w:r>
          </w:p>
        </w:tc>
        <w:tc>
          <w:tcPr>
            <w:tcW w:w="495" w:type="pct"/>
            <w:noWrap/>
            <w:hideMark/>
          </w:tcPr>
          <w:p w:rsidR="00E44C17" w:rsidRPr="00575FB7" w:rsidRDefault="00E44C17" w:rsidP="00E44C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165 000.00</w:t>
            </w:r>
          </w:p>
        </w:tc>
        <w:tc>
          <w:tcPr>
            <w:tcW w:w="363" w:type="pct"/>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397" w:type="pct"/>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559" w:type="pct"/>
            <w:hideMark/>
          </w:tcPr>
          <w:p w:rsidR="00E44C17" w:rsidRPr="00575FB7" w:rsidRDefault="00E44C17" w:rsidP="00E44C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260" w:type="pct"/>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r>
      <w:tr w:rsidR="00E44C17" w:rsidRPr="00575FB7" w:rsidTr="00E44C1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71" w:type="pct"/>
            <w:tcBorders>
              <w:right w:val="none" w:sz="0" w:space="0" w:color="auto"/>
            </w:tcBorders>
            <w:hideMark/>
          </w:tcPr>
          <w:p w:rsidR="00E44C17" w:rsidRPr="00575FB7" w:rsidRDefault="00E44C17" w:rsidP="00E44C17">
            <w:pPr>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lastRenderedPageBreak/>
              <w:t>Electricity Poles and other damages</w:t>
            </w:r>
          </w:p>
        </w:tc>
        <w:tc>
          <w:tcPr>
            <w:tcW w:w="1435" w:type="pct"/>
            <w:tcBorders>
              <w:left w:val="none" w:sz="0" w:space="0" w:color="auto"/>
              <w:right w:val="none" w:sz="0" w:space="0" w:color="auto"/>
            </w:tcBorders>
            <w:noWrap/>
            <w:hideMark/>
          </w:tcPr>
          <w:p w:rsidR="00E44C17" w:rsidRPr="00575FB7" w:rsidRDefault="00E44C17" w:rsidP="00E44C17">
            <w:pPr>
              <w:ind w:firstLineChars="8" w:firstLine="13"/>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Emergency</w:t>
            </w:r>
          </w:p>
        </w:tc>
        <w:tc>
          <w:tcPr>
            <w:tcW w:w="820" w:type="pct"/>
            <w:tcBorders>
              <w:left w:val="none" w:sz="0" w:space="0" w:color="auto"/>
              <w:right w:val="none" w:sz="0" w:space="0" w:color="auto"/>
            </w:tcBorders>
            <w:noWrap/>
            <w:hideMark/>
          </w:tcPr>
          <w:p w:rsidR="00E44C17" w:rsidRPr="00575FB7" w:rsidRDefault="00E44C17" w:rsidP="00E44C17">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proofErr w:type="spellStart"/>
            <w:r w:rsidRPr="00575FB7">
              <w:rPr>
                <w:rFonts w:ascii="Calibri" w:eastAsia="Times New Roman" w:hAnsi="Calibri" w:cs="Times New Roman"/>
                <w:color w:val="000000"/>
                <w:sz w:val="16"/>
                <w:szCs w:val="16"/>
                <w:lang w:eastAsia="en-ZA"/>
              </w:rPr>
              <w:t>Khuphukani</w:t>
            </w:r>
            <w:proofErr w:type="spellEnd"/>
            <w:r w:rsidRPr="00575FB7">
              <w:rPr>
                <w:rFonts w:ascii="Calibri" w:eastAsia="Times New Roman" w:hAnsi="Calibri" w:cs="Times New Roman"/>
                <w:color w:val="000000"/>
                <w:sz w:val="16"/>
                <w:szCs w:val="16"/>
                <w:lang w:eastAsia="en-ZA"/>
              </w:rPr>
              <w:t xml:space="preserve"> Electrical</w:t>
            </w:r>
          </w:p>
        </w:tc>
        <w:tc>
          <w:tcPr>
            <w:tcW w:w="495" w:type="pct"/>
            <w:tcBorders>
              <w:left w:val="none" w:sz="0" w:space="0" w:color="auto"/>
              <w:right w:val="none" w:sz="0" w:space="0" w:color="auto"/>
            </w:tcBorders>
            <w:noWrap/>
            <w:hideMark/>
          </w:tcPr>
          <w:p w:rsidR="00E44C17" w:rsidRPr="00575FB7" w:rsidRDefault="00E44C17" w:rsidP="00E44C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126 023.03</w:t>
            </w:r>
          </w:p>
        </w:tc>
        <w:tc>
          <w:tcPr>
            <w:tcW w:w="363" w:type="pct"/>
            <w:tcBorders>
              <w:left w:val="none" w:sz="0" w:space="0" w:color="auto"/>
              <w:right w:val="none" w:sz="0" w:space="0" w:color="auto"/>
            </w:tcBorders>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397" w:type="pct"/>
            <w:tcBorders>
              <w:left w:val="none" w:sz="0" w:space="0" w:color="auto"/>
              <w:right w:val="none" w:sz="0" w:space="0" w:color="auto"/>
            </w:tcBorders>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559" w:type="pct"/>
            <w:tcBorders>
              <w:left w:val="none" w:sz="0" w:space="0" w:color="auto"/>
              <w:right w:val="none" w:sz="0" w:space="0" w:color="auto"/>
            </w:tcBorders>
            <w:hideMark/>
          </w:tcPr>
          <w:p w:rsidR="00E44C17" w:rsidRPr="00575FB7"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126 023.03</w:t>
            </w:r>
          </w:p>
        </w:tc>
        <w:tc>
          <w:tcPr>
            <w:tcW w:w="260" w:type="pct"/>
            <w:tcBorders>
              <w:left w:val="none" w:sz="0" w:space="0" w:color="auto"/>
            </w:tcBorders>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r>
      <w:tr w:rsidR="00E44C17" w:rsidRPr="00575FB7" w:rsidTr="00E44C17">
        <w:trPr>
          <w:trHeight w:val="300"/>
        </w:trPr>
        <w:tc>
          <w:tcPr>
            <w:cnfStyle w:val="001000000000" w:firstRow="0" w:lastRow="0" w:firstColumn="1" w:lastColumn="0" w:oddVBand="0" w:evenVBand="0" w:oddHBand="0" w:evenHBand="0" w:firstRowFirstColumn="0" w:firstRowLastColumn="0" w:lastRowFirstColumn="0" w:lastRowLastColumn="0"/>
            <w:tcW w:w="671" w:type="pct"/>
            <w:hideMark/>
          </w:tcPr>
          <w:p w:rsidR="00E44C17" w:rsidRPr="00575FB7" w:rsidRDefault="00E44C17" w:rsidP="00E44C17">
            <w:pPr>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Transformer Replacement</w:t>
            </w:r>
          </w:p>
        </w:tc>
        <w:tc>
          <w:tcPr>
            <w:tcW w:w="1435" w:type="pct"/>
            <w:noWrap/>
            <w:hideMark/>
          </w:tcPr>
          <w:p w:rsidR="00E44C17" w:rsidRPr="00575FB7" w:rsidRDefault="00E44C17" w:rsidP="00E44C17">
            <w:pPr>
              <w:ind w:firstLineChars="8" w:firstLine="13"/>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Emergency</w:t>
            </w:r>
          </w:p>
        </w:tc>
        <w:tc>
          <w:tcPr>
            <w:tcW w:w="820" w:type="pct"/>
            <w:noWrap/>
            <w:hideMark/>
          </w:tcPr>
          <w:p w:rsidR="00E44C17" w:rsidRPr="00575FB7" w:rsidRDefault="00E44C17" w:rsidP="00E44C17">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proofErr w:type="spellStart"/>
            <w:r w:rsidRPr="00575FB7">
              <w:rPr>
                <w:rFonts w:ascii="Calibri" w:eastAsia="Times New Roman" w:hAnsi="Calibri" w:cs="Times New Roman"/>
                <w:color w:val="000000"/>
                <w:sz w:val="16"/>
                <w:szCs w:val="16"/>
                <w:lang w:eastAsia="en-ZA"/>
              </w:rPr>
              <w:t>Khuphukani</w:t>
            </w:r>
            <w:proofErr w:type="spellEnd"/>
            <w:r w:rsidRPr="00575FB7">
              <w:rPr>
                <w:rFonts w:ascii="Calibri" w:eastAsia="Times New Roman" w:hAnsi="Calibri" w:cs="Times New Roman"/>
                <w:color w:val="000000"/>
                <w:sz w:val="16"/>
                <w:szCs w:val="16"/>
                <w:lang w:eastAsia="en-ZA"/>
              </w:rPr>
              <w:t xml:space="preserve"> Electrical</w:t>
            </w:r>
          </w:p>
        </w:tc>
        <w:tc>
          <w:tcPr>
            <w:tcW w:w="495" w:type="pct"/>
            <w:noWrap/>
            <w:hideMark/>
          </w:tcPr>
          <w:p w:rsidR="00E44C17" w:rsidRPr="00575FB7" w:rsidRDefault="00E44C17" w:rsidP="00E44C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44 125.50</w:t>
            </w:r>
          </w:p>
        </w:tc>
        <w:tc>
          <w:tcPr>
            <w:tcW w:w="363" w:type="pct"/>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397" w:type="pct"/>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559" w:type="pct"/>
            <w:hideMark/>
          </w:tcPr>
          <w:p w:rsidR="00E44C17" w:rsidRPr="00575FB7"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44 125.50</w:t>
            </w:r>
          </w:p>
        </w:tc>
        <w:tc>
          <w:tcPr>
            <w:tcW w:w="260" w:type="pct"/>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r>
      <w:tr w:rsidR="00E44C17" w:rsidRPr="00575FB7" w:rsidTr="00E44C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1" w:type="pct"/>
            <w:tcBorders>
              <w:right w:val="none" w:sz="0" w:space="0" w:color="auto"/>
            </w:tcBorders>
            <w:hideMark/>
          </w:tcPr>
          <w:p w:rsidR="00E44C17" w:rsidRPr="00575FB7" w:rsidRDefault="00E44C17" w:rsidP="00E44C17">
            <w:pPr>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Vehicle licensing</w:t>
            </w:r>
          </w:p>
        </w:tc>
        <w:tc>
          <w:tcPr>
            <w:tcW w:w="1435" w:type="pct"/>
            <w:tcBorders>
              <w:left w:val="none" w:sz="0" w:space="0" w:color="auto"/>
              <w:right w:val="none" w:sz="0" w:space="0" w:color="auto"/>
            </w:tcBorders>
            <w:noWrap/>
            <w:hideMark/>
          </w:tcPr>
          <w:p w:rsidR="00E44C17" w:rsidRPr="00575FB7" w:rsidRDefault="00E44C17" w:rsidP="00E44C17">
            <w:pPr>
              <w:ind w:firstLineChars="8" w:firstLine="13"/>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Impractical to follow Official procurement processes</w:t>
            </w:r>
          </w:p>
        </w:tc>
        <w:tc>
          <w:tcPr>
            <w:tcW w:w="820" w:type="pct"/>
            <w:tcBorders>
              <w:left w:val="none" w:sz="0" w:space="0" w:color="auto"/>
              <w:right w:val="none" w:sz="0" w:space="0" w:color="auto"/>
            </w:tcBorders>
            <w:noWrap/>
            <w:hideMark/>
          </w:tcPr>
          <w:p w:rsidR="00E44C17" w:rsidRPr="00575FB7" w:rsidRDefault="00E44C17" w:rsidP="00E44C17">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KZN Transport Revenue</w:t>
            </w:r>
          </w:p>
        </w:tc>
        <w:tc>
          <w:tcPr>
            <w:tcW w:w="495" w:type="pct"/>
            <w:tcBorders>
              <w:left w:val="none" w:sz="0" w:space="0" w:color="auto"/>
              <w:right w:val="none" w:sz="0" w:space="0" w:color="auto"/>
            </w:tcBorders>
            <w:noWrap/>
            <w:hideMark/>
          </w:tcPr>
          <w:p w:rsidR="00E44C17" w:rsidRPr="00575FB7" w:rsidRDefault="00E44C17" w:rsidP="00E44C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19 965.00</w:t>
            </w:r>
          </w:p>
        </w:tc>
        <w:tc>
          <w:tcPr>
            <w:tcW w:w="363" w:type="pct"/>
            <w:tcBorders>
              <w:left w:val="none" w:sz="0" w:space="0" w:color="auto"/>
              <w:right w:val="none" w:sz="0" w:space="0" w:color="auto"/>
            </w:tcBorders>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397" w:type="pct"/>
            <w:tcBorders>
              <w:left w:val="none" w:sz="0" w:space="0" w:color="auto"/>
              <w:right w:val="none" w:sz="0" w:space="0" w:color="auto"/>
            </w:tcBorders>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559" w:type="pct"/>
            <w:tcBorders>
              <w:left w:val="none" w:sz="0" w:space="0" w:color="auto"/>
              <w:right w:val="none" w:sz="0" w:space="0" w:color="auto"/>
            </w:tcBorders>
            <w:hideMark/>
          </w:tcPr>
          <w:p w:rsidR="00E44C17" w:rsidRPr="00575FB7" w:rsidRDefault="00E44C17" w:rsidP="00E44C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260" w:type="pct"/>
            <w:tcBorders>
              <w:left w:val="none" w:sz="0" w:space="0" w:color="auto"/>
            </w:tcBorders>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r>
      <w:tr w:rsidR="00E44C17" w:rsidRPr="00575FB7" w:rsidTr="00E44C17">
        <w:trPr>
          <w:trHeight w:val="300"/>
        </w:trPr>
        <w:tc>
          <w:tcPr>
            <w:cnfStyle w:val="001000000000" w:firstRow="0" w:lastRow="0" w:firstColumn="1" w:lastColumn="0" w:oddVBand="0" w:evenVBand="0" w:oddHBand="0" w:evenHBand="0" w:firstRowFirstColumn="0" w:firstRowLastColumn="0" w:lastRowFirstColumn="0" w:lastRowLastColumn="0"/>
            <w:tcW w:w="671" w:type="pct"/>
            <w:hideMark/>
          </w:tcPr>
          <w:p w:rsidR="00E44C17" w:rsidRPr="00575FB7" w:rsidRDefault="00E44C17" w:rsidP="00E44C17">
            <w:pPr>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Vehicle licensing</w:t>
            </w:r>
          </w:p>
        </w:tc>
        <w:tc>
          <w:tcPr>
            <w:tcW w:w="1435" w:type="pct"/>
            <w:noWrap/>
            <w:hideMark/>
          </w:tcPr>
          <w:p w:rsidR="00E44C17" w:rsidRPr="00575FB7" w:rsidRDefault="00E44C17" w:rsidP="00E44C17">
            <w:pPr>
              <w:ind w:firstLineChars="8" w:firstLine="13"/>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Impractical to follow Official procurement processes</w:t>
            </w:r>
          </w:p>
        </w:tc>
        <w:tc>
          <w:tcPr>
            <w:tcW w:w="820" w:type="pct"/>
            <w:noWrap/>
            <w:hideMark/>
          </w:tcPr>
          <w:p w:rsidR="00E44C17" w:rsidRPr="00575FB7" w:rsidRDefault="00E44C17" w:rsidP="00E44C17">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KZN Transport Revenue</w:t>
            </w:r>
          </w:p>
        </w:tc>
        <w:tc>
          <w:tcPr>
            <w:tcW w:w="495" w:type="pct"/>
            <w:noWrap/>
            <w:hideMark/>
          </w:tcPr>
          <w:p w:rsidR="00E44C17" w:rsidRPr="00575FB7" w:rsidRDefault="00E44C17" w:rsidP="00E44C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10 776.00</w:t>
            </w:r>
          </w:p>
        </w:tc>
        <w:tc>
          <w:tcPr>
            <w:tcW w:w="363" w:type="pct"/>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397" w:type="pct"/>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559" w:type="pct"/>
            <w:hideMark/>
          </w:tcPr>
          <w:p w:rsidR="00E44C17" w:rsidRPr="00575FB7" w:rsidRDefault="00E44C17" w:rsidP="00E44C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260" w:type="pct"/>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r>
      <w:tr w:rsidR="00E44C17" w:rsidRPr="00575FB7" w:rsidTr="00E44C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1" w:type="pct"/>
            <w:tcBorders>
              <w:right w:val="none" w:sz="0" w:space="0" w:color="auto"/>
            </w:tcBorders>
            <w:hideMark/>
          </w:tcPr>
          <w:p w:rsidR="00E44C17" w:rsidRPr="00575FB7" w:rsidRDefault="00E44C17" w:rsidP="00E44C17">
            <w:pPr>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Fuel and Oil</w:t>
            </w:r>
          </w:p>
        </w:tc>
        <w:tc>
          <w:tcPr>
            <w:tcW w:w="1435" w:type="pct"/>
            <w:tcBorders>
              <w:left w:val="none" w:sz="0" w:space="0" w:color="auto"/>
              <w:right w:val="none" w:sz="0" w:space="0" w:color="auto"/>
            </w:tcBorders>
            <w:noWrap/>
            <w:hideMark/>
          </w:tcPr>
          <w:p w:rsidR="00E44C17" w:rsidRPr="00575FB7" w:rsidRDefault="00E44C17" w:rsidP="00E44C17">
            <w:pPr>
              <w:ind w:firstLineChars="8" w:firstLine="13"/>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Impractical to follow Official procurement processes</w:t>
            </w:r>
          </w:p>
        </w:tc>
        <w:tc>
          <w:tcPr>
            <w:tcW w:w="820" w:type="pct"/>
            <w:tcBorders>
              <w:left w:val="none" w:sz="0" w:space="0" w:color="auto"/>
              <w:right w:val="none" w:sz="0" w:space="0" w:color="auto"/>
            </w:tcBorders>
            <w:noWrap/>
            <w:hideMark/>
          </w:tcPr>
          <w:p w:rsidR="00E44C17" w:rsidRPr="00575FB7" w:rsidRDefault="00E44C17" w:rsidP="00E44C17">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proofErr w:type="spellStart"/>
            <w:r w:rsidRPr="00575FB7">
              <w:rPr>
                <w:rFonts w:ascii="Calibri" w:eastAsia="Times New Roman" w:hAnsi="Calibri" w:cs="Times New Roman"/>
                <w:color w:val="000000"/>
                <w:sz w:val="16"/>
                <w:szCs w:val="16"/>
                <w:lang w:eastAsia="en-ZA"/>
              </w:rPr>
              <w:t>Roga</w:t>
            </w:r>
            <w:proofErr w:type="spellEnd"/>
            <w:r w:rsidRPr="00575FB7">
              <w:rPr>
                <w:rFonts w:ascii="Calibri" w:eastAsia="Times New Roman" w:hAnsi="Calibri" w:cs="Times New Roman"/>
                <w:color w:val="000000"/>
                <w:sz w:val="16"/>
                <w:szCs w:val="16"/>
                <w:lang w:eastAsia="en-ZA"/>
              </w:rPr>
              <w:t xml:space="preserve"> Motors</w:t>
            </w:r>
          </w:p>
        </w:tc>
        <w:tc>
          <w:tcPr>
            <w:tcW w:w="495" w:type="pct"/>
            <w:tcBorders>
              <w:left w:val="none" w:sz="0" w:space="0" w:color="auto"/>
              <w:right w:val="none" w:sz="0" w:space="0" w:color="auto"/>
            </w:tcBorders>
            <w:noWrap/>
            <w:hideMark/>
          </w:tcPr>
          <w:p w:rsidR="00E44C17" w:rsidRPr="00575FB7" w:rsidRDefault="00E44C17" w:rsidP="00E44C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59 851.70</w:t>
            </w:r>
          </w:p>
        </w:tc>
        <w:tc>
          <w:tcPr>
            <w:tcW w:w="363" w:type="pct"/>
            <w:tcBorders>
              <w:left w:val="none" w:sz="0" w:space="0" w:color="auto"/>
              <w:right w:val="none" w:sz="0" w:space="0" w:color="auto"/>
            </w:tcBorders>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397" w:type="pct"/>
            <w:tcBorders>
              <w:left w:val="none" w:sz="0" w:space="0" w:color="auto"/>
              <w:right w:val="none" w:sz="0" w:space="0" w:color="auto"/>
            </w:tcBorders>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559" w:type="pct"/>
            <w:tcBorders>
              <w:left w:val="none" w:sz="0" w:space="0" w:color="auto"/>
              <w:right w:val="none" w:sz="0" w:space="0" w:color="auto"/>
            </w:tcBorders>
            <w:hideMark/>
          </w:tcPr>
          <w:p w:rsidR="00E44C17" w:rsidRPr="00575FB7"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59 851.70</w:t>
            </w:r>
          </w:p>
        </w:tc>
        <w:tc>
          <w:tcPr>
            <w:tcW w:w="260" w:type="pct"/>
            <w:tcBorders>
              <w:left w:val="none" w:sz="0" w:space="0" w:color="auto"/>
            </w:tcBorders>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r>
      <w:tr w:rsidR="00E44C17" w:rsidRPr="00575FB7" w:rsidTr="00E44C17">
        <w:trPr>
          <w:trHeight w:val="300"/>
        </w:trPr>
        <w:tc>
          <w:tcPr>
            <w:cnfStyle w:val="001000000000" w:firstRow="0" w:lastRow="0" w:firstColumn="1" w:lastColumn="0" w:oddVBand="0" w:evenVBand="0" w:oddHBand="0" w:evenHBand="0" w:firstRowFirstColumn="0" w:firstRowLastColumn="0" w:lastRowFirstColumn="0" w:lastRowLastColumn="0"/>
            <w:tcW w:w="671" w:type="pct"/>
            <w:hideMark/>
          </w:tcPr>
          <w:p w:rsidR="00E44C17" w:rsidRPr="00575FB7" w:rsidRDefault="00E44C17" w:rsidP="00E44C17">
            <w:pPr>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Fuel and Oil</w:t>
            </w:r>
          </w:p>
        </w:tc>
        <w:tc>
          <w:tcPr>
            <w:tcW w:w="1435" w:type="pct"/>
            <w:noWrap/>
            <w:hideMark/>
          </w:tcPr>
          <w:p w:rsidR="00E44C17" w:rsidRPr="00575FB7" w:rsidRDefault="00E44C17" w:rsidP="00E44C17">
            <w:pPr>
              <w:ind w:firstLineChars="8" w:firstLine="13"/>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Impractical to follow Official procurement processes</w:t>
            </w:r>
          </w:p>
        </w:tc>
        <w:tc>
          <w:tcPr>
            <w:tcW w:w="820" w:type="pct"/>
            <w:noWrap/>
            <w:hideMark/>
          </w:tcPr>
          <w:p w:rsidR="00E44C17" w:rsidRPr="00575FB7" w:rsidRDefault="00E44C17" w:rsidP="00E44C17">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proofErr w:type="spellStart"/>
            <w:r w:rsidRPr="00575FB7">
              <w:rPr>
                <w:rFonts w:ascii="Calibri" w:eastAsia="Times New Roman" w:hAnsi="Calibri" w:cs="Times New Roman"/>
                <w:color w:val="000000"/>
                <w:sz w:val="16"/>
                <w:szCs w:val="16"/>
                <w:lang w:eastAsia="en-ZA"/>
              </w:rPr>
              <w:t>Roga</w:t>
            </w:r>
            <w:proofErr w:type="spellEnd"/>
            <w:r w:rsidRPr="00575FB7">
              <w:rPr>
                <w:rFonts w:ascii="Calibri" w:eastAsia="Times New Roman" w:hAnsi="Calibri" w:cs="Times New Roman"/>
                <w:color w:val="000000"/>
                <w:sz w:val="16"/>
                <w:szCs w:val="16"/>
                <w:lang w:eastAsia="en-ZA"/>
              </w:rPr>
              <w:t xml:space="preserve"> Motors</w:t>
            </w:r>
          </w:p>
        </w:tc>
        <w:tc>
          <w:tcPr>
            <w:tcW w:w="495" w:type="pct"/>
            <w:noWrap/>
            <w:hideMark/>
          </w:tcPr>
          <w:p w:rsidR="00E44C17" w:rsidRPr="00575FB7" w:rsidRDefault="00E44C17" w:rsidP="00E44C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52 661.40</w:t>
            </w:r>
          </w:p>
        </w:tc>
        <w:tc>
          <w:tcPr>
            <w:tcW w:w="363" w:type="pct"/>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397" w:type="pct"/>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559" w:type="pct"/>
            <w:hideMark/>
          </w:tcPr>
          <w:p w:rsidR="00E44C17" w:rsidRPr="00575FB7"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52 661.40</w:t>
            </w:r>
          </w:p>
        </w:tc>
        <w:tc>
          <w:tcPr>
            <w:tcW w:w="260" w:type="pct"/>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r>
      <w:tr w:rsidR="00E44C17" w:rsidRPr="00575FB7" w:rsidTr="00E44C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1" w:type="pct"/>
            <w:tcBorders>
              <w:right w:val="none" w:sz="0" w:space="0" w:color="auto"/>
            </w:tcBorders>
            <w:hideMark/>
          </w:tcPr>
          <w:p w:rsidR="00E44C17" w:rsidRPr="00575FB7" w:rsidRDefault="00E44C17" w:rsidP="00E44C17">
            <w:pPr>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Fuel and Oil</w:t>
            </w:r>
          </w:p>
        </w:tc>
        <w:tc>
          <w:tcPr>
            <w:tcW w:w="1435" w:type="pct"/>
            <w:tcBorders>
              <w:left w:val="none" w:sz="0" w:space="0" w:color="auto"/>
              <w:right w:val="none" w:sz="0" w:space="0" w:color="auto"/>
            </w:tcBorders>
            <w:noWrap/>
            <w:hideMark/>
          </w:tcPr>
          <w:p w:rsidR="00E44C17" w:rsidRPr="00575FB7" w:rsidRDefault="00E44C17" w:rsidP="00E44C17">
            <w:pPr>
              <w:ind w:firstLineChars="8" w:firstLine="13"/>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Impractical to follow Official procurement processes</w:t>
            </w:r>
          </w:p>
        </w:tc>
        <w:tc>
          <w:tcPr>
            <w:tcW w:w="820" w:type="pct"/>
            <w:tcBorders>
              <w:left w:val="none" w:sz="0" w:space="0" w:color="auto"/>
              <w:right w:val="none" w:sz="0" w:space="0" w:color="auto"/>
            </w:tcBorders>
            <w:noWrap/>
            <w:hideMark/>
          </w:tcPr>
          <w:p w:rsidR="00E44C17" w:rsidRPr="00575FB7" w:rsidRDefault="00E44C17" w:rsidP="00E44C17">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proofErr w:type="spellStart"/>
            <w:r w:rsidRPr="00575FB7">
              <w:rPr>
                <w:rFonts w:ascii="Calibri" w:eastAsia="Times New Roman" w:hAnsi="Calibri" w:cs="Times New Roman"/>
                <w:color w:val="000000"/>
                <w:sz w:val="16"/>
                <w:szCs w:val="16"/>
                <w:lang w:eastAsia="en-ZA"/>
              </w:rPr>
              <w:t>Roga</w:t>
            </w:r>
            <w:proofErr w:type="spellEnd"/>
            <w:r w:rsidRPr="00575FB7">
              <w:rPr>
                <w:rFonts w:ascii="Calibri" w:eastAsia="Times New Roman" w:hAnsi="Calibri" w:cs="Times New Roman"/>
                <w:color w:val="000000"/>
                <w:sz w:val="16"/>
                <w:szCs w:val="16"/>
                <w:lang w:eastAsia="en-ZA"/>
              </w:rPr>
              <w:t xml:space="preserve"> Motors</w:t>
            </w:r>
          </w:p>
        </w:tc>
        <w:tc>
          <w:tcPr>
            <w:tcW w:w="495" w:type="pct"/>
            <w:tcBorders>
              <w:left w:val="none" w:sz="0" w:space="0" w:color="auto"/>
              <w:right w:val="none" w:sz="0" w:space="0" w:color="auto"/>
            </w:tcBorders>
            <w:noWrap/>
            <w:hideMark/>
          </w:tcPr>
          <w:p w:rsidR="00E44C17" w:rsidRPr="00575FB7" w:rsidRDefault="00E44C17" w:rsidP="00E44C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46 966.35</w:t>
            </w:r>
          </w:p>
        </w:tc>
        <w:tc>
          <w:tcPr>
            <w:tcW w:w="363" w:type="pct"/>
            <w:tcBorders>
              <w:left w:val="none" w:sz="0" w:space="0" w:color="auto"/>
              <w:right w:val="none" w:sz="0" w:space="0" w:color="auto"/>
            </w:tcBorders>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397" w:type="pct"/>
            <w:tcBorders>
              <w:left w:val="none" w:sz="0" w:space="0" w:color="auto"/>
              <w:right w:val="none" w:sz="0" w:space="0" w:color="auto"/>
            </w:tcBorders>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559" w:type="pct"/>
            <w:tcBorders>
              <w:left w:val="none" w:sz="0" w:space="0" w:color="auto"/>
              <w:right w:val="none" w:sz="0" w:space="0" w:color="auto"/>
            </w:tcBorders>
            <w:hideMark/>
          </w:tcPr>
          <w:p w:rsidR="00E44C17" w:rsidRPr="00575FB7"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46 966.35</w:t>
            </w:r>
          </w:p>
        </w:tc>
        <w:tc>
          <w:tcPr>
            <w:tcW w:w="260" w:type="pct"/>
            <w:tcBorders>
              <w:left w:val="none" w:sz="0" w:space="0" w:color="auto"/>
            </w:tcBorders>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r>
      <w:tr w:rsidR="00E44C17" w:rsidRPr="00575FB7" w:rsidTr="00E44C17">
        <w:trPr>
          <w:trHeight w:val="300"/>
        </w:trPr>
        <w:tc>
          <w:tcPr>
            <w:cnfStyle w:val="001000000000" w:firstRow="0" w:lastRow="0" w:firstColumn="1" w:lastColumn="0" w:oddVBand="0" w:evenVBand="0" w:oddHBand="0" w:evenHBand="0" w:firstRowFirstColumn="0" w:firstRowLastColumn="0" w:lastRowFirstColumn="0" w:lastRowLastColumn="0"/>
            <w:tcW w:w="671" w:type="pct"/>
            <w:hideMark/>
          </w:tcPr>
          <w:p w:rsidR="00E44C17" w:rsidRPr="00575FB7" w:rsidRDefault="00E44C17" w:rsidP="00E44C17">
            <w:pPr>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Fuel and Oil</w:t>
            </w:r>
          </w:p>
        </w:tc>
        <w:tc>
          <w:tcPr>
            <w:tcW w:w="1435" w:type="pct"/>
            <w:noWrap/>
            <w:hideMark/>
          </w:tcPr>
          <w:p w:rsidR="00E44C17" w:rsidRPr="00575FB7" w:rsidRDefault="00E44C17" w:rsidP="00E44C17">
            <w:pPr>
              <w:ind w:firstLineChars="8" w:firstLine="13"/>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Impractical to follow Official procurement processes</w:t>
            </w:r>
          </w:p>
        </w:tc>
        <w:tc>
          <w:tcPr>
            <w:tcW w:w="820" w:type="pct"/>
            <w:noWrap/>
            <w:hideMark/>
          </w:tcPr>
          <w:p w:rsidR="00E44C17" w:rsidRPr="00575FB7" w:rsidRDefault="00E44C17" w:rsidP="00E44C17">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proofErr w:type="spellStart"/>
            <w:r w:rsidRPr="00575FB7">
              <w:rPr>
                <w:rFonts w:ascii="Calibri" w:eastAsia="Times New Roman" w:hAnsi="Calibri" w:cs="Times New Roman"/>
                <w:color w:val="000000"/>
                <w:sz w:val="16"/>
                <w:szCs w:val="16"/>
                <w:lang w:eastAsia="en-ZA"/>
              </w:rPr>
              <w:t>Roga</w:t>
            </w:r>
            <w:proofErr w:type="spellEnd"/>
            <w:r w:rsidRPr="00575FB7">
              <w:rPr>
                <w:rFonts w:ascii="Calibri" w:eastAsia="Times New Roman" w:hAnsi="Calibri" w:cs="Times New Roman"/>
                <w:color w:val="000000"/>
                <w:sz w:val="16"/>
                <w:szCs w:val="16"/>
                <w:lang w:eastAsia="en-ZA"/>
              </w:rPr>
              <w:t xml:space="preserve"> Motors</w:t>
            </w:r>
          </w:p>
        </w:tc>
        <w:tc>
          <w:tcPr>
            <w:tcW w:w="495" w:type="pct"/>
            <w:noWrap/>
            <w:hideMark/>
          </w:tcPr>
          <w:p w:rsidR="00E44C17" w:rsidRPr="00575FB7" w:rsidRDefault="00E44C17" w:rsidP="00E44C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81 928.20</w:t>
            </w:r>
          </w:p>
        </w:tc>
        <w:tc>
          <w:tcPr>
            <w:tcW w:w="363" w:type="pct"/>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397" w:type="pct"/>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559" w:type="pct"/>
            <w:hideMark/>
          </w:tcPr>
          <w:p w:rsidR="00E44C17" w:rsidRPr="00575FB7"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81 928.20</w:t>
            </w:r>
          </w:p>
        </w:tc>
        <w:tc>
          <w:tcPr>
            <w:tcW w:w="260" w:type="pct"/>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r>
      <w:tr w:rsidR="00E44C17" w:rsidRPr="00575FB7" w:rsidTr="00E44C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1" w:type="pct"/>
            <w:tcBorders>
              <w:right w:val="none" w:sz="0" w:space="0" w:color="auto"/>
            </w:tcBorders>
            <w:hideMark/>
          </w:tcPr>
          <w:p w:rsidR="00E44C17" w:rsidRPr="00575FB7" w:rsidRDefault="00E44C17" w:rsidP="00E44C17">
            <w:pPr>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Fuel and Oil</w:t>
            </w:r>
          </w:p>
        </w:tc>
        <w:tc>
          <w:tcPr>
            <w:tcW w:w="1435" w:type="pct"/>
            <w:tcBorders>
              <w:left w:val="none" w:sz="0" w:space="0" w:color="auto"/>
              <w:right w:val="none" w:sz="0" w:space="0" w:color="auto"/>
            </w:tcBorders>
            <w:noWrap/>
            <w:hideMark/>
          </w:tcPr>
          <w:p w:rsidR="00E44C17" w:rsidRPr="00575FB7" w:rsidRDefault="00E44C17" w:rsidP="00E44C17">
            <w:pPr>
              <w:ind w:firstLineChars="8" w:firstLine="13"/>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Impractical to follow Official procurement processes</w:t>
            </w:r>
          </w:p>
        </w:tc>
        <w:tc>
          <w:tcPr>
            <w:tcW w:w="820" w:type="pct"/>
            <w:tcBorders>
              <w:left w:val="none" w:sz="0" w:space="0" w:color="auto"/>
              <w:right w:val="none" w:sz="0" w:space="0" w:color="auto"/>
            </w:tcBorders>
            <w:noWrap/>
            <w:hideMark/>
          </w:tcPr>
          <w:p w:rsidR="00E44C17" w:rsidRPr="00575FB7" w:rsidRDefault="00E44C17" w:rsidP="00E44C17">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proofErr w:type="spellStart"/>
            <w:r w:rsidRPr="00575FB7">
              <w:rPr>
                <w:rFonts w:ascii="Calibri" w:eastAsia="Times New Roman" w:hAnsi="Calibri" w:cs="Times New Roman"/>
                <w:color w:val="000000"/>
                <w:sz w:val="16"/>
                <w:szCs w:val="16"/>
                <w:lang w:eastAsia="en-ZA"/>
              </w:rPr>
              <w:t>Roga</w:t>
            </w:r>
            <w:proofErr w:type="spellEnd"/>
            <w:r w:rsidRPr="00575FB7">
              <w:rPr>
                <w:rFonts w:ascii="Calibri" w:eastAsia="Times New Roman" w:hAnsi="Calibri" w:cs="Times New Roman"/>
                <w:color w:val="000000"/>
                <w:sz w:val="16"/>
                <w:szCs w:val="16"/>
                <w:lang w:eastAsia="en-ZA"/>
              </w:rPr>
              <w:t xml:space="preserve"> Motors</w:t>
            </w:r>
          </w:p>
        </w:tc>
        <w:tc>
          <w:tcPr>
            <w:tcW w:w="495" w:type="pct"/>
            <w:tcBorders>
              <w:left w:val="none" w:sz="0" w:space="0" w:color="auto"/>
              <w:right w:val="none" w:sz="0" w:space="0" w:color="auto"/>
            </w:tcBorders>
            <w:noWrap/>
            <w:hideMark/>
          </w:tcPr>
          <w:p w:rsidR="00E44C17" w:rsidRPr="00575FB7" w:rsidRDefault="00E44C17" w:rsidP="00E44C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83 581.15</w:t>
            </w:r>
          </w:p>
        </w:tc>
        <w:tc>
          <w:tcPr>
            <w:tcW w:w="363" w:type="pct"/>
            <w:tcBorders>
              <w:left w:val="none" w:sz="0" w:space="0" w:color="auto"/>
              <w:right w:val="none" w:sz="0" w:space="0" w:color="auto"/>
            </w:tcBorders>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397" w:type="pct"/>
            <w:tcBorders>
              <w:left w:val="none" w:sz="0" w:space="0" w:color="auto"/>
              <w:right w:val="none" w:sz="0" w:space="0" w:color="auto"/>
            </w:tcBorders>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559" w:type="pct"/>
            <w:tcBorders>
              <w:left w:val="none" w:sz="0" w:space="0" w:color="auto"/>
              <w:right w:val="none" w:sz="0" w:space="0" w:color="auto"/>
            </w:tcBorders>
            <w:hideMark/>
          </w:tcPr>
          <w:p w:rsidR="00E44C17" w:rsidRPr="00575FB7"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83 581.15</w:t>
            </w:r>
          </w:p>
        </w:tc>
        <w:tc>
          <w:tcPr>
            <w:tcW w:w="260" w:type="pct"/>
            <w:tcBorders>
              <w:left w:val="none" w:sz="0" w:space="0" w:color="auto"/>
            </w:tcBorders>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r>
      <w:tr w:rsidR="00E44C17" w:rsidRPr="00575FB7" w:rsidTr="00E44C17">
        <w:trPr>
          <w:trHeight w:val="300"/>
        </w:trPr>
        <w:tc>
          <w:tcPr>
            <w:cnfStyle w:val="001000000000" w:firstRow="0" w:lastRow="0" w:firstColumn="1" w:lastColumn="0" w:oddVBand="0" w:evenVBand="0" w:oddHBand="0" w:evenHBand="0" w:firstRowFirstColumn="0" w:firstRowLastColumn="0" w:lastRowFirstColumn="0" w:lastRowLastColumn="0"/>
            <w:tcW w:w="671" w:type="pct"/>
            <w:hideMark/>
          </w:tcPr>
          <w:p w:rsidR="00E44C17" w:rsidRPr="00575FB7" w:rsidRDefault="00E44C17" w:rsidP="00E44C17">
            <w:pPr>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Fuel and Oil</w:t>
            </w:r>
          </w:p>
        </w:tc>
        <w:tc>
          <w:tcPr>
            <w:tcW w:w="1435" w:type="pct"/>
            <w:noWrap/>
            <w:hideMark/>
          </w:tcPr>
          <w:p w:rsidR="00E44C17" w:rsidRPr="00575FB7" w:rsidRDefault="00E44C17" w:rsidP="00E44C17">
            <w:pPr>
              <w:ind w:firstLineChars="8" w:firstLine="13"/>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Impractical to follow Official procurement processes</w:t>
            </w:r>
          </w:p>
        </w:tc>
        <w:tc>
          <w:tcPr>
            <w:tcW w:w="820" w:type="pct"/>
            <w:noWrap/>
            <w:hideMark/>
          </w:tcPr>
          <w:p w:rsidR="00E44C17" w:rsidRPr="00575FB7" w:rsidRDefault="00E44C17" w:rsidP="00E44C17">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proofErr w:type="spellStart"/>
            <w:r w:rsidRPr="00575FB7">
              <w:rPr>
                <w:rFonts w:ascii="Calibri" w:eastAsia="Times New Roman" w:hAnsi="Calibri" w:cs="Times New Roman"/>
                <w:color w:val="000000"/>
                <w:sz w:val="16"/>
                <w:szCs w:val="16"/>
                <w:lang w:eastAsia="en-ZA"/>
              </w:rPr>
              <w:t>Roga</w:t>
            </w:r>
            <w:proofErr w:type="spellEnd"/>
            <w:r w:rsidRPr="00575FB7">
              <w:rPr>
                <w:rFonts w:ascii="Calibri" w:eastAsia="Times New Roman" w:hAnsi="Calibri" w:cs="Times New Roman"/>
                <w:color w:val="000000"/>
                <w:sz w:val="16"/>
                <w:szCs w:val="16"/>
                <w:lang w:eastAsia="en-ZA"/>
              </w:rPr>
              <w:t xml:space="preserve"> Motors</w:t>
            </w:r>
          </w:p>
        </w:tc>
        <w:tc>
          <w:tcPr>
            <w:tcW w:w="495" w:type="pct"/>
            <w:noWrap/>
            <w:hideMark/>
          </w:tcPr>
          <w:p w:rsidR="00E44C17" w:rsidRPr="00575FB7" w:rsidRDefault="00E44C17" w:rsidP="00E44C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69 100.90</w:t>
            </w:r>
          </w:p>
        </w:tc>
        <w:tc>
          <w:tcPr>
            <w:tcW w:w="363" w:type="pct"/>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397" w:type="pct"/>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559" w:type="pct"/>
            <w:hideMark/>
          </w:tcPr>
          <w:p w:rsidR="00E44C17" w:rsidRPr="00575FB7"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69 100.90</w:t>
            </w:r>
          </w:p>
        </w:tc>
        <w:tc>
          <w:tcPr>
            <w:tcW w:w="260" w:type="pct"/>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r>
      <w:tr w:rsidR="00E44C17" w:rsidRPr="00575FB7" w:rsidTr="00E44C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1" w:type="pct"/>
            <w:tcBorders>
              <w:right w:val="none" w:sz="0" w:space="0" w:color="auto"/>
            </w:tcBorders>
            <w:hideMark/>
          </w:tcPr>
          <w:p w:rsidR="00E44C17" w:rsidRPr="00575FB7" w:rsidRDefault="00E44C17" w:rsidP="00E44C17">
            <w:pPr>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Indigent burials</w:t>
            </w:r>
          </w:p>
        </w:tc>
        <w:tc>
          <w:tcPr>
            <w:tcW w:w="1435" w:type="pct"/>
            <w:tcBorders>
              <w:left w:val="none" w:sz="0" w:space="0" w:color="auto"/>
              <w:right w:val="none" w:sz="0" w:space="0" w:color="auto"/>
            </w:tcBorders>
            <w:noWrap/>
            <w:hideMark/>
          </w:tcPr>
          <w:p w:rsidR="00E44C17" w:rsidRPr="00575FB7" w:rsidRDefault="00E44C17" w:rsidP="00E44C17">
            <w:pPr>
              <w:ind w:firstLineChars="8" w:firstLine="13"/>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Emergency</w:t>
            </w:r>
          </w:p>
        </w:tc>
        <w:tc>
          <w:tcPr>
            <w:tcW w:w="820" w:type="pct"/>
            <w:tcBorders>
              <w:left w:val="none" w:sz="0" w:space="0" w:color="auto"/>
              <w:right w:val="none" w:sz="0" w:space="0" w:color="auto"/>
            </w:tcBorders>
            <w:noWrap/>
            <w:hideMark/>
          </w:tcPr>
          <w:p w:rsidR="00E44C17" w:rsidRPr="00575FB7" w:rsidRDefault="00E44C17" w:rsidP="00E44C17">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proofErr w:type="spellStart"/>
            <w:r w:rsidRPr="00575FB7">
              <w:rPr>
                <w:rFonts w:ascii="Calibri" w:eastAsia="Times New Roman" w:hAnsi="Calibri" w:cs="Times New Roman"/>
                <w:color w:val="000000"/>
                <w:sz w:val="16"/>
                <w:szCs w:val="16"/>
                <w:lang w:eastAsia="en-ZA"/>
              </w:rPr>
              <w:t>Umndeni</w:t>
            </w:r>
            <w:proofErr w:type="spellEnd"/>
            <w:r w:rsidRPr="00575FB7">
              <w:rPr>
                <w:rFonts w:ascii="Calibri" w:eastAsia="Times New Roman" w:hAnsi="Calibri" w:cs="Times New Roman"/>
                <w:color w:val="000000"/>
                <w:sz w:val="16"/>
                <w:szCs w:val="16"/>
                <w:lang w:eastAsia="en-ZA"/>
              </w:rPr>
              <w:t xml:space="preserve"> Funerals</w:t>
            </w:r>
          </w:p>
        </w:tc>
        <w:tc>
          <w:tcPr>
            <w:tcW w:w="495" w:type="pct"/>
            <w:tcBorders>
              <w:left w:val="none" w:sz="0" w:space="0" w:color="auto"/>
              <w:right w:val="none" w:sz="0" w:space="0" w:color="auto"/>
            </w:tcBorders>
            <w:noWrap/>
            <w:hideMark/>
          </w:tcPr>
          <w:p w:rsidR="00E44C17" w:rsidRPr="00575FB7" w:rsidRDefault="00E44C17" w:rsidP="00E44C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5 400.00</w:t>
            </w:r>
          </w:p>
        </w:tc>
        <w:tc>
          <w:tcPr>
            <w:tcW w:w="363" w:type="pct"/>
            <w:tcBorders>
              <w:left w:val="none" w:sz="0" w:space="0" w:color="auto"/>
              <w:right w:val="none" w:sz="0" w:space="0" w:color="auto"/>
            </w:tcBorders>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397" w:type="pct"/>
            <w:tcBorders>
              <w:left w:val="none" w:sz="0" w:space="0" w:color="auto"/>
              <w:right w:val="none" w:sz="0" w:space="0" w:color="auto"/>
            </w:tcBorders>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559" w:type="pct"/>
            <w:tcBorders>
              <w:left w:val="none" w:sz="0" w:space="0" w:color="auto"/>
              <w:right w:val="none" w:sz="0" w:space="0" w:color="auto"/>
            </w:tcBorders>
            <w:hideMark/>
          </w:tcPr>
          <w:p w:rsidR="00E44C17" w:rsidRPr="00575FB7"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5 400.00</w:t>
            </w:r>
          </w:p>
        </w:tc>
        <w:tc>
          <w:tcPr>
            <w:tcW w:w="260" w:type="pct"/>
            <w:tcBorders>
              <w:left w:val="none" w:sz="0" w:space="0" w:color="auto"/>
            </w:tcBorders>
            <w:hideMark/>
          </w:tcPr>
          <w:p w:rsidR="00E44C17" w:rsidRPr="00575FB7" w:rsidRDefault="00E44C17" w:rsidP="00E44C17">
            <w:pPr>
              <w:ind w:firstLineChars="400" w:firstLine="64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r>
      <w:tr w:rsidR="00E44C17" w:rsidRPr="00575FB7" w:rsidTr="00E44C17">
        <w:trPr>
          <w:trHeight w:val="300"/>
        </w:trPr>
        <w:tc>
          <w:tcPr>
            <w:cnfStyle w:val="001000000000" w:firstRow="0" w:lastRow="0" w:firstColumn="1" w:lastColumn="0" w:oddVBand="0" w:evenVBand="0" w:oddHBand="0" w:evenHBand="0" w:firstRowFirstColumn="0" w:firstRowLastColumn="0" w:lastRowFirstColumn="0" w:lastRowLastColumn="0"/>
            <w:tcW w:w="671" w:type="pct"/>
            <w:hideMark/>
          </w:tcPr>
          <w:p w:rsidR="00E44C17" w:rsidRPr="00575FB7" w:rsidRDefault="00E44C17" w:rsidP="00E44C17">
            <w:pPr>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1435" w:type="pct"/>
            <w:noWrap/>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820" w:type="pct"/>
            <w:noWrap/>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495" w:type="pct"/>
            <w:noWrap/>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363" w:type="pct"/>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397" w:type="pct"/>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c>
          <w:tcPr>
            <w:tcW w:w="559" w:type="pct"/>
            <w:hideMark/>
          </w:tcPr>
          <w:p w:rsidR="00E44C17" w:rsidRPr="00575FB7"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R 0.00</w:t>
            </w:r>
          </w:p>
        </w:tc>
        <w:tc>
          <w:tcPr>
            <w:tcW w:w="260" w:type="pct"/>
            <w:hideMark/>
          </w:tcPr>
          <w:p w:rsidR="00E44C17" w:rsidRPr="00575FB7" w:rsidRDefault="00E44C17" w:rsidP="00E44C17">
            <w:pPr>
              <w:ind w:firstLineChars="400" w:firstLine="6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en-ZA"/>
              </w:rPr>
            </w:pPr>
            <w:r w:rsidRPr="00575FB7">
              <w:rPr>
                <w:rFonts w:ascii="Calibri" w:eastAsia="Times New Roman" w:hAnsi="Calibri" w:cs="Times New Roman"/>
                <w:color w:val="000000"/>
                <w:sz w:val="16"/>
                <w:szCs w:val="16"/>
                <w:lang w:eastAsia="en-ZA"/>
              </w:rPr>
              <w:t> </w:t>
            </w:r>
          </w:p>
        </w:tc>
      </w:tr>
      <w:tr w:rsidR="00E44C17" w:rsidRPr="00575FB7" w:rsidTr="00E44C1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71" w:type="pct"/>
            <w:tcBorders>
              <w:right w:val="none" w:sz="0" w:space="0" w:color="auto"/>
            </w:tcBorders>
            <w:hideMark/>
          </w:tcPr>
          <w:p w:rsidR="00E44C17" w:rsidRPr="00575FB7" w:rsidRDefault="00E44C17" w:rsidP="00E44C17">
            <w:pPr>
              <w:rPr>
                <w:rFonts w:ascii="Calibri" w:eastAsia="Times New Roman" w:hAnsi="Calibri" w:cs="Times New Roman"/>
                <w:color w:val="000000"/>
                <w:sz w:val="20"/>
                <w:szCs w:val="20"/>
                <w:lang w:eastAsia="en-ZA"/>
              </w:rPr>
            </w:pPr>
          </w:p>
        </w:tc>
        <w:tc>
          <w:tcPr>
            <w:tcW w:w="1435" w:type="pct"/>
            <w:tcBorders>
              <w:left w:val="none" w:sz="0" w:space="0" w:color="auto"/>
              <w:right w:val="none" w:sz="0" w:space="0" w:color="auto"/>
            </w:tcBorders>
            <w:noWrap/>
            <w:hideMark/>
          </w:tcPr>
          <w:p w:rsidR="00E44C17" w:rsidRPr="00575FB7" w:rsidRDefault="00E44C17" w:rsidP="00E44C17">
            <w:pPr>
              <w:ind w:firstLineChars="400" w:firstLine="803"/>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en-ZA"/>
              </w:rPr>
            </w:pPr>
          </w:p>
        </w:tc>
        <w:tc>
          <w:tcPr>
            <w:tcW w:w="820" w:type="pct"/>
            <w:tcBorders>
              <w:left w:val="none" w:sz="0" w:space="0" w:color="auto"/>
              <w:right w:val="none" w:sz="0" w:space="0" w:color="auto"/>
            </w:tcBorders>
            <w:noWrap/>
            <w:hideMark/>
          </w:tcPr>
          <w:p w:rsidR="00E44C17" w:rsidRPr="00575FB7" w:rsidRDefault="00E44C17" w:rsidP="00E44C17">
            <w:pPr>
              <w:ind w:firstLineChars="400" w:firstLine="803"/>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en-ZA"/>
              </w:rPr>
            </w:pPr>
          </w:p>
        </w:tc>
        <w:tc>
          <w:tcPr>
            <w:tcW w:w="495" w:type="pct"/>
            <w:tcBorders>
              <w:left w:val="none" w:sz="0" w:space="0" w:color="auto"/>
              <w:right w:val="none" w:sz="0" w:space="0" w:color="auto"/>
            </w:tcBorders>
            <w:noWrap/>
            <w:hideMark/>
          </w:tcPr>
          <w:p w:rsidR="00E44C17" w:rsidRPr="00575FB7" w:rsidRDefault="00E44C17" w:rsidP="00E44C17">
            <w:pPr>
              <w:ind w:firstLineChars="400" w:firstLine="803"/>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en-ZA"/>
              </w:rPr>
            </w:pPr>
            <w:r w:rsidRPr="00575FB7">
              <w:rPr>
                <w:rFonts w:ascii="Calibri" w:eastAsia="Times New Roman" w:hAnsi="Calibri" w:cs="Times New Roman"/>
                <w:b/>
                <w:bCs/>
                <w:color w:val="000000"/>
                <w:sz w:val="20"/>
                <w:szCs w:val="20"/>
                <w:lang w:eastAsia="en-ZA"/>
              </w:rPr>
              <w:t> </w:t>
            </w:r>
          </w:p>
        </w:tc>
        <w:tc>
          <w:tcPr>
            <w:tcW w:w="363" w:type="pct"/>
            <w:tcBorders>
              <w:left w:val="none" w:sz="0" w:space="0" w:color="auto"/>
              <w:right w:val="none" w:sz="0" w:space="0" w:color="auto"/>
            </w:tcBorders>
            <w:hideMark/>
          </w:tcPr>
          <w:p w:rsidR="00E44C17" w:rsidRPr="00575FB7" w:rsidRDefault="00E44C17" w:rsidP="00E44C17">
            <w:pPr>
              <w:ind w:firstLineChars="400" w:firstLine="803"/>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en-ZA"/>
              </w:rPr>
            </w:pPr>
            <w:r w:rsidRPr="00575FB7">
              <w:rPr>
                <w:rFonts w:ascii="Calibri" w:eastAsia="Times New Roman" w:hAnsi="Calibri" w:cs="Times New Roman"/>
                <w:b/>
                <w:bCs/>
                <w:color w:val="000000"/>
                <w:sz w:val="20"/>
                <w:szCs w:val="20"/>
                <w:lang w:eastAsia="en-ZA"/>
              </w:rPr>
              <w:t> </w:t>
            </w:r>
          </w:p>
        </w:tc>
        <w:tc>
          <w:tcPr>
            <w:tcW w:w="397" w:type="pct"/>
            <w:tcBorders>
              <w:left w:val="none" w:sz="0" w:space="0" w:color="auto"/>
              <w:right w:val="none" w:sz="0" w:space="0" w:color="auto"/>
            </w:tcBorders>
            <w:hideMark/>
          </w:tcPr>
          <w:p w:rsidR="00E44C17" w:rsidRPr="00575FB7" w:rsidRDefault="00E44C17" w:rsidP="00E44C17">
            <w:pPr>
              <w:ind w:firstLineChars="400" w:firstLine="803"/>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en-ZA"/>
              </w:rPr>
            </w:pPr>
            <w:r w:rsidRPr="00575FB7">
              <w:rPr>
                <w:rFonts w:ascii="Calibri" w:eastAsia="Times New Roman" w:hAnsi="Calibri" w:cs="Times New Roman"/>
                <w:b/>
                <w:bCs/>
                <w:color w:val="000000"/>
                <w:sz w:val="20"/>
                <w:szCs w:val="20"/>
                <w:lang w:eastAsia="en-ZA"/>
              </w:rPr>
              <w:t> </w:t>
            </w:r>
          </w:p>
        </w:tc>
        <w:tc>
          <w:tcPr>
            <w:tcW w:w="559" w:type="pct"/>
            <w:tcBorders>
              <w:left w:val="none" w:sz="0" w:space="0" w:color="auto"/>
              <w:right w:val="none" w:sz="0" w:space="0" w:color="auto"/>
            </w:tcBorders>
            <w:hideMark/>
          </w:tcPr>
          <w:p w:rsidR="00E44C17" w:rsidRPr="00575FB7" w:rsidRDefault="00E44C17" w:rsidP="00E44C17">
            <w:pPr>
              <w:ind w:firstLineChars="400" w:firstLine="803"/>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en-ZA"/>
              </w:rPr>
            </w:pPr>
            <w:r w:rsidRPr="00575FB7">
              <w:rPr>
                <w:rFonts w:ascii="Calibri" w:eastAsia="Times New Roman" w:hAnsi="Calibri" w:cs="Times New Roman"/>
                <w:b/>
                <w:bCs/>
                <w:color w:val="000000"/>
                <w:sz w:val="20"/>
                <w:szCs w:val="20"/>
                <w:lang w:eastAsia="en-ZA"/>
              </w:rPr>
              <w:t> </w:t>
            </w:r>
          </w:p>
        </w:tc>
        <w:tc>
          <w:tcPr>
            <w:tcW w:w="260" w:type="pct"/>
            <w:tcBorders>
              <w:left w:val="none" w:sz="0" w:space="0" w:color="auto"/>
            </w:tcBorders>
            <w:hideMark/>
          </w:tcPr>
          <w:p w:rsidR="00E44C17" w:rsidRPr="00575FB7" w:rsidRDefault="00E44C17" w:rsidP="00E44C17">
            <w:pPr>
              <w:ind w:firstLineChars="400" w:firstLine="803"/>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en-ZA"/>
              </w:rPr>
            </w:pPr>
          </w:p>
        </w:tc>
      </w:tr>
      <w:tr w:rsidR="00E44C17" w:rsidRPr="00575FB7" w:rsidTr="00E44C17">
        <w:trPr>
          <w:trHeight w:val="315"/>
        </w:trPr>
        <w:tc>
          <w:tcPr>
            <w:cnfStyle w:val="001000000000" w:firstRow="0" w:lastRow="0" w:firstColumn="1" w:lastColumn="0" w:oddVBand="0" w:evenVBand="0" w:oddHBand="0" w:evenHBand="0" w:firstRowFirstColumn="0" w:firstRowLastColumn="0" w:lastRowFirstColumn="0" w:lastRowLastColumn="0"/>
            <w:tcW w:w="671" w:type="pct"/>
            <w:hideMark/>
          </w:tcPr>
          <w:p w:rsidR="00E44C17" w:rsidRPr="00575FB7" w:rsidRDefault="00E44C17" w:rsidP="00E44C17">
            <w:pPr>
              <w:rPr>
                <w:rFonts w:ascii="Calibri" w:eastAsia="Times New Roman" w:hAnsi="Calibri" w:cs="Times New Roman"/>
                <w:color w:val="000000"/>
                <w:sz w:val="20"/>
                <w:szCs w:val="20"/>
                <w:lang w:eastAsia="en-ZA"/>
              </w:rPr>
            </w:pPr>
          </w:p>
        </w:tc>
        <w:tc>
          <w:tcPr>
            <w:tcW w:w="1435" w:type="pct"/>
            <w:noWrap/>
            <w:hideMark/>
          </w:tcPr>
          <w:p w:rsidR="00E44C17" w:rsidRPr="00575FB7" w:rsidRDefault="00E44C17" w:rsidP="00E44C17">
            <w:pPr>
              <w:ind w:firstLineChars="400" w:firstLine="803"/>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en-ZA"/>
              </w:rPr>
            </w:pPr>
          </w:p>
        </w:tc>
        <w:tc>
          <w:tcPr>
            <w:tcW w:w="820" w:type="pct"/>
            <w:noWrap/>
            <w:hideMark/>
          </w:tcPr>
          <w:p w:rsidR="00E44C17" w:rsidRPr="00575FB7" w:rsidRDefault="00E44C17" w:rsidP="00E44C17">
            <w:pPr>
              <w:ind w:firstLineChars="400" w:firstLine="803"/>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en-ZA"/>
              </w:rPr>
            </w:pPr>
          </w:p>
        </w:tc>
        <w:tc>
          <w:tcPr>
            <w:tcW w:w="495" w:type="pct"/>
            <w:noWrap/>
            <w:hideMark/>
          </w:tcPr>
          <w:p w:rsidR="00E44C17" w:rsidRPr="00575FB7"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en-ZA"/>
              </w:rPr>
            </w:pPr>
            <w:r w:rsidRPr="00575FB7">
              <w:rPr>
                <w:rFonts w:ascii="Calibri" w:eastAsia="Times New Roman" w:hAnsi="Calibri" w:cs="Times New Roman"/>
                <w:b/>
                <w:bCs/>
                <w:color w:val="000000"/>
                <w:sz w:val="20"/>
                <w:szCs w:val="20"/>
                <w:lang w:eastAsia="en-ZA"/>
              </w:rPr>
              <w:t>R 1 708 764.19</w:t>
            </w:r>
          </w:p>
        </w:tc>
        <w:tc>
          <w:tcPr>
            <w:tcW w:w="363" w:type="pct"/>
            <w:noWrap/>
            <w:hideMark/>
          </w:tcPr>
          <w:p w:rsidR="00E44C17" w:rsidRPr="00575FB7"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en-ZA"/>
              </w:rPr>
            </w:pPr>
            <w:r w:rsidRPr="00575FB7">
              <w:rPr>
                <w:rFonts w:ascii="Calibri" w:eastAsia="Times New Roman" w:hAnsi="Calibri" w:cs="Times New Roman"/>
                <w:b/>
                <w:bCs/>
                <w:color w:val="000000"/>
                <w:sz w:val="20"/>
                <w:szCs w:val="20"/>
                <w:lang w:eastAsia="en-ZA"/>
              </w:rPr>
              <w:t>R 0.00</w:t>
            </w:r>
          </w:p>
        </w:tc>
        <w:tc>
          <w:tcPr>
            <w:tcW w:w="397" w:type="pct"/>
            <w:noWrap/>
            <w:hideMark/>
          </w:tcPr>
          <w:p w:rsidR="00E44C17" w:rsidRPr="00575FB7"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en-ZA"/>
              </w:rPr>
            </w:pPr>
            <w:r w:rsidRPr="00575FB7">
              <w:rPr>
                <w:rFonts w:ascii="Calibri" w:eastAsia="Times New Roman" w:hAnsi="Calibri" w:cs="Times New Roman"/>
                <w:b/>
                <w:bCs/>
                <w:color w:val="000000"/>
                <w:sz w:val="20"/>
                <w:szCs w:val="20"/>
                <w:lang w:eastAsia="en-ZA"/>
              </w:rPr>
              <w:t>R 0.00</w:t>
            </w:r>
          </w:p>
        </w:tc>
        <w:tc>
          <w:tcPr>
            <w:tcW w:w="559" w:type="pct"/>
            <w:noWrap/>
            <w:hideMark/>
          </w:tcPr>
          <w:p w:rsidR="00E44C17" w:rsidRPr="00575FB7"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en-ZA"/>
              </w:rPr>
            </w:pPr>
            <w:r w:rsidRPr="00575FB7">
              <w:rPr>
                <w:rFonts w:ascii="Calibri" w:eastAsia="Times New Roman" w:hAnsi="Calibri" w:cs="Times New Roman"/>
                <w:b/>
                <w:bCs/>
                <w:color w:val="000000"/>
                <w:sz w:val="20"/>
                <w:szCs w:val="20"/>
                <w:lang w:eastAsia="en-ZA"/>
              </w:rPr>
              <w:t>R 1 513 023.19</w:t>
            </w:r>
          </w:p>
        </w:tc>
        <w:tc>
          <w:tcPr>
            <w:tcW w:w="260" w:type="pct"/>
            <w:hideMark/>
          </w:tcPr>
          <w:p w:rsidR="00E44C17" w:rsidRPr="00575FB7" w:rsidRDefault="00E44C17" w:rsidP="00E44C17">
            <w:pPr>
              <w:ind w:firstLineChars="400" w:firstLine="803"/>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en-ZA"/>
              </w:rPr>
            </w:pPr>
          </w:p>
        </w:tc>
      </w:tr>
    </w:tbl>
    <w:p w:rsidR="00E44C17" w:rsidRPr="006F784D" w:rsidRDefault="00E44C17" w:rsidP="00E44C17">
      <w:pPr>
        <w:pStyle w:val="ListParagraph"/>
        <w:autoSpaceDE w:val="0"/>
        <w:autoSpaceDN w:val="0"/>
        <w:adjustRightInd w:val="0"/>
        <w:ind w:left="780"/>
        <w:jc w:val="both"/>
        <w:rPr>
          <w:rFonts w:ascii="Arial" w:hAnsi="Arial" w:cs="Arial"/>
          <w:sz w:val="23"/>
          <w:szCs w:val="23"/>
        </w:rPr>
      </w:pPr>
    </w:p>
    <w:p w:rsidR="00E44C17" w:rsidRPr="00997D72" w:rsidRDefault="00E44C17" w:rsidP="00A24A9E">
      <w:pPr>
        <w:pStyle w:val="ListParagraph"/>
        <w:numPr>
          <w:ilvl w:val="0"/>
          <w:numId w:val="124"/>
        </w:numPr>
        <w:autoSpaceDE w:val="0"/>
        <w:autoSpaceDN w:val="0"/>
        <w:adjustRightInd w:val="0"/>
        <w:rPr>
          <w:rFonts w:ascii="Arial" w:hAnsi="Arial" w:cs="Arial"/>
          <w:sz w:val="23"/>
          <w:szCs w:val="23"/>
        </w:rPr>
        <w:sectPr w:rsidR="00E44C17" w:rsidRPr="00997D72" w:rsidSect="00E44C17">
          <w:pgSz w:w="16838" w:h="11906" w:orient="landscape"/>
          <w:pgMar w:top="1440" w:right="1440" w:bottom="1440" w:left="1440" w:header="709" w:footer="709" w:gutter="0"/>
          <w:cols w:space="708"/>
          <w:docGrid w:linePitch="360"/>
        </w:sectPr>
      </w:pPr>
      <w:r>
        <w:rPr>
          <w:rFonts w:ascii="Arial" w:hAnsi="Arial" w:cs="Arial"/>
          <w:b/>
          <w:sz w:val="23"/>
          <w:szCs w:val="23"/>
        </w:rPr>
        <w:t>ANNEXURE 8</w:t>
      </w:r>
      <w:r w:rsidRPr="006F784D">
        <w:rPr>
          <w:rFonts w:ascii="Arial" w:hAnsi="Arial" w:cs="Arial"/>
          <w:b/>
          <w:sz w:val="23"/>
          <w:szCs w:val="23"/>
        </w:rPr>
        <w:t>B : An Item To Council  (</w:t>
      </w:r>
      <w:r>
        <w:rPr>
          <w:rFonts w:ascii="Arial" w:hAnsi="Arial" w:cs="Arial"/>
          <w:b/>
          <w:sz w:val="23"/>
          <w:szCs w:val="23"/>
        </w:rPr>
        <w:t>Deviation</w:t>
      </w:r>
      <w:r w:rsidRPr="006F784D">
        <w:rPr>
          <w:rFonts w:ascii="Arial" w:hAnsi="Arial" w:cs="Arial"/>
          <w:b/>
          <w:sz w:val="23"/>
          <w:szCs w:val="23"/>
        </w:rPr>
        <w:t xml:space="preserve"> Register)</w:t>
      </w:r>
      <w:r>
        <w:rPr>
          <w:rFonts w:ascii="Arial" w:hAnsi="Arial" w:cs="Arial"/>
          <w:sz w:val="23"/>
          <w:szCs w:val="23"/>
        </w:rPr>
        <w:t xml:space="preserve"> The register with recorded reasons for utilising regulation 36 to appoint to seek council approval and resolutions.</w:t>
      </w:r>
    </w:p>
    <w:p w:rsidR="00E44C17" w:rsidRDefault="00E44C17" w:rsidP="00A24A9E">
      <w:pPr>
        <w:pStyle w:val="ListParagraph"/>
        <w:numPr>
          <w:ilvl w:val="0"/>
          <w:numId w:val="121"/>
        </w:numPr>
        <w:spacing w:after="200" w:line="276" w:lineRule="auto"/>
        <w:ind w:left="0" w:right="-613" w:hanging="425"/>
        <w:jc w:val="both"/>
        <w:rPr>
          <w:rFonts w:ascii="Arial" w:hAnsi="Arial" w:cs="Arial"/>
          <w:b/>
          <w:sz w:val="23"/>
          <w:szCs w:val="23"/>
          <w:u w:val="thick"/>
        </w:rPr>
      </w:pPr>
      <w:r w:rsidRPr="005D1BD7">
        <w:rPr>
          <w:rFonts w:ascii="Arial" w:hAnsi="Arial" w:cs="Arial"/>
          <w:b/>
          <w:sz w:val="23"/>
          <w:szCs w:val="23"/>
          <w:u w:val="thick"/>
        </w:rPr>
        <w:lastRenderedPageBreak/>
        <w:t>INVENTORY</w:t>
      </w:r>
      <w:r>
        <w:rPr>
          <w:rFonts w:ascii="Arial" w:hAnsi="Arial" w:cs="Arial"/>
          <w:b/>
          <w:sz w:val="23"/>
          <w:szCs w:val="23"/>
          <w:u w:val="thick"/>
        </w:rPr>
        <w:t xml:space="preserve"> MANAGEMENT</w:t>
      </w:r>
    </w:p>
    <w:p w:rsidR="00E44C17" w:rsidRDefault="00E44C17" w:rsidP="00E44C17">
      <w:pPr>
        <w:autoSpaceDE w:val="0"/>
        <w:autoSpaceDN w:val="0"/>
        <w:adjustRightInd w:val="0"/>
        <w:spacing w:after="0" w:line="240" w:lineRule="auto"/>
        <w:jc w:val="both"/>
        <w:rPr>
          <w:rFonts w:ascii="Arial" w:hAnsi="Arial" w:cs="Arial"/>
          <w:sz w:val="23"/>
          <w:szCs w:val="23"/>
        </w:rPr>
      </w:pPr>
      <w:r>
        <w:rPr>
          <w:rFonts w:ascii="Arial" w:hAnsi="Arial" w:cs="Arial"/>
          <w:sz w:val="23"/>
          <w:szCs w:val="23"/>
        </w:rPr>
        <w:t>In the month of December 2018, the movement in stock on hand from last month are depicted in the Stock Count Sheet and are effected in the financial system in a form of an Inventory Journal. Attached please see:</w:t>
      </w:r>
    </w:p>
    <w:p w:rsidR="00E44C17" w:rsidRPr="006F784D" w:rsidRDefault="00E44C17" w:rsidP="00A24A9E">
      <w:pPr>
        <w:pStyle w:val="ListParagraph"/>
        <w:numPr>
          <w:ilvl w:val="0"/>
          <w:numId w:val="122"/>
        </w:numPr>
        <w:autoSpaceDE w:val="0"/>
        <w:autoSpaceDN w:val="0"/>
        <w:adjustRightInd w:val="0"/>
        <w:jc w:val="both"/>
        <w:rPr>
          <w:rFonts w:ascii="Arial" w:hAnsi="Arial" w:cs="Arial"/>
          <w:sz w:val="23"/>
          <w:szCs w:val="23"/>
        </w:rPr>
      </w:pPr>
      <w:r w:rsidRPr="006F784D">
        <w:rPr>
          <w:rFonts w:ascii="Arial" w:hAnsi="Arial" w:cs="Arial"/>
          <w:b/>
          <w:sz w:val="23"/>
          <w:szCs w:val="23"/>
        </w:rPr>
        <w:t>ANNEXURE</w:t>
      </w:r>
      <w:r>
        <w:rPr>
          <w:rFonts w:ascii="Arial" w:hAnsi="Arial" w:cs="Arial"/>
          <w:b/>
          <w:sz w:val="23"/>
          <w:szCs w:val="23"/>
        </w:rPr>
        <w:t xml:space="preserve"> 9</w:t>
      </w:r>
      <w:r w:rsidRPr="006F784D">
        <w:rPr>
          <w:rFonts w:ascii="Arial" w:hAnsi="Arial" w:cs="Arial"/>
          <w:b/>
          <w:sz w:val="23"/>
          <w:szCs w:val="23"/>
        </w:rPr>
        <w:t xml:space="preserve">A : </w:t>
      </w:r>
      <w:r>
        <w:rPr>
          <w:rFonts w:ascii="Arial" w:hAnsi="Arial" w:cs="Arial"/>
          <w:b/>
          <w:sz w:val="23"/>
          <w:szCs w:val="23"/>
        </w:rPr>
        <w:t xml:space="preserve">Stock Count Sheet as at 31 December 2018 </w:t>
      </w:r>
    </w:p>
    <w:p w:rsidR="00E44C17" w:rsidRPr="005D1BD7" w:rsidRDefault="00E44C17" w:rsidP="00E44C17">
      <w:pPr>
        <w:pStyle w:val="ListParagraph"/>
        <w:ind w:left="-567" w:right="-613"/>
        <w:jc w:val="both"/>
        <w:rPr>
          <w:rFonts w:ascii="Arial" w:hAnsi="Arial" w:cs="Arial"/>
          <w:b/>
          <w:sz w:val="23"/>
          <w:szCs w:val="23"/>
          <w:u w:val="thick"/>
        </w:rPr>
      </w:pPr>
    </w:p>
    <w:p w:rsidR="00E44C17" w:rsidRDefault="00E44C17" w:rsidP="00A24A9E">
      <w:pPr>
        <w:pStyle w:val="ListParagraph"/>
        <w:numPr>
          <w:ilvl w:val="0"/>
          <w:numId w:val="121"/>
        </w:numPr>
        <w:spacing w:after="200" w:line="276" w:lineRule="auto"/>
        <w:ind w:left="-142" w:right="-613" w:hanging="425"/>
        <w:jc w:val="both"/>
        <w:rPr>
          <w:rFonts w:ascii="Arial" w:hAnsi="Arial" w:cs="Arial"/>
          <w:b/>
          <w:sz w:val="23"/>
          <w:szCs w:val="23"/>
          <w:u w:val="thick"/>
        </w:rPr>
      </w:pPr>
      <w:r w:rsidRPr="005D1BD7">
        <w:rPr>
          <w:rFonts w:ascii="Arial" w:hAnsi="Arial" w:cs="Arial"/>
          <w:b/>
          <w:sz w:val="23"/>
          <w:szCs w:val="23"/>
          <w:u w:val="thick"/>
        </w:rPr>
        <w:t xml:space="preserve">SCM POLICY </w:t>
      </w:r>
      <w:r>
        <w:rPr>
          <w:rFonts w:ascii="Arial" w:hAnsi="Arial" w:cs="Arial"/>
          <w:b/>
          <w:sz w:val="23"/>
          <w:szCs w:val="23"/>
          <w:u w:val="thick"/>
        </w:rPr>
        <w:t xml:space="preserve">UPDATE AND </w:t>
      </w:r>
      <w:r w:rsidRPr="005D1BD7">
        <w:rPr>
          <w:rFonts w:ascii="Arial" w:hAnsi="Arial" w:cs="Arial"/>
          <w:b/>
          <w:sz w:val="23"/>
          <w:szCs w:val="23"/>
          <w:u w:val="thick"/>
        </w:rPr>
        <w:t>PROPOSED AMENDMENTS</w:t>
      </w:r>
    </w:p>
    <w:p w:rsidR="00E44C17" w:rsidRDefault="00E44C17" w:rsidP="00E44C17">
      <w:pPr>
        <w:autoSpaceDE w:val="0"/>
        <w:autoSpaceDN w:val="0"/>
        <w:adjustRightInd w:val="0"/>
        <w:spacing w:after="0" w:line="240" w:lineRule="auto"/>
        <w:jc w:val="both"/>
        <w:rPr>
          <w:rFonts w:ascii="Arial" w:hAnsi="Arial" w:cs="Arial"/>
          <w:sz w:val="23"/>
          <w:szCs w:val="23"/>
        </w:rPr>
      </w:pPr>
      <w:r>
        <w:rPr>
          <w:rFonts w:ascii="Arial" w:hAnsi="Arial" w:cs="Arial"/>
          <w:sz w:val="23"/>
          <w:szCs w:val="23"/>
        </w:rPr>
        <w:t>Attached please find items of proposed amendments and updates to the SCM Policy:</w:t>
      </w:r>
    </w:p>
    <w:p w:rsidR="00E44C17" w:rsidRPr="00F41FFD" w:rsidRDefault="00E44C17" w:rsidP="00A24A9E">
      <w:pPr>
        <w:pStyle w:val="ListParagraph"/>
        <w:numPr>
          <w:ilvl w:val="0"/>
          <w:numId w:val="123"/>
        </w:numPr>
        <w:autoSpaceDE w:val="0"/>
        <w:autoSpaceDN w:val="0"/>
        <w:adjustRightInd w:val="0"/>
        <w:jc w:val="both"/>
        <w:rPr>
          <w:rFonts w:ascii="Arial" w:hAnsi="Arial" w:cs="Arial"/>
          <w:sz w:val="23"/>
          <w:szCs w:val="23"/>
        </w:rPr>
      </w:pPr>
      <w:r w:rsidRPr="006F784D">
        <w:rPr>
          <w:rFonts w:ascii="Arial" w:hAnsi="Arial" w:cs="Arial"/>
          <w:b/>
          <w:sz w:val="23"/>
          <w:szCs w:val="23"/>
        </w:rPr>
        <w:t>ANNEXURE</w:t>
      </w:r>
      <w:r>
        <w:rPr>
          <w:rFonts w:ascii="Arial" w:hAnsi="Arial" w:cs="Arial"/>
          <w:b/>
          <w:sz w:val="23"/>
          <w:szCs w:val="23"/>
        </w:rPr>
        <w:t xml:space="preserve"> 10</w:t>
      </w:r>
      <w:r w:rsidRPr="006F784D">
        <w:rPr>
          <w:rFonts w:ascii="Arial" w:hAnsi="Arial" w:cs="Arial"/>
          <w:b/>
          <w:sz w:val="23"/>
          <w:szCs w:val="23"/>
        </w:rPr>
        <w:t>A : An Item To Council  (</w:t>
      </w:r>
      <w:r>
        <w:rPr>
          <w:rFonts w:ascii="Arial" w:hAnsi="Arial" w:cs="Arial"/>
          <w:b/>
          <w:sz w:val="23"/>
          <w:szCs w:val="23"/>
        </w:rPr>
        <w:t>Amendments</w:t>
      </w:r>
      <w:r w:rsidRPr="006F784D">
        <w:rPr>
          <w:rFonts w:ascii="Arial" w:hAnsi="Arial" w:cs="Arial"/>
          <w:b/>
          <w:sz w:val="23"/>
          <w:szCs w:val="23"/>
        </w:rPr>
        <w:t>)</w:t>
      </w:r>
    </w:p>
    <w:p w:rsidR="00E44C17" w:rsidRPr="00A027C7" w:rsidRDefault="00E44C17" w:rsidP="00E44C17">
      <w:pPr>
        <w:pStyle w:val="ListParagraph"/>
        <w:ind w:left="780" w:right="-613"/>
        <w:jc w:val="both"/>
        <w:rPr>
          <w:rFonts w:ascii="Arial" w:hAnsi="Arial" w:cs="Arial"/>
          <w:sz w:val="23"/>
          <w:szCs w:val="23"/>
        </w:rPr>
      </w:pPr>
      <w:r>
        <w:rPr>
          <w:rFonts w:ascii="Arial" w:hAnsi="Arial" w:cs="Arial"/>
          <w:sz w:val="23"/>
          <w:szCs w:val="23"/>
        </w:rPr>
        <w:t xml:space="preserve">The municipality has a challenge high figures of deviation mostly due to instance where it is impractical to follow SCM processes. These sectors involve advertising, travel and accommodation, </w:t>
      </w:r>
      <w:proofErr w:type="gramStart"/>
      <w:r>
        <w:rPr>
          <w:rFonts w:ascii="Arial" w:hAnsi="Arial" w:cs="Arial"/>
          <w:sz w:val="23"/>
          <w:szCs w:val="23"/>
        </w:rPr>
        <w:t>fuel  and</w:t>
      </w:r>
      <w:proofErr w:type="gramEnd"/>
      <w:r>
        <w:rPr>
          <w:rFonts w:ascii="Arial" w:hAnsi="Arial" w:cs="Arial"/>
          <w:sz w:val="23"/>
          <w:szCs w:val="23"/>
        </w:rPr>
        <w:t xml:space="preserve"> repairs and maintenance of Plant and fleet.</w:t>
      </w:r>
    </w:p>
    <w:p w:rsidR="00E44C17" w:rsidRPr="006F784D" w:rsidRDefault="00E44C17" w:rsidP="00E44C17">
      <w:pPr>
        <w:pStyle w:val="ListParagraph"/>
        <w:autoSpaceDE w:val="0"/>
        <w:autoSpaceDN w:val="0"/>
        <w:adjustRightInd w:val="0"/>
        <w:ind w:left="780"/>
        <w:jc w:val="both"/>
        <w:rPr>
          <w:rFonts w:ascii="Arial" w:hAnsi="Arial" w:cs="Arial"/>
          <w:sz w:val="23"/>
          <w:szCs w:val="23"/>
        </w:rPr>
      </w:pPr>
    </w:p>
    <w:p w:rsidR="00E44C17" w:rsidRPr="006F784D" w:rsidRDefault="00E44C17" w:rsidP="00A24A9E">
      <w:pPr>
        <w:pStyle w:val="ListParagraph"/>
        <w:numPr>
          <w:ilvl w:val="0"/>
          <w:numId w:val="123"/>
        </w:numPr>
        <w:autoSpaceDE w:val="0"/>
        <w:autoSpaceDN w:val="0"/>
        <w:adjustRightInd w:val="0"/>
        <w:jc w:val="both"/>
        <w:rPr>
          <w:rFonts w:ascii="Arial" w:hAnsi="Arial" w:cs="Arial"/>
          <w:sz w:val="23"/>
          <w:szCs w:val="23"/>
        </w:rPr>
      </w:pPr>
      <w:r w:rsidRPr="006F784D">
        <w:rPr>
          <w:rFonts w:ascii="Arial" w:hAnsi="Arial" w:cs="Arial"/>
          <w:b/>
          <w:sz w:val="23"/>
          <w:szCs w:val="23"/>
        </w:rPr>
        <w:t>ANNEXURE 1</w:t>
      </w:r>
      <w:r>
        <w:rPr>
          <w:rFonts w:ascii="Arial" w:hAnsi="Arial" w:cs="Arial"/>
          <w:b/>
          <w:sz w:val="23"/>
          <w:szCs w:val="23"/>
        </w:rPr>
        <w:t>0B : An Item To Council  (Updates</w:t>
      </w:r>
      <w:r w:rsidRPr="006F784D">
        <w:rPr>
          <w:rFonts w:ascii="Arial" w:hAnsi="Arial" w:cs="Arial"/>
          <w:b/>
          <w:sz w:val="23"/>
          <w:szCs w:val="23"/>
        </w:rPr>
        <w:t>)</w:t>
      </w:r>
    </w:p>
    <w:p w:rsidR="00E44C17" w:rsidRDefault="00E44C17" w:rsidP="00E44C17">
      <w:pPr>
        <w:ind w:right="-613"/>
        <w:jc w:val="both"/>
        <w:rPr>
          <w:rFonts w:ascii="Arial" w:hAnsi="Arial" w:cs="Arial"/>
          <w:sz w:val="23"/>
          <w:szCs w:val="23"/>
        </w:rPr>
      </w:pPr>
      <w:r>
        <w:rPr>
          <w:rFonts w:ascii="Arial" w:hAnsi="Arial" w:cs="Arial"/>
          <w:sz w:val="23"/>
          <w:szCs w:val="23"/>
        </w:rPr>
        <w:t xml:space="preserve">There are amendments we wish to make in a policy to promote and maintain practicality and efficiency of the SCM system. Some updates are </w:t>
      </w:r>
      <w:proofErr w:type="gramStart"/>
      <w:r>
        <w:rPr>
          <w:rFonts w:ascii="Arial" w:hAnsi="Arial" w:cs="Arial"/>
          <w:sz w:val="23"/>
          <w:szCs w:val="23"/>
        </w:rPr>
        <w:t>expect</w:t>
      </w:r>
      <w:proofErr w:type="gramEnd"/>
      <w:r>
        <w:rPr>
          <w:rFonts w:ascii="Arial" w:hAnsi="Arial" w:cs="Arial"/>
          <w:sz w:val="23"/>
          <w:szCs w:val="23"/>
        </w:rPr>
        <w:t xml:space="preserve"> to the policy to give effect to new regulations as per recent updates. We also wish to address weakness identified by Auditor General through 2017/18 audit.</w:t>
      </w:r>
    </w:p>
    <w:p w:rsidR="00E44C17" w:rsidRPr="004C580B" w:rsidRDefault="00E44C17" w:rsidP="00E44C17">
      <w:pPr>
        <w:ind w:right="-613"/>
        <w:jc w:val="both"/>
        <w:rPr>
          <w:rFonts w:ascii="Arial" w:hAnsi="Arial" w:cs="Arial"/>
          <w:sz w:val="23"/>
          <w:szCs w:val="23"/>
        </w:rPr>
      </w:pPr>
    </w:p>
    <w:p w:rsidR="00E44C17" w:rsidRDefault="00E44C17" w:rsidP="00A24A9E">
      <w:pPr>
        <w:pStyle w:val="ListParagraph"/>
        <w:numPr>
          <w:ilvl w:val="0"/>
          <w:numId w:val="121"/>
        </w:numPr>
        <w:spacing w:after="200" w:line="276" w:lineRule="auto"/>
        <w:ind w:left="-142" w:right="-613" w:hanging="425"/>
        <w:jc w:val="both"/>
        <w:rPr>
          <w:rFonts w:ascii="Arial" w:hAnsi="Arial" w:cs="Arial"/>
          <w:b/>
          <w:sz w:val="23"/>
          <w:szCs w:val="23"/>
          <w:u w:val="thick"/>
        </w:rPr>
        <w:sectPr w:rsidR="00E44C17" w:rsidSect="00E44C17">
          <w:pgSz w:w="11906" w:h="16838"/>
          <w:pgMar w:top="1440" w:right="1440" w:bottom="1440" w:left="1440" w:header="708" w:footer="708" w:gutter="0"/>
          <w:cols w:space="708"/>
          <w:docGrid w:linePitch="360"/>
        </w:sectPr>
      </w:pPr>
    </w:p>
    <w:p w:rsidR="00E44C17" w:rsidRPr="005D1BD7" w:rsidRDefault="00E44C17" w:rsidP="00A24A9E">
      <w:pPr>
        <w:pStyle w:val="ListParagraph"/>
        <w:numPr>
          <w:ilvl w:val="0"/>
          <w:numId w:val="121"/>
        </w:numPr>
        <w:spacing w:after="200" w:line="276" w:lineRule="auto"/>
        <w:ind w:left="-142" w:right="-613" w:hanging="425"/>
        <w:jc w:val="both"/>
        <w:rPr>
          <w:rFonts w:ascii="Arial" w:hAnsi="Arial" w:cs="Arial"/>
          <w:b/>
          <w:sz w:val="23"/>
          <w:szCs w:val="23"/>
          <w:u w:val="thick"/>
        </w:rPr>
      </w:pPr>
      <w:r w:rsidRPr="005D1BD7">
        <w:rPr>
          <w:rFonts w:ascii="Arial" w:hAnsi="Arial" w:cs="Arial"/>
          <w:b/>
          <w:sz w:val="23"/>
          <w:szCs w:val="23"/>
          <w:u w:val="thick"/>
        </w:rPr>
        <w:lastRenderedPageBreak/>
        <w:t>UNAUTHORISED, IRREGULAR OR FRUITLESS AND WASTEFUL EXPENDITURE</w:t>
      </w:r>
    </w:p>
    <w:p w:rsidR="00E44C17" w:rsidRDefault="00E44C17" w:rsidP="00E44C17">
      <w:pPr>
        <w:autoSpaceDE w:val="0"/>
        <w:autoSpaceDN w:val="0"/>
        <w:adjustRightInd w:val="0"/>
        <w:spacing w:after="0" w:line="240" w:lineRule="auto"/>
        <w:jc w:val="both"/>
        <w:rPr>
          <w:rFonts w:ascii="Arial" w:hAnsi="Arial" w:cs="Arial"/>
          <w:sz w:val="23"/>
          <w:szCs w:val="23"/>
        </w:rPr>
      </w:pPr>
      <w:r>
        <w:rPr>
          <w:rFonts w:ascii="Arial" w:hAnsi="Arial" w:cs="Arial"/>
          <w:sz w:val="23"/>
          <w:szCs w:val="23"/>
        </w:rPr>
        <w:t>Attached please see:</w:t>
      </w:r>
    </w:p>
    <w:p w:rsidR="00E44C17" w:rsidRDefault="00E44C17" w:rsidP="00A24A9E">
      <w:pPr>
        <w:pStyle w:val="ListParagraph"/>
        <w:numPr>
          <w:ilvl w:val="0"/>
          <w:numId w:val="126"/>
        </w:numPr>
        <w:autoSpaceDE w:val="0"/>
        <w:autoSpaceDN w:val="0"/>
        <w:adjustRightInd w:val="0"/>
        <w:jc w:val="both"/>
        <w:rPr>
          <w:rFonts w:ascii="Arial" w:hAnsi="Arial" w:cs="Arial"/>
          <w:sz w:val="23"/>
          <w:szCs w:val="23"/>
        </w:rPr>
      </w:pPr>
      <w:r w:rsidRPr="006F784D">
        <w:rPr>
          <w:rFonts w:ascii="Arial" w:hAnsi="Arial" w:cs="Arial"/>
          <w:b/>
          <w:sz w:val="23"/>
          <w:szCs w:val="23"/>
        </w:rPr>
        <w:t>ANNEXURE 11A</w:t>
      </w:r>
      <w:r>
        <w:rPr>
          <w:rFonts w:ascii="Arial" w:hAnsi="Arial" w:cs="Arial"/>
          <w:b/>
          <w:sz w:val="23"/>
          <w:szCs w:val="23"/>
        </w:rPr>
        <w:t xml:space="preserve">, B, </w:t>
      </w:r>
      <w:proofErr w:type="gramStart"/>
      <w:r>
        <w:rPr>
          <w:rFonts w:ascii="Arial" w:hAnsi="Arial" w:cs="Arial"/>
          <w:b/>
          <w:sz w:val="23"/>
          <w:szCs w:val="23"/>
        </w:rPr>
        <w:t>C</w:t>
      </w:r>
      <w:r w:rsidRPr="006F784D">
        <w:rPr>
          <w:rFonts w:ascii="Arial" w:hAnsi="Arial" w:cs="Arial"/>
          <w:b/>
          <w:sz w:val="23"/>
          <w:szCs w:val="23"/>
        </w:rPr>
        <w:t xml:space="preserve"> :</w:t>
      </w:r>
      <w:proofErr w:type="gramEnd"/>
      <w:r w:rsidRPr="006F784D">
        <w:rPr>
          <w:rFonts w:ascii="Arial" w:hAnsi="Arial" w:cs="Arial"/>
          <w:b/>
          <w:sz w:val="23"/>
          <w:szCs w:val="23"/>
        </w:rPr>
        <w:t xml:space="preserve"> The UIFW Register</w:t>
      </w:r>
      <w:r>
        <w:rPr>
          <w:rFonts w:ascii="Arial" w:hAnsi="Arial" w:cs="Arial"/>
          <w:b/>
          <w:sz w:val="23"/>
          <w:szCs w:val="23"/>
        </w:rPr>
        <w:t xml:space="preserve">. </w:t>
      </w:r>
    </w:p>
    <w:p w:rsidR="00E44C17" w:rsidRDefault="00E44C17" w:rsidP="00E44C17">
      <w:pPr>
        <w:pStyle w:val="ListParagraph"/>
        <w:autoSpaceDE w:val="0"/>
        <w:autoSpaceDN w:val="0"/>
        <w:adjustRightInd w:val="0"/>
        <w:ind w:left="780"/>
        <w:jc w:val="both"/>
        <w:rPr>
          <w:rFonts w:ascii="Arial" w:hAnsi="Arial" w:cs="Arial"/>
          <w:sz w:val="23"/>
          <w:szCs w:val="23"/>
        </w:rPr>
      </w:pPr>
      <w:r>
        <w:rPr>
          <w:rFonts w:ascii="Arial" w:hAnsi="Arial" w:cs="Arial"/>
          <w:sz w:val="23"/>
          <w:szCs w:val="23"/>
        </w:rPr>
        <w:t>In the 2018/19 financial year we have recorded the attached unauthorised, irregular and fruitless and wasteful expenditure.</w:t>
      </w:r>
    </w:p>
    <w:p w:rsidR="00E44C17" w:rsidRDefault="00E44C17" w:rsidP="00E44C17">
      <w:pPr>
        <w:pStyle w:val="ListParagraph"/>
        <w:autoSpaceDE w:val="0"/>
        <w:autoSpaceDN w:val="0"/>
        <w:adjustRightInd w:val="0"/>
        <w:ind w:left="780"/>
        <w:jc w:val="both"/>
        <w:rPr>
          <w:rFonts w:ascii="Arial" w:hAnsi="Arial" w:cs="Arial"/>
          <w:sz w:val="23"/>
          <w:szCs w:val="23"/>
        </w:rPr>
      </w:pPr>
    </w:p>
    <w:p w:rsidR="00E44C17" w:rsidRPr="00F92639" w:rsidRDefault="00E44C17" w:rsidP="00E44C17">
      <w:pPr>
        <w:pStyle w:val="ListParagraph"/>
        <w:autoSpaceDE w:val="0"/>
        <w:autoSpaceDN w:val="0"/>
        <w:adjustRightInd w:val="0"/>
        <w:ind w:left="780"/>
        <w:jc w:val="both"/>
        <w:rPr>
          <w:rFonts w:ascii="Arial" w:hAnsi="Arial" w:cs="Arial"/>
          <w:b/>
          <w:sz w:val="23"/>
          <w:szCs w:val="23"/>
        </w:rPr>
      </w:pPr>
      <w:r w:rsidRPr="00F92639">
        <w:rPr>
          <w:rFonts w:ascii="Arial" w:hAnsi="Arial" w:cs="Arial"/>
          <w:b/>
          <w:sz w:val="23"/>
          <w:szCs w:val="23"/>
        </w:rPr>
        <w:t xml:space="preserve">Table: Extract of ANNEXURE B: IRREGULAR EXPENDITURE REGISTER </w:t>
      </w:r>
    </w:p>
    <w:tbl>
      <w:tblPr>
        <w:tblStyle w:val="LightShading-Accent3"/>
        <w:tblW w:w="54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2531"/>
        <w:gridCol w:w="1821"/>
        <w:gridCol w:w="1275"/>
        <w:gridCol w:w="1577"/>
        <w:gridCol w:w="1692"/>
        <w:gridCol w:w="861"/>
        <w:gridCol w:w="908"/>
        <w:gridCol w:w="1682"/>
        <w:gridCol w:w="1097"/>
        <w:gridCol w:w="823"/>
      </w:tblGrid>
      <w:tr w:rsidR="00E44C17" w:rsidRPr="00302205" w:rsidTr="00E44C17">
        <w:trPr>
          <w:cnfStyle w:val="100000000000" w:firstRow="1" w:lastRow="0" w:firstColumn="0" w:lastColumn="0" w:oddVBand="0" w:evenVBand="0" w:oddHBand="0" w:evenHBand="0" w:firstRowFirstColumn="0" w:firstRowLastColumn="0" w:lastRowFirstColumn="0" w:lastRowLastColumn="0"/>
          <w:trHeight w:val="1290"/>
        </w:trPr>
        <w:tc>
          <w:tcPr>
            <w:cnfStyle w:val="001000000000" w:firstRow="0" w:lastRow="0" w:firstColumn="1" w:lastColumn="0" w:oddVBand="0" w:evenVBand="0" w:oddHBand="0" w:evenHBand="0" w:firstRowFirstColumn="0" w:firstRowLastColumn="0" w:lastRowFirstColumn="0" w:lastRowLastColumn="0"/>
            <w:tcW w:w="324" w:type="pct"/>
            <w:vMerge w:val="restart"/>
            <w:tcBorders>
              <w:top w:val="none" w:sz="0" w:space="0" w:color="auto"/>
              <w:left w:val="none" w:sz="0" w:space="0" w:color="auto"/>
              <w:bottom w:val="none" w:sz="0" w:space="0" w:color="auto"/>
              <w:right w:val="none" w:sz="0" w:space="0" w:color="auto"/>
            </w:tcBorders>
            <w:noWrap/>
            <w:hideMark/>
          </w:tcPr>
          <w:p w:rsidR="00E44C17" w:rsidRPr="00302205" w:rsidRDefault="00E44C17" w:rsidP="00E44C17">
            <w:pPr>
              <w:jc w:val="center"/>
              <w:rPr>
                <w:rFonts w:ascii="Calibri" w:eastAsia="Times New Roman" w:hAnsi="Calibri" w:cs="Times New Roman"/>
                <w:b w:val="0"/>
                <w:bCs w:val="0"/>
                <w:color w:val="000000"/>
                <w:sz w:val="14"/>
                <w:szCs w:val="14"/>
                <w:lang w:eastAsia="en-ZA"/>
              </w:rPr>
            </w:pPr>
            <w:r w:rsidRPr="00302205">
              <w:rPr>
                <w:rFonts w:ascii="Calibri" w:eastAsia="Times New Roman" w:hAnsi="Calibri" w:cs="Times New Roman"/>
                <w:b w:val="0"/>
                <w:bCs w:val="0"/>
                <w:color w:val="000000"/>
                <w:sz w:val="14"/>
                <w:szCs w:val="14"/>
                <w:lang w:eastAsia="en-ZA"/>
              </w:rPr>
              <w:t>DESCRIPTION</w:t>
            </w:r>
          </w:p>
        </w:tc>
        <w:tc>
          <w:tcPr>
            <w:tcW w:w="819" w:type="pct"/>
            <w:vMerge w:val="restart"/>
            <w:tcBorders>
              <w:top w:val="none" w:sz="0" w:space="0" w:color="auto"/>
              <w:left w:val="none" w:sz="0" w:space="0" w:color="auto"/>
              <w:bottom w:val="none" w:sz="0" w:space="0" w:color="auto"/>
              <w:right w:val="none" w:sz="0" w:space="0" w:color="auto"/>
            </w:tcBorders>
            <w:hideMark/>
          </w:tcPr>
          <w:p w:rsidR="00E44C17" w:rsidRPr="00302205" w:rsidRDefault="00E44C17" w:rsidP="00E44C1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14"/>
                <w:szCs w:val="14"/>
                <w:lang w:eastAsia="en-ZA"/>
              </w:rPr>
            </w:pPr>
            <w:r w:rsidRPr="00302205">
              <w:rPr>
                <w:rFonts w:ascii="Calibri" w:eastAsia="Times New Roman" w:hAnsi="Calibri" w:cs="Times New Roman"/>
                <w:b w:val="0"/>
                <w:bCs w:val="0"/>
                <w:color w:val="000000"/>
                <w:sz w:val="14"/>
                <w:szCs w:val="14"/>
                <w:lang w:eastAsia="en-ZA"/>
              </w:rPr>
              <w:t>Reason for irregular </w:t>
            </w:r>
          </w:p>
        </w:tc>
        <w:tc>
          <w:tcPr>
            <w:tcW w:w="589" w:type="pct"/>
            <w:vMerge w:val="restart"/>
            <w:tcBorders>
              <w:top w:val="none" w:sz="0" w:space="0" w:color="auto"/>
              <w:left w:val="none" w:sz="0" w:space="0" w:color="auto"/>
              <w:bottom w:val="none" w:sz="0" w:space="0" w:color="auto"/>
              <w:right w:val="none" w:sz="0" w:space="0" w:color="auto"/>
            </w:tcBorders>
            <w:hideMark/>
          </w:tcPr>
          <w:p w:rsidR="00E44C17" w:rsidRPr="00302205" w:rsidRDefault="00E44C17" w:rsidP="00E44C1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14"/>
                <w:szCs w:val="14"/>
                <w:lang w:eastAsia="en-ZA"/>
              </w:rPr>
            </w:pPr>
            <w:r w:rsidRPr="00302205">
              <w:rPr>
                <w:rFonts w:ascii="Calibri" w:eastAsia="Times New Roman" w:hAnsi="Calibri" w:cs="Times New Roman"/>
                <w:b w:val="0"/>
                <w:bCs w:val="0"/>
                <w:color w:val="000000"/>
                <w:sz w:val="14"/>
                <w:szCs w:val="14"/>
                <w:lang w:eastAsia="en-ZA"/>
              </w:rPr>
              <w:t>Supplier</w:t>
            </w:r>
          </w:p>
        </w:tc>
        <w:tc>
          <w:tcPr>
            <w:tcW w:w="413" w:type="pct"/>
            <w:vMerge w:val="restart"/>
            <w:tcBorders>
              <w:top w:val="none" w:sz="0" w:space="0" w:color="auto"/>
              <w:left w:val="none" w:sz="0" w:space="0" w:color="auto"/>
              <w:bottom w:val="none" w:sz="0" w:space="0" w:color="auto"/>
              <w:right w:val="none" w:sz="0" w:space="0" w:color="auto"/>
            </w:tcBorders>
            <w:hideMark/>
          </w:tcPr>
          <w:p w:rsidR="00E44C17" w:rsidRPr="00302205" w:rsidRDefault="00E44C17" w:rsidP="00E44C1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14"/>
                <w:szCs w:val="14"/>
                <w:lang w:eastAsia="en-ZA"/>
              </w:rPr>
            </w:pPr>
            <w:r w:rsidRPr="00302205">
              <w:rPr>
                <w:rFonts w:ascii="Calibri" w:eastAsia="Times New Roman" w:hAnsi="Calibri" w:cs="Times New Roman"/>
                <w:b w:val="0"/>
                <w:bCs w:val="0"/>
                <w:color w:val="000000"/>
                <w:sz w:val="14"/>
                <w:szCs w:val="14"/>
                <w:lang w:eastAsia="en-ZA"/>
              </w:rPr>
              <w:t>Official Responsible </w:t>
            </w:r>
          </w:p>
        </w:tc>
        <w:tc>
          <w:tcPr>
            <w:tcW w:w="1055" w:type="pct"/>
            <w:gridSpan w:val="2"/>
            <w:tcBorders>
              <w:top w:val="none" w:sz="0" w:space="0" w:color="auto"/>
              <w:left w:val="none" w:sz="0" w:space="0" w:color="auto"/>
              <w:bottom w:val="none" w:sz="0" w:space="0" w:color="auto"/>
              <w:right w:val="none" w:sz="0" w:space="0" w:color="auto"/>
            </w:tcBorders>
            <w:hideMark/>
          </w:tcPr>
          <w:p w:rsidR="00E44C17" w:rsidRPr="00302205" w:rsidRDefault="00E44C17" w:rsidP="00E44C1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14"/>
                <w:szCs w:val="14"/>
                <w:lang w:eastAsia="en-ZA"/>
              </w:rPr>
            </w:pPr>
            <w:r w:rsidRPr="00302205">
              <w:rPr>
                <w:rFonts w:ascii="Calibri" w:eastAsia="Times New Roman" w:hAnsi="Calibri" w:cs="Times New Roman"/>
                <w:b w:val="0"/>
                <w:bCs w:val="0"/>
                <w:color w:val="000000"/>
                <w:sz w:val="14"/>
                <w:szCs w:val="14"/>
                <w:lang w:eastAsia="en-ZA"/>
              </w:rPr>
              <w:t> Amount (inclusive of VAT)</w:t>
            </w:r>
          </w:p>
        </w:tc>
        <w:tc>
          <w:tcPr>
            <w:tcW w:w="283" w:type="pct"/>
            <w:vMerge w:val="restart"/>
            <w:tcBorders>
              <w:top w:val="none" w:sz="0" w:space="0" w:color="auto"/>
              <w:left w:val="none" w:sz="0" w:space="0" w:color="auto"/>
              <w:bottom w:val="none" w:sz="0" w:space="0" w:color="auto"/>
              <w:right w:val="none" w:sz="0" w:space="0" w:color="auto"/>
            </w:tcBorders>
            <w:hideMark/>
          </w:tcPr>
          <w:p w:rsidR="00E44C17" w:rsidRPr="00302205" w:rsidRDefault="00E44C17" w:rsidP="00E44C1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14"/>
                <w:szCs w:val="14"/>
                <w:lang w:eastAsia="en-ZA"/>
              </w:rPr>
            </w:pPr>
            <w:r w:rsidRPr="00302205">
              <w:rPr>
                <w:rFonts w:ascii="Calibri" w:eastAsia="Times New Roman" w:hAnsi="Calibri" w:cs="Times New Roman"/>
                <w:b w:val="0"/>
                <w:bCs w:val="0"/>
                <w:color w:val="000000"/>
                <w:sz w:val="14"/>
                <w:szCs w:val="14"/>
                <w:lang w:eastAsia="en-ZA"/>
              </w:rPr>
              <w:t>Amount transferred to debt for recovery</w:t>
            </w:r>
          </w:p>
        </w:tc>
        <w:tc>
          <w:tcPr>
            <w:tcW w:w="299" w:type="pct"/>
            <w:vMerge w:val="restart"/>
            <w:tcBorders>
              <w:top w:val="none" w:sz="0" w:space="0" w:color="auto"/>
              <w:left w:val="none" w:sz="0" w:space="0" w:color="auto"/>
              <w:bottom w:val="none" w:sz="0" w:space="0" w:color="auto"/>
              <w:right w:val="none" w:sz="0" w:space="0" w:color="auto"/>
            </w:tcBorders>
            <w:hideMark/>
          </w:tcPr>
          <w:p w:rsidR="00E44C17" w:rsidRPr="00302205" w:rsidRDefault="00E44C17" w:rsidP="00E44C1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14"/>
                <w:szCs w:val="14"/>
                <w:lang w:eastAsia="en-ZA"/>
              </w:rPr>
            </w:pPr>
            <w:r w:rsidRPr="00302205">
              <w:rPr>
                <w:rFonts w:ascii="Calibri" w:eastAsia="Times New Roman" w:hAnsi="Calibri" w:cs="Times New Roman"/>
                <w:b w:val="0"/>
                <w:bCs w:val="0"/>
                <w:color w:val="000000"/>
                <w:sz w:val="14"/>
                <w:szCs w:val="14"/>
                <w:lang w:eastAsia="en-ZA"/>
              </w:rPr>
              <w:t>Amount approved by Council as valid expenditure</w:t>
            </w:r>
          </w:p>
        </w:tc>
        <w:tc>
          <w:tcPr>
            <w:tcW w:w="544" w:type="pct"/>
            <w:vMerge w:val="restart"/>
            <w:tcBorders>
              <w:top w:val="none" w:sz="0" w:space="0" w:color="auto"/>
              <w:left w:val="none" w:sz="0" w:space="0" w:color="auto"/>
              <w:bottom w:val="none" w:sz="0" w:space="0" w:color="auto"/>
              <w:right w:val="none" w:sz="0" w:space="0" w:color="auto"/>
            </w:tcBorders>
            <w:hideMark/>
          </w:tcPr>
          <w:p w:rsidR="00E44C17" w:rsidRPr="00302205" w:rsidRDefault="00E44C17" w:rsidP="00E44C1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14"/>
                <w:szCs w:val="14"/>
                <w:lang w:eastAsia="en-ZA"/>
              </w:rPr>
            </w:pPr>
            <w:r w:rsidRPr="00302205">
              <w:rPr>
                <w:rFonts w:ascii="Calibri" w:eastAsia="Times New Roman" w:hAnsi="Calibri" w:cs="Times New Roman"/>
                <w:b w:val="0"/>
                <w:bCs w:val="0"/>
                <w:color w:val="000000"/>
                <w:sz w:val="14"/>
                <w:szCs w:val="14"/>
                <w:lang w:eastAsia="en-ZA"/>
              </w:rPr>
              <w:t>Amount still under investigation (Closing Balance)</w:t>
            </w:r>
          </w:p>
        </w:tc>
        <w:tc>
          <w:tcPr>
            <w:tcW w:w="364" w:type="pct"/>
            <w:vMerge w:val="restart"/>
            <w:tcBorders>
              <w:top w:val="none" w:sz="0" w:space="0" w:color="auto"/>
              <w:left w:val="none" w:sz="0" w:space="0" w:color="auto"/>
              <w:bottom w:val="none" w:sz="0" w:space="0" w:color="auto"/>
              <w:right w:val="none" w:sz="0" w:space="0" w:color="auto"/>
            </w:tcBorders>
            <w:hideMark/>
          </w:tcPr>
          <w:p w:rsidR="00E44C17" w:rsidRPr="00302205" w:rsidRDefault="00E44C17" w:rsidP="00E44C1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14"/>
                <w:szCs w:val="14"/>
                <w:lang w:eastAsia="en-ZA"/>
              </w:rPr>
            </w:pPr>
            <w:r w:rsidRPr="00302205">
              <w:rPr>
                <w:rFonts w:ascii="Calibri" w:eastAsia="Times New Roman" w:hAnsi="Calibri" w:cs="Times New Roman"/>
                <w:b w:val="0"/>
                <w:bCs w:val="0"/>
                <w:color w:val="000000"/>
                <w:sz w:val="14"/>
                <w:szCs w:val="14"/>
                <w:lang w:eastAsia="en-ZA"/>
              </w:rPr>
              <w:t>Was  there a need to comply with 32(6) of the MFMA(Yes/No)</w:t>
            </w:r>
          </w:p>
        </w:tc>
        <w:tc>
          <w:tcPr>
            <w:tcW w:w="310" w:type="pct"/>
            <w:vMerge w:val="restart"/>
            <w:tcBorders>
              <w:top w:val="none" w:sz="0" w:space="0" w:color="auto"/>
              <w:left w:val="none" w:sz="0" w:space="0" w:color="auto"/>
              <w:bottom w:val="none" w:sz="0" w:space="0" w:color="auto"/>
              <w:right w:val="none" w:sz="0" w:space="0" w:color="auto"/>
            </w:tcBorders>
            <w:hideMark/>
          </w:tcPr>
          <w:p w:rsidR="00E44C17" w:rsidRPr="00302205" w:rsidRDefault="00E44C17" w:rsidP="00E44C1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14"/>
                <w:szCs w:val="14"/>
                <w:lang w:eastAsia="en-ZA"/>
              </w:rPr>
            </w:pPr>
            <w:r w:rsidRPr="00302205">
              <w:rPr>
                <w:rFonts w:ascii="Calibri" w:eastAsia="Times New Roman" w:hAnsi="Calibri" w:cs="Times New Roman"/>
                <w:b w:val="0"/>
                <w:bCs w:val="0"/>
                <w:color w:val="000000"/>
                <w:sz w:val="14"/>
                <w:szCs w:val="14"/>
                <w:lang w:eastAsia="en-ZA"/>
              </w:rPr>
              <w:t>Resolution No.</w:t>
            </w:r>
          </w:p>
        </w:tc>
      </w:tr>
      <w:tr w:rsidR="00E44C17" w:rsidRPr="00302205" w:rsidTr="00E44C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4" w:type="pct"/>
            <w:vMerge/>
            <w:tcBorders>
              <w:left w:val="none" w:sz="0" w:space="0" w:color="auto"/>
              <w:right w:val="none" w:sz="0" w:space="0" w:color="auto"/>
            </w:tcBorders>
            <w:hideMark/>
          </w:tcPr>
          <w:p w:rsidR="00E44C17" w:rsidRPr="00302205" w:rsidRDefault="00E44C17" w:rsidP="00E44C17">
            <w:pPr>
              <w:rPr>
                <w:rFonts w:ascii="Calibri" w:eastAsia="Times New Roman" w:hAnsi="Calibri" w:cs="Times New Roman"/>
                <w:b w:val="0"/>
                <w:bCs w:val="0"/>
                <w:color w:val="000000"/>
                <w:sz w:val="14"/>
                <w:szCs w:val="14"/>
                <w:lang w:eastAsia="en-ZA"/>
              </w:rPr>
            </w:pPr>
          </w:p>
        </w:tc>
        <w:tc>
          <w:tcPr>
            <w:tcW w:w="819" w:type="pct"/>
            <w:vMerge/>
            <w:tcBorders>
              <w:left w:val="none" w:sz="0" w:space="0" w:color="auto"/>
              <w:right w:val="none" w:sz="0" w:space="0" w:color="auto"/>
            </w:tcBorders>
            <w:hideMark/>
          </w:tcPr>
          <w:p w:rsidR="00E44C17" w:rsidRPr="00302205" w:rsidRDefault="00E44C17" w:rsidP="00E44C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4"/>
                <w:szCs w:val="14"/>
                <w:lang w:eastAsia="en-ZA"/>
              </w:rPr>
            </w:pPr>
          </w:p>
        </w:tc>
        <w:tc>
          <w:tcPr>
            <w:tcW w:w="589" w:type="pct"/>
            <w:vMerge/>
            <w:tcBorders>
              <w:left w:val="none" w:sz="0" w:space="0" w:color="auto"/>
              <w:right w:val="none" w:sz="0" w:space="0" w:color="auto"/>
            </w:tcBorders>
            <w:hideMark/>
          </w:tcPr>
          <w:p w:rsidR="00E44C17" w:rsidRPr="00302205" w:rsidRDefault="00E44C17" w:rsidP="00E44C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4"/>
                <w:szCs w:val="14"/>
                <w:lang w:eastAsia="en-ZA"/>
              </w:rPr>
            </w:pPr>
          </w:p>
        </w:tc>
        <w:tc>
          <w:tcPr>
            <w:tcW w:w="413" w:type="pct"/>
            <w:vMerge/>
            <w:tcBorders>
              <w:left w:val="none" w:sz="0" w:space="0" w:color="auto"/>
              <w:right w:val="none" w:sz="0" w:space="0" w:color="auto"/>
            </w:tcBorders>
            <w:hideMark/>
          </w:tcPr>
          <w:p w:rsidR="00E44C17" w:rsidRPr="00302205" w:rsidRDefault="00E44C17" w:rsidP="00E44C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4"/>
                <w:szCs w:val="14"/>
                <w:lang w:eastAsia="en-ZA"/>
              </w:rPr>
            </w:pPr>
          </w:p>
        </w:tc>
        <w:tc>
          <w:tcPr>
            <w:tcW w:w="510" w:type="pct"/>
            <w:tcBorders>
              <w:left w:val="none" w:sz="0" w:space="0" w:color="auto"/>
              <w:right w:val="none" w:sz="0" w:space="0" w:color="auto"/>
            </w:tcBorders>
            <w:hideMark/>
          </w:tcPr>
          <w:p w:rsidR="00E44C17" w:rsidRPr="00302205" w:rsidRDefault="00E44C17" w:rsidP="00E44C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FF0000"/>
                <w:sz w:val="14"/>
                <w:szCs w:val="14"/>
                <w:lang w:eastAsia="en-ZA"/>
              </w:rPr>
            </w:pPr>
            <w:r w:rsidRPr="00302205">
              <w:rPr>
                <w:rFonts w:ascii="Calibri" w:eastAsia="Times New Roman" w:hAnsi="Calibri" w:cs="Times New Roman"/>
                <w:b/>
                <w:bCs/>
                <w:color w:val="FF0000"/>
                <w:sz w:val="14"/>
                <w:szCs w:val="14"/>
                <w:lang w:eastAsia="en-ZA"/>
              </w:rPr>
              <w:t>Current Year</w:t>
            </w:r>
          </w:p>
        </w:tc>
        <w:tc>
          <w:tcPr>
            <w:tcW w:w="544" w:type="pct"/>
            <w:tcBorders>
              <w:left w:val="none" w:sz="0" w:space="0" w:color="auto"/>
              <w:right w:val="none" w:sz="0" w:space="0" w:color="auto"/>
            </w:tcBorders>
            <w:noWrap/>
            <w:hideMark/>
          </w:tcPr>
          <w:p w:rsidR="00E44C17" w:rsidRPr="00302205" w:rsidRDefault="00E44C17" w:rsidP="00E44C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FF0000"/>
                <w:sz w:val="14"/>
                <w:szCs w:val="14"/>
                <w:lang w:eastAsia="en-ZA"/>
              </w:rPr>
            </w:pPr>
            <w:r w:rsidRPr="00302205">
              <w:rPr>
                <w:rFonts w:ascii="Calibri" w:eastAsia="Times New Roman" w:hAnsi="Calibri" w:cs="Times New Roman"/>
                <w:b/>
                <w:bCs/>
                <w:color w:val="FF0000"/>
                <w:sz w:val="14"/>
                <w:szCs w:val="14"/>
                <w:lang w:eastAsia="en-ZA"/>
              </w:rPr>
              <w:t xml:space="preserve"> Prior Years </w:t>
            </w:r>
          </w:p>
        </w:tc>
        <w:tc>
          <w:tcPr>
            <w:tcW w:w="283" w:type="pct"/>
            <w:vMerge/>
            <w:tcBorders>
              <w:left w:val="none" w:sz="0" w:space="0" w:color="auto"/>
              <w:right w:val="none" w:sz="0" w:space="0" w:color="auto"/>
            </w:tcBorders>
            <w:hideMark/>
          </w:tcPr>
          <w:p w:rsidR="00E44C17" w:rsidRPr="00302205" w:rsidRDefault="00E44C17" w:rsidP="00E44C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4"/>
                <w:szCs w:val="14"/>
                <w:lang w:eastAsia="en-ZA"/>
              </w:rPr>
            </w:pPr>
          </w:p>
        </w:tc>
        <w:tc>
          <w:tcPr>
            <w:tcW w:w="299" w:type="pct"/>
            <w:vMerge/>
            <w:tcBorders>
              <w:left w:val="none" w:sz="0" w:space="0" w:color="auto"/>
              <w:right w:val="none" w:sz="0" w:space="0" w:color="auto"/>
            </w:tcBorders>
            <w:hideMark/>
          </w:tcPr>
          <w:p w:rsidR="00E44C17" w:rsidRPr="00302205" w:rsidRDefault="00E44C17" w:rsidP="00E44C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4"/>
                <w:szCs w:val="14"/>
                <w:lang w:eastAsia="en-ZA"/>
              </w:rPr>
            </w:pPr>
          </w:p>
        </w:tc>
        <w:tc>
          <w:tcPr>
            <w:tcW w:w="544" w:type="pct"/>
            <w:vMerge/>
            <w:tcBorders>
              <w:left w:val="none" w:sz="0" w:space="0" w:color="auto"/>
              <w:right w:val="none" w:sz="0" w:space="0" w:color="auto"/>
            </w:tcBorders>
            <w:hideMark/>
          </w:tcPr>
          <w:p w:rsidR="00E44C17" w:rsidRPr="00302205" w:rsidRDefault="00E44C17" w:rsidP="00E44C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4"/>
                <w:szCs w:val="14"/>
                <w:lang w:eastAsia="en-ZA"/>
              </w:rPr>
            </w:pPr>
          </w:p>
        </w:tc>
        <w:tc>
          <w:tcPr>
            <w:tcW w:w="364" w:type="pct"/>
            <w:vMerge/>
            <w:tcBorders>
              <w:left w:val="none" w:sz="0" w:space="0" w:color="auto"/>
              <w:right w:val="none" w:sz="0" w:space="0" w:color="auto"/>
            </w:tcBorders>
            <w:hideMark/>
          </w:tcPr>
          <w:p w:rsidR="00E44C17" w:rsidRPr="00302205" w:rsidRDefault="00E44C17" w:rsidP="00E44C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4"/>
                <w:szCs w:val="14"/>
                <w:lang w:eastAsia="en-ZA"/>
              </w:rPr>
            </w:pPr>
          </w:p>
        </w:tc>
        <w:tc>
          <w:tcPr>
            <w:tcW w:w="310" w:type="pct"/>
            <w:vMerge/>
            <w:tcBorders>
              <w:left w:val="none" w:sz="0" w:space="0" w:color="auto"/>
              <w:right w:val="none" w:sz="0" w:space="0" w:color="auto"/>
            </w:tcBorders>
            <w:hideMark/>
          </w:tcPr>
          <w:p w:rsidR="00E44C17" w:rsidRPr="00302205" w:rsidRDefault="00E44C17" w:rsidP="00E44C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4"/>
                <w:szCs w:val="14"/>
                <w:lang w:eastAsia="en-ZA"/>
              </w:rPr>
            </w:pPr>
          </w:p>
        </w:tc>
      </w:tr>
      <w:tr w:rsidR="00E44C17" w:rsidRPr="00302205" w:rsidTr="00E44C17">
        <w:trPr>
          <w:trHeight w:val="300"/>
        </w:trPr>
        <w:tc>
          <w:tcPr>
            <w:cnfStyle w:val="001000000000" w:firstRow="0" w:lastRow="0" w:firstColumn="1" w:lastColumn="0" w:oddVBand="0" w:evenVBand="0" w:oddHBand="0" w:evenHBand="0" w:firstRowFirstColumn="0" w:firstRowLastColumn="0" w:lastRowFirstColumn="0" w:lastRowLastColumn="0"/>
            <w:tcW w:w="324" w:type="pct"/>
            <w:hideMark/>
          </w:tcPr>
          <w:p w:rsidR="00E44C17" w:rsidRPr="00302205" w:rsidRDefault="00E44C17" w:rsidP="00E44C17">
            <w:pPr>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Electrification projects</w:t>
            </w:r>
          </w:p>
        </w:tc>
        <w:tc>
          <w:tcPr>
            <w:tcW w:w="819" w:type="pct"/>
            <w:noWrap/>
            <w:hideMark/>
          </w:tcPr>
          <w:p w:rsidR="00E44C17" w:rsidRPr="00302205" w:rsidRDefault="00E44C17" w:rsidP="00E44C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No SCM Process were followed</w:t>
            </w:r>
          </w:p>
        </w:tc>
        <w:tc>
          <w:tcPr>
            <w:tcW w:w="589" w:type="pct"/>
            <w:noWrap/>
            <w:hideMark/>
          </w:tcPr>
          <w:p w:rsidR="00E44C17" w:rsidRPr="00302205" w:rsidRDefault="00E44C17" w:rsidP="00E44C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BTMN</w:t>
            </w:r>
          </w:p>
        </w:tc>
        <w:tc>
          <w:tcPr>
            <w:tcW w:w="413" w:type="pct"/>
            <w:noWrap/>
            <w:hideMark/>
          </w:tcPr>
          <w:p w:rsidR="00E44C17" w:rsidRPr="00302205" w:rsidRDefault="00E44C17" w:rsidP="00E44C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Accounting Officer</w:t>
            </w:r>
          </w:p>
        </w:tc>
        <w:tc>
          <w:tcPr>
            <w:tcW w:w="510" w:type="pct"/>
            <w:noWrap/>
            <w:hideMark/>
          </w:tcPr>
          <w:p w:rsidR="00E44C17" w:rsidRPr="00302205" w:rsidRDefault="00E44C17" w:rsidP="00E44C17">
            <w:pPr>
              <w:ind w:firstLineChars="400" w:firstLine="56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R 0.00</w:t>
            </w:r>
          </w:p>
        </w:tc>
        <w:tc>
          <w:tcPr>
            <w:tcW w:w="544" w:type="pct"/>
            <w:noWrap/>
            <w:hideMark/>
          </w:tcPr>
          <w:p w:rsidR="00E44C17" w:rsidRPr="00302205" w:rsidRDefault="00E44C17" w:rsidP="00E44C17">
            <w:pPr>
              <w:ind w:firstLineChars="400" w:firstLine="56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R 35 346 963.32</w:t>
            </w:r>
          </w:p>
        </w:tc>
        <w:tc>
          <w:tcPr>
            <w:tcW w:w="283" w:type="pct"/>
            <w:hideMark/>
          </w:tcPr>
          <w:p w:rsidR="00E44C17" w:rsidRPr="00302205" w:rsidRDefault="00E44C17" w:rsidP="00E44C17">
            <w:pPr>
              <w:ind w:firstLineChars="400" w:firstLine="56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 </w:t>
            </w:r>
          </w:p>
        </w:tc>
        <w:tc>
          <w:tcPr>
            <w:tcW w:w="299" w:type="pct"/>
            <w:hideMark/>
          </w:tcPr>
          <w:p w:rsidR="00E44C17" w:rsidRPr="00302205" w:rsidRDefault="00E44C17" w:rsidP="00E44C17">
            <w:pPr>
              <w:ind w:firstLineChars="400" w:firstLine="56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 </w:t>
            </w:r>
          </w:p>
        </w:tc>
        <w:tc>
          <w:tcPr>
            <w:tcW w:w="544" w:type="pct"/>
            <w:hideMark/>
          </w:tcPr>
          <w:p w:rsidR="00E44C17" w:rsidRPr="00302205"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R 35 346 963.32</w:t>
            </w:r>
          </w:p>
        </w:tc>
        <w:tc>
          <w:tcPr>
            <w:tcW w:w="364" w:type="pct"/>
            <w:hideMark/>
          </w:tcPr>
          <w:p w:rsidR="00E44C17" w:rsidRPr="00302205" w:rsidRDefault="00E44C17" w:rsidP="00E44C17">
            <w:pPr>
              <w:ind w:firstLineChars="400" w:firstLine="56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No</w:t>
            </w:r>
          </w:p>
        </w:tc>
        <w:tc>
          <w:tcPr>
            <w:tcW w:w="310" w:type="pct"/>
            <w:hideMark/>
          </w:tcPr>
          <w:p w:rsidR="00E44C17" w:rsidRPr="00302205" w:rsidRDefault="00E44C17" w:rsidP="00E44C17">
            <w:pPr>
              <w:ind w:firstLineChars="400" w:firstLine="56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 </w:t>
            </w:r>
          </w:p>
        </w:tc>
      </w:tr>
      <w:tr w:rsidR="00E44C17" w:rsidRPr="00302205" w:rsidTr="00E44C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4" w:type="pct"/>
            <w:tcBorders>
              <w:left w:val="none" w:sz="0" w:space="0" w:color="auto"/>
              <w:right w:val="none" w:sz="0" w:space="0" w:color="auto"/>
            </w:tcBorders>
            <w:hideMark/>
          </w:tcPr>
          <w:p w:rsidR="00E44C17" w:rsidRPr="00302205" w:rsidRDefault="00E44C17" w:rsidP="00E44C17">
            <w:pPr>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Security Services</w:t>
            </w:r>
          </w:p>
        </w:tc>
        <w:tc>
          <w:tcPr>
            <w:tcW w:w="819" w:type="pct"/>
            <w:tcBorders>
              <w:left w:val="none" w:sz="0" w:space="0" w:color="auto"/>
              <w:right w:val="none" w:sz="0" w:space="0" w:color="auto"/>
            </w:tcBorders>
            <w:noWrap/>
            <w:hideMark/>
          </w:tcPr>
          <w:p w:rsidR="00E44C17" w:rsidRPr="00302205" w:rsidRDefault="00E44C17" w:rsidP="00E44C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Non-recommended Company Appointed</w:t>
            </w:r>
          </w:p>
        </w:tc>
        <w:tc>
          <w:tcPr>
            <w:tcW w:w="589" w:type="pct"/>
            <w:tcBorders>
              <w:left w:val="none" w:sz="0" w:space="0" w:color="auto"/>
              <w:right w:val="none" w:sz="0" w:space="0" w:color="auto"/>
            </w:tcBorders>
            <w:noWrap/>
            <w:hideMark/>
          </w:tcPr>
          <w:p w:rsidR="00E44C17" w:rsidRPr="00302205" w:rsidRDefault="00E44C17" w:rsidP="00E44C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Ingonyama VIP Security</w:t>
            </w:r>
          </w:p>
        </w:tc>
        <w:tc>
          <w:tcPr>
            <w:tcW w:w="413" w:type="pct"/>
            <w:tcBorders>
              <w:left w:val="none" w:sz="0" w:space="0" w:color="auto"/>
              <w:right w:val="none" w:sz="0" w:space="0" w:color="auto"/>
            </w:tcBorders>
            <w:noWrap/>
            <w:hideMark/>
          </w:tcPr>
          <w:p w:rsidR="00E44C17" w:rsidRPr="00302205" w:rsidRDefault="00E44C17" w:rsidP="00E44C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Accounting Officer</w:t>
            </w:r>
          </w:p>
        </w:tc>
        <w:tc>
          <w:tcPr>
            <w:tcW w:w="510" w:type="pct"/>
            <w:tcBorders>
              <w:left w:val="none" w:sz="0" w:space="0" w:color="auto"/>
              <w:right w:val="none" w:sz="0" w:space="0" w:color="auto"/>
            </w:tcBorders>
            <w:noWrap/>
            <w:hideMark/>
          </w:tcPr>
          <w:p w:rsidR="00E44C17" w:rsidRPr="00302205" w:rsidRDefault="00E44C17" w:rsidP="00E44C17">
            <w:pPr>
              <w:ind w:firstLineChars="400" w:firstLine="56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R 0.00</w:t>
            </w:r>
          </w:p>
        </w:tc>
        <w:tc>
          <w:tcPr>
            <w:tcW w:w="544" w:type="pct"/>
            <w:tcBorders>
              <w:left w:val="none" w:sz="0" w:space="0" w:color="auto"/>
              <w:right w:val="none" w:sz="0" w:space="0" w:color="auto"/>
            </w:tcBorders>
            <w:noWrap/>
            <w:hideMark/>
          </w:tcPr>
          <w:p w:rsidR="00E44C17" w:rsidRPr="00302205" w:rsidRDefault="00E44C17" w:rsidP="00E44C17">
            <w:pPr>
              <w:ind w:firstLineChars="400" w:firstLine="56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R 4 771 404.80</w:t>
            </w:r>
          </w:p>
        </w:tc>
        <w:tc>
          <w:tcPr>
            <w:tcW w:w="283" w:type="pct"/>
            <w:tcBorders>
              <w:left w:val="none" w:sz="0" w:space="0" w:color="auto"/>
              <w:right w:val="none" w:sz="0" w:space="0" w:color="auto"/>
            </w:tcBorders>
            <w:hideMark/>
          </w:tcPr>
          <w:p w:rsidR="00E44C17" w:rsidRPr="00302205" w:rsidRDefault="00E44C17" w:rsidP="00E44C17">
            <w:pPr>
              <w:ind w:firstLineChars="400" w:firstLine="56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 </w:t>
            </w:r>
          </w:p>
        </w:tc>
        <w:tc>
          <w:tcPr>
            <w:tcW w:w="299" w:type="pct"/>
            <w:tcBorders>
              <w:left w:val="none" w:sz="0" w:space="0" w:color="auto"/>
              <w:right w:val="none" w:sz="0" w:space="0" w:color="auto"/>
            </w:tcBorders>
            <w:hideMark/>
          </w:tcPr>
          <w:p w:rsidR="00E44C17" w:rsidRPr="00302205" w:rsidRDefault="00E44C17" w:rsidP="00E44C17">
            <w:pPr>
              <w:ind w:firstLineChars="400" w:firstLine="56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 </w:t>
            </w:r>
          </w:p>
        </w:tc>
        <w:tc>
          <w:tcPr>
            <w:tcW w:w="544" w:type="pct"/>
            <w:tcBorders>
              <w:left w:val="none" w:sz="0" w:space="0" w:color="auto"/>
              <w:right w:val="none" w:sz="0" w:space="0" w:color="auto"/>
            </w:tcBorders>
            <w:hideMark/>
          </w:tcPr>
          <w:p w:rsidR="00E44C17" w:rsidRPr="00302205"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R 4 771 404.80</w:t>
            </w:r>
          </w:p>
        </w:tc>
        <w:tc>
          <w:tcPr>
            <w:tcW w:w="364" w:type="pct"/>
            <w:tcBorders>
              <w:left w:val="none" w:sz="0" w:space="0" w:color="auto"/>
              <w:right w:val="none" w:sz="0" w:space="0" w:color="auto"/>
            </w:tcBorders>
            <w:hideMark/>
          </w:tcPr>
          <w:p w:rsidR="00E44C17" w:rsidRPr="00302205" w:rsidRDefault="00E44C17" w:rsidP="00E44C17">
            <w:pPr>
              <w:ind w:firstLineChars="400" w:firstLine="56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No</w:t>
            </w:r>
          </w:p>
        </w:tc>
        <w:tc>
          <w:tcPr>
            <w:tcW w:w="310" w:type="pct"/>
            <w:tcBorders>
              <w:left w:val="none" w:sz="0" w:space="0" w:color="auto"/>
              <w:right w:val="none" w:sz="0" w:space="0" w:color="auto"/>
            </w:tcBorders>
            <w:hideMark/>
          </w:tcPr>
          <w:p w:rsidR="00E44C17" w:rsidRPr="00302205" w:rsidRDefault="00E44C17" w:rsidP="00E44C17">
            <w:pPr>
              <w:ind w:firstLineChars="400" w:firstLine="56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 </w:t>
            </w:r>
          </w:p>
        </w:tc>
      </w:tr>
      <w:tr w:rsidR="00E44C17" w:rsidRPr="00302205" w:rsidTr="00E44C17">
        <w:trPr>
          <w:trHeight w:val="300"/>
        </w:trPr>
        <w:tc>
          <w:tcPr>
            <w:cnfStyle w:val="001000000000" w:firstRow="0" w:lastRow="0" w:firstColumn="1" w:lastColumn="0" w:oddVBand="0" w:evenVBand="0" w:oddHBand="0" w:evenHBand="0" w:firstRowFirstColumn="0" w:firstRowLastColumn="0" w:lastRowFirstColumn="0" w:lastRowLastColumn="0"/>
            <w:tcW w:w="324" w:type="pct"/>
            <w:hideMark/>
          </w:tcPr>
          <w:p w:rsidR="00E44C17" w:rsidRPr="00302205" w:rsidRDefault="00E44C17" w:rsidP="00E44C17">
            <w:pPr>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Grass Cutting  Services</w:t>
            </w:r>
          </w:p>
        </w:tc>
        <w:tc>
          <w:tcPr>
            <w:tcW w:w="819" w:type="pct"/>
            <w:noWrap/>
            <w:hideMark/>
          </w:tcPr>
          <w:p w:rsidR="00E44C17" w:rsidRPr="00302205" w:rsidRDefault="00E44C17" w:rsidP="00E44C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Service of the State</w:t>
            </w:r>
          </w:p>
        </w:tc>
        <w:tc>
          <w:tcPr>
            <w:tcW w:w="589" w:type="pct"/>
            <w:noWrap/>
            <w:hideMark/>
          </w:tcPr>
          <w:p w:rsidR="00E44C17" w:rsidRPr="00302205" w:rsidRDefault="00E44C17" w:rsidP="00E44C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proofErr w:type="spellStart"/>
            <w:r w:rsidRPr="00302205">
              <w:rPr>
                <w:rFonts w:ascii="Calibri" w:eastAsia="Times New Roman" w:hAnsi="Calibri" w:cs="Times New Roman"/>
                <w:color w:val="000000"/>
                <w:sz w:val="14"/>
                <w:szCs w:val="14"/>
                <w:lang w:eastAsia="en-ZA"/>
              </w:rPr>
              <w:t>Isulami</w:t>
            </w:r>
            <w:proofErr w:type="spellEnd"/>
            <w:r w:rsidRPr="00302205">
              <w:rPr>
                <w:rFonts w:ascii="Calibri" w:eastAsia="Times New Roman" w:hAnsi="Calibri" w:cs="Times New Roman"/>
                <w:color w:val="000000"/>
                <w:sz w:val="14"/>
                <w:szCs w:val="14"/>
                <w:lang w:eastAsia="en-ZA"/>
              </w:rPr>
              <w:t xml:space="preserve"> Trading and Projects</w:t>
            </w:r>
          </w:p>
        </w:tc>
        <w:tc>
          <w:tcPr>
            <w:tcW w:w="413" w:type="pct"/>
            <w:noWrap/>
            <w:hideMark/>
          </w:tcPr>
          <w:p w:rsidR="00E44C17" w:rsidRPr="00302205" w:rsidRDefault="00E44C17" w:rsidP="00E44C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SCM Manager</w:t>
            </w:r>
          </w:p>
        </w:tc>
        <w:tc>
          <w:tcPr>
            <w:tcW w:w="510" w:type="pct"/>
            <w:noWrap/>
            <w:hideMark/>
          </w:tcPr>
          <w:p w:rsidR="00E44C17" w:rsidRPr="00302205" w:rsidRDefault="00E44C17" w:rsidP="00E44C17">
            <w:pPr>
              <w:ind w:firstLineChars="400" w:firstLine="56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R 825 716.10</w:t>
            </w:r>
          </w:p>
        </w:tc>
        <w:tc>
          <w:tcPr>
            <w:tcW w:w="544" w:type="pct"/>
            <w:noWrap/>
            <w:hideMark/>
          </w:tcPr>
          <w:p w:rsidR="00E44C17" w:rsidRPr="00302205" w:rsidRDefault="00E44C17" w:rsidP="00E44C17">
            <w:pPr>
              <w:ind w:firstLineChars="400" w:firstLine="56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R 3 116 437.90</w:t>
            </w:r>
          </w:p>
        </w:tc>
        <w:tc>
          <w:tcPr>
            <w:tcW w:w="283" w:type="pct"/>
            <w:hideMark/>
          </w:tcPr>
          <w:p w:rsidR="00E44C17" w:rsidRPr="00302205" w:rsidRDefault="00E44C17" w:rsidP="00E44C17">
            <w:pPr>
              <w:ind w:firstLineChars="400" w:firstLine="56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 </w:t>
            </w:r>
          </w:p>
        </w:tc>
        <w:tc>
          <w:tcPr>
            <w:tcW w:w="299" w:type="pct"/>
            <w:hideMark/>
          </w:tcPr>
          <w:p w:rsidR="00E44C17" w:rsidRPr="00302205" w:rsidRDefault="00E44C17" w:rsidP="00E44C17">
            <w:pPr>
              <w:ind w:firstLineChars="400" w:firstLine="56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 </w:t>
            </w:r>
          </w:p>
        </w:tc>
        <w:tc>
          <w:tcPr>
            <w:tcW w:w="544" w:type="pct"/>
            <w:hideMark/>
          </w:tcPr>
          <w:p w:rsidR="00E44C17" w:rsidRPr="00302205"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R 3 942 154.00</w:t>
            </w:r>
          </w:p>
        </w:tc>
        <w:tc>
          <w:tcPr>
            <w:tcW w:w="364" w:type="pct"/>
            <w:hideMark/>
          </w:tcPr>
          <w:p w:rsidR="00E44C17" w:rsidRPr="00302205" w:rsidRDefault="00E44C17" w:rsidP="00E44C17">
            <w:pPr>
              <w:ind w:firstLineChars="400" w:firstLine="56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No</w:t>
            </w:r>
          </w:p>
        </w:tc>
        <w:tc>
          <w:tcPr>
            <w:tcW w:w="310" w:type="pct"/>
            <w:hideMark/>
          </w:tcPr>
          <w:p w:rsidR="00E44C17" w:rsidRPr="00302205" w:rsidRDefault="00E44C17" w:rsidP="00E44C17">
            <w:pPr>
              <w:ind w:firstLineChars="400" w:firstLine="56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 </w:t>
            </w:r>
          </w:p>
        </w:tc>
      </w:tr>
      <w:tr w:rsidR="00E44C17" w:rsidRPr="00302205" w:rsidTr="00E44C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4" w:type="pct"/>
            <w:tcBorders>
              <w:left w:val="none" w:sz="0" w:space="0" w:color="auto"/>
              <w:right w:val="none" w:sz="0" w:space="0" w:color="auto"/>
            </w:tcBorders>
            <w:hideMark/>
          </w:tcPr>
          <w:p w:rsidR="00E44C17" w:rsidRPr="00302205" w:rsidRDefault="00E44C17" w:rsidP="00E44C17">
            <w:pPr>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Sub-Contractor</w:t>
            </w:r>
          </w:p>
        </w:tc>
        <w:tc>
          <w:tcPr>
            <w:tcW w:w="819" w:type="pct"/>
            <w:tcBorders>
              <w:left w:val="none" w:sz="0" w:space="0" w:color="auto"/>
              <w:right w:val="none" w:sz="0" w:space="0" w:color="auto"/>
            </w:tcBorders>
            <w:noWrap/>
            <w:hideMark/>
          </w:tcPr>
          <w:p w:rsidR="00E44C17" w:rsidRPr="00302205" w:rsidRDefault="00E44C17" w:rsidP="00E44C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Service of the State</w:t>
            </w:r>
          </w:p>
        </w:tc>
        <w:tc>
          <w:tcPr>
            <w:tcW w:w="589" w:type="pct"/>
            <w:tcBorders>
              <w:left w:val="none" w:sz="0" w:space="0" w:color="auto"/>
              <w:right w:val="none" w:sz="0" w:space="0" w:color="auto"/>
            </w:tcBorders>
            <w:noWrap/>
            <w:hideMark/>
          </w:tcPr>
          <w:p w:rsidR="00E44C17" w:rsidRPr="00302205" w:rsidRDefault="00E44C17" w:rsidP="00E44C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4"/>
                <w:szCs w:val="14"/>
                <w:lang w:eastAsia="en-ZA"/>
              </w:rPr>
            </w:pPr>
            <w:proofErr w:type="spellStart"/>
            <w:r w:rsidRPr="00302205">
              <w:rPr>
                <w:rFonts w:ascii="Calibri" w:eastAsia="Times New Roman" w:hAnsi="Calibri" w:cs="Times New Roman"/>
                <w:color w:val="000000"/>
                <w:sz w:val="14"/>
                <w:szCs w:val="14"/>
                <w:lang w:eastAsia="en-ZA"/>
              </w:rPr>
              <w:t>Linduudle</w:t>
            </w:r>
            <w:proofErr w:type="spellEnd"/>
            <w:r w:rsidRPr="00302205">
              <w:rPr>
                <w:rFonts w:ascii="Calibri" w:eastAsia="Times New Roman" w:hAnsi="Calibri" w:cs="Times New Roman"/>
                <w:color w:val="000000"/>
                <w:sz w:val="14"/>
                <w:szCs w:val="14"/>
                <w:lang w:eastAsia="en-ZA"/>
              </w:rPr>
              <w:t xml:space="preserve"> (Pty)Ltd</w:t>
            </w:r>
          </w:p>
        </w:tc>
        <w:tc>
          <w:tcPr>
            <w:tcW w:w="413" w:type="pct"/>
            <w:tcBorders>
              <w:left w:val="none" w:sz="0" w:space="0" w:color="auto"/>
              <w:right w:val="none" w:sz="0" w:space="0" w:color="auto"/>
            </w:tcBorders>
            <w:noWrap/>
            <w:hideMark/>
          </w:tcPr>
          <w:p w:rsidR="00E44C17" w:rsidRPr="00302205" w:rsidRDefault="00E44C17" w:rsidP="00E44C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Contract Owner</w:t>
            </w:r>
          </w:p>
        </w:tc>
        <w:tc>
          <w:tcPr>
            <w:tcW w:w="510" w:type="pct"/>
            <w:tcBorders>
              <w:left w:val="none" w:sz="0" w:space="0" w:color="auto"/>
              <w:right w:val="none" w:sz="0" w:space="0" w:color="auto"/>
            </w:tcBorders>
            <w:noWrap/>
            <w:hideMark/>
          </w:tcPr>
          <w:p w:rsidR="00E44C17" w:rsidRPr="00302205" w:rsidRDefault="00E44C17" w:rsidP="00E44C17">
            <w:pPr>
              <w:ind w:firstLineChars="400" w:firstLine="56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R 118 933.71</w:t>
            </w:r>
          </w:p>
        </w:tc>
        <w:tc>
          <w:tcPr>
            <w:tcW w:w="544" w:type="pct"/>
            <w:tcBorders>
              <w:left w:val="none" w:sz="0" w:space="0" w:color="auto"/>
              <w:right w:val="none" w:sz="0" w:space="0" w:color="auto"/>
            </w:tcBorders>
            <w:noWrap/>
            <w:hideMark/>
          </w:tcPr>
          <w:p w:rsidR="00E44C17" w:rsidRPr="00302205" w:rsidRDefault="00E44C17" w:rsidP="00E44C17">
            <w:pPr>
              <w:ind w:firstLineChars="400" w:firstLine="56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R 0.00</w:t>
            </w:r>
          </w:p>
        </w:tc>
        <w:tc>
          <w:tcPr>
            <w:tcW w:w="283" w:type="pct"/>
            <w:tcBorders>
              <w:left w:val="none" w:sz="0" w:space="0" w:color="auto"/>
              <w:right w:val="none" w:sz="0" w:space="0" w:color="auto"/>
            </w:tcBorders>
            <w:hideMark/>
          </w:tcPr>
          <w:p w:rsidR="00E44C17" w:rsidRPr="00302205" w:rsidRDefault="00E44C17" w:rsidP="00E44C17">
            <w:pPr>
              <w:ind w:firstLineChars="400" w:firstLine="56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 </w:t>
            </w:r>
          </w:p>
        </w:tc>
        <w:tc>
          <w:tcPr>
            <w:tcW w:w="299" w:type="pct"/>
            <w:tcBorders>
              <w:left w:val="none" w:sz="0" w:space="0" w:color="auto"/>
              <w:right w:val="none" w:sz="0" w:space="0" w:color="auto"/>
            </w:tcBorders>
            <w:hideMark/>
          </w:tcPr>
          <w:p w:rsidR="00E44C17" w:rsidRPr="00302205" w:rsidRDefault="00E44C17" w:rsidP="00E44C17">
            <w:pPr>
              <w:ind w:firstLineChars="400" w:firstLine="56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 </w:t>
            </w:r>
          </w:p>
        </w:tc>
        <w:tc>
          <w:tcPr>
            <w:tcW w:w="544" w:type="pct"/>
            <w:tcBorders>
              <w:left w:val="none" w:sz="0" w:space="0" w:color="auto"/>
              <w:right w:val="none" w:sz="0" w:space="0" w:color="auto"/>
            </w:tcBorders>
            <w:hideMark/>
          </w:tcPr>
          <w:p w:rsidR="00E44C17" w:rsidRPr="00302205"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R 118 933.71</w:t>
            </w:r>
          </w:p>
        </w:tc>
        <w:tc>
          <w:tcPr>
            <w:tcW w:w="364" w:type="pct"/>
            <w:tcBorders>
              <w:left w:val="none" w:sz="0" w:space="0" w:color="auto"/>
              <w:right w:val="none" w:sz="0" w:space="0" w:color="auto"/>
            </w:tcBorders>
            <w:hideMark/>
          </w:tcPr>
          <w:p w:rsidR="00E44C17" w:rsidRPr="00302205" w:rsidRDefault="00E44C17" w:rsidP="00E44C17">
            <w:pPr>
              <w:ind w:firstLineChars="400" w:firstLine="56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No</w:t>
            </w:r>
          </w:p>
        </w:tc>
        <w:tc>
          <w:tcPr>
            <w:tcW w:w="310" w:type="pct"/>
            <w:tcBorders>
              <w:left w:val="none" w:sz="0" w:space="0" w:color="auto"/>
              <w:right w:val="none" w:sz="0" w:space="0" w:color="auto"/>
            </w:tcBorders>
            <w:hideMark/>
          </w:tcPr>
          <w:p w:rsidR="00E44C17" w:rsidRPr="00302205" w:rsidRDefault="00E44C17" w:rsidP="00E44C17">
            <w:pPr>
              <w:ind w:firstLineChars="400" w:firstLine="56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 </w:t>
            </w:r>
          </w:p>
        </w:tc>
      </w:tr>
      <w:tr w:rsidR="00E44C17" w:rsidRPr="00302205" w:rsidTr="00E44C17">
        <w:trPr>
          <w:trHeight w:val="300"/>
        </w:trPr>
        <w:tc>
          <w:tcPr>
            <w:cnfStyle w:val="001000000000" w:firstRow="0" w:lastRow="0" w:firstColumn="1" w:lastColumn="0" w:oddVBand="0" w:evenVBand="0" w:oddHBand="0" w:evenHBand="0" w:firstRowFirstColumn="0" w:firstRowLastColumn="0" w:lastRowFirstColumn="0" w:lastRowLastColumn="0"/>
            <w:tcW w:w="324" w:type="pct"/>
            <w:hideMark/>
          </w:tcPr>
          <w:p w:rsidR="00E44C17" w:rsidRPr="00302205" w:rsidRDefault="00E44C17" w:rsidP="00E44C17">
            <w:pPr>
              <w:rPr>
                <w:rFonts w:ascii="Calibri" w:eastAsia="Times New Roman" w:hAnsi="Calibri" w:cs="Times New Roman"/>
                <w:color w:val="000000"/>
                <w:sz w:val="14"/>
                <w:szCs w:val="14"/>
                <w:lang w:eastAsia="en-ZA"/>
              </w:rPr>
            </w:pPr>
            <w:proofErr w:type="spellStart"/>
            <w:r w:rsidRPr="00302205">
              <w:rPr>
                <w:rFonts w:ascii="Calibri" w:eastAsia="Times New Roman" w:hAnsi="Calibri" w:cs="Times New Roman"/>
                <w:color w:val="000000"/>
                <w:sz w:val="14"/>
                <w:szCs w:val="14"/>
                <w:lang w:eastAsia="en-ZA"/>
              </w:rPr>
              <w:t>KwaVova</w:t>
            </w:r>
            <w:proofErr w:type="spellEnd"/>
            <w:r w:rsidRPr="00302205">
              <w:rPr>
                <w:rFonts w:ascii="Calibri" w:eastAsia="Times New Roman" w:hAnsi="Calibri" w:cs="Times New Roman"/>
                <w:color w:val="000000"/>
                <w:sz w:val="14"/>
                <w:szCs w:val="14"/>
                <w:lang w:eastAsia="en-ZA"/>
              </w:rPr>
              <w:t xml:space="preserve"> Community hall</w:t>
            </w:r>
          </w:p>
        </w:tc>
        <w:tc>
          <w:tcPr>
            <w:tcW w:w="819" w:type="pct"/>
            <w:noWrap/>
            <w:hideMark/>
          </w:tcPr>
          <w:p w:rsidR="00E44C17" w:rsidRPr="00302205" w:rsidRDefault="00E44C17" w:rsidP="00E44C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No SCM Process were followed</w:t>
            </w:r>
          </w:p>
        </w:tc>
        <w:tc>
          <w:tcPr>
            <w:tcW w:w="589" w:type="pct"/>
            <w:noWrap/>
            <w:hideMark/>
          </w:tcPr>
          <w:p w:rsidR="00E44C17" w:rsidRPr="00302205" w:rsidRDefault="00E44C17" w:rsidP="00E44C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proofErr w:type="spellStart"/>
            <w:r w:rsidRPr="00302205">
              <w:rPr>
                <w:rFonts w:ascii="Calibri" w:eastAsia="Times New Roman" w:hAnsi="Calibri" w:cs="Times New Roman"/>
                <w:color w:val="000000"/>
                <w:sz w:val="14"/>
                <w:szCs w:val="14"/>
                <w:lang w:eastAsia="en-ZA"/>
              </w:rPr>
              <w:t>Mzimkhulu</w:t>
            </w:r>
            <w:proofErr w:type="spellEnd"/>
          </w:p>
        </w:tc>
        <w:tc>
          <w:tcPr>
            <w:tcW w:w="413" w:type="pct"/>
            <w:noWrap/>
            <w:hideMark/>
          </w:tcPr>
          <w:p w:rsidR="00E44C17" w:rsidRPr="00302205" w:rsidRDefault="00E44C17" w:rsidP="00E44C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Accounting Officer</w:t>
            </w:r>
          </w:p>
        </w:tc>
        <w:tc>
          <w:tcPr>
            <w:tcW w:w="510" w:type="pct"/>
            <w:noWrap/>
            <w:hideMark/>
          </w:tcPr>
          <w:p w:rsidR="00E44C17" w:rsidRPr="00302205" w:rsidRDefault="00E44C17" w:rsidP="00E44C17">
            <w:pPr>
              <w:ind w:firstLineChars="400" w:firstLine="56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 </w:t>
            </w:r>
          </w:p>
        </w:tc>
        <w:tc>
          <w:tcPr>
            <w:tcW w:w="544" w:type="pct"/>
            <w:noWrap/>
            <w:hideMark/>
          </w:tcPr>
          <w:p w:rsidR="00E44C17" w:rsidRPr="00302205" w:rsidRDefault="00E44C17" w:rsidP="00E44C17">
            <w:pPr>
              <w:ind w:firstLineChars="400" w:firstLine="56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R 1 115 665.07</w:t>
            </w:r>
          </w:p>
        </w:tc>
        <w:tc>
          <w:tcPr>
            <w:tcW w:w="283" w:type="pct"/>
            <w:hideMark/>
          </w:tcPr>
          <w:p w:rsidR="00E44C17" w:rsidRPr="00302205" w:rsidRDefault="00E44C17" w:rsidP="00E44C17">
            <w:pPr>
              <w:ind w:firstLineChars="400" w:firstLine="56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 </w:t>
            </w:r>
          </w:p>
        </w:tc>
        <w:tc>
          <w:tcPr>
            <w:tcW w:w="299" w:type="pct"/>
            <w:hideMark/>
          </w:tcPr>
          <w:p w:rsidR="00E44C17" w:rsidRPr="00302205" w:rsidRDefault="00E44C17" w:rsidP="00E44C17">
            <w:pPr>
              <w:ind w:firstLineChars="400" w:firstLine="56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 </w:t>
            </w:r>
          </w:p>
        </w:tc>
        <w:tc>
          <w:tcPr>
            <w:tcW w:w="544" w:type="pct"/>
            <w:hideMark/>
          </w:tcPr>
          <w:p w:rsidR="00E44C17" w:rsidRPr="00302205"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R 1 115 665.07</w:t>
            </w:r>
          </w:p>
        </w:tc>
        <w:tc>
          <w:tcPr>
            <w:tcW w:w="364" w:type="pct"/>
            <w:hideMark/>
          </w:tcPr>
          <w:p w:rsidR="00E44C17" w:rsidRPr="00302205" w:rsidRDefault="00E44C17" w:rsidP="00E44C17">
            <w:pPr>
              <w:ind w:firstLineChars="400" w:firstLine="56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No</w:t>
            </w:r>
          </w:p>
        </w:tc>
        <w:tc>
          <w:tcPr>
            <w:tcW w:w="310" w:type="pct"/>
            <w:hideMark/>
          </w:tcPr>
          <w:p w:rsidR="00E44C17" w:rsidRPr="00302205" w:rsidRDefault="00E44C17" w:rsidP="00E44C17">
            <w:pPr>
              <w:ind w:firstLineChars="400" w:firstLine="56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 </w:t>
            </w:r>
          </w:p>
        </w:tc>
      </w:tr>
      <w:tr w:rsidR="00E44C17" w:rsidRPr="00302205" w:rsidTr="00E44C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4" w:type="pct"/>
            <w:tcBorders>
              <w:left w:val="none" w:sz="0" w:space="0" w:color="auto"/>
              <w:right w:val="none" w:sz="0" w:space="0" w:color="auto"/>
            </w:tcBorders>
            <w:hideMark/>
          </w:tcPr>
          <w:p w:rsidR="00E44C17" w:rsidRPr="00302205" w:rsidRDefault="00E44C17" w:rsidP="00E44C17">
            <w:pPr>
              <w:rPr>
                <w:rFonts w:ascii="Calibri" w:eastAsia="Times New Roman" w:hAnsi="Calibri" w:cs="Times New Roman"/>
                <w:color w:val="000000"/>
                <w:sz w:val="14"/>
                <w:szCs w:val="14"/>
                <w:lang w:eastAsia="en-ZA"/>
              </w:rPr>
            </w:pPr>
            <w:proofErr w:type="spellStart"/>
            <w:r w:rsidRPr="00302205">
              <w:rPr>
                <w:rFonts w:ascii="Calibri" w:eastAsia="Times New Roman" w:hAnsi="Calibri" w:cs="Times New Roman"/>
                <w:color w:val="000000"/>
                <w:sz w:val="14"/>
                <w:szCs w:val="14"/>
                <w:lang w:eastAsia="en-ZA"/>
              </w:rPr>
              <w:t>Clusstered</w:t>
            </w:r>
            <w:proofErr w:type="spellEnd"/>
            <w:r w:rsidRPr="00302205">
              <w:rPr>
                <w:rFonts w:ascii="Calibri" w:eastAsia="Times New Roman" w:hAnsi="Calibri" w:cs="Times New Roman"/>
                <w:color w:val="000000"/>
                <w:sz w:val="14"/>
                <w:szCs w:val="14"/>
                <w:lang w:eastAsia="en-ZA"/>
              </w:rPr>
              <w:t xml:space="preserve"> sectors</w:t>
            </w:r>
          </w:p>
        </w:tc>
        <w:tc>
          <w:tcPr>
            <w:tcW w:w="819" w:type="pct"/>
            <w:tcBorders>
              <w:left w:val="none" w:sz="0" w:space="0" w:color="auto"/>
              <w:right w:val="none" w:sz="0" w:space="0" w:color="auto"/>
            </w:tcBorders>
            <w:noWrap/>
            <w:hideMark/>
          </w:tcPr>
          <w:p w:rsidR="00E44C17" w:rsidRPr="00302205" w:rsidRDefault="00E44C17" w:rsidP="00E44C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Service of the State</w:t>
            </w:r>
          </w:p>
        </w:tc>
        <w:tc>
          <w:tcPr>
            <w:tcW w:w="589" w:type="pct"/>
            <w:tcBorders>
              <w:left w:val="none" w:sz="0" w:space="0" w:color="auto"/>
              <w:right w:val="none" w:sz="0" w:space="0" w:color="auto"/>
            </w:tcBorders>
            <w:noWrap/>
            <w:hideMark/>
          </w:tcPr>
          <w:p w:rsidR="00E44C17" w:rsidRPr="00302205" w:rsidRDefault="00E44C17" w:rsidP="00E44C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Forest Pro</w:t>
            </w:r>
          </w:p>
        </w:tc>
        <w:tc>
          <w:tcPr>
            <w:tcW w:w="413" w:type="pct"/>
            <w:tcBorders>
              <w:left w:val="none" w:sz="0" w:space="0" w:color="auto"/>
              <w:right w:val="none" w:sz="0" w:space="0" w:color="auto"/>
            </w:tcBorders>
            <w:noWrap/>
            <w:hideMark/>
          </w:tcPr>
          <w:p w:rsidR="00E44C17" w:rsidRPr="00302205" w:rsidRDefault="00E44C17" w:rsidP="00E44C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Accounting Officer</w:t>
            </w:r>
          </w:p>
        </w:tc>
        <w:tc>
          <w:tcPr>
            <w:tcW w:w="510" w:type="pct"/>
            <w:tcBorders>
              <w:left w:val="none" w:sz="0" w:space="0" w:color="auto"/>
              <w:right w:val="none" w:sz="0" w:space="0" w:color="auto"/>
            </w:tcBorders>
            <w:noWrap/>
            <w:hideMark/>
          </w:tcPr>
          <w:p w:rsidR="00E44C17" w:rsidRPr="00302205" w:rsidRDefault="00E44C17" w:rsidP="00E44C17">
            <w:pPr>
              <w:ind w:firstLineChars="400" w:firstLine="56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 </w:t>
            </w:r>
          </w:p>
        </w:tc>
        <w:tc>
          <w:tcPr>
            <w:tcW w:w="544" w:type="pct"/>
            <w:tcBorders>
              <w:left w:val="none" w:sz="0" w:space="0" w:color="auto"/>
              <w:right w:val="none" w:sz="0" w:space="0" w:color="auto"/>
            </w:tcBorders>
            <w:noWrap/>
            <w:hideMark/>
          </w:tcPr>
          <w:p w:rsidR="00E44C17" w:rsidRPr="00302205" w:rsidRDefault="00E44C17" w:rsidP="00E44C17">
            <w:pPr>
              <w:ind w:firstLineChars="400" w:firstLine="56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R 43 775.50</w:t>
            </w:r>
          </w:p>
        </w:tc>
        <w:tc>
          <w:tcPr>
            <w:tcW w:w="283" w:type="pct"/>
            <w:tcBorders>
              <w:left w:val="none" w:sz="0" w:space="0" w:color="auto"/>
              <w:right w:val="none" w:sz="0" w:space="0" w:color="auto"/>
            </w:tcBorders>
            <w:hideMark/>
          </w:tcPr>
          <w:p w:rsidR="00E44C17" w:rsidRPr="00302205" w:rsidRDefault="00E44C17" w:rsidP="00E44C17">
            <w:pPr>
              <w:ind w:firstLineChars="400" w:firstLine="56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 </w:t>
            </w:r>
          </w:p>
        </w:tc>
        <w:tc>
          <w:tcPr>
            <w:tcW w:w="299" w:type="pct"/>
            <w:tcBorders>
              <w:left w:val="none" w:sz="0" w:space="0" w:color="auto"/>
              <w:right w:val="none" w:sz="0" w:space="0" w:color="auto"/>
            </w:tcBorders>
            <w:hideMark/>
          </w:tcPr>
          <w:p w:rsidR="00E44C17" w:rsidRPr="00302205" w:rsidRDefault="00E44C17" w:rsidP="00E44C17">
            <w:pPr>
              <w:ind w:firstLineChars="400" w:firstLine="56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 </w:t>
            </w:r>
          </w:p>
        </w:tc>
        <w:tc>
          <w:tcPr>
            <w:tcW w:w="544" w:type="pct"/>
            <w:tcBorders>
              <w:left w:val="none" w:sz="0" w:space="0" w:color="auto"/>
              <w:right w:val="none" w:sz="0" w:space="0" w:color="auto"/>
            </w:tcBorders>
            <w:hideMark/>
          </w:tcPr>
          <w:p w:rsidR="00E44C17" w:rsidRPr="00302205"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R 43 775.50</w:t>
            </w:r>
          </w:p>
        </w:tc>
        <w:tc>
          <w:tcPr>
            <w:tcW w:w="364" w:type="pct"/>
            <w:tcBorders>
              <w:left w:val="none" w:sz="0" w:space="0" w:color="auto"/>
              <w:right w:val="none" w:sz="0" w:space="0" w:color="auto"/>
            </w:tcBorders>
            <w:hideMark/>
          </w:tcPr>
          <w:p w:rsidR="00E44C17" w:rsidRPr="00302205" w:rsidRDefault="00E44C17" w:rsidP="00E44C17">
            <w:pPr>
              <w:ind w:firstLineChars="400" w:firstLine="56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No</w:t>
            </w:r>
          </w:p>
        </w:tc>
        <w:tc>
          <w:tcPr>
            <w:tcW w:w="310" w:type="pct"/>
            <w:tcBorders>
              <w:left w:val="none" w:sz="0" w:space="0" w:color="auto"/>
              <w:right w:val="none" w:sz="0" w:space="0" w:color="auto"/>
            </w:tcBorders>
            <w:hideMark/>
          </w:tcPr>
          <w:p w:rsidR="00E44C17" w:rsidRPr="00302205" w:rsidRDefault="00E44C17" w:rsidP="00E44C17">
            <w:pPr>
              <w:ind w:firstLineChars="400" w:firstLine="56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 </w:t>
            </w:r>
          </w:p>
        </w:tc>
      </w:tr>
      <w:tr w:rsidR="00E44C17" w:rsidRPr="00302205" w:rsidTr="00E44C17">
        <w:trPr>
          <w:trHeight w:val="300"/>
        </w:trPr>
        <w:tc>
          <w:tcPr>
            <w:cnfStyle w:val="001000000000" w:firstRow="0" w:lastRow="0" w:firstColumn="1" w:lastColumn="0" w:oddVBand="0" w:evenVBand="0" w:oddHBand="0" w:evenHBand="0" w:firstRowFirstColumn="0" w:firstRowLastColumn="0" w:lastRowFirstColumn="0" w:lastRowLastColumn="0"/>
            <w:tcW w:w="324" w:type="pct"/>
            <w:hideMark/>
          </w:tcPr>
          <w:p w:rsidR="00E44C17" w:rsidRPr="00302205" w:rsidRDefault="00E44C17" w:rsidP="00E44C17">
            <w:pPr>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 </w:t>
            </w:r>
          </w:p>
        </w:tc>
        <w:tc>
          <w:tcPr>
            <w:tcW w:w="819" w:type="pct"/>
            <w:noWrap/>
            <w:hideMark/>
          </w:tcPr>
          <w:p w:rsidR="00E44C17" w:rsidRPr="00302205" w:rsidRDefault="00E44C17" w:rsidP="00E44C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Service of the State</w:t>
            </w:r>
          </w:p>
        </w:tc>
        <w:tc>
          <w:tcPr>
            <w:tcW w:w="589" w:type="pct"/>
            <w:noWrap/>
            <w:hideMark/>
          </w:tcPr>
          <w:p w:rsidR="00E44C17" w:rsidRPr="00302205" w:rsidRDefault="00E44C17" w:rsidP="00E44C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proofErr w:type="spellStart"/>
            <w:r w:rsidRPr="00302205">
              <w:rPr>
                <w:rFonts w:ascii="Calibri" w:eastAsia="Times New Roman" w:hAnsi="Calibri" w:cs="Times New Roman"/>
                <w:color w:val="000000"/>
                <w:sz w:val="14"/>
                <w:szCs w:val="14"/>
                <w:lang w:eastAsia="en-ZA"/>
              </w:rPr>
              <w:t>éDumbe</w:t>
            </w:r>
            <w:proofErr w:type="spellEnd"/>
            <w:r w:rsidRPr="00302205">
              <w:rPr>
                <w:rFonts w:ascii="Calibri" w:eastAsia="Times New Roman" w:hAnsi="Calibri" w:cs="Times New Roman"/>
                <w:color w:val="000000"/>
                <w:sz w:val="14"/>
                <w:szCs w:val="14"/>
                <w:lang w:eastAsia="en-ZA"/>
              </w:rPr>
              <w:t xml:space="preserve"> PFA</w:t>
            </w:r>
          </w:p>
        </w:tc>
        <w:tc>
          <w:tcPr>
            <w:tcW w:w="413" w:type="pct"/>
            <w:noWrap/>
            <w:hideMark/>
          </w:tcPr>
          <w:p w:rsidR="00E44C17" w:rsidRPr="00302205" w:rsidRDefault="00E44C17" w:rsidP="00E44C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Accounting Officer</w:t>
            </w:r>
          </w:p>
        </w:tc>
        <w:tc>
          <w:tcPr>
            <w:tcW w:w="510" w:type="pct"/>
            <w:noWrap/>
            <w:hideMark/>
          </w:tcPr>
          <w:p w:rsidR="00E44C17" w:rsidRPr="00302205" w:rsidRDefault="00E44C17" w:rsidP="00E44C17">
            <w:pPr>
              <w:ind w:firstLineChars="400" w:firstLine="56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 </w:t>
            </w:r>
          </w:p>
        </w:tc>
        <w:tc>
          <w:tcPr>
            <w:tcW w:w="544" w:type="pct"/>
            <w:noWrap/>
            <w:hideMark/>
          </w:tcPr>
          <w:p w:rsidR="00E44C17" w:rsidRPr="00302205" w:rsidRDefault="00E44C17" w:rsidP="00E44C17">
            <w:pPr>
              <w:ind w:firstLineChars="400" w:firstLine="56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R 11 500.68</w:t>
            </w:r>
          </w:p>
        </w:tc>
        <w:tc>
          <w:tcPr>
            <w:tcW w:w="283" w:type="pct"/>
            <w:hideMark/>
          </w:tcPr>
          <w:p w:rsidR="00E44C17" w:rsidRPr="00302205" w:rsidRDefault="00E44C17" w:rsidP="00E44C17">
            <w:pPr>
              <w:ind w:firstLineChars="400" w:firstLine="56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 </w:t>
            </w:r>
          </w:p>
        </w:tc>
        <w:tc>
          <w:tcPr>
            <w:tcW w:w="299" w:type="pct"/>
            <w:hideMark/>
          </w:tcPr>
          <w:p w:rsidR="00E44C17" w:rsidRPr="00302205" w:rsidRDefault="00E44C17" w:rsidP="00E44C17">
            <w:pPr>
              <w:ind w:firstLineChars="400" w:firstLine="56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 </w:t>
            </w:r>
          </w:p>
        </w:tc>
        <w:tc>
          <w:tcPr>
            <w:tcW w:w="544" w:type="pct"/>
            <w:hideMark/>
          </w:tcPr>
          <w:p w:rsidR="00E44C17" w:rsidRPr="00302205"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R 11 500.68</w:t>
            </w:r>
          </w:p>
        </w:tc>
        <w:tc>
          <w:tcPr>
            <w:tcW w:w="364" w:type="pct"/>
            <w:hideMark/>
          </w:tcPr>
          <w:p w:rsidR="00E44C17" w:rsidRPr="00302205" w:rsidRDefault="00E44C17" w:rsidP="00E44C17">
            <w:pPr>
              <w:ind w:firstLineChars="400" w:firstLine="56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No</w:t>
            </w:r>
          </w:p>
        </w:tc>
        <w:tc>
          <w:tcPr>
            <w:tcW w:w="310" w:type="pct"/>
            <w:hideMark/>
          </w:tcPr>
          <w:p w:rsidR="00E44C17" w:rsidRPr="00302205" w:rsidRDefault="00E44C17" w:rsidP="00E44C17">
            <w:pPr>
              <w:ind w:firstLineChars="400" w:firstLine="56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 </w:t>
            </w:r>
          </w:p>
        </w:tc>
      </w:tr>
      <w:tr w:rsidR="00E44C17" w:rsidRPr="00302205" w:rsidTr="00E44C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4" w:type="pct"/>
            <w:tcBorders>
              <w:left w:val="none" w:sz="0" w:space="0" w:color="auto"/>
              <w:right w:val="none" w:sz="0" w:space="0" w:color="auto"/>
            </w:tcBorders>
            <w:hideMark/>
          </w:tcPr>
          <w:p w:rsidR="00E44C17" w:rsidRPr="00302205" w:rsidRDefault="00E44C17" w:rsidP="00E44C17">
            <w:pPr>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Electricity Vending Services</w:t>
            </w:r>
          </w:p>
        </w:tc>
        <w:tc>
          <w:tcPr>
            <w:tcW w:w="819" w:type="pct"/>
            <w:tcBorders>
              <w:left w:val="none" w:sz="0" w:space="0" w:color="auto"/>
              <w:right w:val="none" w:sz="0" w:space="0" w:color="auto"/>
            </w:tcBorders>
            <w:noWrap/>
            <w:hideMark/>
          </w:tcPr>
          <w:p w:rsidR="00E44C17" w:rsidRPr="00302205" w:rsidRDefault="00E44C17" w:rsidP="00E44C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Contract Expired</w:t>
            </w:r>
          </w:p>
        </w:tc>
        <w:tc>
          <w:tcPr>
            <w:tcW w:w="589" w:type="pct"/>
            <w:tcBorders>
              <w:left w:val="none" w:sz="0" w:space="0" w:color="auto"/>
              <w:right w:val="none" w:sz="0" w:space="0" w:color="auto"/>
            </w:tcBorders>
            <w:noWrap/>
            <w:hideMark/>
          </w:tcPr>
          <w:p w:rsidR="00E44C17" w:rsidRPr="00302205" w:rsidRDefault="00E44C17" w:rsidP="00E44C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Syntell</w:t>
            </w:r>
          </w:p>
        </w:tc>
        <w:tc>
          <w:tcPr>
            <w:tcW w:w="413" w:type="pct"/>
            <w:tcBorders>
              <w:left w:val="none" w:sz="0" w:space="0" w:color="auto"/>
              <w:right w:val="none" w:sz="0" w:space="0" w:color="auto"/>
            </w:tcBorders>
            <w:noWrap/>
            <w:hideMark/>
          </w:tcPr>
          <w:p w:rsidR="00E44C17" w:rsidRPr="00302205" w:rsidRDefault="00E44C17" w:rsidP="00E44C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Contract Owner</w:t>
            </w:r>
          </w:p>
        </w:tc>
        <w:tc>
          <w:tcPr>
            <w:tcW w:w="510" w:type="pct"/>
            <w:tcBorders>
              <w:left w:val="none" w:sz="0" w:space="0" w:color="auto"/>
              <w:right w:val="none" w:sz="0" w:space="0" w:color="auto"/>
            </w:tcBorders>
            <w:noWrap/>
            <w:hideMark/>
          </w:tcPr>
          <w:p w:rsidR="00E44C17" w:rsidRPr="00302205" w:rsidRDefault="00E44C17" w:rsidP="00E44C17">
            <w:pPr>
              <w:ind w:firstLineChars="400" w:firstLine="56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R 108 899.91</w:t>
            </w:r>
          </w:p>
        </w:tc>
        <w:tc>
          <w:tcPr>
            <w:tcW w:w="544" w:type="pct"/>
            <w:tcBorders>
              <w:left w:val="none" w:sz="0" w:space="0" w:color="auto"/>
              <w:right w:val="none" w:sz="0" w:space="0" w:color="auto"/>
            </w:tcBorders>
            <w:noWrap/>
            <w:hideMark/>
          </w:tcPr>
          <w:p w:rsidR="00E44C17" w:rsidRPr="00302205" w:rsidRDefault="00E44C17" w:rsidP="00E44C17">
            <w:pPr>
              <w:ind w:firstLineChars="400" w:firstLine="56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R 1 186 640.12</w:t>
            </w:r>
          </w:p>
        </w:tc>
        <w:tc>
          <w:tcPr>
            <w:tcW w:w="283" w:type="pct"/>
            <w:tcBorders>
              <w:left w:val="none" w:sz="0" w:space="0" w:color="auto"/>
              <w:right w:val="none" w:sz="0" w:space="0" w:color="auto"/>
            </w:tcBorders>
            <w:hideMark/>
          </w:tcPr>
          <w:p w:rsidR="00E44C17" w:rsidRPr="00302205" w:rsidRDefault="00E44C17" w:rsidP="00E44C17">
            <w:pPr>
              <w:ind w:firstLineChars="400" w:firstLine="56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FF0000"/>
                <w:sz w:val="14"/>
                <w:szCs w:val="14"/>
                <w:lang w:eastAsia="en-ZA"/>
              </w:rPr>
            </w:pPr>
            <w:r w:rsidRPr="00302205">
              <w:rPr>
                <w:rFonts w:ascii="Calibri" w:eastAsia="Times New Roman" w:hAnsi="Calibri" w:cs="Times New Roman"/>
                <w:color w:val="FF0000"/>
                <w:sz w:val="14"/>
                <w:szCs w:val="14"/>
                <w:lang w:eastAsia="en-ZA"/>
              </w:rPr>
              <w:t> </w:t>
            </w:r>
          </w:p>
        </w:tc>
        <w:tc>
          <w:tcPr>
            <w:tcW w:w="299" w:type="pct"/>
            <w:tcBorders>
              <w:left w:val="none" w:sz="0" w:space="0" w:color="auto"/>
              <w:right w:val="none" w:sz="0" w:space="0" w:color="auto"/>
            </w:tcBorders>
            <w:hideMark/>
          </w:tcPr>
          <w:p w:rsidR="00E44C17" w:rsidRPr="00302205" w:rsidRDefault="00E44C17" w:rsidP="00E44C17">
            <w:pPr>
              <w:ind w:firstLineChars="400" w:firstLine="56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FF0000"/>
                <w:sz w:val="14"/>
                <w:szCs w:val="14"/>
                <w:lang w:eastAsia="en-ZA"/>
              </w:rPr>
            </w:pPr>
            <w:r w:rsidRPr="00302205">
              <w:rPr>
                <w:rFonts w:ascii="Calibri" w:eastAsia="Times New Roman" w:hAnsi="Calibri" w:cs="Times New Roman"/>
                <w:color w:val="FF0000"/>
                <w:sz w:val="14"/>
                <w:szCs w:val="14"/>
                <w:lang w:eastAsia="en-ZA"/>
              </w:rPr>
              <w:t> </w:t>
            </w:r>
          </w:p>
        </w:tc>
        <w:tc>
          <w:tcPr>
            <w:tcW w:w="544" w:type="pct"/>
            <w:tcBorders>
              <w:left w:val="none" w:sz="0" w:space="0" w:color="auto"/>
              <w:right w:val="none" w:sz="0" w:space="0" w:color="auto"/>
            </w:tcBorders>
            <w:noWrap/>
            <w:hideMark/>
          </w:tcPr>
          <w:p w:rsidR="00E44C17" w:rsidRPr="00302205" w:rsidRDefault="00E44C17" w:rsidP="00E44C17">
            <w:pPr>
              <w:ind w:firstLineChars="400" w:firstLine="56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R 1 186 630.12</w:t>
            </w:r>
          </w:p>
        </w:tc>
        <w:tc>
          <w:tcPr>
            <w:tcW w:w="364" w:type="pct"/>
            <w:tcBorders>
              <w:left w:val="none" w:sz="0" w:space="0" w:color="auto"/>
              <w:right w:val="none" w:sz="0" w:space="0" w:color="auto"/>
            </w:tcBorders>
            <w:hideMark/>
          </w:tcPr>
          <w:p w:rsidR="00E44C17" w:rsidRPr="00302205" w:rsidRDefault="00E44C17" w:rsidP="00E44C17">
            <w:pPr>
              <w:ind w:firstLineChars="400" w:firstLine="56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4"/>
                <w:szCs w:val="14"/>
                <w:lang w:eastAsia="en-ZA"/>
              </w:rPr>
            </w:pPr>
            <w:r w:rsidRPr="00302205">
              <w:rPr>
                <w:rFonts w:ascii="Calibri" w:eastAsia="Times New Roman" w:hAnsi="Calibri" w:cs="Times New Roman"/>
                <w:color w:val="000000"/>
                <w:sz w:val="14"/>
                <w:szCs w:val="14"/>
                <w:lang w:eastAsia="en-ZA"/>
              </w:rPr>
              <w:t>No</w:t>
            </w:r>
          </w:p>
        </w:tc>
        <w:tc>
          <w:tcPr>
            <w:tcW w:w="310" w:type="pct"/>
            <w:tcBorders>
              <w:left w:val="none" w:sz="0" w:space="0" w:color="auto"/>
              <w:right w:val="none" w:sz="0" w:space="0" w:color="auto"/>
            </w:tcBorders>
            <w:hideMark/>
          </w:tcPr>
          <w:p w:rsidR="00E44C17" w:rsidRPr="00302205" w:rsidRDefault="00E44C17" w:rsidP="00E44C17">
            <w:pPr>
              <w:ind w:firstLineChars="400" w:firstLine="56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FF0000"/>
                <w:sz w:val="14"/>
                <w:szCs w:val="14"/>
                <w:lang w:eastAsia="en-ZA"/>
              </w:rPr>
            </w:pPr>
            <w:r w:rsidRPr="00302205">
              <w:rPr>
                <w:rFonts w:ascii="Calibri" w:eastAsia="Times New Roman" w:hAnsi="Calibri" w:cs="Times New Roman"/>
                <w:color w:val="FF0000"/>
                <w:sz w:val="14"/>
                <w:szCs w:val="14"/>
                <w:lang w:eastAsia="en-ZA"/>
              </w:rPr>
              <w:t> </w:t>
            </w:r>
          </w:p>
        </w:tc>
      </w:tr>
      <w:tr w:rsidR="00E44C17" w:rsidRPr="00302205" w:rsidTr="00E44C17">
        <w:trPr>
          <w:trHeight w:val="390"/>
        </w:trPr>
        <w:tc>
          <w:tcPr>
            <w:cnfStyle w:val="001000000000" w:firstRow="0" w:lastRow="0" w:firstColumn="1" w:lastColumn="0" w:oddVBand="0" w:evenVBand="0" w:oddHBand="0" w:evenHBand="0" w:firstRowFirstColumn="0" w:firstRowLastColumn="0" w:lastRowFirstColumn="0" w:lastRowLastColumn="0"/>
            <w:tcW w:w="324" w:type="pct"/>
            <w:hideMark/>
          </w:tcPr>
          <w:p w:rsidR="00E44C17" w:rsidRPr="00302205" w:rsidRDefault="00E44C17" w:rsidP="00E44C17">
            <w:pPr>
              <w:rPr>
                <w:rFonts w:ascii="Euphemia" w:eastAsia="Times New Roman" w:hAnsi="Euphemia" w:cs="Times New Roman"/>
                <w:b w:val="0"/>
                <w:bCs w:val="0"/>
                <w:color w:val="000000"/>
                <w:lang w:eastAsia="en-ZA"/>
              </w:rPr>
            </w:pPr>
          </w:p>
        </w:tc>
        <w:tc>
          <w:tcPr>
            <w:tcW w:w="819" w:type="pct"/>
            <w:noWrap/>
            <w:hideMark/>
          </w:tcPr>
          <w:p w:rsidR="00E44C17" w:rsidRPr="00302205" w:rsidRDefault="00E44C17" w:rsidP="00E44C17">
            <w:pPr>
              <w:ind w:firstLineChars="400" w:firstLine="883"/>
              <w:cnfStyle w:val="000000000000" w:firstRow="0" w:lastRow="0" w:firstColumn="0" w:lastColumn="0" w:oddVBand="0" w:evenVBand="0" w:oddHBand="0" w:evenHBand="0" w:firstRowFirstColumn="0" w:firstRowLastColumn="0" w:lastRowFirstColumn="0" w:lastRowLastColumn="0"/>
              <w:rPr>
                <w:rFonts w:ascii="Euphemia" w:eastAsia="Times New Roman" w:hAnsi="Euphemia" w:cs="Times New Roman"/>
                <w:b/>
                <w:bCs/>
                <w:color w:val="000000"/>
                <w:lang w:eastAsia="en-ZA"/>
              </w:rPr>
            </w:pPr>
          </w:p>
        </w:tc>
        <w:tc>
          <w:tcPr>
            <w:tcW w:w="589" w:type="pct"/>
            <w:noWrap/>
            <w:hideMark/>
          </w:tcPr>
          <w:p w:rsidR="00E44C17" w:rsidRPr="00302205" w:rsidRDefault="00E44C17" w:rsidP="00E44C17">
            <w:pPr>
              <w:ind w:firstLineChars="400" w:firstLine="883"/>
              <w:cnfStyle w:val="000000000000" w:firstRow="0" w:lastRow="0" w:firstColumn="0" w:lastColumn="0" w:oddVBand="0" w:evenVBand="0" w:oddHBand="0" w:evenHBand="0" w:firstRowFirstColumn="0" w:firstRowLastColumn="0" w:lastRowFirstColumn="0" w:lastRowLastColumn="0"/>
              <w:rPr>
                <w:rFonts w:ascii="Euphemia" w:eastAsia="Times New Roman" w:hAnsi="Euphemia" w:cs="Times New Roman"/>
                <w:b/>
                <w:bCs/>
                <w:color w:val="000000"/>
                <w:lang w:eastAsia="en-ZA"/>
              </w:rPr>
            </w:pPr>
          </w:p>
        </w:tc>
        <w:tc>
          <w:tcPr>
            <w:tcW w:w="413" w:type="pct"/>
            <w:noWrap/>
            <w:hideMark/>
          </w:tcPr>
          <w:p w:rsidR="00E44C17" w:rsidRPr="00302205" w:rsidRDefault="00E44C17" w:rsidP="00E44C17">
            <w:pPr>
              <w:ind w:firstLineChars="400" w:firstLine="883"/>
              <w:cnfStyle w:val="000000000000" w:firstRow="0" w:lastRow="0" w:firstColumn="0" w:lastColumn="0" w:oddVBand="0" w:evenVBand="0" w:oddHBand="0" w:evenHBand="0" w:firstRowFirstColumn="0" w:firstRowLastColumn="0" w:lastRowFirstColumn="0" w:lastRowLastColumn="0"/>
              <w:rPr>
                <w:rFonts w:ascii="Euphemia" w:eastAsia="Times New Roman" w:hAnsi="Euphemia" w:cs="Times New Roman"/>
                <w:b/>
                <w:bCs/>
                <w:color w:val="000000"/>
                <w:lang w:eastAsia="en-ZA"/>
              </w:rPr>
            </w:pPr>
          </w:p>
        </w:tc>
        <w:tc>
          <w:tcPr>
            <w:tcW w:w="510" w:type="pct"/>
            <w:noWrap/>
            <w:hideMark/>
          </w:tcPr>
          <w:p w:rsidR="00E44C17" w:rsidRPr="00302205"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Euphemia" w:eastAsia="Times New Roman" w:hAnsi="Euphemia" w:cs="Times New Roman"/>
                <w:b/>
                <w:bCs/>
                <w:color w:val="000000"/>
                <w:sz w:val="18"/>
                <w:szCs w:val="18"/>
                <w:lang w:eastAsia="en-ZA"/>
              </w:rPr>
            </w:pPr>
            <w:r w:rsidRPr="00302205">
              <w:rPr>
                <w:rFonts w:ascii="Euphemia" w:eastAsia="Times New Roman" w:hAnsi="Euphemia" w:cs="Times New Roman"/>
                <w:b/>
                <w:bCs/>
                <w:color w:val="000000"/>
                <w:sz w:val="18"/>
                <w:szCs w:val="18"/>
                <w:lang w:eastAsia="en-ZA"/>
              </w:rPr>
              <w:t>R 1 053 549.72</w:t>
            </w:r>
          </w:p>
        </w:tc>
        <w:tc>
          <w:tcPr>
            <w:tcW w:w="544" w:type="pct"/>
            <w:noWrap/>
            <w:hideMark/>
          </w:tcPr>
          <w:p w:rsidR="00E44C17" w:rsidRPr="00302205"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Euphemia" w:eastAsia="Times New Roman" w:hAnsi="Euphemia" w:cs="Times New Roman"/>
                <w:b/>
                <w:bCs/>
                <w:color w:val="000000"/>
                <w:sz w:val="18"/>
                <w:szCs w:val="18"/>
                <w:lang w:eastAsia="en-ZA"/>
              </w:rPr>
            </w:pPr>
            <w:r w:rsidRPr="00302205">
              <w:rPr>
                <w:rFonts w:ascii="Euphemia" w:eastAsia="Times New Roman" w:hAnsi="Euphemia" w:cs="Times New Roman"/>
                <w:b/>
                <w:bCs/>
                <w:color w:val="000000"/>
                <w:sz w:val="18"/>
                <w:szCs w:val="18"/>
                <w:lang w:eastAsia="en-ZA"/>
              </w:rPr>
              <w:t>R 45 592 387.39</w:t>
            </w:r>
          </w:p>
        </w:tc>
        <w:tc>
          <w:tcPr>
            <w:tcW w:w="283" w:type="pct"/>
            <w:noWrap/>
            <w:hideMark/>
          </w:tcPr>
          <w:p w:rsidR="00E44C17" w:rsidRPr="00302205"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Euphemia" w:eastAsia="Times New Roman" w:hAnsi="Euphemia" w:cs="Times New Roman"/>
                <w:b/>
                <w:bCs/>
                <w:color w:val="000000"/>
                <w:sz w:val="18"/>
                <w:szCs w:val="18"/>
                <w:lang w:eastAsia="en-ZA"/>
              </w:rPr>
            </w:pPr>
            <w:r w:rsidRPr="00302205">
              <w:rPr>
                <w:rFonts w:ascii="Euphemia" w:eastAsia="Times New Roman" w:hAnsi="Euphemia" w:cs="Times New Roman"/>
                <w:b/>
                <w:bCs/>
                <w:color w:val="000000"/>
                <w:sz w:val="18"/>
                <w:szCs w:val="18"/>
                <w:lang w:eastAsia="en-ZA"/>
              </w:rPr>
              <w:t>R 0.00</w:t>
            </w:r>
          </w:p>
        </w:tc>
        <w:tc>
          <w:tcPr>
            <w:tcW w:w="299" w:type="pct"/>
            <w:noWrap/>
            <w:hideMark/>
          </w:tcPr>
          <w:p w:rsidR="00E44C17" w:rsidRPr="00302205"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Euphemia" w:eastAsia="Times New Roman" w:hAnsi="Euphemia" w:cs="Times New Roman"/>
                <w:b/>
                <w:bCs/>
                <w:color w:val="000000"/>
                <w:sz w:val="18"/>
                <w:szCs w:val="18"/>
                <w:lang w:eastAsia="en-ZA"/>
              </w:rPr>
            </w:pPr>
            <w:r w:rsidRPr="00302205">
              <w:rPr>
                <w:rFonts w:ascii="Euphemia" w:eastAsia="Times New Roman" w:hAnsi="Euphemia" w:cs="Times New Roman"/>
                <w:b/>
                <w:bCs/>
                <w:color w:val="000000"/>
                <w:sz w:val="18"/>
                <w:szCs w:val="18"/>
                <w:lang w:eastAsia="en-ZA"/>
              </w:rPr>
              <w:t>R 0.00</w:t>
            </w:r>
          </w:p>
        </w:tc>
        <w:tc>
          <w:tcPr>
            <w:tcW w:w="544" w:type="pct"/>
            <w:noWrap/>
            <w:hideMark/>
          </w:tcPr>
          <w:p w:rsidR="00E44C17" w:rsidRPr="00302205"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Euphemia" w:eastAsia="Times New Roman" w:hAnsi="Euphemia" w:cs="Times New Roman"/>
                <w:b/>
                <w:bCs/>
                <w:color w:val="000000"/>
                <w:sz w:val="18"/>
                <w:szCs w:val="18"/>
                <w:lang w:eastAsia="en-ZA"/>
              </w:rPr>
            </w:pPr>
            <w:r w:rsidRPr="00302205">
              <w:rPr>
                <w:rFonts w:ascii="Euphemia" w:eastAsia="Times New Roman" w:hAnsi="Euphemia" w:cs="Times New Roman"/>
                <w:b/>
                <w:bCs/>
                <w:color w:val="000000"/>
                <w:sz w:val="18"/>
                <w:szCs w:val="18"/>
                <w:lang w:eastAsia="en-ZA"/>
              </w:rPr>
              <w:t>R 46 645 937.11</w:t>
            </w:r>
          </w:p>
        </w:tc>
        <w:tc>
          <w:tcPr>
            <w:tcW w:w="364" w:type="pct"/>
            <w:hideMark/>
          </w:tcPr>
          <w:p w:rsidR="00E44C17" w:rsidRPr="00302205" w:rsidRDefault="00E44C17" w:rsidP="00E44C17">
            <w:pPr>
              <w:ind w:firstLineChars="400" w:firstLine="723"/>
              <w:cnfStyle w:val="000000000000" w:firstRow="0" w:lastRow="0" w:firstColumn="0" w:lastColumn="0" w:oddVBand="0" w:evenVBand="0" w:oddHBand="0" w:evenHBand="0" w:firstRowFirstColumn="0" w:firstRowLastColumn="0" w:lastRowFirstColumn="0" w:lastRowLastColumn="0"/>
              <w:rPr>
                <w:rFonts w:ascii="Euphemia" w:eastAsia="Times New Roman" w:hAnsi="Euphemia" w:cs="Times New Roman"/>
                <w:b/>
                <w:bCs/>
                <w:color w:val="000000"/>
                <w:sz w:val="18"/>
                <w:szCs w:val="18"/>
                <w:lang w:eastAsia="en-ZA"/>
              </w:rPr>
            </w:pPr>
          </w:p>
        </w:tc>
        <w:tc>
          <w:tcPr>
            <w:tcW w:w="310" w:type="pct"/>
            <w:hideMark/>
          </w:tcPr>
          <w:p w:rsidR="00E44C17" w:rsidRPr="00302205" w:rsidRDefault="00E44C17" w:rsidP="00E44C17">
            <w:pPr>
              <w:ind w:firstLineChars="400" w:firstLine="723"/>
              <w:cnfStyle w:val="000000000000" w:firstRow="0" w:lastRow="0" w:firstColumn="0" w:lastColumn="0" w:oddVBand="0" w:evenVBand="0" w:oddHBand="0" w:evenHBand="0" w:firstRowFirstColumn="0" w:firstRowLastColumn="0" w:lastRowFirstColumn="0" w:lastRowLastColumn="0"/>
              <w:rPr>
                <w:rFonts w:ascii="Euphemia" w:eastAsia="Times New Roman" w:hAnsi="Euphemia" w:cs="Times New Roman"/>
                <w:b/>
                <w:bCs/>
                <w:color w:val="000000"/>
                <w:sz w:val="18"/>
                <w:szCs w:val="18"/>
                <w:lang w:eastAsia="en-ZA"/>
              </w:rPr>
            </w:pPr>
          </w:p>
        </w:tc>
      </w:tr>
    </w:tbl>
    <w:p w:rsidR="00E44C17" w:rsidRDefault="00E44C17" w:rsidP="00E44C17">
      <w:pPr>
        <w:pStyle w:val="ListParagraph"/>
        <w:autoSpaceDE w:val="0"/>
        <w:autoSpaceDN w:val="0"/>
        <w:adjustRightInd w:val="0"/>
        <w:ind w:left="780"/>
        <w:jc w:val="both"/>
        <w:rPr>
          <w:rFonts w:ascii="Arial" w:hAnsi="Arial" w:cs="Arial"/>
          <w:sz w:val="23"/>
          <w:szCs w:val="23"/>
        </w:rPr>
      </w:pPr>
    </w:p>
    <w:p w:rsidR="00E44C17" w:rsidRDefault="00E44C17" w:rsidP="00E44C17">
      <w:pPr>
        <w:pStyle w:val="ListParagraph"/>
        <w:autoSpaceDE w:val="0"/>
        <w:autoSpaceDN w:val="0"/>
        <w:adjustRightInd w:val="0"/>
        <w:ind w:left="780"/>
        <w:jc w:val="both"/>
        <w:rPr>
          <w:rFonts w:ascii="Arial" w:hAnsi="Arial" w:cs="Arial"/>
          <w:sz w:val="23"/>
          <w:szCs w:val="23"/>
        </w:rPr>
      </w:pPr>
      <w:r w:rsidRPr="000F0E6D">
        <w:rPr>
          <w:rFonts w:ascii="Arial" w:hAnsi="Arial" w:cs="Arial"/>
          <w:b/>
          <w:sz w:val="23"/>
          <w:szCs w:val="23"/>
        </w:rPr>
        <w:t>BTMN Engineers</w:t>
      </w:r>
      <w:r>
        <w:rPr>
          <w:rFonts w:ascii="Arial" w:hAnsi="Arial" w:cs="Arial"/>
          <w:sz w:val="23"/>
          <w:szCs w:val="23"/>
        </w:rPr>
        <w:t xml:space="preserve"> </w:t>
      </w:r>
    </w:p>
    <w:p w:rsidR="00E44C17" w:rsidRDefault="00E44C17" w:rsidP="00E44C17">
      <w:pPr>
        <w:pStyle w:val="ListParagraph"/>
        <w:autoSpaceDE w:val="0"/>
        <w:autoSpaceDN w:val="0"/>
        <w:adjustRightInd w:val="0"/>
        <w:ind w:left="780"/>
        <w:jc w:val="both"/>
        <w:rPr>
          <w:rFonts w:ascii="Arial" w:hAnsi="Arial" w:cs="Arial"/>
          <w:sz w:val="23"/>
          <w:szCs w:val="23"/>
        </w:rPr>
      </w:pPr>
      <w:r>
        <w:rPr>
          <w:rFonts w:ascii="Arial" w:hAnsi="Arial" w:cs="Arial"/>
          <w:sz w:val="23"/>
          <w:szCs w:val="23"/>
        </w:rPr>
        <w:t xml:space="preserve">BTMN Engineers was appointed on </w:t>
      </w:r>
      <w:r w:rsidR="00AE0020">
        <w:rPr>
          <w:rFonts w:ascii="Arial" w:hAnsi="Arial" w:cs="Arial"/>
          <w:sz w:val="23"/>
          <w:szCs w:val="23"/>
        </w:rPr>
        <w:t>the</w:t>
      </w:r>
      <w:r>
        <w:rPr>
          <w:rFonts w:ascii="Arial" w:hAnsi="Arial" w:cs="Arial"/>
          <w:sz w:val="23"/>
          <w:szCs w:val="23"/>
        </w:rPr>
        <w:t xml:space="preserve"> Turn-Key basis without following SCM processes. The expenditure covers electrification projects for </w:t>
      </w:r>
      <w:proofErr w:type="spellStart"/>
      <w:r>
        <w:rPr>
          <w:rFonts w:ascii="Arial" w:hAnsi="Arial" w:cs="Arial"/>
          <w:sz w:val="23"/>
          <w:szCs w:val="23"/>
        </w:rPr>
        <w:t>Enkembeni</w:t>
      </w:r>
      <w:proofErr w:type="spellEnd"/>
      <w:r>
        <w:rPr>
          <w:rFonts w:ascii="Arial" w:hAnsi="Arial" w:cs="Arial"/>
          <w:sz w:val="23"/>
          <w:szCs w:val="23"/>
        </w:rPr>
        <w:t xml:space="preserve"> phase 01 and Phase 02; </w:t>
      </w:r>
      <w:proofErr w:type="spellStart"/>
      <w:r>
        <w:rPr>
          <w:rFonts w:ascii="Arial" w:hAnsi="Arial" w:cs="Arial"/>
          <w:sz w:val="23"/>
          <w:szCs w:val="23"/>
        </w:rPr>
        <w:t>KwaNgwanya</w:t>
      </w:r>
      <w:proofErr w:type="spellEnd"/>
      <w:r>
        <w:rPr>
          <w:rFonts w:ascii="Arial" w:hAnsi="Arial" w:cs="Arial"/>
          <w:sz w:val="23"/>
          <w:szCs w:val="23"/>
        </w:rPr>
        <w:t xml:space="preserve"> Electrification and </w:t>
      </w:r>
      <w:proofErr w:type="spellStart"/>
      <w:r>
        <w:rPr>
          <w:rFonts w:ascii="Arial" w:hAnsi="Arial" w:cs="Arial"/>
          <w:sz w:val="23"/>
          <w:szCs w:val="23"/>
        </w:rPr>
        <w:t>Ekhombela</w:t>
      </w:r>
      <w:proofErr w:type="spellEnd"/>
      <w:r>
        <w:rPr>
          <w:rFonts w:ascii="Arial" w:hAnsi="Arial" w:cs="Arial"/>
          <w:sz w:val="23"/>
          <w:szCs w:val="23"/>
        </w:rPr>
        <w:t xml:space="preserve"> Electrification.</w:t>
      </w:r>
    </w:p>
    <w:p w:rsidR="00E44C17" w:rsidRDefault="00E44C17" w:rsidP="00E44C17">
      <w:pPr>
        <w:pStyle w:val="ListParagraph"/>
        <w:autoSpaceDE w:val="0"/>
        <w:autoSpaceDN w:val="0"/>
        <w:adjustRightInd w:val="0"/>
        <w:ind w:left="780"/>
        <w:jc w:val="both"/>
        <w:rPr>
          <w:rFonts w:ascii="Arial" w:hAnsi="Arial" w:cs="Arial"/>
          <w:sz w:val="23"/>
          <w:szCs w:val="23"/>
        </w:rPr>
      </w:pPr>
    </w:p>
    <w:p w:rsidR="00E44C17" w:rsidRDefault="00E44C17" w:rsidP="00E44C17">
      <w:pPr>
        <w:pStyle w:val="ListParagraph"/>
        <w:autoSpaceDE w:val="0"/>
        <w:autoSpaceDN w:val="0"/>
        <w:adjustRightInd w:val="0"/>
        <w:ind w:left="780"/>
        <w:jc w:val="both"/>
        <w:rPr>
          <w:rFonts w:ascii="Arial" w:hAnsi="Arial" w:cs="Arial"/>
          <w:sz w:val="23"/>
          <w:szCs w:val="23"/>
        </w:rPr>
      </w:pPr>
      <w:r>
        <w:rPr>
          <w:rFonts w:ascii="Arial" w:hAnsi="Arial" w:cs="Arial"/>
          <w:b/>
          <w:sz w:val="23"/>
          <w:szCs w:val="23"/>
        </w:rPr>
        <w:t>Syntel</w:t>
      </w:r>
    </w:p>
    <w:p w:rsidR="00E44C17" w:rsidRDefault="00E44C17" w:rsidP="00E44C17">
      <w:pPr>
        <w:pStyle w:val="ListParagraph"/>
        <w:autoSpaceDE w:val="0"/>
        <w:autoSpaceDN w:val="0"/>
        <w:adjustRightInd w:val="0"/>
        <w:ind w:left="780"/>
        <w:jc w:val="both"/>
        <w:rPr>
          <w:rFonts w:ascii="Arial" w:hAnsi="Arial" w:cs="Arial"/>
          <w:sz w:val="23"/>
          <w:szCs w:val="23"/>
        </w:rPr>
      </w:pPr>
      <w:r>
        <w:rPr>
          <w:rFonts w:ascii="Arial" w:hAnsi="Arial" w:cs="Arial"/>
          <w:sz w:val="23"/>
          <w:szCs w:val="23"/>
        </w:rPr>
        <w:lastRenderedPageBreak/>
        <w:t xml:space="preserve">Syntell is the service provider to electricity vending service. We had their contract having expired. There </w:t>
      </w:r>
      <w:proofErr w:type="gramStart"/>
      <w:r>
        <w:rPr>
          <w:rFonts w:ascii="Arial" w:hAnsi="Arial" w:cs="Arial"/>
          <w:sz w:val="23"/>
          <w:szCs w:val="23"/>
        </w:rPr>
        <w:t>has</w:t>
      </w:r>
      <w:proofErr w:type="gramEnd"/>
      <w:r>
        <w:rPr>
          <w:rFonts w:ascii="Arial" w:hAnsi="Arial" w:cs="Arial"/>
          <w:sz w:val="23"/>
          <w:szCs w:val="23"/>
        </w:rPr>
        <w:t xml:space="preserve"> been extensions to the contract ever since it expired. With recent legislation on contract management read with Section 116 of the MFMA extension are now allowed for up to a maximum of 6 months from that expiry date of the contract. This contract is also affected hence we have raised expenditure against this contract. The SCM processes has started and will be finalised by 31 January 2019. We recommend that the council approve this expenditure as a valid expenditure.</w:t>
      </w:r>
    </w:p>
    <w:p w:rsidR="00E44C17" w:rsidRDefault="00E44C17" w:rsidP="00E44C17">
      <w:pPr>
        <w:pStyle w:val="ListParagraph"/>
        <w:autoSpaceDE w:val="0"/>
        <w:autoSpaceDN w:val="0"/>
        <w:adjustRightInd w:val="0"/>
        <w:ind w:left="780"/>
        <w:jc w:val="both"/>
        <w:rPr>
          <w:rFonts w:ascii="Arial" w:hAnsi="Arial" w:cs="Arial"/>
          <w:sz w:val="23"/>
          <w:szCs w:val="23"/>
        </w:rPr>
      </w:pPr>
    </w:p>
    <w:p w:rsidR="00E44C17" w:rsidRDefault="00E44C17" w:rsidP="00E44C17">
      <w:pPr>
        <w:pStyle w:val="ListParagraph"/>
        <w:autoSpaceDE w:val="0"/>
        <w:autoSpaceDN w:val="0"/>
        <w:adjustRightInd w:val="0"/>
        <w:ind w:left="780"/>
        <w:jc w:val="both"/>
        <w:rPr>
          <w:rFonts w:ascii="Arial" w:hAnsi="Arial" w:cs="Arial"/>
          <w:sz w:val="23"/>
          <w:szCs w:val="23"/>
        </w:rPr>
      </w:pPr>
      <w:proofErr w:type="spellStart"/>
      <w:r>
        <w:rPr>
          <w:rFonts w:ascii="Arial" w:hAnsi="Arial" w:cs="Arial"/>
          <w:b/>
          <w:sz w:val="23"/>
          <w:szCs w:val="23"/>
        </w:rPr>
        <w:t>Isulami</w:t>
      </w:r>
      <w:proofErr w:type="spellEnd"/>
      <w:r>
        <w:rPr>
          <w:rFonts w:ascii="Arial" w:hAnsi="Arial" w:cs="Arial"/>
          <w:b/>
          <w:sz w:val="23"/>
          <w:szCs w:val="23"/>
        </w:rPr>
        <w:t xml:space="preserve"> Trading and Projects</w:t>
      </w:r>
    </w:p>
    <w:p w:rsidR="00E44C17" w:rsidRDefault="00E44C17" w:rsidP="00E44C17">
      <w:pPr>
        <w:pStyle w:val="ListParagraph"/>
        <w:autoSpaceDE w:val="0"/>
        <w:autoSpaceDN w:val="0"/>
        <w:adjustRightInd w:val="0"/>
        <w:ind w:left="780"/>
        <w:jc w:val="both"/>
        <w:rPr>
          <w:rFonts w:ascii="Arial" w:hAnsi="Arial" w:cs="Arial"/>
          <w:sz w:val="23"/>
          <w:szCs w:val="23"/>
        </w:rPr>
      </w:pPr>
      <w:proofErr w:type="spellStart"/>
      <w:r>
        <w:rPr>
          <w:rFonts w:ascii="Arial" w:hAnsi="Arial" w:cs="Arial"/>
          <w:sz w:val="23"/>
          <w:szCs w:val="23"/>
        </w:rPr>
        <w:t>Isulami</w:t>
      </w:r>
      <w:proofErr w:type="spellEnd"/>
      <w:r>
        <w:rPr>
          <w:rFonts w:ascii="Arial" w:hAnsi="Arial" w:cs="Arial"/>
          <w:sz w:val="23"/>
          <w:szCs w:val="23"/>
        </w:rPr>
        <w:t xml:space="preserve"> Trading and Projects was raised by AG as an irregular picking up DP </w:t>
      </w:r>
      <w:proofErr w:type="spellStart"/>
      <w:r>
        <w:rPr>
          <w:rFonts w:ascii="Arial" w:hAnsi="Arial" w:cs="Arial"/>
          <w:sz w:val="23"/>
          <w:szCs w:val="23"/>
        </w:rPr>
        <w:t>Jele</w:t>
      </w:r>
      <w:proofErr w:type="spellEnd"/>
      <w:r>
        <w:rPr>
          <w:rFonts w:ascii="Arial" w:hAnsi="Arial" w:cs="Arial"/>
          <w:sz w:val="23"/>
          <w:szCs w:val="23"/>
        </w:rPr>
        <w:t xml:space="preserve"> as a Director/Senior Manager of </w:t>
      </w:r>
      <w:proofErr w:type="spellStart"/>
      <w:r>
        <w:rPr>
          <w:rFonts w:ascii="Arial" w:hAnsi="Arial" w:cs="Arial"/>
          <w:sz w:val="23"/>
          <w:szCs w:val="23"/>
        </w:rPr>
        <w:t>Isulami</w:t>
      </w:r>
      <w:proofErr w:type="spellEnd"/>
      <w:r>
        <w:rPr>
          <w:rFonts w:ascii="Arial" w:hAnsi="Arial" w:cs="Arial"/>
          <w:sz w:val="23"/>
          <w:szCs w:val="23"/>
        </w:rPr>
        <w:t xml:space="preserve"> Trading and Projects. We are having a contract for grass cutting with the vendor. We are engaging the Contractor on the matter as he </w:t>
      </w:r>
      <w:proofErr w:type="gramStart"/>
      <w:r>
        <w:rPr>
          <w:rFonts w:ascii="Arial" w:hAnsi="Arial" w:cs="Arial"/>
          <w:sz w:val="23"/>
          <w:szCs w:val="23"/>
        </w:rPr>
        <w:t>claim</w:t>
      </w:r>
      <w:proofErr w:type="gramEnd"/>
      <w:r>
        <w:rPr>
          <w:rFonts w:ascii="Arial" w:hAnsi="Arial" w:cs="Arial"/>
          <w:sz w:val="23"/>
          <w:szCs w:val="23"/>
        </w:rPr>
        <w:t xml:space="preserve"> that they never had such a person in their company. We are still gathering the information to conclude the matter. The contract will expire in March 2019. We have raised irregular expenditure up to the actual expenditure to the contract. We recommend that the council take note of this expenditure and once the matter is concluded we will come back and report.</w:t>
      </w:r>
    </w:p>
    <w:p w:rsidR="00E44C17" w:rsidRDefault="00E44C17" w:rsidP="00E44C17">
      <w:pPr>
        <w:pStyle w:val="ListParagraph"/>
        <w:autoSpaceDE w:val="0"/>
        <w:autoSpaceDN w:val="0"/>
        <w:adjustRightInd w:val="0"/>
        <w:ind w:left="780"/>
        <w:jc w:val="both"/>
        <w:rPr>
          <w:rFonts w:ascii="Arial" w:hAnsi="Arial" w:cs="Arial"/>
          <w:sz w:val="23"/>
          <w:szCs w:val="23"/>
        </w:rPr>
      </w:pPr>
    </w:p>
    <w:p w:rsidR="00E44C17" w:rsidRDefault="00E44C17" w:rsidP="00E44C17">
      <w:pPr>
        <w:pStyle w:val="ListParagraph"/>
        <w:autoSpaceDE w:val="0"/>
        <w:autoSpaceDN w:val="0"/>
        <w:adjustRightInd w:val="0"/>
        <w:ind w:left="780"/>
        <w:jc w:val="both"/>
        <w:rPr>
          <w:rFonts w:ascii="Arial" w:hAnsi="Arial" w:cs="Arial"/>
          <w:sz w:val="23"/>
          <w:szCs w:val="23"/>
        </w:rPr>
      </w:pPr>
    </w:p>
    <w:p w:rsidR="00E44C17" w:rsidRPr="000F0E6D" w:rsidRDefault="00E44C17" w:rsidP="00E44C17">
      <w:pPr>
        <w:pStyle w:val="ListParagraph"/>
        <w:autoSpaceDE w:val="0"/>
        <w:autoSpaceDN w:val="0"/>
        <w:adjustRightInd w:val="0"/>
        <w:ind w:left="780"/>
        <w:jc w:val="both"/>
        <w:rPr>
          <w:rFonts w:ascii="Arial" w:hAnsi="Arial" w:cs="Arial"/>
          <w:b/>
          <w:sz w:val="23"/>
          <w:szCs w:val="23"/>
        </w:rPr>
      </w:pPr>
      <w:proofErr w:type="spellStart"/>
      <w:r w:rsidRPr="000F0E6D">
        <w:rPr>
          <w:rFonts w:ascii="Arial" w:hAnsi="Arial" w:cs="Arial"/>
          <w:b/>
          <w:sz w:val="23"/>
          <w:szCs w:val="23"/>
        </w:rPr>
        <w:t>Mzimkhulu</w:t>
      </w:r>
      <w:proofErr w:type="spellEnd"/>
      <w:r w:rsidRPr="000F0E6D">
        <w:rPr>
          <w:rFonts w:ascii="Arial" w:hAnsi="Arial" w:cs="Arial"/>
          <w:b/>
          <w:sz w:val="23"/>
          <w:szCs w:val="23"/>
        </w:rPr>
        <w:t xml:space="preserve"> Construction</w:t>
      </w:r>
    </w:p>
    <w:p w:rsidR="00E44C17" w:rsidRDefault="00E44C17" w:rsidP="00E44C17">
      <w:pPr>
        <w:pStyle w:val="ListParagraph"/>
        <w:autoSpaceDE w:val="0"/>
        <w:autoSpaceDN w:val="0"/>
        <w:adjustRightInd w:val="0"/>
        <w:ind w:left="780"/>
        <w:jc w:val="both"/>
        <w:rPr>
          <w:rFonts w:ascii="Arial" w:hAnsi="Arial" w:cs="Arial"/>
          <w:sz w:val="23"/>
          <w:szCs w:val="23"/>
        </w:rPr>
      </w:pPr>
      <w:r w:rsidRPr="000F0E6D">
        <w:rPr>
          <w:rFonts w:ascii="Arial" w:hAnsi="Arial" w:cs="Arial"/>
          <w:sz w:val="23"/>
          <w:szCs w:val="23"/>
        </w:rPr>
        <w:t xml:space="preserve">The municipality appointed </w:t>
      </w:r>
      <w:proofErr w:type="spellStart"/>
      <w:r w:rsidRPr="000F0E6D">
        <w:rPr>
          <w:rFonts w:ascii="Arial" w:hAnsi="Arial" w:cs="Arial"/>
          <w:sz w:val="23"/>
          <w:szCs w:val="23"/>
        </w:rPr>
        <w:t>Mzimkhulu</w:t>
      </w:r>
      <w:proofErr w:type="spellEnd"/>
      <w:r w:rsidRPr="000F0E6D">
        <w:rPr>
          <w:rFonts w:ascii="Arial" w:hAnsi="Arial" w:cs="Arial"/>
          <w:sz w:val="23"/>
          <w:szCs w:val="23"/>
        </w:rPr>
        <w:t xml:space="preserve"> Construction for the construction of </w:t>
      </w:r>
      <w:proofErr w:type="spellStart"/>
      <w:r w:rsidRPr="000F0E6D">
        <w:rPr>
          <w:rFonts w:ascii="Arial" w:hAnsi="Arial" w:cs="Arial"/>
          <w:sz w:val="23"/>
          <w:szCs w:val="23"/>
        </w:rPr>
        <w:t>KwaVova</w:t>
      </w:r>
      <w:proofErr w:type="spellEnd"/>
      <w:r>
        <w:rPr>
          <w:rFonts w:ascii="Arial" w:hAnsi="Arial" w:cs="Arial"/>
          <w:sz w:val="23"/>
          <w:szCs w:val="23"/>
        </w:rPr>
        <w:t xml:space="preserve"> Community </w:t>
      </w:r>
      <w:r w:rsidRPr="000F0E6D">
        <w:rPr>
          <w:rFonts w:ascii="Arial" w:hAnsi="Arial" w:cs="Arial"/>
          <w:sz w:val="23"/>
          <w:szCs w:val="23"/>
        </w:rPr>
        <w:t>Hall without following supply chain process</w:t>
      </w:r>
      <w:r>
        <w:rPr>
          <w:rFonts w:ascii="Arial" w:hAnsi="Arial" w:cs="Arial"/>
          <w:sz w:val="23"/>
          <w:szCs w:val="23"/>
        </w:rPr>
        <w:t>es</w:t>
      </w:r>
      <w:r w:rsidRPr="000F0E6D">
        <w:rPr>
          <w:rFonts w:ascii="Arial" w:hAnsi="Arial" w:cs="Arial"/>
          <w:sz w:val="23"/>
          <w:szCs w:val="23"/>
        </w:rPr>
        <w:t xml:space="preserve">. </w:t>
      </w:r>
      <w:r>
        <w:rPr>
          <w:rFonts w:ascii="Arial" w:hAnsi="Arial" w:cs="Arial"/>
          <w:sz w:val="23"/>
          <w:szCs w:val="23"/>
        </w:rPr>
        <w:t xml:space="preserve">The reasoning provided was that </w:t>
      </w:r>
      <w:r w:rsidRPr="000F0E6D">
        <w:rPr>
          <w:rFonts w:ascii="Arial" w:hAnsi="Arial" w:cs="Arial"/>
          <w:sz w:val="23"/>
          <w:szCs w:val="23"/>
        </w:rPr>
        <w:t xml:space="preserve"> </w:t>
      </w:r>
      <w:proofErr w:type="spellStart"/>
      <w:r w:rsidRPr="000F0E6D">
        <w:rPr>
          <w:rFonts w:ascii="Arial" w:hAnsi="Arial" w:cs="Arial"/>
          <w:sz w:val="23"/>
          <w:szCs w:val="23"/>
        </w:rPr>
        <w:t>Mzimkhulu</w:t>
      </w:r>
      <w:proofErr w:type="spellEnd"/>
      <w:r w:rsidRPr="000F0E6D">
        <w:rPr>
          <w:rFonts w:ascii="Arial" w:hAnsi="Arial" w:cs="Arial"/>
          <w:sz w:val="23"/>
          <w:szCs w:val="23"/>
        </w:rPr>
        <w:t xml:space="preserve"> Construction did good work in one of the simi</w:t>
      </w:r>
      <w:r>
        <w:rPr>
          <w:rFonts w:ascii="Arial" w:hAnsi="Arial" w:cs="Arial"/>
          <w:sz w:val="23"/>
          <w:szCs w:val="23"/>
        </w:rPr>
        <w:t>lar project during the year .</w:t>
      </w:r>
      <w:proofErr w:type="spellStart"/>
      <w:r w:rsidRPr="000F0E6D">
        <w:rPr>
          <w:rFonts w:ascii="Arial" w:hAnsi="Arial" w:cs="Arial"/>
          <w:sz w:val="23"/>
          <w:szCs w:val="23"/>
        </w:rPr>
        <w:t>KwaVova</w:t>
      </w:r>
      <w:proofErr w:type="spellEnd"/>
      <w:r>
        <w:rPr>
          <w:rFonts w:ascii="Arial" w:hAnsi="Arial" w:cs="Arial"/>
          <w:sz w:val="23"/>
          <w:szCs w:val="23"/>
        </w:rPr>
        <w:t xml:space="preserve"> </w:t>
      </w:r>
      <w:r w:rsidRPr="000F0E6D">
        <w:rPr>
          <w:rFonts w:ascii="Arial" w:hAnsi="Arial" w:cs="Arial"/>
          <w:sz w:val="23"/>
          <w:szCs w:val="23"/>
        </w:rPr>
        <w:t>Community Hall had</w:t>
      </w:r>
      <w:r>
        <w:rPr>
          <w:rFonts w:ascii="Arial" w:hAnsi="Arial" w:cs="Arial"/>
          <w:sz w:val="23"/>
          <w:szCs w:val="23"/>
        </w:rPr>
        <w:t xml:space="preserve"> initially awarded to </w:t>
      </w:r>
      <w:proofErr w:type="spellStart"/>
      <w:r>
        <w:rPr>
          <w:rFonts w:ascii="Arial" w:hAnsi="Arial" w:cs="Arial"/>
          <w:sz w:val="23"/>
          <w:szCs w:val="23"/>
        </w:rPr>
        <w:t>Sizimiselelengomsebenzi</w:t>
      </w:r>
      <w:proofErr w:type="spellEnd"/>
      <w:r w:rsidRPr="000F0E6D">
        <w:rPr>
          <w:rFonts w:ascii="Arial" w:hAnsi="Arial" w:cs="Arial"/>
          <w:sz w:val="23"/>
          <w:szCs w:val="23"/>
        </w:rPr>
        <w:t xml:space="preserve"> </w:t>
      </w:r>
      <w:r>
        <w:rPr>
          <w:rFonts w:ascii="Arial" w:hAnsi="Arial" w:cs="Arial"/>
          <w:sz w:val="23"/>
          <w:szCs w:val="23"/>
        </w:rPr>
        <w:t xml:space="preserve">and </w:t>
      </w:r>
      <w:r w:rsidRPr="000F0E6D">
        <w:rPr>
          <w:rFonts w:ascii="Arial" w:hAnsi="Arial" w:cs="Arial"/>
          <w:sz w:val="23"/>
          <w:szCs w:val="23"/>
        </w:rPr>
        <w:t>challenges</w:t>
      </w:r>
      <w:r>
        <w:rPr>
          <w:rFonts w:ascii="Arial" w:hAnsi="Arial" w:cs="Arial"/>
          <w:sz w:val="23"/>
          <w:szCs w:val="23"/>
        </w:rPr>
        <w:t xml:space="preserve"> were encountered</w:t>
      </w:r>
      <w:r w:rsidRPr="000F0E6D">
        <w:rPr>
          <w:rFonts w:ascii="Arial" w:hAnsi="Arial" w:cs="Arial"/>
          <w:sz w:val="23"/>
          <w:szCs w:val="23"/>
        </w:rPr>
        <w:t xml:space="preserve"> which led to appointed contractor leaving the site.</w:t>
      </w:r>
    </w:p>
    <w:tbl>
      <w:tblPr>
        <w:tblStyle w:val="LightShading-Accent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3"/>
        <w:gridCol w:w="2929"/>
        <w:gridCol w:w="1013"/>
        <w:gridCol w:w="1294"/>
        <w:gridCol w:w="1294"/>
        <w:gridCol w:w="6095"/>
      </w:tblGrid>
      <w:tr w:rsidR="00E44C17" w:rsidRPr="000D440E" w:rsidTr="00E44C17">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000" w:type="pct"/>
            <w:gridSpan w:val="6"/>
            <w:tcBorders>
              <w:top w:val="none" w:sz="0" w:space="0" w:color="auto"/>
              <w:left w:val="none" w:sz="0" w:space="0" w:color="auto"/>
              <w:bottom w:val="none" w:sz="0" w:space="0" w:color="auto"/>
              <w:right w:val="none" w:sz="0" w:space="0" w:color="auto"/>
            </w:tcBorders>
            <w:noWrap/>
            <w:hideMark/>
          </w:tcPr>
          <w:p w:rsidR="00E44C17" w:rsidRPr="000D440E" w:rsidRDefault="00E44C17" w:rsidP="00E44C17">
            <w:pPr>
              <w:jc w:val="center"/>
              <w:rPr>
                <w:rFonts w:ascii="Arial" w:eastAsia="Times New Roman" w:hAnsi="Arial" w:cs="Arial"/>
                <w:b w:val="0"/>
                <w:bCs w:val="0"/>
                <w:color w:val="993300"/>
                <w:sz w:val="28"/>
                <w:szCs w:val="28"/>
                <w:lang w:eastAsia="en-ZA"/>
              </w:rPr>
            </w:pPr>
            <w:r w:rsidRPr="000D440E">
              <w:rPr>
                <w:rFonts w:ascii="Arial" w:eastAsia="Times New Roman" w:hAnsi="Arial" w:cs="Arial"/>
                <w:b w:val="0"/>
                <w:bCs w:val="0"/>
                <w:color w:val="993300"/>
                <w:sz w:val="28"/>
                <w:szCs w:val="28"/>
                <w:lang w:eastAsia="en-ZA"/>
              </w:rPr>
              <w:t>Accounts Payable Transactions</w:t>
            </w:r>
          </w:p>
        </w:tc>
      </w:tr>
      <w:tr w:rsidR="00E44C17" w:rsidRPr="000D440E" w:rsidTr="00E44C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74" w:type="pct"/>
            <w:tcBorders>
              <w:left w:val="none" w:sz="0" w:space="0" w:color="auto"/>
              <w:right w:val="none" w:sz="0" w:space="0" w:color="auto"/>
            </w:tcBorders>
            <w:noWrap/>
            <w:hideMark/>
          </w:tcPr>
          <w:p w:rsidR="00E44C17" w:rsidRPr="000D440E" w:rsidRDefault="00E44C17" w:rsidP="00E44C17">
            <w:pPr>
              <w:rPr>
                <w:rFonts w:ascii="Arial" w:eastAsia="Times New Roman" w:hAnsi="Arial" w:cs="Arial"/>
                <w:b w:val="0"/>
                <w:bCs w:val="0"/>
                <w:color w:val="000000"/>
                <w:sz w:val="16"/>
                <w:szCs w:val="16"/>
                <w:u w:val="single"/>
                <w:lang w:eastAsia="en-ZA"/>
              </w:rPr>
            </w:pPr>
            <w:r w:rsidRPr="000D440E">
              <w:rPr>
                <w:rFonts w:ascii="Arial" w:eastAsia="Times New Roman" w:hAnsi="Arial" w:cs="Arial"/>
                <w:b w:val="0"/>
                <w:bCs w:val="0"/>
                <w:color w:val="000000"/>
                <w:sz w:val="16"/>
                <w:szCs w:val="16"/>
                <w:u w:val="single"/>
                <w:lang w:eastAsia="en-ZA"/>
              </w:rPr>
              <w:t>Date</w:t>
            </w:r>
          </w:p>
        </w:tc>
        <w:tc>
          <w:tcPr>
            <w:tcW w:w="1050"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u w:val="single"/>
                <w:lang w:eastAsia="en-ZA"/>
              </w:rPr>
            </w:pPr>
            <w:r w:rsidRPr="000D440E">
              <w:rPr>
                <w:rFonts w:ascii="Arial" w:eastAsia="Times New Roman" w:hAnsi="Arial" w:cs="Arial"/>
                <w:b/>
                <w:bCs/>
                <w:color w:val="000000"/>
                <w:sz w:val="16"/>
                <w:szCs w:val="16"/>
                <w:u w:val="single"/>
                <w:lang w:eastAsia="en-ZA"/>
              </w:rPr>
              <w:t>Reference</w:t>
            </w:r>
          </w:p>
        </w:tc>
        <w:tc>
          <w:tcPr>
            <w:tcW w:w="363"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u w:val="single"/>
                <w:lang w:eastAsia="en-ZA"/>
              </w:rPr>
            </w:pPr>
            <w:r w:rsidRPr="000D440E">
              <w:rPr>
                <w:rFonts w:ascii="Arial" w:eastAsia="Times New Roman" w:hAnsi="Arial" w:cs="Arial"/>
                <w:b/>
                <w:bCs/>
                <w:color w:val="000000"/>
                <w:sz w:val="16"/>
                <w:szCs w:val="16"/>
                <w:u w:val="single"/>
                <w:lang w:eastAsia="en-ZA"/>
              </w:rPr>
              <w:t>Code</w:t>
            </w:r>
          </w:p>
        </w:tc>
        <w:tc>
          <w:tcPr>
            <w:tcW w:w="464"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u w:val="single"/>
                <w:lang w:eastAsia="en-ZA"/>
              </w:rPr>
            </w:pPr>
            <w:r w:rsidRPr="000D440E">
              <w:rPr>
                <w:rFonts w:ascii="Arial" w:eastAsia="Times New Roman" w:hAnsi="Arial" w:cs="Arial"/>
                <w:b/>
                <w:bCs/>
                <w:color w:val="000000"/>
                <w:sz w:val="16"/>
                <w:szCs w:val="16"/>
                <w:u w:val="single"/>
                <w:lang w:eastAsia="en-ZA"/>
              </w:rPr>
              <w:t>Debit</w:t>
            </w:r>
          </w:p>
        </w:tc>
        <w:tc>
          <w:tcPr>
            <w:tcW w:w="464"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u w:val="single"/>
                <w:lang w:eastAsia="en-ZA"/>
              </w:rPr>
            </w:pPr>
            <w:r w:rsidRPr="000D440E">
              <w:rPr>
                <w:rFonts w:ascii="Arial" w:eastAsia="Times New Roman" w:hAnsi="Arial" w:cs="Arial"/>
                <w:b/>
                <w:bCs/>
                <w:color w:val="000000"/>
                <w:sz w:val="16"/>
                <w:szCs w:val="16"/>
                <w:u w:val="single"/>
                <w:lang w:eastAsia="en-ZA"/>
              </w:rPr>
              <w:t>Credit</w:t>
            </w:r>
          </w:p>
        </w:tc>
        <w:tc>
          <w:tcPr>
            <w:tcW w:w="2185"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u w:val="single"/>
                <w:lang w:eastAsia="en-ZA"/>
              </w:rPr>
            </w:pPr>
            <w:r w:rsidRPr="000D440E">
              <w:rPr>
                <w:rFonts w:ascii="Arial" w:eastAsia="Times New Roman" w:hAnsi="Arial" w:cs="Arial"/>
                <w:b/>
                <w:bCs/>
                <w:color w:val="000000"/>
                <w:sz w:val="16"/>
                <w:szCs w:val="16"/>
                <w:u w:val="single"/>
                <w:lang w:eastAsia="en-ZA"/>
              </w:rPr>
              <w:t>Description</w:t>
            </w:r>
          </w:p>
        </w:tc>
      </w:tr>
      <w:tr w:rsidR="00E44C17" w:rsidRPr="000D440E" w:rsidTr="00E44C17">
        <w:trPr>
          <w:trHeight w:val="255"/>
        </w:trPr>
        <w:tc>
          <w:tcPr>
            <w:cnfStyle w:val="001000000000" w:firstRow="0" w:lastRow="0" w:firstColumn="1" w:lastColumn="0" w:oddVBand="0" w:evenVBand="0" w:oddHBand="0" w:evenHBand="0" w:firstRowFirstColumn="0" w:firstRowLastColumn="0" w:lastRowFirstColumn="0" w:lastRowLastColumn="0"/>
            <w:tcW w:w="5000" w:type="pct"/>
            <w:gridSpan w:val="6"/>
            <w:noWrap/>
            <w:hideMark/>
          </w:tcPr>
          <w:p w:rsidR="00E44C17" w:rsidRPr="000D440E" w:rsidRDefault="00E44C17" w:rsidP="00E44C17">
            <w:pPr>
              <w:jc w:val="center"/>
              <w:rPr>
                <w:rFonts w:ascii="Arial" w:eastAsia="Times New Roman" w:hAnsi="Arial" w:cs="Arial"/>
                <w:b w:val="0"/>
                <w:bCs w:val="0"/>
                <w:color w:val="000000"/>
                <w:sz w:val="16"/>
                <w:szCs w:val="16"/>
                <w:lang w:eastAsia="en-ZA"/>
              </w:rPr>
            </w:pPr>
            <w:r w:rsidRPr="000D440E">
              <w:rPr>
                <w:rFonts w:ascii="Arial" w:eastAsia="Times New Roman" w:hAnsi="Arial" w:cs="Arial"/>
                <w:b w:val="0"/>
                <w:bCs w:val="0"/>
                <w:color w:val="000000"/>
                <w:sz w:val="16"/>
                <w:szCs w:val="16"/>
                <w:lang w:eastAsia="en-ZA"/>
              </w:rPr>
              <w:t>Name: MZIMKHULU TRADING ENTERPRISE</w:t>
            </w:r>
          </w:p>
        </w:tc>
      </w:tr>
      <w:tr w:rsidR="00E44C17" w:rsidRPr="000D440E" w:rsidTr="00E44C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74" w:type="pct"/>
            <w:tcBorders>
              <w:left w:val="none" w:sz="0" w:space="0" w:color="auto"/>
              <w:right w:val="none" w:sz="0" w:space="0" w:color="auto"/>
            </w:tcBorders>
            <w:noWrap/>
            <w:hideMark/>
          </w:tcPr>
          <w:p w:rsidR="00E44C17" w:rsidRPr="000D440E" w:rsidRDefault="00E44C17" w:rsidP="00E44C17">
            <w:pPr>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1050"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lang w:eastAsia="en-ZA"/>
              </w:rPr>
            </w:pPr>
            <w:r w:rsidRPr="000D440E">
              <w:rPr>
                <w:rFonts w:ascii="Arial" w:eastAsia="Times New Roman" w:hAnsi="Arial" w:cs="Arial"/>
                <w:b/>
                <w:bCs/>
                <w:color w:val="000000"/>
                <w:sz w:val="16"/>
                <w:szCs w:val="16"/>
                <w:lang w:eastAsia="en-ZA"/>
              </w:rPr>
              <w:t>Opening Balance</w:t>
            </w:r>
          </w:p>
        </w:tc>
        <w:tc>
          <w:tcPr>
            <w:tcW w:w="363"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464" w:type="pct"/>
            <w:tcBorders>
              <w:left w:val="none" w:sz="0" w:space="0" w:color="auto"/>
              <w:right w:val="none" w:sz="0" w:space="0" w:color="auto"/>
            </w:tcBorders>
            <w:noWrap/>
            <w:hideMark/>
          </w:tcPr>
          <w:p w:rsidR="00E44C17" w:rsidRPr="000D440E"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lang w:eastAsia="en-ZA"/>
              </w:rPr>
            </w:pPr>
            <w:r w:rsidRPr="000D440E">
              <w:rPr>
                <w:rFonts w:ascii="Arial" w:eastAsia="Times New Roman" w:hAnsi="Arial" w:cs="Arial"/>
                <w:b/>
                <w:bCs/>
                <w:color w:val="000000"/>
                <w:sz w:val="16"/>
                <w:szCs w:val="16"/>
                <w:lang w:eastAsia="en-ZA"/>
              </w:rPr>
              <w:t>0.00</w:t>
            </w:r>
          </w:p>
        </w:tc>
        <w:tc>
          <w:tcPr>
            <w:tcW w:w="464"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2185"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r>
      <w:tr w:rsidR="00E44C17" w:rsidRPr="000D440E" w:rsidTr="00E44C17">
        <w:trPr>
          <w:trHeight w:val="255"/>
        </w:trPr>
        <w:tc>
          <w:tcPr>
            <w:cnfStyle w:val="001000000000" w:firstRow="0" w:lastRow="0" w:firstColumn="1" w:lastColumn="0" w:oddVBand="0" w:evenVBand="0" w:oddHBand="0" w:evenHBand="0" w:firstRowFirstColumn="0" w:firstRowLastColumn="0" w:lastRowFirstColumn="0" w:lastRowLastColumn="0"/>
            <w:tcW w:w="474" w:type="pct"/>
            <w:noWrap/>
            <w:hideMark/>
          </w:tcPr>
          <w:p w:rsidR="00E44C17" w:rsidRPr="000D440E" w:rsidRDefault="00E44C17" w:rsidP="00E44C17">
            <w:pPr>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1050"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Period Opening Balance</w:t>
            </w:r>
          </w:p>
        </w:tc>
        <w:tc>
          <w:tcPr>
            <w:tcW w:w="363"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464" w:type="pct"/>
            <w:noWrap/>
            <w:hideMark/>
          </w:tcPr>
          <w:p w:rsidR="00E44C17" w:rsidRPr="000D440E"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16"/>
                <w:szCs w:val="16"/>
                <w:lang w:eastAsia="en-ZA"/>
              </w:rPr>
            </w:pPr>
            <w:r w:rsidRPr="000D440E">
              <w:rPr>
                <w:rFonts w:ascii="Arial" w:eastAsia="Times New Roman" w:hAnsi="Arial" w:cs="Arial"/>
                <w:i/>
                <w:iCs/>
                <w:color w:val="000000"/>
                <w:sz w:val="16"/>
                <w:szCs w:val="16"/>
                <w:lang w:eastAsia="en-ZA"/>
              </w:rPr>
              <w:t>0.00</w:t>
            </w:r>
          </w:p>
        </w:tc>
        <w:tc>
          <w:tcPr>
            <w:tcW w:w="464"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2185"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r>
      <w:tr w:rsidR="00E44C17" w:rsidRPr="000D440E" w:rsidTr="00E44C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74" w:type="pct"/>
            <w:tcBorders>
              <w:left w:val="none" w:sz="0" w:space="0" w:color="auto"/>
              <w:right w:val="none" w:sz="0" w:space="0" w:color="auto"/>
            </w:tcBorders>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2015-10-28</w:t>
            </w:r>
          </w:p>
        </w:tc>
        <w:tc>
          <w:tcPr>
            <w:tcW w:w="1050"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1</w:t>
            </w:r>
          </w:p>
        </w:tc>
        <w:tc>
          <w:tcPr>
            <w:tcW w:w="363"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INMIG</w:t>
            </w:r>
          </w:p>
        </w:tc>
        <w:tc>
          <w:tcPr>
            <w:tcW w:w="464"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464" w:type="pct"/>
            <w:tcBorders>
              <w:left w:val="none" w:sz="0" w:space="0" w:color="auto"/>
              <w:right w:val="none" w:sz="0" w:space="0" w:color="auto"/>
            </w:tcBorders>
            <w:noWrap/>
            <w:hideMark/>
          </w:tcPr>
          <w:p w:rsidR="00E44C17" w:rsidRPr="000D440E"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162 182.25</w:t>
            </w:r>
          </w:p>
        </w:tc>
        <w:tc>
          <w:tcPr>
            <w:tcW w:w="2185"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 xml:space="preserve">GAMAKAZI HALL </w:t>
            </w:r>
          </w:p>
        </w:tc>
      </w:tr>
      <w:tr w:rsidR="00E44C17" w:rsidRPr="000D440E" w:rsidTr="00E44C17">
        <w:trPr>
          <w:trHeight w:val="255"/>
        </w:trPr>
        <w:tc>
          <w:tcPr>
            <w:cnfStyle w:val="001000000000" w:firstRow="0" w:lastRow="0" w:firstColumn="1" w:lastColumn="0" w:oddVBand="0" w:evenVBand="0" w:oddHBand="0" w:evenHBand="0" w:firstRowFirstColumn="0" w:firstRowLastColumn="0" w:lastRowFirstColumn="0" w:lastRowLastColumn="0"/>
            <w:tcW w:w="474" w:type="pct"/>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2015-11-11</w:t>
            </w:r>
          </w:p>
        </w:tc>
        <w:tc>
          <w:tcPr>
            <w:tcW w:w="1050"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EDUMBE MUNICIPALITY</w:t>
            </w:r>
          </w:p>
        </w:tc>
        <w:tc>
          <w:tcPr>
            <w:tcW w:w="363"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PM</w:t>
            </w:r>
          </w:p>
        </w:tc>
        <w:tc>
          <w:tcPr>
            <w:tcW w:w="464" w:type="pct"/>
            <w:noWrap/>
            <w:hideMark/>
          </w:tcPr>
          <w:p w:rsidR="00E44C17" w:rsidRPr="000D440E"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162 182.25</w:t>
            </w:r>
          </w:p>
        </w:tc>
        <w:tc>
          <w:tcPr>
            <w:tcW w:w="464"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2185"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MIG PAYMENTS</w:t>
            </w:r>
          </w:p>
        </w:tc>
      </w:tr>
      <w:tr w:rsidR="00E44C17" w:rsidRPr="000D440E" w:rsidTr="00E44C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74" w:type="pct"/>
            <w:tcBorders>
              <w:left w:val="none" w:sz="0" w:space="0" w:color="auto"/>
              <w:right w:val="none" w:sz="0" w:space="0" w:color="auto"/>
            </w:tcBorders>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2015-11-30</w:t>
            </w:r>
          </w:p>
        </w:tc>
        <w:tc>
          <w:tcPr>
            <w:tcW w:w="1050"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w:t>
            </w:r>
          </w:p>
        </w:tc>
        <w:tc>
          <w:tcPr>
            <w:tcW w:w="363"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INMIG</w:t>
            </w:r>
          </w:p>
        </w:tc>
        <w:tc>
          <w:tcPr>
            <w:tcW w:w="464"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464" w:type="pct"/>
            <w:tcBorders>
              <w:left w:val="none" w:sz="0" w:space="0" w:color="auto"/>
              <w:right w:val="none" w:sz="0" w:space="0" w:color="auto"/>
            </w:tcBorders>
            <w:noWrap/>
            <w:hideMark/>
          </w:tcPr>
          <w:p w:rsidR="00E44C17" w:rsidRPr="000D440E"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296 001.46</w:t>
            </w:r>
          </w:p>
        </w:tc>
        <w:tc>
          <w:tcPr>
            <w:tcW w:w="2185"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GAMAKAZI HALL</w:t>
            </w:r>
          </w:p>
        </w:tc>
      </w:tr>
      <w:tr w:rsidR="00E44C17" w:rsidRPr="000D440E" w:rsidTr="00E44C17">
        <w:trPr>
          <w:trHeight w:val="255"/>
        </w:trPr>
        <w:tc>
          <w:tcPr>
            <w:cnfStyle w:val="001000000000" w:firstRow="0" w:lastRow="0" w:firstColumn="1" w:lastColumn="0" w:oddVBand="0" w:evenVBand="0" w:oddHBand="0" w:evenHBand="0" w:firstRowFirstColumn="0" w:firstRowLastColumn="0" w:lastRowFirstColumn="0" w:lastRowLastColumn="0"/>
            <w:tcW w:w="474" w:type="pct"/>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2015-11-30</w:t>
            </w:r>
          </w:p>
        </w:tc>
        <w:tc>
          <w:tcPr>
            <w:tcW w:w="1050"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EDUMBE MUNICIPALITY</w:t>
            </w:r>
          </w:p>
        </w:tc>
        <w:tc>
          <w:tcPr>
            <w:tcW w:w="363"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PM</w:t>
            </w:r>
          </w:p>
        </w:tc>
        <w:tc>
          <w:tcPr>
            <w:tcW w:w="464" w:type="pct"/>
            <w:noWrap/>
            <w:hideMark/>
          </w:tcPr>
          <w:p w:rsidR="00E44C17" w:rsidRPr="000D440E"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296 001.46</w:t>
            </w:r>
          </w:p>
        </w:tc>
        <w:tc>
          <w:tcPr>
            <w:tcW w:w="464"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2185"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DECEMBER PAYMENTS</w:t>
            </w:r>
          </w:p>
        </w:tc>
      </w:tr>
      <w:tr w:rsidR="00E44C17" w:rsidRPr="000D440E" w:rsidTr="00E44C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74" w:type="pct"/>
            <w:tcBorders>
              <w:left w:val="none" w:sz="0" w:space="0" w:color="auto"/>
              <w:right w:val="none" w:sz="0" w:space="0" w:color="auto"/>
            </w:tcBorders>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2015-12-15</w:t>
            </w:r>
          </w:p>
        </w:tc>
        <w:tc>
          <w:tcPr>
            <w:tcW w:w="1050"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3</w:t>
            </w:r>
          </w:p>
        </w:tc>
        <w:tc>
          <w:tcPr>
            <w:tcW w:w="363"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INMIG</w:t>
            </w:r>
          </w:p>
        </w:tc>
        <w:tc>
          <w:tcPr>
            <w:tcW w:w="464"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464" w:type="pct"/>
            <w:tcBorders>
              <w:left w:val="none" w:sz="0" w:space="0" w:color="auto"/>
              <w:right w:val="none" w:sz="0" w:space="0" w:color="auto"/>
            </w:tcBorders>
            <w:noWrap/>
            <w:hideMark/>
          </w:tcPr>
          <w:p w:rsidR="00E44C17" w:rsidRPr="000D440E"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499 285.62</w:t>
            </w:r>
          </w:p>
        </w:tc>
        <w:tc>
          <w:tcPr>
            <w:tcW w:w="2185"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GAMAKAZI HALL</w:t>
            </w:r>
          </w:p>
        </w:tc>
      </w:tr>
      <w:tr w:rsidR="00E44C17" w:rsidRPr="000D440E" w:rsidTr="00E44C17">
        <w:trPr>
          <w:trHeight w:val="255"/>
        </w:trPr>
        <w:tc>
          <w:tcPr>
            <w:cnfStyle w:val="001000000000" w:firstRow="0" w:lastRow="0" w:firstColumn="1" w:lastColumn="0" w:oddVBand="0" w:evenVBand="0" w:oddHBand="0" w:evenHBand="0" w:firstRowFirstColumn="0" w:firstRowLastColumn="0" w:lastRowFirstColumn="0" w:lastRowLastColumn="0"/>
            <w:tcW w:w="474" w:type="pct"/>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2015-12-15</w:t>
            </w:r>
          </w:p>
        </w:tc>
        <w:tc>
          <w:tcPr>
            <w:tcW w:w="1050"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EDUMBE MUNICIPALITY</w:t>
            </w:r>
          </w:p>
        </w:tc>
        <w:tc>
          <w:tcPr>
            <w:tcW w:w="363"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PM</w:t>
            </w:r>
          </w:p>
        </w:tc>
        <w:tc>
          <w:tcPr>
            <w:tcW w:w="464" w:type="pct"/>
            <w:noWrap/>
            <w:hideMark/>
          </w:tcPr>
          <w:p w:rsidR="00E44C17" w:rsidRPr="000D440E"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499 285.62</w:t>
            </w:r>
          </w:p>
        </w:tc>
        <w:tc>
          <w:tcPr>
            <w:tcW w:w="464"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2185"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MIG PAYMENTS</w:t>
            </w:r>
          </w:p>
        </w:tc>
      </w:tr>
      <w:tr w:rsidR="00E44C17" w:rsidRPr="000D440E" w:rsidTr="00E44C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74" w:type="pct"/>
            <w:tcBorders>
              <w:left w:val="none" w:sz="0" w:space="0" w:color="auto"/>
              <w:right w:val="none" w:sz="0" w:space="0" w:color="auto"/>
            </w:tcBorders>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2016-02-04</w:t>
            </w:r>
          </w:p>
        </w:tc>
        <w:tc>
          <w:tcPr>
            <w:tcW w:w="1050"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4</w:t>
            </w:r>
          </w:p>
        </w:tc>
        <w:tc>
          <w:tcPr>
            <w:tcW w:w="363"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INMIG</w:t>
            </w:r>
          </w:p>
        </w:tc>
        <w:tc>
          <w:tcPr>
            <w:tcW w:w="464"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464" w:type="pct"/>
            <w:tcBorders>
              <w:left w:val="none" w:sz="0" w:space="0" w:color="auto"/>
              <w:right w:val="none" w:sz="0" w:space="0" w:color="auto"/>
            </w:tcBorders>
            <w:noWrap/>
            <w:hideMark/>
          </w:tcPr>
          <w:p w:rsidR="00E44C17" w:rsidRPr="000D440E"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251 485.52</w:t>
            </w:r>
          </w:p>
        </w:tc>
        <w:tc>
          <w:tcPr>
            <w:tcW w:w="2185"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CONSTRUCTION OF GAMAKAZI HALL</w:t>
            </w:r>
          </w:p>
        </w:tc>
      </w:tr>
      <w:tr w:rsidR="00E44C17" w:rsidRPr="000D440E" w:rsidTr="00E44C17">
        <w:trPr>
          <w:trHeight w:val="255"/>
        </w:trPr>
        <w:tc>
          <w:tcPr>
            <w:cnfStyle w:val="001000000000" w:firstRow="0" w:lastRow="0" w:firstColumn="1" w:lastColumn="0" w:oddVBand="0" w:evenVBand="0" w:oddHBand="0" w:evenHBand="0" w:firstRowFirstColumn="0" w:firstRowLastColumn="0" w:lastRowFirstColumn="0" w:lastRowLastColumn="0"/>
            <w:tcW w:w="474" w:type="pct"/>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2016-02-16</w:t>
            </w:r>
          </w:p>
        </w:tc>
        <w:tc>
          <w:tcPr>
            <w:tcW w:w="1050"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5</w:t>
            </w:r>
          </w:p>
        </w:tc>
        <w:tc>
          <w:tcPr>
            <w:tcW w:w="363"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INMIG</w:t>
            </w:r>
          </w:p>
        </w:tc>
        <w:tc>
          <w:tcPr>
            <w:tcW w:w="464"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464" w:type="pct"/>
            <w:noWrap/>
            <w:hideMark/>
          </w:tcPr>
          <w:p w:rsidR="00E44C17" w:rsidRPr="000D440E"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142 399.68</w:t>
            </w:r>
          </w:p>
        </w:tc>
        <w:tc>
          <w:tcPr>
            <w:tcW w:w="2185"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CONSTRUCTION OF GAMAKAZI HALL</w:t>
            </w:r>
          </w:p>
        </w:tc>
      </w:tr>
      <w:tr w:rsidR="00E44C17" w:rsidRPr="000D440E" w:rsidTr="00E44C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74" w:type="pct"/>
            <w:tcBorders>
              <w:left w:val="none" w:sz="0" w:space="0" w:color="auto"/>
              <w:right w:val="none" w:sz="0" w:space="0" w:color="auto"/>
            </w:tcBorders>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2016-02-19</w:t>
            </w:r>
          </w:p>
        </w:tc>
        <w:tc>
          <w:tcPr>
            <w:tcW w:w="1050"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MZIMKHULU TRADING</w:t>
            </w:r>
          </w:p>
        </w:tc>
        <w:tc>
          <w:tcPr>
            <w:tcW w:w="363"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PM</w:t>
            </w:r>
          </w:p>
        </w:tc>
        <w:tc>
          <w:tcPr>
            <w:tcW w:w="464" w:type="pct"/>
            <w:tcBorders>
              <w:left w:val="none" w:sz="0" w:space="0" w:color="auto"/>
              <w:right w:val="none" w:sz="0" w:space="0" w:color="auto"/>
            </w:tcBorders>
            <w:noWrap/>
            <w:hideMark/>
          </w:tcPr>
          <w:p w:rsidR="00E44C17" w:rsidRPr="000D440E"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251 485.52</w:t>
            </w:r>
          </w:p>
        </w:tc>
        <w:tc>
          <w:tcPr>
            <w:tcW w:w="464"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2185"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MIG PAYMENTS</w:t>
            </w:r>
          </w:p>
        </w:tc>
      </w:tr>
      <w:tr w:rsidR="00E44C17" w:rsidRPr="000D440E" w:rsidTr="00E44C17">
        <w:trPr>
          <w:trHeight w:val="255"/>
        </w:trPr>
        <w:tc>
          <w:tcPr>
            <w:cnfStyle w:val="001000000000" w:firstRow="0" w:lastRow="0" w:firstColumn="1" w:lastColumn="0" w:oddVBand="0" w:evenVBand="0" w:oddHBand="0" w:evenHBand="0" w:firstRowFirstColumn="0" w:firstRowLastColumn="0" w:lastRowFirstColumn="0" w:lastRowLastColumn="0"/>
            <w:tcW w:w="474" w:type="pct"/>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lastRenderedPageBreak/>
              <w:t>2016-02-19</w:t>
            </w:r>
          </w:p>
        </w:tc>
        <w:tc>
          <w:tcPr>
            <w:tcW w:w="1050"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EDUMBE MUNICIPALITY</w:t>
            </w:r>
          </w:p>
        </w:tc>
        <w:tc>
          <w:tcPr>
            <w:tcW w:w="363"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PM</w:t>
            </w:r>
          </w:p>
        </w:tc>
        <w:tc>
          <w:tcPr>
            <w:tcW w:w="464" w:type="pct"/>
            <w:noWrap/>
            <w:hideMark/>
          </w:tcPr>
          <w:p w:rsidR="00E44C17" w:rsidRPr="000D440E"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142 399.68</w:t>
            </w:r>
          </w:p>
        </w:tc>
        <w:tc>
          <w:tcPr>
            <w:tcW w:w="464"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2185"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MIG PAYMENTS</w:t>
            </w:r>
          </w:p>
        </w:tc>
      </w:tr>
      <w:tr w:rsidR="00E44C17" w:rsidRPr="000D440E" w:rsidTr="00E44C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74" w:type="pct"/>
            <w:tcBorders>
              <w:left w:val="none" w:sz="0" w:space="0" w:color="auto"/>
              <w:right w:val="none" w:sz="0" w:space="0" w:color="auto"/>
            </w:tcBorders>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2016-03-18</w:t>
            </w:r>
          </w:p>
        </w:tc>
        <w:tc>
          <w:tcPr>
            <w:tcW w:w="1050"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6</w:t>
            </w:r>
          </w:p>
        </w:tc>
        <w:tc>
          <w:tcPr>
            <w:tcW w:w="363"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INMIG</w:t>
            </w:r>
          </w:p>
        </w:tc>
        <w:tc>
          <w:tcPr>
            <w:tcW w:w="464"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464" w:type="pct"/>
            <w:tcBorders>
              <w:left w:val="none" w:sz="0" w:space="0" w:color="auto"/>
              <w:right w:val="none" w:sz="0" w:space="0" w:color="auto"/>
            </w:tcBorders>
            <w:noWrap/>
            <w:hideMark/>
          </w:tcPr>
          <w:p w:rsidR="00E44C17" w:rsidRPr="000D440E"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213 086.96</w:t>
            </w:r>
          </w:p>
        </w:tc>
        <w:tc>
          <w:tcPr>
            <w:tcW w:w="2185"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CONSTRUCTION OF GAMAKAZI HALL</w:t>
            </w:r>
          </w:p>
        </w:tc>
      </w:tr>
      <w:tr w:rsidR="00E44C17" w:rsidRPr="000D440E" w:rsidTr="00E44C17">
        <w:trPr>
          <w:trHeight w:val="255"/>
        </w:trPr>
        <w:tc>
          <w:tcPr>
            <w:cnfStyle w:val="001000000000" w:firstRow="0" w:lastRow="0" w:firstColumn="1" w:lastColumn="0" w:oddVBand="0" w:evenVBand="0" w:oddHBand="0" w:evenHBand="0" w:firstRowFirstColumn="0" w:firstRowLastColumn="0" w:lastRowFirstColumn="0" w:lastRowLastColumn="0"/>
            <w:tcW w:w="474" w:type="pct"/>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2016-03-31</w:t>
            </w:r>
          </w:p>
        </w:tc>
        <w:tc>
          <w:tcPr>
            <w:tcW w:w="1050"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EDUMBE MUNICIPALITY</w:t>
            </w:r>
          </w:p>
        </w:tc>
        <w:tc>
          <w:tcPr>
            <w:tcW w:w="363"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PM</w:t>
            </w:r>
          </w:p>
        </w:tc>
        <w:tc>
          <w:tcPr>
            <w:tcW w:w="464" w:type="pct"/>
            <w:noWrap/>
            <w:hideMark/>
          </w:tcPr>
          <w:p w:rsidR="00E44C17" w:rsidRPr="000D440E"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213 086.96</w:t>
            </w:r>
          </w:p>
        </w:tc>
        <w:tc>
          <w:tcPr>
            <w:tcW w:w="464"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2185"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MZIMKHULU TRADING</w:t>
            </w:r>
          </w:p>
        </w:tc>
      </w:tr>
      <w:tr w:rsidR="00E44C17" w:rsidRPr="000D440E" w:rsidTr="00E44C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74" w:type="pct"/>
            <w:tcBorders>
              <w:left w:val="none" w:sz="0" w:space="0" w:color="auto"/>
              <w:right w:val="none" w:sz="0" w:space="0" w:color="auto"/>
            </w:tcBorders>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2016-06-29</w:t>
            </w:r>
          </w:p>
        </w:tc>
        <w:tc>
          <w:tcPr>
            <w:tcW w:w="1050"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INV01</w:t>
            </w:r>
          </w:p>
        </w:tc>
        <w:tc>
          <w:tcPr>
            <w:tcW w:w="363"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INMIG</w:t>
            </w:r>
          </w:p>
        </w:tc>
        <w:tc>
          <w:tcPr>
            <w:tcW w:w="464"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464" w:type="pct"/>
            <w:tcBorders>
              <w:left w:val="none" w:sz="0" w:space="0" w:color="auto"/>
              <w:right w:val="none" w:sz="0" w:space="0" w:color="auto"/>
            </w:tcBorders>
            <w:noWrap/>
            <w:hideMark/>
          </w:tcPr>
          <w:p w:rsidR="00E44C17" w:rsidRPr="000D440E"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229 226.69</w:t>
            </w:r>
          </w:p>
        </w:tc>
        <w:tc>
          <w:tcPr>
            <w:tcW w:w="2185"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 xml:space="preserve">KWAVOVA COMMUNITY HALL </w:t>
            </w:r>
          </w:p>
        </w:tc>
      </w:tr>
      <w:tr w:rsidR="00E44C17" w:rsidRPr="000D440E" w:rsidTr="00E44C17">
        <w:trPr>
          <w:trHeight w:val="255"/>
        </w:trPr>
        <w:tc>
          <w:tcPr>
            <w:cnfStyle w:val="001000000000" w:firstRow="0" w:lastRow="0" w:firstColumn="1" w:lastColumn="0" w:oddVBand="0" w:evenVBand="0" w:oddHBand="0" w:evenHBand="0" w:firstRowFirstColumn="0" w:firstRowLastColumn="0" w:lastRowFirstColumn="0" w:lastRowLastColumn="0"/>
            <w:tcW w:w="474" w:type="pct"/>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2016-06-29</w:t>
            </w:r>
          </w:p>
        </w:tc>
        <w:tc>
          <w:tcPr>
            <w:tcW w:w="1050"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INV02</w:t>
            </w:r>
          </w:p>
        </w:tc>
        <w:tc>
          <w:tcPr>
            <w:tcW w:w="363"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INMIG</w:t>
            </w:r>
          </w:p>
        </w:tc>
        <w:tc>
          <w:tcPr>
            <w:tcW w:w="464"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464" w:type="pct"/>
            <w:noWrap/>
            <w:hideMark/>
          </w:tcPr>
          <w:p w:rsidR="00E44C17" w:rsidRPr="000D440E"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253 464.85</w:t>
            </w:r>
          </w:p>
        </w:tc>
        <w:tc>
          <w:tcPr>
            <w:tcW w:w="2185"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KWAVOVA COMMUNITY HALL</w:t>
            </w:r>
          </w:p>
        </w:tc>
      </w:tr>
      <w:tr w:rsidR="00E44C17" w:rsidRPr="000D440E" w:rsidTr="00E44C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74" w:type="pct"/>
            <w:tcBorders>
              <w:left w:val="none" w:sz="0" w:space="0" w:color="auto"/>
              <w:right w:val="none" w:sz="0" w:space="0" w:color="auto"/>
            </w:tcBorders>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2016-06-29</w:t>
            </w:r>
          </w:p>
        </w:tc>
        <w:tc>
          <w:tcPr>
            <w:tcW w:w="1050"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INV07</w:t>
            </w:r>
          </w:p>
        </w:tc>
        <w:tc>
          <w:tcPr>
            <w:tcW w:w="363"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INMIG</w:t>
            </w:r>
          </w:p>
        </w:tc>
        <w:tc>
          <w:tcPr>
            <w:tcW w:w="464"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464" w:type="pct"/>
            <w:tcBorders>
              <w:left w:val="none" w:sz="0" w:space="0" w:color="auto"/>
              <w:right w:val="none" w:sz="0" w:space="0" w:color="auto"/>
            </w:tcBorders>
            <w:noWrap/>
            <w:hideMark/>
          </w:tcPr>
          <w:p w:rsidR="00E44C17" w:rsidRPr="000D440E"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305 885.38</w:t>
            </w:r>
          </w:p>
        </w:tc>
        <w:tc>
          <w:tcPr>
            <w:tcW w:w="2185"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GAMAKAZI HALL</w:t>
            </w:r>
          </w:p>
        </w:tc>
      </w:tr>
      <w:tr w:rsidR="00E44C17" w:rsidRPr="000D440E" w:rsidTr="00E44C17">
        <w:trPr>
          <w:trHeight w:val="255"/>
        </w:trPr>
        <w:tc>
          <w:tcPr>
            <w:cnfStyle w:val="001000000000" w:firstRow="0" w:lastRow="0" w:firstColumn="1" w:lastColumn="0" w:oddVBand="0" w:evenVBand="0" w:oddHBand="0" w:evenHBand="0" w:firstRowFirstColumn="0" w:firstRowLastColumn="0" w:lastRowFirstColumn="0" w:lastRowLastColumn="0"/>
            <w:tcW w:w="474" w:type="pct"/>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2016-07-07</w:t>
            </w:r>
          </w:p>
        </w:tc>
        <w:tc>
          <w:tcPr>
            <w:tcW w:w="1050"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EDUMBE MUNICIPALITY</w:t>
            </w:r>
          </w:p>
        </w:tc>
        <w:tc>
          <w:tcPr>
            <w:tcW w:w="363"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PM</w:t>
            </w:r>
          </w:p>
        </w:tc>
        <w:tc>
          <w:tcPr>
            <w:tcW w:w="464" w:type="pct"/>
            <w:noWrap/>
            <w:hideMark/>
          </w:tcPr>
          <w:p w:rsidR="00E44C17" w:rsidRPr="000D440E"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305 885.38</w:t>
            </w:r>
          </w:p>
        </w:tc>
        <w:tc>
          <w:tcPr>
            <w:tcW w:w="464"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2185"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MZIMKHULU TRADING</w:t>
            </w:r>
          </w:p>
        </w:tc>
      </w:tr>
      <w:tr w:rsidR="00E44C17" w:rsidRPr="000D440E" w:rsidTr="00E44C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74" w:type="pct"/>
            <w:tcBorders>
              <w:left w:val="none" w:sz="0" w:space="0" w:color="auto"/>
              <w:right w:val="none" w:sz="0" w:space="0" w:color="auto"/>
            </w:tcBorders>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2016-07-07</w:t>
            </w:r>
          </w:p>
        </w:tc>
        <w:tc>
          <w:tcPr>
            <w:tcW w:w="1050"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EDUMBE MUNICIPALITY</w:t>
            </w:r>
          </w:p>
        </w:tc>
        <w:tc>
          <w:tcPr>
            <w:tcW w:w="363"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PM</w:t>
            </w:r>
          </w:p>
        </w:tc>
        <w:tc>
          <w:tcPr>
            <w:tcW w:w="464" w:type="pct"/>
            <w:tcBorders>
              <w:left w:val="none" w:sz="0" w:space="0" w:color="auto"/>
              <w:right w:val="none" w:sz="0" w:space="0" w:color="auto"/>
            </w:tcBorders>
            <w:noWrap/>
            <w:hideMark/>
          </w:tcPr>
          <w:p w:rsidR="00E44C17" w:rsidRPr="000D440E"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229 226.69</w:t>
            </w:r>
          </w:p>
        </w:tc>
        <w:tc>
          <w:tcPr>
            <w:tcW w:w="464"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2185"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MZIMKHULU TRADING</w:t>
            </w:r>
          </w:p>
        </w:tc>
      </w:tr>
      <w:tr w:rsidR="00E44C17" w:rsidRPr="000D440E" w:rsidTr="00E44C17">
        <w:trPr>
          <w:trHeight w:val="255"/>
        </w:trPr>
        <w:tc>
          <w:tcPr>
            <w:cnfStyle w:val="001000000000" w:firstRow="0" w:lastRow="0" w:firstColumn="1" w:lastColumn="0" w:oddVBand="0" w:evenVBand="0" w:oddHBand="0" w:evenHBand="0" w:firstRowFirstColumn="0" w:firstRowLastColumn="0" w:lastRowFirstColumn="0" w:lastRowLastColumn="0"/>
            <w:tcW w:w="474" w:type="pct"/>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2016-07-07</w:t>
            </w:r>
          </w:p>
        </w:tc>
        <w:tc>
          <w:tcPr>
            <w:tcW w:w="1050"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EDUMBE MUNICIPALITY</w:t>
            </w:r>
          </w:p>
        </w:tc>
        <w:tc>
          <w:tcPr>
            <w:tcW w:w="363"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PM</w:t>
            </w:r>
          </w:p>
        </w:tc>
        <w:tc>
          <w:tcPr>
            <w:tcW w:w="464" w:type="pct"/>
            <w:noWrap/>
            <w:hideMark/>
          </w:tcPr>
          <w:p w:rsidR="00E44C17" w:rsidRPr="000D440E"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253 464.85</w:t>
            </w:r>
          </w:p>
        </w:tc>
        <w:tc>
          <w:tcPr>
            <w:tcW w:w="464"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2185"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MZIMKHULU TRADING</w:t>
            </w:r>
          </w:p>
        </w:tc>
      </w:tr>
      <w:tr w:rsidR="00E44C17" w:rsidRPr="000D440E" w:rsidTr="00E44C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74" w:type="pct"/>
            <w:tcBorders>
              <w:left w:val="none" w:sz="0" w:space="0" w:color="auto"/>
              <w:right w:val="none" w:sz="0" w:space="0" w:color="auto"/>
            </w:tcBorders>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2017-01-20</w:t>
            </w:r>
          </w:p>
        </w:tc>
        <w:tc>
          <w:tcPr>
            <w:tcW w:w="1050"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INV 08</w:t>
            </w:r>
          </w:p>
        </w:tc>
        <w:tc>
          <w:tcPr>
            <w:tcW w:w="363"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INMIG</w:t>
            </w:r>
          </w:p>
        </w:tc>
        <w:tc>
          <w:tcPr>
            <w:tcW w:w="464"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464" w:type="pct"/>
            <w:tcBorders>
              <w:left w:val="none" w:sz="0" w:space="0" w:color="auto"/>
              <w:right w:val="none" w:sz="0" w:space="0" w:color="auto"/>
            </w:tcBorders>
            <w:noWrap/>
            <w:hideMark/>
          </w:tcPr>
          <w:p w:rsidR="00E44C17" w:rsidRPr="000D440E"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298 704.37</w:t>
            </w:r>
          </w:p>
        </w:tc>
        <w:tc>
          <w:tcPr>
            <w:tcW w:w="2185"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 xml:space="preserve">KWAVOVA COMMUNITY HALL </w:t>
            </w:r>
          </w:p>
        </w:tc>
      </w:tr>
      <w:tr w:rsidR="00E44C17" w:rsidRPr="000D440E" w:rsidTr="00E44C17">
        <w:trPr>
          <w:trHeight w:val="255"/>
        </w:trPr>
        <w:tc>
          <w:tcPr>
            <w:cnfStyle w:val="001000000000" w:firstRow="0" w:lastRow="0" w:firstColumn="1" w:lastColumn="0" w:oddVBand="0" w:evenVBand="0" w:oddHBand="0" w:evenHBand="0" w:firstRowFirstColumn="0" w:firstRowLastColumn="0" w:lastRowFirstColumn="0" w:lastRowLastColumn="0"/>
            <w:tcW w:w="474" w:type="pct"/>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2017-01-31</w:t>
            </w:r>
          </w:p>
        </w:tc>
        <w:tc>
          <w:tcPr>
            <w:tcW w:w="1050"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20</w:t>
            </w:r>
          </w:p>
        </w:tc>
        <w:tc>
          <w:tcPr>
            <w:tcW w:w="363"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INMIG</w:t>
            </w:r>
          </w:p>
        </w:tc>
        <w:tc>
          <w:tcPr>
            <w:tcW w:w="464"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464" w:type="pct"/>
            <w:noWrap/>
            <w:hideMark/>
          </w:tcPr>
          <w:p w:rsidR="00E44C17" w:rsidRPr="000D440E"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253 507.25</w:t>
            </w:r>
          </w:p>
        </w:tc>
        <w:tc>
          <w:tcPr>
            <w:tcW w:w="2185"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 xml:space="preserve">CONSTRUCTION OF GAMAKAZI HALL </w:t>
            </w:r>
          </w:p>
        </w:tc>
      </w:tr>
      <w:tr w:rsidR="00E44C17" w:rsidRPr="000D440E" w:rsidTr="00E44C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74" w:type="pct"/>
            <w:tcBorders>
              <w:left w:val="none" w:sz="0" w:space="0" w:color="auto"/>
              <w:right w:val="none" w:sz="0" w:space="0" w:color="auto"/>
            </w:tcBorders>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2017-03-17</w:t>
            </w:r>
          </w:p>
        </w:tc>
        <w:tc>
          <w:tcPr>
            <w:tcW w:w="1050"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EDUMBE MUNICIPALITY</w:t>
            </w:r>
          </w:p>
        </w:tc>
        <w:tc>
          <w:tcPr>
            <w:tcW w:w="363"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PM</w:t>
            </w:r>
          </w:p>
        </w:tc>
        <w:tc>
          <w:tcPr>
            <w:tcW w:w="464" w:type="pct"/>
            <w:tcBorders>
              <w:left w:val="none" w:sz="0" w:space="0" w:color="auto"/>
              <w:right w:val="none" w:sz="0" w:space="0" w:color="auto"/>
            </w:tcBorders>
            <w:noWrap/>
            <w:hideMark/>
          </w:tcPr>
          <w:p w:rsidR="00E44C17" w:rsidRPr="000D440E"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253 507.25</w:t>
            </w:r>
          </w:p>
        </w:tc>
        <w:tc>
          <w:tcPr>
            <w:tcW w:w="464"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2185"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 xml:space="preserve">MZIMKHULU TRADING </w:t>
            </w:r>
          </w:p>
        </w:tc>
      </w:tr>
      <w:tr w:rsidR="00E44C17" w:rsidRPr="000D440E" w:rsidTr="00E44C17">
        <w:trPr>
          <w:trHeight w:val="255"/>
        </w:trPr>
        <w:tc>
          <w:tcPr>
            <w:cnfStyle w:val="001000000000" w:firstRow="0" w:lastRow="0" w:firstColumn="1" w:lastColumn="0" w:oddVBand="0" w:evenVBand="0" w:oddHBand="0" w:evenHBand="0" w:firstRowFirstColumn="0" w:firstRowLastColumn="0" w:lastRowFirstColumn="0" w:lastRowLastColumn="0"/>
            <w:tcW w:w="474" w:type="pct"/>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2017-03-23</w:t>
            </w:r>
          </w:p>
        </w:tc>
        <w:tc>
          <w:tcPr>
            <w:tcW w:w="1050"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EDUMBE MUNICIPALITY</w:t>
            </w:r>
          </w:p>
        </w:tc>
        <w:tc>
          <w:tcPr>
            <w:tcW w:w="363"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PM</w:t>
            </w:r>
          </w:p>
        </w:tc>
        <w:tc>
          <w:tcPr>
            <w:tcW w:w="464" w:type="pct"/>
            <w:noWrap/>
            <w:hideMark/>
          </w:tcPr>
          <w:p w:rsidR="00E44C17" w:rsidRPr="000D440E"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298 704.37</w:t>
            </w:r>
          </w:p>
        </w:tc>
        <w:tc>
          <w:tcPr>
            <w:tcW w:w="464"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2185"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 xml:space="preserve">MZIMKHULU TRADING </w:t>
            </w:r>
          </w:p>
        </w:tc>
      </w:tr>
      <w:tr w:rsidR="00E44C17" w:rsidRPr="000D440E" w:rsidTr="00E44C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74" w:type="pct"/>
            <w:tcBorders>
              <w:left w:val="none" w:sz="0" w:space="0" w:color="auto"/>
              <w:right w:val="none" w:sz="0" w:space="0" w:color="auto"/>
            </w:tcBorders>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2017-05-17</w:t>
            </w:r>
          </w:p>
        </w:tc>
        <w:tc>
          <w:tcPr>
            <w:tcW w:w="1050"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INV03</w:t>
            </w:r>
          </w:p>
        </w:tc>
        <w:tc>
          <w:tcPr>
            <w:tcW w:w="363"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INMIG</w:t>
            </w:r>
          </w:p>
        </w:tc>
        <w:tc>
          <w:tcPr>
            <w:tcW w:w="464"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464" w:type="pct"/>
            <w:tcBorders>
              <w:left w:val="none" w:sz="0" w:space="0" w:color="auto"/>
              <w:right w:val="none" w:sz="0" w:space="0" w:color="auto"/>
            </w:tcBorders>
            <w:noWrap/>
            <w:hideMark/>
          </w:tcPr>
          <w:p w:rsidR="00E44C17" w:rsidRPr="000D440E"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204 187.45</w:t>
            </w:r>
          </w:p>
        </w:tc>
        <w:tc>
          <w:tcPr>
            <w:tcW w:w="2185"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CONSTRUCTION OF KWAVOVA COMMUNITY HALL</w:t>
            </w:r>
          </w:p>
        </w:tc>
      </w:tr>
      <w:tr w:rsidR="00E44C17" w:rsidRPr="000D440E" w:rsidTr="00E44C17">
        <w:trPr>
          <w:trHeight w:val="255"/>
        </w:trPr>
        <w:tc>
          <w:tcPr>
            <w:cnfStyle w:val="001000000000" w:firstRow="0" w:lastRow="0" w:firstColumn="1" w:lastColumn="0" w:oddVBand="0" w:evenVBand="0" w:oddHBand="0" w:evenHBand="0" w:firstRowFirstColumn="0" w:firstRowLastColumn="0" w:lastRowFirstColumn="0" w:lastRowLastColumn="0"/>
            <w:tcW w:w="474" w:type="pct"/>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2017-06-30</w:t>
            </w:r>
          </w:p>
        </w:tc>
        <w:tc>
          <w:tcPr>
            <w:tcW w:w="1050"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6</w:t>
            </w:r>
          </w:p>
        </w:tc>
        <w:tc>
          <w:tcPr>
            <w:tcW w:w="363"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INMIG</w:t>
            </w:r>
          </w:p>
        </w:tc>
        <w:tc>
          <w:tcPr>
            <w:tcW w:w="464"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464" w:type="pct"/>
            <w:noWrap/>
            <w:hideMark/>
          </w:tcPr>
          <w:p w:rsidR="00E44C17" w:rsidRPr="000D440E"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130 071.71</w:t>
            </w:r>
          </w:p>
        </w:tc>
        <w:tc>
          <w:tcPr>
            <w:tcW w:w="2185"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COMPLETION OF KWAVOVA COMMUNITY HALL</w:t>
            </w:r>
          </w:p>
        </w:tc>
      </w:tr>
      <w:tr w:rsidR="00E44C17" w:rsidRPr="000D440E" w:rsidTr="00E44C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74" w:type="pct"/>
            <w:tcBorders>
              <w:left w:val="none" w:sz="0" w:space="0" w:color="auto"/>
              <w:right w:val="none" w:sz="0" w:space="0" w:color="auto"/>
            </w:tcBorders>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2017-06-30</w:t>
            </w:r>
          </w:p>
        </w:tc>
        <w:tc>
          <w:tcPr>
            <w:tcW w:w="1050"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9</w:t>
            </w:r>
          </w:p>
        </w:tc>
        <w:tc>
          <w:tcPr>
            <w:tcW w:w="363"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INMIG</w:t>
            </w:r>
          </w:p>
        </w:tc>
        <w:tc>
          <w:tcPr>
            <w:tcW w:w="464"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464" w:type="pct"/>
            <w:tcBorders>
              <w:left w:val="none" w:sz="0" w:space="0" w:color="auto"/>
              <w:right w:val="none" w:sz="0" w:space="0" w:color="auto"/>
            </w:tcBorders>
            <w:noWrap/>
            <w:hideMark/>
          </w:tcPr>
          <w:p w:rsidR="00E44C17" w:rsidRPr="000D440E"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430 920.00</w:t>
            </w:r>
          </w:p>
        </w:tc>
        <w:tc>
          <w:tcPr>
            <w:tcW w:w="2185"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CONSTRUCTION OF KWAGAMAKAZI HALL</w:t>
            </w:r>
          </w:p>
        </w:tc>
      </w:tr>
      <w:tr w:rsidR="00E44C17" w:rsidRPr="000D440E" w:rsidTr="00E44C17">
        <w:trPr>
          <w:trHeight w:val="255"/>
        </w:trPr>
        <w:tc>
          <w:tcPr>
            <w:cnfStyle w:val="001000000000" w:firstRow="0" w:lastRow="0" w:firstColumn="1" w:lastColumn="0" w:oddVBand="0" w:evenVBand="0" w:oddHBand="0" w:evenHBand="0" w:firstRowFirstColumn="0" w:firstRowLastColumn="0" w:lastRowFirstColumn="0" w:lastRowLastColumn="0"/>
            <w:tcW w:w="474" w:type="pct"/>
            <w:noWrap/>
            <w:hideMark/>
          </w:tcPr>
          <w:p w:rsidR="00E44C17" w:rsidRPr="000D440E" w:rsidRDefault="00E44C17" w:rsidP="00E44C17">
            <w:pPr>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1050"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Period Closing Balance</w:t>
            </w:r>
          </w:p>
        </w:tc>
        <w:tc>
          <w:tcPr>
            <w:tcW w:w="363"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464" w:type="pct"/>
            <w:noWrap/>
            <w:hideMark/>
          </w:tcPr>
          <w:p w:rsidR="00E44C17" w:rsidRPr="000D440E"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16"/>
                <w:szCs w:val="16"/>
                <w:lang w:eastAsia="en-ZA"/>
              </w:rPr>
            </w:pPr>
            <w:r w:rsidRPr="000D440E">
              <w:rPr>
                <w:rFonts w:ascii="Arial" w:eastAsia="Times New Roman" w:hAnsi="Arial" w:cs="Arial"/>
                <w:i/>
                <w:iCs/>
                <w:color w:val="000000"/>
                <w:sz w:val="16"/>
                <w:szCs w:val="16"/>
                <w:lang w:eastAsia="en-ZA"/>
              </w:rPr>
              <w:t>969 366.61</w:t>
            </w:r>
          </w:p>
        </w:tc>
        <w:tc>
          <w:tcPr>
            <w:tcW w:w="464"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2185" w:type="pct"/>
            <w:noWrap/>
            <w:hideMark/>
          </w:tcPr>
          <w:p w:rsidR="00E44C17" w:rsidRPr="000D440E" w:rsidRDefault="00E44C17" w:rsidP="00E44C1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r>
      <w:tr w:rsidR="00E44C17" w:rsidRPr="000D440E" w:rsidTr="00E44C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74" w:type="pct"/>
            <w:tcBorders>
              <w:left w:val="none" w:sz="0" w:space="0" w:color="auto"/>
              <w:right w:val="none" w:sz="0" w:space="0" w:color="auto"/>
            </w:tcBorders>
            <w:noWrap/>
            <w:hideMark/>
          </w:tcPr>
          <w:p w:rsidR="00E44C17" w:rsidRPr="000D440E" w:rsidRDefault="00E44C17" w:rsidP="00E44C17">
            <w:pPr>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1050"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lang w:eastAsia="en-ZA"/>
              </w:rPr>
            </w:pPr>
            <w:r w:rsidRPr="000D440E">
              <w:rPr>
                <w:rFonts w:ascii="Arial" w:eastAsia="Times New Roman" w:hAnsi="Arial" w:cs="Arial"/>
                <w:b/>
                <w:bCs/>
                <w:color w:val="000000"/>
                <w:sz w:val="16"/>
                <w:szCs w:val="16"/>
                <w:lang w:eastAsia="en-ZA"/>
              </w:rPr>
              <w:t>Closing Balance</w:t>
            </w:r>
          </w:p>
        </w:tc>
        <w:tc>
          <w:tcPr>
            <w:tcW w:w="363"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464" w:type="pct"/>
            <w:tcBorders>
              <w:left w:val="none" w:sz="0" w:space="0" w:color="auto"/>
              <w:right w:val="none" w:sz="0" w:space="0" w:color="auto"/>
            </w:tcBorders>
            <w:noWrap/>
            <w:hideMark/>
          </w:tcPr>
          <w:p w:rsidR="00E44C17" w:rsidRPr="000D440E"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lang w:eastAsia="en-ZA"/>
              </w:rPr>
            </w:pPr>
            <w:r w:rsidRPr="000D440E">
              <w:rPr>
                <w:rFonts w:ascii="Arial" w:eastAsia="Times New Roman" w:hAnsi="Arial" w:cs="Arial"/>
                <w:b/>
                <w:bCs/>
                <w:color w:val="000000"/>
                <w:sz w:val="16"/>
                <w:szCs w:val="16"/>
                <w:lang w:eastAsia="en-ZA"/>
              </w:rPr>
              <w:t>765 179.16</w:t>
            </w:r>
          </w:p>
        </w:tc>
        <w:tc>
          <w:tcPr>
            <w:tcW w:w="464"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2185" w:type="pct"/>
            <w:tcBorders>
              <w:left w:val="none" w:sz="0" w:space="0" w:color="auto"/>
              <w:right w:val="none" w:sz="0" w:space="0" w:color="auto"/>
            </w:tcBorders>
            <w:noWrap/>
            <w:hideMark/>
          </w:tcPr>
          <w:p w:rsidR="00E44C17" w:rsidRPr="000D440E" w:rsidRDefault="00E44C17" w:rsidP="00E44C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r>
    </w:tbl>
    <w:p w:rsidR="00E44C17" w:rsidRDefault="00E44C17" w:rsidP="00E44C17">
      <w:pPr>
        <w:pStyle w:val="ListParagraph"/>
        <w:autoSpaceDE w:val="0"/>
        <w:autoSpaceDN w:val="0"/>
        <w:adjustRightInd w:val="0"/>
        <w:ind w:left="780"/>
        <w:jc w:val="both"/>
        <w:rPr>
          <w:rFonts w:ascii="Arial" w:hAnsi="Arial" w:cs="Arial"/>
          <w:sz w:val="23"/>
          <w:szCs w:val="23"/>
        </w:rPr>
      </w:pPr>
    </w:p>
    <w:tbl>
      <w:tblPr>
        <w:tblW w:w="4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3552"/>
        <w:gridCol w:w="1278"/>
        <w:gridCol w:w="1567"/>
        <w:gridCol w:w="1567"/>
        <w:gridCol w:w="3618"/>
      </w:tblGrid>
      <w:tr w:rsidR="00E44C17" w:rsidRPr="000D440E" w:rsidTr="00E44C17">
        <w:trPr>
          <w:trHeight w:val="360"/>
        </w:trPr>
        <w:tc>
          <w:tcPr>
            <w:tcW w:w="5000" w:type="pct"/>
            <w:gridSpan w:val="6"/>
            <w:noWrap/>
            <w:hideMark/>
          </w:tcPr>
          <w:p w:rsidR="00E44C17" w:rsidRPr="000D440E" w:rsidRDefault="00E44C17" w:rsidP="00E44C17">
            <w:pPr>
              <w:jc w:val="center"/>
              <w:rPr>
                <w:rFonts w:ascii="Arial" w:eastAsia="Times New Roman" w:hAnsi="Arial" w:cs="Arial"/>
                <w:b/>
                <w:bCs/>
                <w:color w:val="993300"/>
                <w:sz w:val="28"/>
                <w:szCs w:val="28"/>
                <w:lang w:eastAsia="en-ZA"/>
              </w:rPr>
            </w:pPr>
            <w:r w:rsidRPr="000D440E">
              <w:rPr>
                <w:rFonts w:ascii="Arial" w:eastAsia="Times New Roman" w:hAnsi="Arial" w:cs="Arial"/>
                <w:b/>
                <w:bCs/>
                <w:color w:val="993300"/>
                <w:sz w:val="28"/>
                <w:szCs w:val="28"/>
                <w:lang w:eastAsia="en-ZA"/>
              </w:rPr>
              <w:t>Accounts Payable Transactions</w:t>
            </w:r>
          </w:p>
        </w:tc>
      </w:tr>
      <w:tr w:rsidR="00E44C17" w:rsidRPr="000D440E" w:rsidTr="00E44C17">
        <w:trPr>
          <w:trHeight w:val="70"/>
        </w:trPr>
        <w:tc>
          <w:tcPr>
            <w:tcW w:w="839" w:type="pct"/>
            <w:noWrap/>
            <w:hideMark/>
          </w:tcPr>
          <w:p w:rsidR="00E44C17" w:rsidRPr="000D440E" w:rsidRDefault="00E44C17" w:rsidP="00E44C17">
            <w:pPr>
              <w:rPr>
                <w:rFonts w:ascii="Arial" w:eastAsia="Times New Roman" w:hAnsi="Arial" w:cs="Arial"/>
                <w:b/>
                <w:bCs/>
                <w:color w:val="000000"/>
                <w:sz w:val="16"/>
                <w:szCs w:val="16"/>
                <w:u w:val="single"/>
                <w:lang w:eastAsia="en-ZA"/>
              </w:rPr>
            </w:pPr>
            <w:r w:rsidRPr="000D440E">
              <w:rPr>
                <w:rFonts w:ascii="Arial" w:eastAsia="Times New Roman" w:hAnsi="Arial" w:cs="Arial"/>
                <w:b/>
                <w:bCs/>
                <w:color w:val="000000"/>
                <w:sz w:val="16"/>
                <w:szCs w:val="16"/>
                <w:u w:val="single"/>
                <w:lang w:eastAsia="en-ZA"/>
              </w:rPr>
              <w:t>Date</w:t>
            </w:r>
          </w:p>
        </w:tc>
        <w:tc>
          <w:tcPr>
            <w:tcW w:w="1276" w:type="pct"/>
            <w:noWrap/>
            <w:hideMark/>
          </w:tcPr>
          <w:p w:rsidR="00E44C17" w:rsidRPr="000D440E" w:rsidRDefault="00E44C17" w:rsidP="00E44C17">
            <w:pPr>
              <w:rPr>
                <w:rFonts w:ascii="Arial" w:eastAsia="Times New Roman" w:hAnsi="Arial" w:cs="Arial"/>
                <w:b/>
                <w:bCs/>
                <w:color w:val="000000"/>
                <w:sz w:val="16"/>
                <w:szCs w:val="16"/>
                <w:u w:val="single"/>
                <w:lang w:eastAsia="en-ZA"/>
              </w:rPr>
            </w:pPr>
            <w:r w:rsidRPr="000D440E">
              <w:rPr>
                <w:rFonts w:ascii="Arial" w:eastAsia="Times New Roman" w:hAnsi="Arial" w:cs="Arial"/>
                <w:b/>
                <w:bCs/>
                <w:color w:val="000000"/>
                <w:sz w:val="16"/>
                <w:szCs w:val="16"/>
                <w:u w:val="single"/>
                <w:lang w:eastAsia="en-ZA"/>
              </w:rPr>
              <w:t>Reference</w:t>
            </w:r>
          </w:p>
        </w:tc>
        <w:tc>
          <w:tcPr>
            <w:tcW w:w="459" w:type="pct"/>
            <w:noWrap/>
            <w:hideMark/>
          </w:tcPr>
          <w:p w:rsidR="00E44C17" w:rsidRPr="000D440E" w:rsidRDefault="00E44C17" w:rsidP="00E44C17">
            <w:pPr>
              <w:rPr>
                <w:rFonts w:ascii="Arial" w:eastAsia="Times New Roman" w:hAnsi="Arial" w:cs="Arial"/>
                <w:b/>
                <w:bCs/>
                <w:color w:val="000000"/>
                <w:sz w:val="16"/>
                <w:szCs w:val="16"/>
                <w:u w:val="single"/>
                <w:lang w:eastAsia="en-ZA"/>
              </w:rPr>
            </w:pPr>
            <w:r w:rsidRPr="000D440E">
              <w:rPr>
                <w:rFonts w:ascii="Arial" w:eastAsia="Times New Roman" w:hAnsi="Arial" w:cs="Arial"/>
                <w:b/>
                <w:bCs/>
                <w:color w:val="000000"/>
                <w:sz w:val="16"/>
                <w:szCs w:val="16"/>
                <w:u w:val="single"/>
                <w:lang w:eastAsia="en-ZA"/>
              </w:rPr>
              <w:t>Code</w:t>
            </w:r>
          </w:p>
        </w:tc>
        <w:tc>
          <w:tcPr>
            <w:tcW w:w="563" w:type="pct"/>
            <w:noWrap/>
            <w:hideMark/>
          </w:tcPr>
          <w:p w:rsidR="00E44C17" w:rsidRPr="000D440E" w:rsidRDefault="00E44C17" w:rsidP="00E44C17">
            <w:pPr>
              <w:rPr>
                <w:rFonts w:ascii="Arial" w:eastAsia="Times New Roman" w:hAnsi="Arial" w:cs="Arial"/>
                <w:b/>
                <w:bCs/>
                <w:color w:val="000000"/>
                <w:sz w:val="16"/>
                <w:szCs w:val="16"/>
                <w:u w:val="single"/>
                <w:lang w:eastAsia="en-ZA"/>
              </w:rPr>
            </w:pPr>
            <w:r w:rsidRPr="000D440E">
              <w:rPr>
                <w:rFonts w:ascii="Arial" w:eastAsia="Times New Roman" w:hAnsi="Arial" w:cs="Arial"/>
                <w:b/>
                <w:bCs/>
                <w:color w:val="000000"/>
                <w:sz w:val="16"/>
                <w:szCs w:val="16"/>
                <w:u w:val="single"/>
                <w:lang w:eastAsia="en-ZA"/>
              </w:rPr>
              <w:t>Debit</w:t>
            </w:r>
          </w:p>
        </w:tc>
        <w:tc>
          <w:tcPr>
            <w:tcW w:w="563" w:type="pct"/>
            <w:noWrap/>
            <w:hideMark/>
          </w:tcPr>
          <w:p w:rsidR="00E44C17" w:rsidRPr="000D440E" w:rsidRDefault="00E44C17" w:rsidP="00E44C17">
            <w:pPr>
              <w:rPr>
                <w:rFonts w:ascii="Arial" w:eastAsia="Times New Roman" w:hAnsi="Arial" w:cs="Arial"/>
                <w:b/>
                <w:bCs/>
                <w:color w:val="000000"/>
                <w:sz w:val="16"/>
                <w:szCs w:val="16"/>
                <w:u w:val="single"/>
                <w:lang w:eastAsia="en-ZA"/>
              </w:rPr>
            </w:pPr>
            <w:r w:rsidRPr="000D440E">
              <w:rPr>
                <w:rFonts w:ascii="Arial" w:eastAsia="Times New Roman" w:hAnsi="Arial" w:cs="Arial"/>
                <w:b/>
                <w:bCs/>
                <w:color w:val="000000"/>
                <w:sz w:val="16"/>
                <w:szCs w:val="16"/>
                <w:u w:val="single"/>
                <w:lang w:eastAsia="en-ZA"/>
              </w:rPr>
              <w:t>Credit</w:t>
            </w:r>
          </w:p>
        </w:tc>
        <w:tc>
          <w:tcPr>
            <w:tcW w:w="1300" w:type="pct"/>
            <w:noWrap/>
            <w:hideMark/>
          </w:tcPr>
          <w:p w:rsidR="00E44C17" w:rsidRPr="000D440E" w:rsidRDefault="00E44C17" w:rsidP="00E44C17">
            <w:pPr>
              <w:rPr>
                <w:rFonts w:ascii="Arial" w:eastAsia="Times New Roman" w:hAnsi="Arial" w:cs="Arial"/>
                <w:b/>
                <w:bCs/>
                <w:color w:val="000000"/>
                <w:sz w:val="16"/>
                <w:szCs w:val="16"/>
                <w:u w:val="single"/>
                <w:lang w:eastAsia="en-ZA"/>
              </w:rPr>
            </w:pPr>
            <w:r w:rsidRPr="000D440E">
              <w:rPr>
                <w:rFonts w:ascii="Arial" w:eastAsia="Times New Roman" w:hAnsi="Arial" w:cs="Arial"/>
                <w:b/>
                <w:bCs/>
                <w:color w:val="000000"/>
                <w:sz w:val="16"/>
                <w:szCs w:val="16"/>
                <w:u w:val="single"/>
                <w:lang w:eastAsia="en-ZA"/>
              </w:rPr>
              <w:t>Description</w:t>
            </w:r>
          </w:p>
        </w:tc>
      </w:tr>
      <w:tr w:rsidR="00E44C17" w:rsidRPr="000D440E" w:rsidTr="00E44C17">
        <w:trPr>
          <w:trHeight w:val="255"/>
        </w:trPr>
        <w:tc>
          <w:tcPr>
            <w:tcW w:w="5000" w:type="pct"/>
            <w:gridSpan w:val="6"/>
            <w:noWrap/>
            <w:hideMark/>
          </w:tcPr>
          <w:p w:rsidR="00E44C17" w:rsidRPr="00DC525B" w:rsidRDefault="00E44C17" w:rsidP="00E44C17">
            <w:pPr>
              <w:jc w:val="center"/>
              <w:rPr>
                <w:rFonts w:ascii="Arial" w:eastAsia="Times New Roman" w:hAnsi="Arial" w:cs="Arial"/>
                <w:bCs/>
                <w:color w:val="000000"/>
                <w:sz w:val="16"/>
                <w:szCs w:val="16"/>
                <w:lang w:eastAsia="en-ZA"/>
              </w:rPr>
            </w:pPr>
            <w:r w:rsidRPr="00DC525B">
              <w:rPr>
                <w:rFonts w:ascii="Arial" w:eastAsia="Times New Roman" w:hAnsi="Arial" w:cs="Arial"/>
                <w:bCs/>
                <w:color w:val="000000"/>
                <w:sz w:val="16"/>
                <w:szCs w:val="16"/>
                <w:lang w:eastAsia="en-ZA"/>
              </w:rPr>
              <w:t>Name: SIZIMISELENGOMSEBENZI TRADING</w:t>
            </w:r>
          </w:p>
        </w:tc>
      </w:tr>
      <w:tr w:rsidR="00E44C17" w:rsidRPr="000D440E" w:rsidTr="00E44C17">
        <w:trPr>
          <w:trHeight w:val="255"/>
        </w:trPr>
        <w:tc>
          <w:tcPr>
            <w:tcW w:w="839" w:type="pct"/>
            <w:noWrap/>
            <w:hideMark/>
          </w:tcPr>
          <w:p w:rsidR="00E44C17" w:rsidRPr="000D440E" w:rsidRDefault="00E44C17" w:rsidP="00E44C17">
            <w:pPr>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1276" w:type="pct"/>
            <w:noWrap/>
            <w:hideMark/>
          </w:tcPr>
          <w:p w:rsidR="00E44C17" w:rsidRPr="000D440E" w:rsidRDefault="00E44C17" w:rsidP="00E44C17">
            <w:pPr>
              <w:rPr>
                <w:rFonts w:ascii="Arial" w:eastAsia="Times New Roman" w:hAnsi="Arial" w:cs="Arial"/>
                <w:b/>
                <w:bCs/>
                <w:color w:val="000000"/>
                <w:sz w:val="16"/>
                <w:szCs w:val="16"/>
                <w:lang w:eastAsia="en-ZA"/>
              </w:rPr>
            </w:pPr>
            <w:r w:rsidRPr="000D440E">
              <w:rPr>
                <w:rFonts w:ascii="Arial" w:eastAsia="Times New Roman" w:hAnsi="Arial" w:cs="Arial"/>
                <w:b/>
                <w:bCs/>
                <w:color w:val="000000"/>
                <w:sz w:val="16"/>
                <w:szCs w:val="16"/>
                <w:lang w:eastAsia="en-ZA"/>
              </w:rPr>
              <w:t>Opening Balance</w:t>
            </w:r>
          </w:p>
        </w:tc>
        <w:tc>
          <w:tcPr>
            <w:tcW w:w="459" w:type="pct"/>
            <w:noWrap/>
            <w:hideMark/>
          </w:tcPr>
          <w:p w:rsidR="00E44C17" w:rsidRPr="000D440E" w:rsidRDefault="00E44C17" w:rsidP="00E44C17">
            <w:pPr>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563" w:type="pct"/>
            <w:noWrap/>
            <w:hideMark/>
          </w:tcPr>
          <w:p w:rsidR="00E44C17" w:rsidRPr="000D440E" w:rsidRDefault="00E44C17" w:rsidP="00E44C17">
            <w:pPr>
              <w:jc w:val="right"/>
              <w:rPr>
                <w:rFonts w:ascii="Arial" w:eastAsia="Times New Roman" w:hAnsi="Arial" w:cs="Arial"/>
                <w:b/>
                <w:bCs/>
                <w:color w:val="000000"/>
                <w:sz w:val="16"/>
                <w:szCs w:val="16"/>
                <w:lang w:eastAsia="en-ZA"/>
              </w:rPr>
            </w:pPr>
            <w:r w:rsidRPr="000D440E">
              <w:rPr>
                <w:rFonts w:ascii="Arial" w:eastAsia="Times New Roman" w:hAnsi="Arial" w:cs="Arial"/>
                <w:b/>
                <w:bCs/>
                <w:color w:val="000000"/>
                <w:sz w:val="16"/>
                <w:szCs w:val="16"/>
                <w:lang w:eastAsia="en-ZA"/>
              </w:rPr>
              <w:t>0.00</w:t>
            </w:r>
          </w:p>
        </w:tc>
        <w:tc>
          <w:tcPr>
            <w:tcW w:w="563" w:type="pct"/>
            <w:noWrap/>
            <w:hideMark/>
          </w:tcPr>
          <w:p w:rsidR="00E44C17" w:rsidRPr="000D440E" w:rsidRDefault="00E44C17" w:rsidP="00E44C17">
            <w:pPr>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1300" w:type="pct"/>
            <w:noWrap/>
            <w:hideMark/>
          </w:tcPr>
          <w:p w:rsidR="00E44C17" w:rsidRPr="000D440E" w:rsidRDefault="00E44C17" w:rsidP="00E44C17">
            <w:pPr>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r>
      <w:tr w:rsidR="00E44C17" w:rsidRPr="000D440E" w:rsidTr="00E44C17">
        <w:trPr>
          <w:trHeight w:val="255"/>
        </w:trPr>
        <w:tc>
          <w:tcPr>
            <w:tcW w:w="839" w:type="pct"/>
            <w:noWrap/>
            <w:hideMark/>
          </w:tcPr>
          <w:p w:rsidR="00E44C17" w:rsidRPr="000D440E" w:rsidRDefault="00E44C17" w:rsidP="00E44C17">
            <w:pPr>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1276" w:type="pct"/>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Period Opening Balance</w:t>
            </w:r>
          </w:p>
        </w:tc>
        <w:tc>
          <w:tcPr>
            <w:tcW w:w="459" w:type="pct"/>
            <w:noWrap/>
            <w:hideMark/>
          </w:tcPr>
          <w:p w:rsidR="00E44C17" w:rsidRPr="000D440E" w:rsidRDefault="00E44C17" w:rsidP="00E44C17">
            <w:pPr>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563" w:type="pct"/>
            <w:noWrap/>
            <w:hideMark/>
          </w:tcPr>
          <w:p w:rsidR="00E44C17" w:rsidRPr="000D440E" w:rsidRDefault="00E44C17" w:rsidP="00E44C17">
            <w:pPr>
              <w:jc w:val="right"/>
              <w:rPr>
                <w:rFonts w:ascii="Arial" w:eastAsia="Times New Roman" w:hAnsi="Arial" w:cs="Arial"/>
                <w:i/>
                <w:iCs/>
                <w:color w:val="000000"/>
                <w:sz w:val="16"/>
                <w:szCs w:val="16"/>
                <w:lang w:eastAsia="en-ZA"/>
              </w:rPr>
            </w:pPr>
            <w:r w:rsidRPr="000D440E">
              <w:rPr>
                <w:rFonts w:ascii="Arial" w:eastAsia="Times New Roman" w:hAnsi="Arial" w:cs="Arial"/>
                <w:i/>
                <w:iCs/>
                <w:color w:val="000000"/>
                <w:sz w:val="16"/>
                <w:szCs w:val="16"/>
                <w:lang w:eastAsia="en-ZA"/>
              </w:rPr>
              <w:t>0.00</w:t>
            </w:r>
          </w:p>
        </w:tc>
        <w:tc>
          <w:tcPr>
            <w:tcW w:w="563" w:type="pct"/>
            <w:noWrap/>
            <w:hideMark/>
          </w:tcPr>
          <w:p w:rsidR="00E44C17" w:rsidRPr="000D440E" w:rsidRDefault="00E44C17" w:rsidP="00E44C17">
            <w:pPr>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1300" w:type="pct"/>
            <w:noWrap/>
            <w:hideMark/>
          </w:tcPr>
          <w:p w:rsidR="00E44C17" w:rsidRPr="000D440E" w:rsidRDefault="00E44C17" w:rsidP="00E44C17">
            <w:pPr>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r>
      <w:tr w:rsidR="00E44C17" w:rsidRPr="000D440E" w:rsidTr="00E44C17">
        <w:trPr>
          <w:trHeight w:val="255"/>
        </w:trPr>
        <w:tc>
          <w:tcPr>
            <w:tcW w:w="839" w:type="pct"/>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2015-10-28</w:t>
            </w:r>
          </w:p>
        </w:tc>
        <w:tc>
          <w:tcPr>
            <w:tcW w:w="1276" w:type="pct"/>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1</w:t>
            </w:r>
          </w:p>
        </w:tc>
        <w:tc>
          <w:tcPr>
            <w:tcW w:w="459" w:type="pct"/>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INMIG</w:t>
            </w:r>
          </w:p>
        </w:tc>
        <w:tc>
          <w:tcPr>
            <w:tcW w:w="563" w:type="pct"/>
            <w:noWrap/>
            <w:hideMark/>
          </w:tcPr>
          <w:p w:rsidR="00E44C17" w:rsidRPr="000D440E" w:rsidRDefault="00E44C17" w:rsidP="00E44C17">
            <w:pPr>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563" w:type="pct"/>
            <w:noWrap/>
            <w:hideMark/>
          </w:tcPr>
          <w:p w:rsidR="00E44C17" w:rsidRPr="000D440E" w:rsidRDefault="00E44C17" w:rsidP="00E44C17">
            <w:pPr>
              <w:jc w:val="right"/>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365 315.96</w:t>
            </w:r>
          </w:p>
        </w:tc>
        <w:tc>
          <w:tcPr>
            <w:tcW w:w="1300" w:type="pct"/>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KWAVOVA COMMUNITY HALL</w:t>
            </w:r>
          </w:p>
        </w:tc>
      </w:tr>
      <w:tr w:rsidR="00E44C17" w:rsidRPr="000D440E" w:rsidTr="00E44C17">
        <w:trPr>
          <w:trHeight w:val="255"/>
        </w:trPr>
        <w:tc>
          <w:tcPr>
            <w:tcW w:w="839" w:type="pct"/>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2015-11-11</w:t>
            </w:r>
          </w:p>
        </w:tc>
        <w:tc>
          <w:tcPr>
            <w:tcW w:w="1276" w:type="pct"/>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EDUMBE MUNICIPALITY</w:t>
            </w:r>
          </w:p>
        </w:tc>
        <w:tc>
          <w:tcPr>
            <w:tcW w:w="459" w:type="pct"/>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PM</w:t>
            </w:r>
          </w:p>
        </w:tc>
        <w:tc>
          <w:tcPr>
            <w:tcW w:w="563" w:type="pct"/>
            <w:noWrap/>
            <w:hideMark/>
          </w:tcPr>
          <w:p w:rsidR="00E44C17" w:rsidRPr="000D440E" w:rsidRDefault="00E44C17" w:rsidP="00E44C17">
            <w:pPr>
              <w:jc w:val="right"/>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365 315.96</w:t>
            </w:r>
          </w:p>
        </w:tc>
        <w:tc>
          <w:tcPr>
            <w:tcW w:w="563" w:type="pct"/>
            <w:noWrap/>
            <w:hideMark/>
          </w:tcPr>
          <w:p w:rsidR="00E44C17" w:rsidRPr="000D440E" w:rsidRDefault="00E44C17" w:rsidP="00E44C17">
            <w:pPr>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1300" w:type="pct"/>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MIG PAYMENTS</w:t>
            </w:r>
          </w:p>
        </w:tc>
      </w:tr>
      <w:tr w:rsidR="00E44C17" w:rsidRPr="000D440E" w:rsidTr="00E44C17">
        <w:trPr>
          <w:trHeight w:val="255"/>
        </w:trPr>
        <w:tc>
          <w:tcPr>
            <w:tcW w:w="839" w:type="pct"/>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2015-11-30</w:t>
            </w:r>
          </w:p>
        </w:tc>
        <w:tc>
          <w:tcPr>
            <w:tcW w:w="1276" w:type="pct"/>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2</w:t>
            </w:r>
          </w:p>
        </w:tc>
        <w:tc>
          <w:tcPr>
            <w:tcW w:w="459" w:type="pct"/>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INMIG</w:t>
            </w:r>
          </w:p>
        </w:tc>
        <w:tc>
          <w:tcPr>
            <w:tcW w:w="563" w:type="pct"/>
            <w:noWrap/>
            <w:hideMark/>
          </w:tcPr>
          <w:p w:rsidR="00E44C17" w:rsidRPr="000D440E" w:rsidRDefault="00E44C17" w:rsidP="00E44C17">
            <w:pPr>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563" w:type="pct"/>
            <w:noWrap/>
            <w:hideMark/>
          </w:tcPr>
          <w:p w:rsidR="00E44C17" w:rsidRPr="000D440E" w:rsidRDefault="00E44C17" w:rsidP="00E44C17">
            <w:pPr>
              <w:jc w:val="right"/>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194 797.37</w:t>
            </w:r>
          </w:p>
        </w:tc>
        <w:tc>
          <w:tcPr>
            <w:tcW w:w="1300" w:type="pct"/>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KWAVOVA COMMUNITY HALL</w:t>
            </w:r>
          </w:p>
        </w:tc>
      </w:tr>
      <w:tr w:rsidR="00E44C17" w:rsidRPr="000D440E" w:rsidTr="00E44C17">
        <w:trPr>
          <w:trHeight w:val="255"/>
        </w:trPr>
        <w:tc>
          <w:tcPr>
            <w:tcW w:w="839" w:type="pct"/>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lastRenderedPageBreak/>
              <w:t>2015-11-30</w:t>
            </w:r>
          </w:p>
        </w:tc>
        <w:tc>
          <w:tcPr>
            <w:tcW w:w="1276" w:type="pct"/>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EDUMBE MUNICIPALITY</w:t>
            </w:r>
          </w:p>
        </w:tc>
        <w:tc>
          <w:tcPr>
            <w:tcW w:w="459" w:type="pct"/>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PM</w:t>
            </w:r>
          </w:p>
        </w:tc>
        <w:tc>
          <w:tcPr>
            <w:tcW w:w="563" w:type="pct"/>
            <w:noWrap/>
            <w:hideMark/>
          </w:tcPr>
          <w:p w:rsidR="00E44C17" w:rsidRPr="000D440E" w:rsidRDefault="00E44C17" w:rsidP="00E44C17">
            <w:pPr>
              <w:jc w:val="right"/>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194 797.37</w:t>
            </w:r>
          </w:p>
        </w:tc>
        <w:tc>
          <w:tcPr>
            <w:tcW w:w="563" w:type="pct"/>
            <w:noWrap/>
            <w:hideMark/>
          </w:tcPr>
          <w:p w:rsidR="00E44C17" w:rsidRPr="000D440E" w:rsidRDefault="00E44C17" w:rsidP="00E44C17">
            <w:pPr>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1300" w:type="pct"/>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DECEMBER PAYMENTS</w:t>
            </w:r>
          </w:p>
        </w:tc>
      </w:tr>
      <w:tr w:rsidR="00E44C17" w:rsidRPr="000D440E" w:rsidTr="00E44C17">
        <w:trPr>
          <w:trHeight w:val="255"/>
        </w:trPr>
        <w:tc>
          <w:tcPr>
            <w:tcW w:w="839" w:type="pct"/>
            <w:noWrap/>
            <w:hideMark/>
          </w:tcPr>
          <w:p w:rsidR="00E44C17" w:rsidRPr="000D440E" w:rsidRDefault="00E44C17" w:rsidP="00E44C17">
            <w:pPr>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1276" w:type="pct"/>
            <w:noWrap/>
            <w:hideMark/>
          </w:tcPr>
          <w:p w:rsidR="00E44C17" w:rsidRPr="000D440E" w:rsidRDefault="00E44C17" w:rsidP="00E44C17">
            <w:pPr>
              <w:rPr>
                <w:rFonts w:ascii="Arial" w:eastAsia="Times New Roman" w:hAnsi="Arial" w:cs="Arial"/>
                <w:color w:val="000000"/>
                <w:sz w:val="16"/>
                <w:szCs w:val="16"/>
                <w:lang w:eastAsia="en-ZA"/>
              </w:rPr>
            </w:pPr>
            <w:r w:rsidRPr="000D440E">
              <w:rPr>
                <w:rFonts w:ascii="Arial" w:eastAsia="Times New Roman" w:hAnsi="Arial" w:cs="Arial"/>
                <w:color w:val="000000"/>
                <w:sz w:val="16"/>
                <w:szCs w:val="16"/>
                <w:lang w:eastAsia="en-ZA"/>
              </w:rPr>
              <w:t>Period Closing Balance</w:t>
            </w:r>
          </w:p>
        </w:tc>
        <w:tc>
          <w:tcPr>
            <w:tcW w:w="459" w:type="pct"/>
            <w:noWrap/>
            <w:hideMark/>
          </w:tcPr>
          <w:p w:rsidR="00E44C17" w:rsidRPr="000D440E" w:rsidRDefault="00E44C17" w:rsidP="00E44C17">
            <w:pPr>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563" w:type="pct"/>
            <w:noWrap/>
            <w:hideMark/>
          </w:tcPr>
          <w:p w:rsidR="00E44C17" w:rsidRPr="000D440E" w:rsidRDefault="00E44C17" w:rsidP="00E44C17">
            <w:pPr>
              <w:jc w:val="right"/>
              <w:rPr>
                <w:rFonts w:ascii="Arial" w:eastAsia="Times New Roman" w:hAnsi="Arial" w:cs="Arial"/>
                <w:i/>
                <w:iCs/>
                <w:color w:val="000000"/>
                <w:sz w:val="16"/>
                <w:szCs w:val="16"/>
                <w:lang w:eastAsia="en-ZA"/>
              </w:rPr>
            </w:pPr>
            <w:r w:rsidRPr="000D440E">
              <w:rPr>
                <w:rFonts w:ascii="Arial" w:eastAsia="Times New Roman" w:hAnsi="Arial" w:cs="Arial"/>
                <w:i/>
                <w:iCs/>
                <w:color w:val="000000"/>
                <w:sz w:val="16"/>
                <w:szCs w:val="16"/>
                <w:lang w:eastAsia="en-ZA"/>
              </w:rPr>
              <w:t>365 315.96</w:t>
            </w:r>
          </w:p>
        </w:tc>
        <w:tc>
          <w:tcPr>
            <w:tcW w:w="563" w:type="pct"/>
            <w:noWrap/>
            <w:hideMark/>
          </w:tcPr>
          <w:p w:rsidR="00E44C17" w:rsidRPr="000D440E" w:rsidRDefault="00E44C17" w:rsidP="00E44C17">
            <w:pPr>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1300" w:type="pct"/>
            <w:noWrap/>
            <w:hideMark/>
          </w:tcPr>
          <w:p w:rsidR="00E44C17" w:rsidRPr="000D440E" w:rsidRDefault="00E44C17" w:rsidP="00E44C17">
            <w:pPr>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r>
      <w:tr w:rsidR="00E44C17" w:rsidRPr="000D440E" w:rsidTr="00E44C17">
        <w:trPr>
          <w:trHeight w:val="255"/>
        </w:trPr>
        <w:tc>
          <w:tcPr>
            <w:tcW w:w="839" w:type="pct"/>
            <w:noWrap/>
            <w:hideMark/>
          </w:tcPr>
          <w:p w:rsidR="00E44C17" w:rsidRPr="000D440E" w:rsidRDefault="00E44C17" w:rsidP="00E44C17">
            <w:pPr>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1276" w:type="pct"/>
            <w:noWrap/>
            <w:hideMark/>
          </w:tcPr>
          <w:p w:rsidR="00E44C17" w:rsidRPr="000D440E" w:rsidRDefault="00E44C17" w:rsidP="00E44C17">
            <w:pPr>
              <w:rPr>
                <w:rFonts w:ascii="Arial" w:eastAsia="Times New Roman" w:hAnsi="Arial" w:cs="Arial"/>
                <w:b/>
                <w:bCs/>
                <w:color w:val="000000"/>
                <w:sz w:val="16"/>
                <w:szCs w:val="16"/>
                <w:lang w:eastAsia="en-ZA"/>
              </w:rPr>
            </w:pPr>
            <w:r w:rsidRPr="000D440E">
              <w:rPr>
                <w:rFonts w:ascii="Arial" w:eastAsia="Times New Roman" w:hAnsi="Arial" w:cs="Arial"/>
                <w:b/>
                <w:bCs/>
                <w:color w:val="000000"/>
                <w:sz w:val="16"/>
                <w:szCs w:val="16"/>
                <w:lang w:eastAsia="en-ZA"/>
              </w:rPr>
              <w:t>Closing Balance</w:t>
            </w:r>
          </w:p>
        </w:tc>
        <w:tc>
          <w:tcPr>
            <w:tcW w:w="459" w:type="pct"/>
            <w:noWrap/>
            <w:hideMark/>
          </w:tcPr>
          <w:p w:rsidR="00E44C17" w:rsidRPr="000D440E" w:rsidRDefault="00E44C17" w:rsidP="00E44C17">
            <w:pPr>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563" w:type="pct"/>
            <w:noWrap/>
            <w:hideMark/>
          </w:tcPr>
          <w:p w:rsidR="00E44C17" w:rsidRPr="000D440E" w:rsidRDefault="00E44C17" w:rsidP="00E44C17">
            <w:pPr>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c>
          <w:tcPr>
            <w:tcW w:w="563" w:type="pct"/>
            <w:noWrap/>
            <w:hideMark/>
          </w:tcPr>
          <w:p w:rsidR="00E44C17" w:rsidRPr="000D440E" w:rsidRDefault="00E44C17" w:rsidP="00E44C17">
            <w:pPr>
              <w:jc w:val="right"/>
              <w:rPr>
                <w:rFonts w:ascii="Arial" w:eastAsia="Times New Roman" w:hAnsi="Arial" w:cs="Arial"/>
                <w:b/>
                <w:bCs/>
                <w:color w:val="000000"/>
                <w:sz w:val="16"/>
                <w:szCs w:val="16"/>
                <w:lang w:eastAsia="en-ZA"/>
              </w:rPr>
            </w:pPr>
            <w:r w:rsidRPr="000D440E">
              <w:rPr>
                <w:rFonts w:ascii="Arial" w:eastAsia="Times New Roman" w:hAnsi="Arial" w:cs="Arial"/>
                <w:b/>
                <w:bCs/>
                <w:color w:val="000000"/>
                <w:sz w:val="16"/>
                <w:szCs w:val="16"/>
                <w:lang w:eastAsia="en-ZA"/>
              </w:rPr>
              <w:t>0.00</w:t>
            </w:r>
          </w:p>
        </w:tc>
        <w:tc>
          <w:tcPr>
            <w:tcW w:w="1300" w:type="pct"/>
            <w:noWrap/>
            <w:hideMark/>
          </w:tcPr>
          <w:p w:rsidR="00E44C17" w:rsidRPr="000D440E" w:rsidRDefault="00E44C17" w:rsidP="00E44C17">
            <w:pPr>
              <w:rPr>
                <w:rFonts w:ascii="Arial" w:eastAsia="Times New Roman" w:hAnsi="Arial" w:cs="Arial"/>
                <w:color w:val="000000"/>
                <w:sz w:val="20"/>
                <w:szCs w:val="20"/>
                <w:lang w:eastAsia="en-ZA"/>
              </w:rPr>
            </w:pPr>
            <w:r w:rsidRPr="000D440E">
              <w:rPr>
                <w:rFonts w:ascii="Arial" w:eastAsia="Times New Roman" w:hAnsi="Arial" w:cs="Arial"/>
                <w:color w:val="000000"/>
                <w:sz w:val="20"/>
                <w:szCs w:val="20"/>
                <w:lang w:eastAsia="en-ZA"/>
              </w:rPr>
              <w:t> </w:t>
            </w:r>
          </w:p>
        </w:tc>
      </w:tr>
    </w:tbl>
    <w:p w:rsidR="00E44C17" w:rsidRDefault="00E44C17" w:rsidP="00E44C17">
      <w:pPr>
        <w:pStyle w:val="ListParagraph"/>
        <w:autoSpaceDE w:val="0"/>
        <w:autoSpaceDN w:val="0"/>
        <w:adjustRightInd w:val="0"/>
        <w:ind w:left="780"/>
        <w:jc w:val="both"/>
        <w:rPr>
          <w:rFonts w:ascii="Arial" w:hAnsi="Arial" w:cs="Arial"/>
          <w:sz w:val="23"/>
          <w:szCs w:val="23"/>
        </w:rPr>
      </w:pPr>
    </w:p>
    <w:p w:rsidR="00E44C17" w:rsidRPr="000F0E6D" w:rsidRDefault="00E44C17" w:rsidP="00E44C17">
      <w:pPr>
        <w:pStyle w:val="ListParagraph"/>
        <w:autoSpaceDE w:val="0"/>
        <w:autoSpaceDN w:val="0"/>
        <w:adjustRightInd w:val="0"/>
        <w:ind w:left="780"/>
        <w:jc w:val="both"/>
        <w:rPr>
          <w:rFonts w:ascii="Arial" w:hAnsi="Arial" w:cs="Arial"/>
          <w:b/>
          <w:sz w:val="23"/>
          <w:szCs w:val="23"/>
        </w:rPr>
      </w:pPr>
      <w:r>
        <w:rPr>
          <w:rFonts w:ascii="Arial" w:hAnsi="Arial" w:cs="Arial"/>
          <w:b/>
          <w:sz w:val="23"/>
          <w:szCs w:val="23"/>
        </w:rPr>
        <w:t>Ingonyama Security</w:t>
      </w:r>
    </w:p>
    <w:p w:rsidR="00E44C17" w:rsidRDefault="00E44C17" w:rsidP="00E44C17">
      <w:pPr>
        <w:pStyle w:val="ListParagraph"/>
        <w:autoSpaceDE w:val="0"/>
        <w:autoSpaceDN w:val="0"/>
        <w:adjustRightInd w:val="0"/>
        <w:ind w:left="780"/>
        <w:jc w:val="both"/>
        <w:rPr>
          <w:rFonts w:ascii="Arial" w:hAnsi="Arial" w:cs="Arial"/>
          <w:sz w:val="23"/>
          <w:szCs w:val="23"/>
        </w:rPr>
      </w:pPr>
      <w:proofErr w:type="spellStart"/>
      <w:r>
        <w:rPr>
          <w:rFonts w:ascii="Arial" w:hAnsi="Arial" w:cs="Arial"/>
          <w:sz w:val="23"/>
          <w:szCs w:val="23"/>
        </w:rPr>
        <w:t>éDumbe</w:t>
      </w:r>
      <w:proofErr w:type="spellEnd"/>
      <w:r>
        <w:rPr>
          <w:rFonts w:ascii="Arial" w:hAnsi="Arial" w:cs="Arial"/>
          <w:sz w:val="23"/>
          <w:szCs w:val="23"/>
        </w:rPr>
        <w:t xml:space="preserve"> M</w:t>
      </w:r>
      <w:r w:rsidRPr="000F0E6D">
        <w:rPr>
          <w:rFonts w:ascii="Arial" w:hAnsi="Arial" w:cs="Arial"/>
          <w:sz w:val="23"/>
          <w:szCs w:val="23"/>
        </w:rPr>
        <w:t xml:space="preserve">unicipality appointed </w:t>
      </w:r>
      <w:r>
        <w:rPr>
          <w:rFonts w:ascii="Arial" w:hAnsi="Arial" w:cs="Arial"/>
          <w:sz w:val="23"/>
          <w:szCs w:val="23"/>
        </w:rPr>
        <w:t>Ingonyama Security to provide security and protection service for a period of 3 years.</w:t>
      </w:r>
      <w:r w:rsidRPr="000F0E6D">
        <w:rPr>
          <w:rFonts w:ascii="Arial" w:hAnsi="Arial" w:cs="Arial"/>
          <w:sz w:val="23"/>
          <w:szCs w:val="23"/>
        </w:rPr>
        <w:t xml:space="preserve"> </w:t>
      </w:r>
      <w:r>
        <w:rPr>
          <w:rFonts w:ascii="Arial" w:hAnsi="Arial" w:cs="Arial"/>
          <w:sz w:val="23"/>
          <w:szCs w:val="23"/>
        </w:rPr>
        <w:t xml:space="preserve">The contract or tender was advertised however the it was awarded to the bidder not recommended. In such instance MFMA Section 114 (1) had to be applied which goes </w:t>
      </w:r>
      <w:r w:rsidRPr="002451F4">
        <w:rPr>
          <w:rFonts w:ascii="Arial" w:hAnsi="Arial" w:cs="Arial"/>
          <w:i/>
          <w:sz w:val="23"/>
          <w:szCs w:val="23"/>
        </w:rPr>
        <w:t>"114. (1) If a tender 'other than the one recommended in the normal course of implementing the supply chain management policy a municipality or municipal entity is approved, the accounting officer of the municipality must, in writing notify the Auditor-General, the relevant provincial treasury and the National Treasury and, of the 15 reasons for deviating from such recommendation."</w:t>
      </w:r>
      <w:r>
        <w:rPr>
          <w:rFonts w:ascii="Arial" w:hAnsi="Arial" w:cs="Arial"/>
          <w:sz w:val="23"/>
          <w:szCs w:val="23"/>
        </w:rPr>
        <w:t xml:space="preserve"> Such procedure was not followed.</w:t>
      </w:r>
    </w:p>
    <w:p w:rsidR="00E44C17" w:rsidRDefault="00E44C17" w:rsidP="00E44C17">
      <w:pPr>
        <w:pStyle w:val="ListParagraph"/>
        <w:autoSpaceDE w:val="0"/>
        <w:autoSpaceDN w:val="0"/>
        <w:adjustRightInd w:val="0"/>
        <w:ind w:left="780"/>
        <w:jc w:val="both"/>
        <w:rPr>
          <w:rFonts w:ascii="Arial" w:hAnsi="Arial" w:cs="Arial"/>
          <w:sz w:val="23"/>
          <w:szCs w:val="23"/>
        </w:rPr>
      </w:pPr>
      <w:r>
        <w:rPr>
          <w:rFonts w:ascii="Arial" w:hAnsi="Arial" w:cs="Arial"/>
          <w:sz w:val="23"/>
          <w:szCs w:val="23"/>
        </w:rPr>
        <w:tab/>
      </w:r>
    </w:p>
    <w:p w:rsidR="00E44C17" w:rsidRDefault="00E44C17" w:rsidP="00E44C17">
      <w:pPr>
        <w:pStyle w:val="ListParagraph"/>
        <w:autoSpaceDE w:val="0"/>
        <w:autoSpaceDN w:val="0"/>
        <w:adjustRightInd w:val="0"/>
        <w:ind w:left="780"/>
        <w:jc w:val="both"/>
        <w:rPr>
          <w:rFonts w:ascii="Arial" w:hAnsi="Arial" w:cs="Arial"/>
          <w:sz w:val="23"/>
          <w:szCs w:val="23"/>
        </w:rPr>
      </w:pPr>
    </w:p>
    <w:p w:rsidR="00E44C17" w:rsidRDefault="00E44C17" w:rsidP="00E44C17">
      <w:pPr>
        <w:pStyle w:val="ListParagraph"/>
        <w:autoSpaceDE w:val="0"/>
        <w:autoSpaceDN w:val="0"/>
        <w:adjustRightInd w:val="0"/>
        <w:ind w:left="780"/>
        <w:jc w:val="both"/>
        <w:rPr>
          <w:rFonts w:ascii="Arial" w:hAnsi="Arial" w:cs="Arial"/>
          <w:b/>
          <w:sz w:val="23"/>
          <w:szCs w:val="23"/>
        </w:rPr>
      </w:pPr>
      <w:proofErr w:type="gramStart"/>
      <w:r>
        <w:rPr>
          <w:rFonts w:ascii="Arial" w:hAnsi="Arial" w:cs="Arial"/>
          <w:b/>
          <w:sz w:val="23"/>
          <w:szCs w:val="23"/>
        </w:rPr>
        <w:t xml:space="preserve">Calculation </w:t>
      </w:r>
      <w:r w:rsidRPr="000D440E">
        <w:t xml:space="preserve"> </w:t>
      </w:r>
      <w:r w:rsidRPr="000D440E">
        <w:rPr>
          <w:rFonts w:ascii="Arial" w:hAnsi="Arial" w:cs="Arial"/>
          <w:b/>
          <w:sz w:val="23"/>
          <w:szCs w:val="23"/>
        </w:rPr>
        <w:t>=</w:t>
      </w:r>
      <w:proofErr w:type="gramEnd"/>
      <w:r w:rsidRPr="000D440E">
        <w:rPr>
          <w:rFonts w:ascii="Arial" w:hAnsi="Arial" w:cs="Arial"/>
          <w:b/>
          <w:sz w:val="23"/>
          <w:szCs w:val="23"/>
        </w:rPr>
        <w:t>(128540*36)+(17995.6*8)</w:t>
      </w:r>
    </w:p>
    <w:p w:rsidR="00E44C17" w:rsidRPr="000D440E" w:rsidRDefault="00E44C17" w:rsidP="00E44C17">
      <w:pPr>
        <w:pStyle w:val="ListParagraph"/>
        <w:autoSpaceDE w:val="0"/>
        <w:autoSpaceDN w:val="0"/>
        <w:adjustRightInd w:val="0"/>
        <w:ind w:left="780"/>
        <w:jc w:val="both"/>
        <w:rPr>
          <w:rFonts w:ascii="Arial" w:hAnsi="Arial" w:cs="Arial"/>
          <w:b/>
          <w:sz w:val="23"/>
          <w:szCs w:val="23"/>
        </w:rPr>
      </w:pPr>
      <w:r>
        <w:rPr>
          <w:rFonts w:ascii="Arial" w:hAnsi="Arial" w:cs="Arial"/>
          <w:b/>
          <w:sz w:val="23"/>
          <w:szCs w:val="23"/>
        </w:rPr>
        <w:tab/>
      </w:r>
      <w:r>
        <w:rPr>
          <w:rFonts w:ascii="Arial" w:hAnsi="Arial" w:cs="Arial"/>
          <w:b/>
          <w:sz w:val="23"/>
          <w:szCs w:val="23"/>
        </w:rPr>
        <w:tab/>
        <w:t xml:space="preserve">         =</w:t>
      </w:r>
      <w:r w:rsidRPr="000D440E">
        <w:rPr>
          <w:rFonts w:ascii="Arial" w:hAnsi="Arial" w:cs="Arial"/>
          <w:b/>
          <w:sz w:val="23"/>
          <w:szCs w:val="23"/>
        </w:rPr>
        <w:t xml:space="preserve"> </w:t>
      </w:r>
      <w:r w:rsidRPr="00302205">
        <w:rPr>
          <w:rFonts w:ascii="Arial" w:hAnsi="Arial" w:cs="Arial"/>
          <w:b/>
          <w:sz w:val="23"/>
          <w:szCs w:val="23"/>
        </w:rPr>
        <w:t>R 4 771 404.80</w:t>
      </w:r>
    </w:p>
    <w:p w:rsidR="00E44C17" w:rsidRPr="002451F4" w:rsidRDefault="00E44C17" w:rsidP="00E44C17">
      <w:pPr>
        <w:pStyle w:val="ListParagraph"/>
        <w:autoSpaceDE w:val="0"/>
        <w:autoSpaceDN w:val="0"/>
        <w:adjustRightInd w:val="0"/>
        <w:ind w:left="780"/>
        <w:jc w:val="both"/>
        <w:rPr>
          <w:rFonts w:ascii="Arial" w:hAnsi="Arial" w:cs="Arial"/>
          <w:sz w:val="23"/>
          <w:szCs w:val="23"/>
        </w:rPr>
      </w:pPr>
    </w:p>
    <w:p w:rsidR="00E44C17" w:rsidRPr="000F0E6D" w:rsidRDefault="00E44C17" w:rsidP="00E44C17">
      <w:pPr>
        <w:pStyle w:val="ListParagraph"/>
        <w:autoSpaceDE w:val="0"/>
        <w:autoSpaceDN w:val="0"/>
        <w:adjustRightInd w:val="0"/>
        <w:ind w:left="780"/>
        <w:jc w:val="both"/>
        <w:rPr>
          <w:rFonts w:ascii="Arial" w:hAnsi="Arial" w:cs="Arial"/>
          <w:b/>
          <w:sz w:val="23"/>
          <w:szCs w:val="23"/>
        </w:rPr>
      </w:pPr>
      <w:r>
        <w:rPr>
          <w:rFonts w:ascii="Arial" w:hAnsi="Arial" w:cs="Arial"/>
          <w:b/>
          <w:sz w:val="23"/>
          <w:szCs w:val="23"/>
        </w:rPr>
        <w:t>Forest Pro</w:t>
      </w:r>
    </w:p>
    <w:p w:rsidR="00E44C17" w:rsidRDefault="00E44C17" w:rsidP="00E44C17">
      <w:pPr>
        <w:pStyle w:val="ListParagraph"/>
        <w:autoSpaceDE w:val="0"/>
        <w:autoSpaceDN w:val="0"/>
        <w:adjustRightInd w:val="0"/>
        <w:ind w:left="780"/>
        <w:jc w:val="both"/>
        <w:rPr>
          <w:rFonts w:ascii="Arial" w:hAnsi="Arial" w:cs="Arial"/>
          <w:sz w:val="23"/>
          <w:szCs w:val="23"/>
        </w:rPr>
      </w:pPr>
      <w:proofErr w:type="spellStart"/>
      <w:r>
        <w:rPr>
          <w:rFonts w:ascii="Arial" w:hAnsi="Arial" w:cs="Arial"/>
          <w:sz w:val="23"/>
          <w:szCs w:val="23"/>
        </w:rPr>
        <w:t>éDumbe</w:t>
      </w:r>
      <w:proofErr w:type="spellEnd"/>
      <w:r>
        <w:rPr>
          <w:rFonts w:ascii="Arial" w:hAnsi="Arial" w:cs="Arial"/>
          <w:sz w:val="23"/>
          <w:szCs w:val="23"/>
        </w:rPr>
        <w:t xml:space="preserve"> Municipality transacted </w:t>
      </w:r>
      <w:proofErr w:type="gramStart"/>
      <w:r>
        <w:rPr>
          <w:rFonts w:ascii="Arial" w:hAnsi="Arial" w:cs="Arial"/>
          <w:sz w:val="23"/>
          <w:szCs w:val="23"/>
        </w:rPr>
        <w:t>with  Forest</w:t>
      </w:r>
      <w:proofErr w:type="gramEnd"/>
      <w:r>
        <w:rPr>
          <w:rFonts w:ascii="Arial" w:hAnsi="Arial" w:cs="Arial"/>
          <w:sz w:val="23"/>
          <w:szCs w:val="23"/>
        </w:rPr>
        <w:t xml:space="preserve"> Pro. Upon gathering of information that pertains to declaration of Interest. I was found that on one declaration that was made to the employer as a Councillor in his second term. Forest Pro also declared his interest in the transaction amounting to R14 034.83 as it is required by the SCM Policy</w:t>
      </w:r>
    </w:p>
    <w:p w:rsidR="00E44C17" w:rsidRDefault="00E44C17" w:rsidP="00E44C17">
      <w:pPr>
        <w:pStyle w:val="ListParagraph"/>
        <w:autoSpaceDE w:val="0"/>
        <w:autoSpaceDN w:val="0"/>
        <w:adjustRightInd w:val="0"/>
        <w:ind w:left="780"/>
        <w:jc w:val="both"/>
        <w:rPr>
          <w:rFonts w:ascii="Arial" w:hAnsi="Arial" w:cs="Arial"/>
          <w:sz w:val="23"/>
          <w:szCs w:val="23"/>
        </w:rPr>
      </w:pPr>
      <w:r>
        <w:rPr>
          <w:rFonts w:ascii="Arial" w:hAnsi="Arial" w:cs="Arial"/>
          <w:sz w:val="23"/>
          <w:szCs w:val="23"/>
        </w:rPr>
        <w:t xml:space="preserve">. </w:t>
      </w:r>
    </w:p>
    <w:tbl>
      <w:tblPr>
        <w:tblStyle w:val="LightShading-Accent3"/>
        <w:tblW w:w="4897" w:type="pct"/>
        <w:tblLook w:val="04A0" w:firstRow="1" w:lastRow="0" w:firstColumn="1" w:lastColumn="0" w:noHBand="0" w:noVBand="1"/>
      </w:tblPr>
      <w:tblGrid>
        <w:gridCol w:w="1983"/>
        <w:gridCol w:w="1355"/>
        <w:gridCol w:w="3000"/>
        <w:gridCol w:w="877"/>
        <w:gridCol w:w="1186"/>
        <w:gridCol w:w="1186"/>
        <w:gridCol w:w="4074"/>
      </w:tblGrid>
      <w:tr w:rsidR="00E44C17" w:rsidRPr="003E0517" w:rsidTr="00E44C17">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jc w:val="center"/>
              <w:rPr>
                <w:rFonts w:ascii="Arial" w:eastAsia="Times New Roman" w:hAnsi="Arial" w:cs="Arial"/>
                <w:b w:val="0"/>
                <w:bCs w:val="0"/>
                <w:color w:val="993300"/>
                <w:sz w:val="28"/>
                <w:szCs w:val="28"/>
                <w:lang w:eastAsia="en-ZA"/>
              </w:rPr>
            </w:pPr>
            <w:r w:rsidRPr="003E0517">
              <w:rPr>
                <w:rFonts w:ascii="Arial" w:eastAsia="Times New Roman" w:hAnsi="Arial" w:cs="Arial"/>
                <w:b w:val="0"/>
                <w:bCs w:val="0"/>
                <w:color w:val="993300"/>
                <w:sz w:val="28"/>
                <w:szCs w:val="28"/>
                <w:lang w:eastAsia="en-ZA"/>
              </w:rPr>
              <w:t>Accounts Payable Transactions</w:t>
            </w:r>
          </w:p>
        </w:tc>
      </w:tr>
      <w:tr w:rsidR="00E44C17" w:rsidRPr="003E0517" w:rsidTr="00E44C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6"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rPr>
                <w:rFonts w:ascii="Tahoma" w:eastAsia="Times New Roman" w:hAnsi="Tahoma" w:cs="Tahoma"/>
                <w:b w:val="0"/>
                <w:bCs w:val="0"/>
                <w:color w:val="000000"/>
                <w:sz w:val="16"/>
                <w:szCs w:val="16"/>
                <w:u w:val="single"/>
                <w:lang w:eastAsia="en-ZA"/>
              </w:rPr>
            </w:pPr>
            <w:r w:rsidRPr="003E0517">
              <w:rPr>
                <w:rFonts w:ascii="Tahoma" w:eastAsia="Times New Roman" w:hAnsi="Tahoma" w:cs="Tahoma"/>
                <w:b w:val="0"/>
                <w:bCs w:val="0"/>
                <w:color w:val="000000"/>
                <w:sz w:val="16"/>
                <w:szCs w:val="16"/>
                <w:u w:val="single"/>
                <w:lang w:eastAsia="en-ZA"/>
              </w:rPr>
              <w:t>Supplier</w:t>
            </w:r>
          </w:p>
        </w:tc>
        <w:tc>
          <w:tcPr>
            <w:tcW w:w="496"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
                <w:bCs/>
                <w:color w:val="000000"/>
                <w:sz w:val="16"/>
                <w:szCs w:val="16"/>
                <w:u w:val="single"/>
                <w:lang w:eastAsia="en-ZA"/>
              </w:rPr>
            </w:pPr>
            <w:r w:rsidRPr="003E0517">
              <w:rPr>
                <w:rFonts w:ascii="Tahoma" w:eastAsia="Times New Roman" w:hAnsi="Tahoma" w:cs="Tahoma"/>
                <w:b/>
                <w:bCs/>
                <w:color w:val="000000"/>
                <w:sz w:val="16"/>
                <w:szCs w:val="16"/>
                <w:u w:val="single"/>
                <w:lang w:eastAsia="en-ZA"/>
              </w:rPr>
              <w:t>Date</w:t>
            </w:r>
          </w:p>
        </w:tc>
        <w:tc>
          <w:tcPr>
            <w:tcW w:w="1098"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
                <w:bCs/>
                <w:color w:val="000000"/>
                <w:sz w:val="16"/>
                <w:szCs w:val="16"/>
                <w:u w:val="single"/>
                <w:lang w:eastAsia="en-ZA"/>
              </w:rPr>
            </w:pPr>
            <w:r w:rsidRPr="003E0517">
              <w:rPr>
                <w:rFonts w:ascii="Tahoma" w:eastAsia="Times New Roman" w:hAnsi="Tahoma" w:cs="Tahoma"/>
                <w:b/>
                <w:bCs/>
                <w:color w:val="000000"/>
                <w:sz w:val="16"/>
                <w:szCs w:val="16"/>
                <w:u w:val="single"/>
                <w:lang w:eastAsia="en-ZA"/>
              </w:rPr>
              <w:t>Reference</w:t>
            </w:r>
          </w:p>
        </w:tc>
        <w:tc>
          <w:tcPr>
            <w:tcW w:w="321"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
                <w:bCs/>
                <w:color w:val="000000"/>
                <w:sz w:val="16"/>
                <w:szCs w:val="16"/>
                <w:u w:val="single"/>
                <w:lang w:eastAsia="en-ZA"/>
              </w:rPr>
            </w:pPr>
            <w:r w:rsidRPr="003E0517">
              <w:rPr>
                <w:rFonts w:ascii="Tahoma" w:eastAsia="Times New Roman" w:hAnsi="Tahoma" w:cs="Tahoma"/>
                <w:b/>
                <w:bCs/>
                <w:color w:val="000000"/>
                <w:sz w:val="16"/>
                <w:szCs w:val="16"/>
                <w:u w:val="single"/>
                <w:lang w:eastAsia="en-ZA"/>
              </w:rPr>
              <w:t>Code</w:t>
            </w:r>
          </w:p>
        </w:tc>
        <w:tc>
          <w:tcPr>
            <w:tcW w:w="434"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
                <w:bCs/>
                <w:color w:val="000000"/>
                <w:sz w:val="16"/>
                <w:szCs w:val="16"/>
                <w:u w:val="single"/>
                <w:lang w:eastAsia="en-ZA"/>
              </w:rPr>
            </w:pPr>
            <w:r w:rsidRPr="003E0517">
              <w:rPr>
                <w:rFonts w:ascii="Tahoma" w:eastAsia="Times New Roman" w:hAnsi="Tahoma" w:cs="Tahoma"/>
                <w:b/>
                <w:bCs/>
                <w:color w:val="000000"/>
                <w:sz w:val="16"/>
                <w:szCs w:val="16"/>
                <w:u w:val="single"/>
                <w:lang w:eastAsia="en-ZA"/>
              </w:rPr>
              <w:t>Debit</w:t>
            </w:r>
          </w:p>
        </w:tc>
        <w:tc>
          <w:tcPr>
            <w:tcW w:w="434"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
                <w:bCs/>
                <w:color w:val="000000"/>
                <w:sz w:val="16"/>
                <w:szCs w:val="16"/>
                <w:u w:val="single"/>
                <w:lang w:eastAsia="en-ZA"/>
              </w:rPr>
            </w:pPr>
            <w:r w:rsidRPr="003E0517">
              <w:rPr>
                <w:rFonts w:ascii="Tahoma" w:eastAsia="Times New Roman" w:hAnsi="Tahoma" w:cs="Tahoma"/>
                <w:b/>
                <w:bCs/>
                <w:color w:val="000000"/>
                <w:sz w:val="16"/>
                <w:szCs w:val="16"/>
                <w:u w:val="single"/>
                <w:lang w:eastAsia="en-ZA"/>
              </w:rPr>
              <w:t>Credit</w:t>
            </w:r>
          </w:p>
        </w:tc>
        <w:tc>
          <w:tcPr>
            <w:tcW w:w="1491"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
                <w:bCs/>
                <w:color w:val="000000"/>
                <w:sz w:val="16"/>
                <w:szCs w:val="16"/>
                <w:u w:val="single"/>
                <w:lang w:eastAsia="en-ZA"/>
              </w:rPr>
            </w:pPr>
            <w:r w:rsidRPr="003E0517">
              <w:rPr>
                <w:rFonts w:ascii="Tahoma" w:eastAsia="Times New Roman" w:hAnsi="Tahoma" w:cs="Tahoma"/>
                <w:b/>
                <w:bCs/>
                <w:color w:val="000000"/>
                <w:sz w:val="16"/>
                <w:szCs w:val="16"/>
                <w:u w:val="single"/>
                <w:lang w:eastAsia="en-ZA"/>
              </w:rPr>
              <w:t>Description</w:t>
            </w:r>
          </w:p>
        </w:tc>
      </w:tr>
      <w:tr w:rsidR="00E44C17" w:rsidRPr="003E0517" w:rsidTr="00E44C17">
        <w:trPr>
          <w:trHeight w:val="255"/>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jc w:val="center"/>
              <w:rPr>
                <w:rFonts w:ascii="Tahoma" w:eastAsia="Times New Roman" w:hAnsi="Tahoma" w:cs="Tahoma"/>
                <w:b w:val="0"/>
                <w:bCs w:val="0"/>
                <w:color w:val="000000"/>
                <w:sz w:val="16"/>
                <w:szCs w:val="16"/>
                <w:lang w:eastAsia="en-ZA"/>
              </w:rPr>
            </w:pPr>
            <w:r w:rsidRPr="003E0517">
              <w:rPr>
                <w:rFonts w:ascii="Tahoma" w:eastAsia="Times New Roman" w:hAnsi="Tahoma" w:cs="Tahoma"/>
                <w:b w:val="0"/>
                <w:bCs w:val="0"/>
                <w:color w:val="000000"/>
                <w:sz w:val="16"/>
                <w:szCs w:val="16"/>
                <w:lang w:eastAsia="en-ZA"/>
              </w:rPr>
              <w:t>Name: FOREST PRO</w:t>
            </w:r>
          </w:p>
        </w:tc>
      </w:tr>
      <w:tr w:rsidR="00E44C17" w:rsidRPr="003E0517" w:rsidTr="00E44C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6"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 </w:t>
            </w:r>
          </w:p>
        </w:tc>
        <w:tc>
          <w:tcPr>
            <w:tcW w:w="496"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 </w:t>
            </w:r>
          </w:p>
        </w:tc>
        <w:tc>
          <w:tcPr>
            <w:tcW w:w="1098"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
                <w:bCs/>
                <w:color w:val="000000"/>
                <w:sz w:val="16"/>
                <w:szCs w:val="16"/>
                <w:lang w:eastAsia="en-ZA"/>
              </w:rPr>
            </w:pPr>
            <w:r w:rsidRPr="003E0517">
              <w:rPr>
                <w:rFonts w:ascii="Tahoma" w:eastAsia="Times New Roman" w:hAnsi="Tahoma" w:cs="Tahoma"/>
                <w:b/>
                <w:bCs/>
                <w:color w:val="000000"/>
                <w:sz w:val="16"/>
                <w:szCs w:val="16"/>
                <w:lang w:eastAsia="en-ZA"/>
              </w:rPr>
              <w:t>Opening Balance</w:t>
            </w:r>
          </w:p>
        </w:tc>
        <w:tc>
          <w:tcPr>
            <w:tcW w:w="321"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 </w:t>
            </w:r>
          </w:p>
        </w:tc>
        <w:tc>
          <w:tcPr>
            <w:tcW w:w="434"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
                <w:bCs/>
                <w:color w:val="000000"/>
                <w:sz w:val="16"/>
                <w:szCs w:val="16"/>
                <w:lang w:eastAsia="en-ZA"/>
              </w:rPr>
            </w:pPr>
            <w:r w:rsidRPr="003E0517">
              <w:rPr>
                <w:rFonts w:ascii="Tahoma" w:eastAsia="Times New Roman" w:hAnsi="Tahoma" w:cs="Tahoma"/>
                <w:b/>
                <w:bCs/>
                <w:color w:val="000000"/>
                <w:sz w:val="16"/>
                <w:szCs w:val="16"/>
                <w:lang w:eastAsia="en-ZA"/>
              </w:rPr>
              <w:t>0.00</w:t>
            </w:r>
          </w:p>
        </w:tc>
        <w:tc>
          <w:tcPr>
            <w:tcW w:w="434"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 </w:t>
            </w:r>
          </w:p>
        </w:tc>
        <w:tc>
          <w:tcPr>
            <w:tcW w:w="1491"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 </w:t>
            </w:r>
          </w:p>
        </w:tc>
      </w:tr>
      <w:tr w:rsidR="00E44C17" w:rsidRPr="003E0517" w:rsidTr="00E44C17">
        <w:trPr>
          <w:trHeight w:val="255"/>
        </w:trPr>
        <w:tc>
          <w:tcPr>
            <w:cnfStyle w:val="001000000000" w:firstRow="0" w:lastRow="0" w:firstColumn="1" w:lastColumn="0" w:oddVBand="0" w:evenVBand="0" w:oddHBand="0" w:evenHBand="0" w:firstRowFirstColumn="0" w:firstRowLastColumn="0" w:lastRowFirstColumn="0" w:lastRowLastColumn="0"/>
            <w:tcW w:w="726"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 </w:t>
            </w:r>
          </w:p>
        </w:tc>
        <w:tc>
          <w:tcPr>
            <w:tcW w:w="496"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 </w:t>
            </w:r>
          </w:p>
        </w:tc>
        <w:tc>
          <w:tcPr>
            <w:tcW w:w="1098"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Period Opening Balance</w:t>
            </w:r>
          </w:p>
        </w:tc>
        <w:tc>
          <w:tcPr>
            <w:tcW w:w="321"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 </w:t>
            </w:r>
          </w:p>
        </w:tc>
        <w:tc>
          <w:tcPr>
            <w:tcW w:w="434"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i/>
                <w:iCs/>
                <w:color w:val="000000"/>
                <w:sz w:val="16"/>
                <w:szCs w:val="16"/>
                <w:lang w:eastAsia="en-ZA"/>
              </w:rPr>
            </w:pPr>
            <w:r w:rsidRPr="003E0517">
              <w:rPr>
                <w:rFonts w:ascii="Tahoma" w:eastAsia="Times New Roman" w:hAnsi="Tahoma" w:cs="Tahoma"/>
                <w:i/>
                <w:iCs/>
                <w:color w:val="000000"/>
                <w:sz w:val="16"/>
                <w:szCs w:val="16"/>
                <w:lang w:eastAsia="en-ZA"/>
              </w:rPr>
              <w:t>0.00</w:t>
            </w:r>
          </w:p>
        </w:tc>
        <w:tc>
          <w:tcPr>
            <w:tcW w:w="434"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 </w:t>
            </w:r>
          </w:p>
        </w:tc>
        <w:tc>
          <w:tcPr>
            <w:tcW w:w="1491"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 </w:t>
            </w:r>
          </w:p>
        </w:tc>
      </w:tr>
      <w:tr w:rsidR="00E44C17" w:rsidRPr="003E0517" w:rsidTr="00E44C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6"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FOR002</w:t>
            </w:r>
          </w:p>
        </w:tc>
        <w:tc>
          <w:tcPr>
            <w:tcW w:w="496"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2015-04-20</w:t>
            </w:r>
          </w:p>
        </w:tc>
        <w:tc>
          <w:tcPr>
            <w:tcW w:w="1098"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INV55984</w:t>
            </w:r>
          </w:p>
        </w:tc>
        <w:tc>
          <w:tcPr>
            <w:tcW w:w="321"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SINV</w:t>
            </w:r>
          </w:p>
        </w:tc>
        <w:tc>
          <w:tcPr>
            <w:tcW w:w="434"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 </w:t>
            </w:r>
          </w:p>
        </w:tc>
        <w:tc>
          <w:tcPr>
            <w:tcW w:w="434"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7 190.00</w:t>
            </w:r>
          </w:p>
        </w:tc>
        <w:tc>
          <w:tcPr>
            <w:tcW w:w="1491"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Echo chainsaw cs-6205x/4 RS &amp;Jerrycan 5L</w:t>
            </w:r>
          </w:p>
        </w:tc>
      </w:tr>
      <w:tr w:rsidR="00E44C17" w:rsidRPr="003E0517" w:rsidTr="00E44C17">
        <w:trPr>
          <w:trHeight w:val="255"/>
        </w:trPr>
        <w:tc>
          <w:tcPr>
            <w:cnfStyle w:val="001000000000" w:firstRow="0" w:lastRow="0" w:firstColumn="1" w:lastColumn="0" w:oddVBand="0" w:evenVBand="0" w:oddHBand="0" w:evenHBand="0" w:firstRowFirstColumn="0" w:firstRowLastColumn="0" w:lastRowFirstColumn="0" w:lastRowLastColumn="0"/>
            <w:tcW w:w="726"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FOR002</w:t>
            </w:r>
          </w:p>
        </w:tc>
        <w:tc>
          <w:tcPr>
            <w:tcW w:w="496"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2015-04-20</w:t>
            </w:r>
          </w:p>
        </w:tc>
        <w:tc>
          <w:tcPr>
            <w:tcW w:w="1098"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INV56054</w:t>
            </w:r>
          </w:p>
        </w:tc>
        <w:tc>
          <w:tcPr>
            <w:tcW w:w="321"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SINV</w:t>
            </w:r>
          </w:p>
        </w:tc>
        <w:tc>
          <w:tcPr>
            <w:tcW w:w="434"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 </w:t>
            </w:r>
          </w:p>
        </w:tc>
        <w:tc>
          <w:tcPr>
            <w:tcW w:w="434"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629.87</w:t>
            </w:r>
          </w:p>
        </w:tc>
        <w:tc>
          <w:tcPr>
            <w:tcW w:w="1491"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Green plastic rake &amp; Steel digging spade</w:t>
            </w:r>
          </w:p>
        </w:tc>
      </w:tr>
      <w:tr w:rsidR="00E44C17" w:rsidRPr="003E0517" w:rsidTr="00E44C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6"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FOR002</w:t>
            </w:r>
          </w:p>
        </w:tc>
        <w:tc>
          <w:tcPr>
            <w:tcW w:w="496"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2015-04-20</w:t>
            </w:r>
          </w:p>
        </w:tc>
        <w:tc>
          <w:tcPr>
            <w:tcW w:w="1098"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EDUMBE MUNICIPALITY</w:t>
            </w:r>
          </w:p>
        </w:tc>
        <w:tc>
          <w:tcPr>
            <w:tcW w:w="321"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PM</w:t>
            </w:r>
          </w:p>
        </w:tc>
        <w:tc>
          <w:tcPr>
            <w:tcW w:w="434"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7 190.00</w:t>
            </w:r>
          </w:p>
        </w:tc>
        <w:tc>
          <w:tcPr>
            <w:tcW w:w="434"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 </w:t>
            </w:r>
          </w:p>
        </w:tc>
        <w:tc>
          <w:tcPr>
            <w:tcW w:w="1491"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APRIL 20</w:t>
            </w:r>
          </w:p>
        </w:tc>
      </w:tr>
      <w:tr w:rsidR="00E44C17" w:rsidRPr="003E0517" w:rsidTr="00E44C17">
        <w:trPr>
          <w:trHeight w:val="255"/>
        </w:trPr>
        <w:tc>
          <w:tcPr>
            <w:cnfStyle w:val="001000000000" w:firstRow="0" w:lastRow="0" w:firstColumn="1" w:lastColumn="0" w:oddVBand="0" w:evenVBand="0" w:oddHBand="0" w:evenHBand="0" w:firstRowFirstColumn="0" w:firstRowLastColumn="0" w:lastRowFirstColumn="0" w:lastRowLastColumn="0"/>
            <w:tcW w:w="726"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FOR002</w:t>
            </w:r>
          </w:p>
        </w:tc>
        <w:tc>
          <w:tcPr>
            <w:tcW w:w="496"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2015-04-21</w:t>
            </w:r>
          </w:p>
        </w:tc>
        <w:tc>
          <w:tcPr>
            <w:tcW w:w="1098"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21040011</w:t>
            </w:r>
          </w:p>
        </w:tc>
        <w:tc>
          <w:tcPr>
            <w:tcW w:w="321"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CASH</w:t>
            </w:r>
          </w:p>
        </w:tc>
        <w:tc>
          <w:tcPr>
            <w:tcW w:w="434"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629.87</w:t>
            </w:r>
          </w:p>
        </w:tc>
        <w:tc>
          <w:tcPr>
            <w:tcW w:w="434"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 </w:t>
            </w:r>
          </w:p>
        </w:tc>
        <w:tc>
          <w:tcPr>
            <w:tcW w:w="1491"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FNB OB 000009161 FOREST PRO CC</w:t>
            </w:r>
          </w:p>
        </w:tc>
      </w:tr>
      <w:tr w:rsidR="00E44C17" w:rsidRPr="003E0517" w:rsidTr="00E44C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6"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FOR002</w:t>
            </w:r>
          </w:p>
        </w:tc>
        <w:tc>
          <w:tcPr>
            <w:tcW w:w="496"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2015-11-04</w:t>
            </w:r>
          </w:p>
        </w:tc>
        <w:tc>
          <w:tcPr>
            <w:tcW w:w="1098"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INV58649</w:t>
            </w:r>
          </w:p>
        </w:tc>
        <w:tc>
          <w:tcPr>
            <w:tcW w:w="321"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SINV</w:t>
            </w:r>
          </w:p>
        </w:tc>
        <w:tc>
          <w:tcPr>
            <w:tcW w:w="434"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 </w:t>
            </w:r>
          </w:p>
        </w:tc>
        <w:tc>
          <w:tcPr>
            <w:tcW w:w="434"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1 335.82</w:t>
            </w:r>
          </w:p>
        </w:tc>
        <w:tc>
          <w:tcPr>
            <w:tcW w:w="1491"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REPAIR FIRE UNIT ON FIRE TRUCK</w:t>
            </w:r>
          </w:p>
        </w:tc>
      </w:tr>
      <w:tr w:rsidR="00E44C17" w:rsidRPr="003E0517" w:rsidTr="00E44C17">
        <w:trPr>
          <w:trHeight w:val="255"/>
        </w:trPr>
        <w:tc>
          <w:tcPr>
            <w:cnfStyle w:val="001000000000" w:firstRow="0" w:lastRow="0" w:firstColumn="1" w:lastColumn="0" w:oddVBand="0" w:evenVBand="0" w:oddHBand="0" w:evenHBand="0" w:firstRowFirstColumn="0" w:firstRowLastColumn="0" w:lastRowFirstColumn="0" w:lastRowLastColumn="0"/>
            <w:tcW w:w="726"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lastRenderedPageBreak/>
              <w:t>FOR002</w:t>
            </w:r>
          </w:p>
        </w:tc>
        <w:tc>
          <w:tcPr>
            <w:tcW w:w="496"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2016-02-02</w:t>
            </w:r>
          </w:p>
        </w:tc>
        <w:tc>
          <w:tcPr>
            <w:tcW w:w="1098"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EDUMBE MUNICIPALITY</w:t>
            </w:r>
          </w:p>
        </w:tc>
        <w:tc>
          <w:tcPr>
            <w:tcW w:w="321"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PM</w:t>
            </w:r>
          </w:p>
        </w:tc>
        <w:tc>
          <w:tcPr>
            <w:tcW w:w="434"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1 335.82</w:t>
            </w:r>
          </w:p>
        </w:tc>
        <w:tc>
          <w:tcPr>
            <w:tcW w:w="434"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 </w:t>
            </w:r>
          </w:p>
        </w:tc>
        <w:tc>
          <w:tcPr>
            <w:tcW w:w="1491"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FOREST PRO</w:t>
            </w:r>
          </w:p>
        </w:tc>
      </w:tr>
      <w:tr w:rsidR="00E44C17" w:rsidRPr="003E0517" w:rsidTr="00E44C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6"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FOR002</w:t>
            </w:r>
          </w:p>
        </w:tc>
        <w:tc>
          <w:tcPr>
            <w:tcW w:w="496"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2016-02-04</w:t>
            </w:r>
          </w:p>
        </w:tc>
        <w:tc>
          <w:tcPr>
            <w:tcW w:w="1098"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INV59764</w:t>
            </w:r>
          </w:p>
        </w:tc>
        <w:tc>
          <w:tcPr>
            <w:tcW w:w="321"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SINV</w:t>
            </w:r>
          </w:p>
        </w:tc>
        <w:tc>
          <w:tcPr>
            <w:tcW w:w="434"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 </w:t>
            </w:r>
          </w:p>
        </w:tc>
        <w:tc>
          <w:tcPr>
            <w:tcW w:w="434"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552.90</w:t>
            </w:r>
          </w:p>
        </w:tc>
        <w:tc>
          <w:tcPr>
            <w:tcW w:w="1491"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Repair : Chainsaw</w:t>
            </w:r>
          </w:p>
        </w:tc>
      </w:tr>
      <w:tr w:rsidR="00E44C17" w:rsidRPr="003E0517" w:rsidTr="00E44C17">
        <w:trPr>
          <w:trHeight w:val="255"/>
        </w:trPr>
        <w:tc>
          <w:tcPr>
            <w:cnfStyle w:val="001000000000" w:firstRow="0" w:lastRow="0" w:firstColumn="1" w:lastColumn="0" w:oddVBand="0" w:evenVBand="0" w:oddHBand="0" w:evenHBand="0" w:firstRowFirstColumn="0" w:firstRowLastColumn="0" w:lastRowFirstColumn="0" w:lastRowLastColumn="0"/>
            <w:tcW w:w="726"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FOR002</w:t>
            </w:r>
          </w:p>
        </w:tc>
        <w:tc>
          <w:tcPr>
            <w:tcW w:w="496"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2016-03-09</w:t>
            </w:r>
          </w:p>
        </w:tc>
        <w:tc>
          <w:tcPr>
            <w:tcW w:w="1098"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INV59444</w:t>
            </w:r>
          </w:p>
        </w:tc>
        <w:tc>
          <w:tcPr>
            <w:tcW w:w="321"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SINV</w:t>
            </w:r>
          </w:p>
        </w:tc>
        <w:tc>
          <w:tcPr>
            <w:tcW w:w="434"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 </w:t>
            </w:r>
          </w:p>
        </w:tc>
        <w:tc>
          <w:tcPr>
            <w:tcW w:w="434"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14 034.83</w:t>
            </w:r>
          </w:p>
        </w:tc>
        <w:tc>
          <w:tcPr>
            <w:tcW w:w="1491"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 xml:space="preserve">Bakkie </w:t>
            </w:r>
            <w:proofErr w:type="spellStart"/>
            <w:r w:rsidRPr="003E0517">
              <w:rPr>
                <w:rFonts w:ascii="Tahoma" w:eastAsia="Times New Roman" w:hAnsi="Tahoma" w:cs="Tahoma"/>
                <w:color w:val="000000"/>
                <w:sz w:val="16"/>
                <w:szCs w:val="16"/>
                <w:lang w:eastAsia="en-ZA"/>
              </w:rPr>
              <w:t>Sakkie</w:t>
            </w:r>
            <w:proofErr w:type="spellEnd"/>
            <w:r w:rsidRPr="003E0517">
              <w:rPr>
                <w:rFonts w:ascii="Tahoma" w:eastAsia="Times New Roman" w:hAnsi="Tahoma" w:cs="Tahoma"/>
                <w:color w:val="000000"/>
                <w:sz w:val="16"/>
                <w:szCs w:val="16"/>
                <w:lang w:eastAsia="en-ZA"/>
              </w:rPr>
              <w:t xml:space="preserve"> 600 Litres</w:t>
            </w:r>
          </w:p>
        </w:tc>
      </w:tr>
      <w:tr w:rsidR="00E44C17" w:rsidRPr="003E0517" w:rsidTr="00E44C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6"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FOR002</w:t>
            </w:r>
          </w:p>
        </w:tc>
        <w:tc>
          <w:tcPr>
            <w:tcW w:w="496"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2016-04-04</w:t>
            </w:r>
          </w:p>
        </w:tc>
        <w:tc>
          <w:tcPr>
            <w:tcW w:w="1098"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EDUMBE MUNICIPALITY</w:t>
            </w:r>
          </w:p>
        </w:tc>
        <w:tc>
          <w:tcPr>
            <w:tcW w:w="321"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PM</w:t>
            </w:r>
          </w:p>
        </w:tc>
        <w:tc>
          <w:tcPr>
            <w:tcW w:w="434"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552.90</w:t>
            </w:r>
          </w:p>
        </w:tc>
        <w:tc>
          <w:tcPr>
            <w:tcW w:w="434"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 </w:t>
            </w:r>
          </w:p>
        </w:tc>
        <w:tc>
          <w:tcPr>
            <w:tcW w:w="1491"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FOREST PRO</w:t>
            </w:r>
          </w:p>
        </w:tc>
      </w:tr>
      <w:tr w:rsidR="00E44C17" w:rsidRPr="003E0517" w:rsidTr="00E44C17">
        <w:trPr>
          <w:trHeight w:val="255"/>
        </w:trPr>
        <w:tc>
          <w:tcPr>
            <w:cnfStyle w:val="001000000000" w:firstRow="0" w:lastRow="0" w:firstColumn="1" w:lastColumn="0" w:oddVBand="0" w:evenVBand="0" w:oddHBand="0" w:evenHBand="0" w:firstRowFirstColumn="0" w:firstRowLastColumn="0" w:lastRowFirstColumn="0" w:lastRowLastColumn="0"/>
            <w:tcW w:w="726"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FOR002</w:t>
            </w:r>
          </w:p>
        </w:tc>
        <w:tc>
          <w:tcPr>
            <w:tcW w:w="496"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2016-04-04</w:t>
            </w:r>
          </w:p>
        </w:tc>
        <w:tc>
          <w:tcPr>
            <w:tcW w:w="1098"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EDUMBE MUNICIPALITY</w:t>
            </w:r>
          </w:p>
        </w:tc>
        <w:tc>
          <w:tcPr>
            <w:tcW w:w="321"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PM</w:t>
            </w:r>
          </w:p>
        </w:tc>
        <w:tc>
          <w:tcPr>
            <w:tcW w:w="434"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14 034.83</w:t>
            </w:r>
          </w:p>
        </w:tc>
        <w:tc>
          <w:tcPr>
            <w:tcW w:w="434"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 </w:t>
            </w:r>
          </w:p>
        </w:tc>
        <w:tc>
          <w:tcPr>
            <w:tcW w:w="1491"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FOREST PRO</w:t>
            </w:r>
          </w:p>
        </w:tc>
      </w:tr>
      <w:tr w:rsidR="00E44C17" w:rsidRPr="003E0517" w:rsidTr="00E44C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6"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FOR002</w:t>
            </w:r>
          </w:p>
        </w:tc>
        <w:tc>
          <w:tcPr>
            <w:tcW w:w="496"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2016-04-14</w:t>
            </w:r>
          </w:p>
        </w:tc>
        <w:tc>
          <w:tcPr>
            <w:tcW w:w="1098"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INV60862</w:t>
            </w:r>
          </w:p>
        </w:tc>
        <w:tc>
          <w:tcPr>
            <w:tcW w:w="321"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SINV</w:t>
            </w:r>
          </w:p>
        </w:tc>
        <w:tc>
          <w:tcPr>
            <w:tcW w:w="434"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 </w:t>
            </w:r>
          </w:p>
        </w:tc>
        <w:tc>
          <w:tcPr>
            <w:tcW w:w="434"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11 527.68</w:t>
            </w:r>
          </w:p>
        </w:tc>
        <w:tc>
          <w:tcPr>
            <w:tcW w:w="1491"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Municipality house pump</w:t>
            </w:r>
          </w:p>
        </w:tc>
      </w:tr>
      <w:tr w:rsidR="00E44C17" w:rsidRPr="003E0517" w:rsidTr="00E44C17">
        <w:trPr>
          <w:trHeight w:val="255"/>
        </w:trPr>
        <w:tc>
          <w:tcPr>
            <w:cnfStyle w:val="001000000000" w:firstRow="0" w:lastRow="0" w:firstColumn="1" w:lastColumn="0" w:oddVBand="0" w:evenVBand="0" w:oddHBand="0" w:evenHBand="0" w:firstRowFirstColumn="0" w:firstRowLastColumn="0" w:lastRowFirstColumn="0" w:lastRowLastColumn="0"/>
            <w:tcW w:w="726"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FOR002</w:t>
            </w:r>
          </w:p>
        </w:tc>
        <w:tc>
          <w:tcPr>
            <w:tcW w:w="496"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2016-04-26</w:t>
            </w:r>
          </w:p>
        </w:tc>
        <w:tc>
          <w:tcPr>
            <w:tcW w:w="1098"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INV60792</w:t>
            </w:r>
          </w:p>
        </w:tc>
        <w:tc>
          <w:tcPr>
            <w:tcW w:w="321"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SINV</w:t>
            </w:r>
          </w:p>
        </w:tc>
        <w:tc>
          <w:tcPr>
            <w:tcW w:w="434"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 </w:t>
            </w:r>
          </w:p>
        </w:tc>
        <w:tc>
          <w:tcPr>
            <w:tcW w:w="434"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8 504.40</w:t>
            </w:r>
          </w:p>
        </w:tc>
        <w:tc>
          <w:tcPr>
            <w:tcW w:w="1491"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 xml:space="preserve">Jo </w:t>
            </w:r>
            <w:proofErr w:type="spellStart"/>
            <w:r w:rsidRPr="003E0517">
              <w:rPr>
                <w:rFonts w:ascii="Tahoma" w:eastAsia="Times New Roman" w:hAnsi="Tahoma" w:cs="Tahoma"/>
                <w:color w:val="000000"/>
                <w:sz w:val="16"/>
                <w:szCs w:val="16"/>
                <w:lang w:eastAsia="en-ZA"/>
              </w:rPr>
              <w:t>Jo</w:t>
            </w:r>
            <w:proofErr w:type="spellEnd"/>
            <w:r w:rsidRPr="003E0517">
              <w:rPr>
                <w:rFonts w:ascii="Tahoma" w:eastAsia="Times New Roman" w:hAnsi="Tahoma" w:cs="Tahoma"/>
                <w:color w:val="000000"/>
                <w:sz w:val="16"/>
                <w:szCs w:val="16"/>
                <w:lang w:eastAsia="en-ZA"/>
              </w:rPr>
              <w:t xml:space="preserve"> tanks at Municipal offices</w:t>
            </w:r>
          </w:p>
        </w:tc>
      </w:tr>
      <w:tr w:rsidR="00E44C17" w:rsidRPr="003E0517" w:rsidTr="00E44C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6"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FOR002</w:t>
            </w:r>
          </w:p>
        </w:tc>
        <w:tc>
          <w:tcPr>
            <w:tcW w:w="496"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2016-07-21</w:t>
            </w:r>
          </w:p>
        </w:tc>
        <w:tc>
          <w:tcPr>
            <w:tcW w:w="1098"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EDUMBE MUNICIPALITY</w:t>
            </w:r>
          </w:p>
        </w:tc>
        <w:tc>
          <w:tcPr>
            <w:tcW w:w="321"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PM</w:t>
            </w:r>
          </w:p>
        </w:tc>
        <w:tc>
          <w:tcPr>
            <w:tcW w:w="434"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8 504.40</w:t>
            </w:r>
          </w:p>
        </w:tc>
        <w:tc>
          <w:tcPr>
            <w:tcW w:w="434"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 </w:t>
            </w:r>
          </w:p>
        </w:tc>
        <w:tc>
          <w:tcPr>
            <w:tcW w:w="1491"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 </w:t>
            </w:r>
          </w:p>
        </w:tc>
      </w:tr>
      <w:tr w:rsidR="00E44C17" w:rsidRPr="003E0517" w:rsidTr="00E44C17">
        <w:trPr>
          <w:trHeight w:val="255"/>
        </w:trPr>
        <w:tc>
          <w:tcPr>
            <w:cnfStyle w:val="001000000000" w:firstRow="0" w:lastRow="0" w:firstColumn="1" w:lastColumn="0" w:oddVBand="0" w:evenVBand="0" w:oddHBand="0" w:evenHBand="0" w:firstRowFirstColumn="0" w:firstRowLastColumn="0" w:lastRowFirstColumn="0" w:lastRowLastColumn="0"/>
            <w:tcW w:w="726"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FOR002</w:t>
            </w:r>
          </w:p>
        </w:tc>
        <w:tc>
          <w:tcPr>
            <w:tcW w:w="496"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2016-10-14</w:t>
            </w:r>
          </w:p>
        </w:tc>
        <w:tc>
          <w:tcPr>
            <w:tcW w:w="1098"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EDUMBE MUNICIPALITY</w:t>
            </w:r>
          </w:p>
        </w:tc>
        <w:tc>
          <w:tcPr>
            <w:tcW w:w="321"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PM</w:t>
            </w:r>
          </w:p>
        </w:tc>
        <w:tc>
          <w:tcPr>
            <w:tcW w:w="434"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11 527.68</w:t>
            </w:r>
          </w:p>
        </w:tc>
        <w:tc>
          <w:tcPr>
            <w:tcW w:w="434"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 </w:t>
            </w:r>
          </w:p>
        </w:tc>
        <w:tc>
          <w:tcPr>
            <w:tcW w:w="1491"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FOREST PRO</w:t>
            </w:r>
          </w:p>
        </w:tc>
      </w:tr>
      <w:tr w:rsidR="00E44C17" w:rsidRPr="003E0517" w:rsidTr="00E44C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6"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 </w:t>
            </w:r>
          </w:p>
        </w:tc>
        <w:tc>
          <w:tcPr>
            <w:tcW w:w="496"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 </w:t>
            </w:r>
          </w:p>
        </w:tc>
        <w:tc>
          <w:tcPr>
            <w:tcW w:w="1098"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Period Closing Balance</w:t>
            </w:r>
          </w:p>
        </w:tc>
        <w:tc>
          <w:tcPr>
            <w:tcW w:w="321"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 </w:t>
            </w:r>
          </w:p>
        </w:tc>
        <w:tc>
          <w:tcPr>
            <w:tcW w:w="434"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i/>
                <w:iCs/>
                <w:color w:val="000000"/>
                <w:sz w:val="16"/>
                <w:szCs w:val="16"/>
                <w:lang w:eastAsia="en-ZA"/>
              </w:rPr>
            </w:pPr>
            <w:r w:rsidRPr="003E0517">
              <w:rPr>
                <w:rFonts w:ascii="Tahoma" w:eastAsia="Times New Roman" w:hAnsi="Tahoma" w:cs="Tahoma"/>
                <w:i/>
                <w:iCs/>
                <w:color w:val="000000"/>
                <w:sz w:val="16"/>
                <w:szCs w:val="16"/>
                <w:lang w:eastAsia="en-ZA"/>
              </w:rPr>
              <w:t>11 527.68</w:t>
            </w:r>
          </w:p>
        </w:tc>
        <w:tc>
          <w:tcPr>
            <w:tcW w:w="434"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 </w:t>
            </w:r>
          </w:p>
        </w:tc>
        <w:tc>
          <w:tcPr>
            <w:tcW w:w="1491" w:type="pct"/>
            <w:tcBorders>
              <w:top w:val="single" w:sz="4" w:space="0" w:color="auto"/>
              <w:left w:val="single" w:sz="4" w:space="0" w:color="auto"/>
              <w:bottom w:val="single" w:sz="4" w:space="0" w:color="auto"/>
              <w:right w:val="single" w:sz="4" w:space="0" w:color="auto"/>
            </w:tcBorders>
            <w:noWrap/>
            <w:hideMark/>
          </w:tcPr>
          <w:p w:rsidR="00E44C17" w:rsidRPr="003E0517" w:rsidRDefault="00E44C17" w:rsidP="00E44C1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 </w:t>
            </w:r>
          </w:p>
        </w:tc>
      </w:tr>
      <w:tr w:rsidR="00E44C17" w:rsidRPr="003E0517" w:rsidTr="00E44C17">
        <w:trPr>
          <w:trHeight w:val="255"/>
        </w:trPr>
        <w:tc>
          <w:tcPr>
            <w:cnfStyle w:val="001000000000" w:firstRow="0" w:lastRow="0" w:firstColumn="1" w:lastColumn="0" w:oddVBand="0" w:evenVBand="0" w:oddHBand="0" w:evenHBand="0" w:firstRowFirstColumn="0" w:firstRowLastColumn="0" w:lastRowFirstColumn="0" w:lastRowLastColumn="0"/>
            <w:tcW w:w="726" w:type="pct"/>
            <w:tcBorders>
              <w:top w:val="single" w:sz="4" w:space="0" w:color="auto"/>
            </w:tcBorders>
            <w:noWrap/>
            <w:hideMark/>
          </w:tcPr>
          <w:p w:rsidR="00E44C17" w:rsidRPr="003E0517" w:rsidRDefault="00E44C17" w:rsidP="00E44C17">
            <w:pPr>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 </w:t>
            </w:r>
          </w:p>
        </w:tc>
        <w:tc>
          <w:tcPr>
            <w:tcW w:w="496" w:type="pct"/>
            <w:tcBorders>
              <w:top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 </w:t>
            </w:r>
          </w:p>
        </w:tc>
        <w:tc>
          <w:tcPr>
            <w:tcW w:w="1098" w:type="pct"/>
            <w:tcBorders>
              <w:top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bCs/>
                <w:color w:val="000000"/>
                <w:sz w:val="16"/>
                <w:szCs w:val="16"/>
                <w:lang w:eastAsia="en-ZA"/>
              </w:rPr>
            </w:pPr>
            <w:r w:rsidRPr="003E0517">
              <w:rPr>
                <w:rFonts w:ascii="Tahoma" w:eastAsia="Times New Roman" w:hAnsi="Tahoma" w:cs="Tahoma"/>
                <w:b/>
                <w:bCs/>
                <w:color w:val="000000"/>
                <w:sz w:val="16"/>
                <w:szCs w:val="16"/>
                <w:lang w:eastAsia="en-ZA"/>
              </w:rPr>
              <w:t>Closing Balance</w:t>
            </w:r>
          </w:p>
        </w:tc>
        <w:tc>
          <w:tcPr>
            <w:tcW w:w="321" w:type="pct"/>
            <w:tcBorders>
              <w:top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 </w:t>
            </w:r>
          </w:p>
        </w:tc>
        <w:tc>
          <w:tcPr>
            <w:tcW w:w="434" w:type="pct"/>
            <w:tcBorders>
              <w:top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 </w:t>
            </w:r>
          </w:p>
        </w:tc>
        <w:tc>
          <w:tcPr>
            <w:tcW w:w="434" w:type="pct"/>
            <w:tcBorders>
              <w:top w:val="single" w:sz="4" w:space="0" w:color="auto"/>
            </w:tcBorders>
            <w:noWrap/>
            <w:hideMark/>
          </w:tcPr>
          <w:p w:rsidR="00E44C17" w:rsidRPr="003E0517" w:rsidRDefault="00E44C17" w:rsidP="00E44C17">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bCs/>
                <w:color w:val="000000"/>
                <w:sz w:val="16"/>
                <w:szCs w:val="16"/>
                <w:lang w:eastAsia="en-ZA"/>
              </w:rPr>
            </w:pPr>
            <w:r w:rsidRPr="003E0517">
              <w:rPr>
                <w:rFonts w:ascii="Tahoma" w:eastAsia="Times New Roman" w:hAnsi="Tahoma" w:cs="Tahoma"/>
                <w:b/>
                <w:bCs/>
                <w:color w:val="000000"/>
                <w:sz w:val="16"/>
                <w:szCs w:val="16"/>
                <w:lang w:eastAsia="en-ZA"/>
              </w:rPr>
              <w:t>0.00</w:t>
            </w:r>
          </w:p>
        </w:tc>
        <w:tc>
          <w:tcPr>
            <w:tcW w:w="1491" w:type="pct"/>
            <w:tcBorders>
              <w:top w:val="single" w:sz="4" w:space="0" w:color="auto"/>
            </w:tcBorders>
            <w:noWrap/>
            <w:hideMark/>
          </w:tcPr>
          <w:p w:rsidR="00E44C17" w:rsidRPr="003E0517" w:rsidRDefault="00E44C17" w:rsidP="00E44C1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en-ZA"/>
              </w:rPr>
            </w:pPr>
            <w:r w:rsidRPr="003E0517">
              <w:rPr>
                <w:rFonts w:ascii="Tahoma" w:eastAsia="Times New Roman" w:hAnsi="Tahoma" w:cs="Tahoma"/>
                <w:color w:val="000000"/>
                <w:sz w:val="16"/>
                <w:szCs w:val="16"/>
                <w:lang w:eastAsia="en-ZA"/>
              </w:rPr>
              <w:t> </w:t>
            </w:r>
          </w:p>
        </w:tc>
      </w:tr>
    </w:tbl>
    <w:p w:rsidR="00E44C17" w:rsidRDefault="00E44C17" w:rsidP="00E44C17">
      <w:pPr>
        <w:pStyle w:val="ListParagraph"/>
        <w:autoSpaceDE w:val="0"/>
        <w:autoSpaceDN w:val="0"/>
        <w:adjustRightInd w:val="0"/>
        <w:ind w:left="780"/>
        <w:jc w:val="both"/>
        <w:rPr>
          <w:rFonts w:ascii="Arial" w:hAnsi="Arial" w:cs="Arial"/>
          <w:sz w:val="20"/>
          <w:szCs w:val="20"/>
        </w:rPr>
        <w:sectPr w:rsidR="00E44C17" w:rsidSect="00E44C17">
          <w:pgSz w:w="16838" w:h="11906" w:orient="landscape"/>
          <w:pgMar w:top="1440" w:right="1440" w:bottom="1260" w:left="1440" w:header="709" w:footer="709" w:gutter="0"/>
          <w:cols w:space="708"/>
          <w:docGrid w:linePitch="360"/>
        </w:sectPr>
      </w:pPr>
    </w:p>
    <w:p w:rsidR="00E44C17" w:rsidRPr="000F0E6D" w:rsidRDefault="00E44C17" w:rsidP="00E44C17">
      <w:pPr>
        <w:pStyle w:val="ListParagraph"/>
        <w:autoSpaceDE w:val="0"/>
        <w:autoSpaceDN w:val="0"/>
        <w:adjustRightInd w:val="0"/>
        <w:ind w:left="780"/>
        <w:jc w:val="both"/>
        <w:rPr>
          <w:rFonts w:ascii="Arial" w:hAnsi="Arial" w:cs="Arial"/>
          <w:b/>
          <w:sz w:val="23"/>
          <w:szCs w:val="23"/>
        </w:rPr>
      </w:pPr>
      <w:proofErr w:type="spellStart"/>
      <w:r>
        <w:rPr>
          <w:rFonts w:ascii="Arial" w:hAnsi="Arial" w:cs="Arial"/>
          <w:b/>
          <w:sz w:val="23"/>
          <w:szCs w:val="23"/>
        </w:rPr>
        <w:lastRenderedPageBreak/>
        <w:t>Dumbe</w:t>
      </w:r>
      <w:proofErr w:type="spellEnd"/>
      <w:r>
        <w:rPr>
          <w:rFonts w:ascii="Arial" w:hAnsi="Arial" w:cs="Arial"/>
          <w:b/>
          <w:sz w:val="23"/>
          <w:szCs w:val="23"/>
        </w:rPr>
        <w:t xml:space="preserve"> FPA</w:t>
      </w:r>
    </w:p>
    <w:p w:rsidR="00E44C17" w:rsidRDefault="00E44C17" w:rsidP="00E44C17">
      <w:pPr>
        <w:pStyle w:val="ListParagraph"/>
        <w:autoSpaceDE w:val="0"/>
        <w:autoSpaceDN w:val="0"/>
        <w:adjustRightInd w:val="0"/>
        <w:ind w:left="780"/>
        <w:jc w:val="both"/>
        <w:rPr>
          <w:rFonts w:ascii="Arial" w:hAnsi="Arial" w:cs="Arial"/>
          <w:sz w:val="23"/>
          <w:szCs w:val="23"/>
        </w:rPr>
      </w:pPr>
      <w:proofErr w:type="spellStart"/>
      <w:r>
        <w:rPr>
          <w:rFonts w:ascii="Arial" w:hAnsi="Arial" w:cs="Arial"/>
          <w:sz w:val="23"/>
          <w:szCs w:val="23"/>
        </w:rPr>
        <w:t>éDumbe</w:t>
      </w:r>
      <w:proofErr w:type="spellEnd"/>
      <w:r>
        <w:rPr>
          <w:rFonts w:ascii="Arial" w:hAnsi="Arial" w:cs="Arial"/>
          <w:sz w:val="23"/>
          <w:szCs w:val="23"/>
        </w:rPr>
        <w:t xml:space="preserve"> Municipality transacted with eDumbe PFA for an amount of R11 500.68 which required declaration of interest. No declaration was submitted.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386"/>
        <w:gridCol w:w="1202"/>
        <w:gridCol w:w="2647"/>
        <w:gridCol w:w="1082"/>
        <w:gridCol w:w="1046"/>
        <w:gridCol w:w="427"/>
        <w:gridCol w:w="1001"/>
        <w:gridCol w:w="396"/>
        <w:gridCol w:w="3894"/>
      </w:tblGrid>
      <w:tr w:rsidR="00E44C17" w:rsidRPr="00A027C7" w:rsidTr="00E44C17">
        <w:trPr>
          <w:trHeight w:val="360"/>
        </w:trPr>
        <w:tc>
          <w:tcPr>
            <w:tcW w:w="5000" w:type="pct"/>
            <w:gridSpan w:val="10"/>
            <w:noWrap/>
            <w:hideMark/>
          </w:tcPr>
          <w:p w:rsidR="00E44C17" w:rsidRPr="00A027C7" w:rsidRDefault="00E44C17" w:rsidP="00E44C17">
            <w:pPr>
              <w:jc w:val="center"/>
              <w:rPr>
                <w:rFonts w:ascii="Arial" w:eastAsia="Times New Roman" w:hAnsi="Arial" w:cs="Arial"/>
                <w:b/>
                <w:bCs/>
                <w:color w:val="993300"/>
                <w:sz w:val="28"/>
                <w:szCs w:val="28"/>
                <w:lang w:eastAsia="en-ZA"/>
              </w:rPr>
            </w:pPr>
            <w:r w:rsidRPr="00A027C7">
              <w:rPr>
                <w:rFonts w:ascii="Arial" w:eastAsia="Times New Roman" w:hAnsi="Arial" w:cs="Arial"/>
                <w:b/>
                <w:bCs/>
                <w:color w:val="993300"/>
                <w:sz w:val="28"/>
                <w:szCs w:val="28"/>
                <w:lang w:eastAsia="en-ZA"/>
              </w:rPr>
              <w:t>Accounts Payable Transactions</w:t>
            </w:r>
          </w:p>
        </w:tc>
      </w:tr>
      <w:tr w:rsidR="00E44C17" w:rsidRPr="00A027C7" w:rsidTr="00E44C17">
        <w:trPr>
          <w:trHeight w:val="255"/>
        </w:trPr>
        <w:tc>
          <w:tcPr>
            <w:tcW w:w="807" w:type="pct"/>
            <w:gridSpan w:val="2"/>
            <w:noWrap/>
            <w:hideMark/>
          </w:tcPr>
          <w:p w:rsidR="00E44C17" w:rsidRPr="00A027C7" w:rsidRDefault="00E44C17" w:rsidP="00E44C17">
            <w:pPr>
              <w:rPr>
                <w:rFonts w:ascii="Arial" w:eastAsia="Times New Roman" w:hAnsi="Arial" w:cs="Arial"/>
                <w:b/>
                <w:bCs/>
                <w:color w:val="000000"/>
                <w:sz w:val="16"/>
                <w:szCs w:val="16"/>
                <w:u w:val="single"/>
                <w:lang w:eastAsia="en-ZA"/>
              </w:rPr>
            </w:pPr>
            <w:r w:rsidRPr="00A027C7">
              <w:rPr>
                <w:rFonts w:ascii="Arial" w:eastAsia="Times New Roman" w:hAnsi="Arial" w:cs="Arial"/>
                <w:b/>
                <w:bCs/>
                <w:color w:val="000000"/>
                <w:sz w:val="16"/>
                <w:szCs w:val="16"/>
                <w:u w:val="single"/>
                <w:lang w:eastAsia="en-ZA"/>
              </w:rPr>
              <w:t>Supplier</w:t>
            </w:r>
          </w:p>
        </w:tc>
        <w:tc>
          <w:tcPr>
            <w:tcW w:w="430" w:type="pct"/>
            <w:noWrap/>
            <w:hideMark/>
          </w:tcPr>
          <w:p w:rsidR="00E44C17" w:rsidRPr="00A027C7" w:rsidRDefault="00E44C17" w:rsidP="00E44C17">
            <w:pPr>
              <w:rPr>
                <w:rFonts w:ascii="Arial" w:eastAsia="Times New Roman" w:hAnsi="Arial" w:cs="Arial"/>
                <w:b/>
                <w:bCs/>
                <w:color w:val="000000"/>
                <w:sz w:val="16"/>
                <w:szCs w:val="16"/>
                <w:u w:val="single"/>
                <w:lang w:eastAsia="en-ZA"/>
              </w:rPr>
            </w:pPr>
            <w:r w:rsidRPr="00A027C7">
              <w:rPr>
                <w:rFonts w:ascii="Arial" w:eastAsia="Times New Roman" w:hAnsi="Arial" w:cs="Arial"/>
                <w:b/>
                <w:bCs/>
                <w:color w:val="000000"/>
                <w:sz w:val="16"/>
                <w:szCs w:val="16"/>
                <w:u w:val="single"/>
                <w:lang w:eastAsia="en-ZA"/>
              </w:rPr>
              <w:t>Date</w:t>
            </w:r>
          </w:p>
        </w:tc>
        <w:tc>
          <w:tcPr>
            <w:tcW w:w="949" w:type="pct"/>
            <w:noWrap/>
            <w:hideMark/>
          </w:tcPr>
          <w:p w:rsidR="00E44C17" w:rsidRPr="00A027C7" w:rsidRDefault="00E44C17" w:rsidP="00E44C17">
            <w:pPr>
              <w:rPr>
                <w:rFonts w:ascii="Arial" w:eastAsia="Times New Roman" w:hAnsi="Arial" w:cs="Arial"/>
                <w:b/>
                <w:bCs/>
                <w:color w:val="000000"/>
                <w:sz w:val="16"/>
                <w:szCs w:val="16"/>
                <w:u w:val="single"/>
                <w:lang w:eastAsia="en-ZA"/>
              </w:rPr>
            </w:pPr>
            <w:r w:rsidRPr="00A027C7">
              <w:rPr>
                <w:rFonts w:ascii="Arial" w:eastAsia="Times New Roman" w:hAnsi="Arial" w:cs="Arial"/>
                <w:b/>
                <w:bCs/>
                <w:color w:val="000000"/>
                <w:sz w:val="16"/>
                <w:szCs w:val="16"/>
                <w:u w:val="single"/>
                <w:lang w:eastAsia="en-ZA"/>
              </w:rPr>
              <w:t>Reference</w:t>
            </w:r>
          </w:p>
        </w:tc>
        <w:tc>
          <w:tcPr>
            <w:tcW w:w="388" w:type="pct"/>
            <w:noWrap/>
            <w:hideMark/>
          </w:tcPr>
          <w:p w:rsidR="00E44C17" w:rsidRPr="00A027C7" w:rsidRDefault="00E44C17" w:rsidP="00E44C17">
            <w:pPr>
              <w:rPr>
                <w:rFonts w:ascii="Arial" w:eastAsia="Times New Roman" w:hAnsi="Arial" w:cs="Arial"/>
                <w:b/>
                <w:bCs/>
                <w:color w:val="000000"/>
                <w:sz w:val="16"/>
                <w:szCs w:val="16"/>
                <w:u w:val="single"/>
                <w:lang w:eastAsia="en-ZA"/>
              </w:rPr>
            </w:pPr>
            <w:r w:rsidRPr="00A027C7">
              <w:rPr>
                <w:rFonts w:ascii="Arial" w:eastAsia="Times New Roman" w:hAnsi="Arial" w:cs="Arial"/>
                <w:b/>
                <w:bCs/>
                <w:color w:val="000000"/>
                <w:sz w:val="16"/>
                <w:szCs w:val="16"/>
                <w:u w:val="single"/>
                <w:lang w:eastAsia="en-ZA"/>
              </w:rPr>
              <w:t>Code</w:t>
            </w:r>
          </w:p>
        </w:tc>
        <w:tc>
          <w:tcPr>
            <w:tcW w:w="375" w:type="pct"/>
            <w:noWrap/>
            <w:hideMark/>
          </w:tcPr>
          <w:p w:rsidR="00E44C17" w:rsidRPr="00A027C7" w:rsidRDefault="00E44C17" w:rsidP="00E44C17">
            <w:pPr>
              <w:rPr>
                <w:rFonts w:ascii="Arial" w:eastAsia="Times New Roman" w:hAnsi="Arial" w:cs="Arial"/>
                <w:b/>
                <w:bCs/>
                <w:color w:val="000000"/>
                <w:sz w:val="16"/>
                <w:szCs w:val="16"/>
                <w:u w:val="single"/>
                <w:lang w:eastAsia="en-ZA"/>
              </w:rPr>
            </w:pPr>
            <w:r w:rsidRPr="00A027C7">
              <w:rPr>
                <w:rFonts w:ascii="Arial" w:eastAsia="Times New Roman" w:hAnsi="Arial" w:cs="Arial"/>
                <w:b/>
                <w:bCs/>
                <w:color w:val="000000"/>
                <w:sz w:val="16"/>
                <w:szCs w:val="16"/>
                <w:u w:val="single"/>
                <w:lang w:eastAsia="en-ZA"/>
              </w:rPr>
              <w:t>Debit</w:t>
            </w:r>
          </w:p>
        </w:tc>
        <w:tc>
          <w:tcPr>
            <w:tcW w:w="512" w:type="pct"/>
            <w:gridSpan w:val="2"/>
            <w:noWrap/>
            <w:hideMark/>
          </w:tcPr>
          <w:p w:rsidR="00E44C17" w:rsidRPr="00A027C7" w:rsidRDefault="00E44C17" w:rsidP="00E44C17">
            <w:pPr>
              <w:rPr>
                <w:rFonts w:ascii="Arial" w:eastAsia="Times New Roman" w:hAnsi="Arial" w:cs="Arial"/>
                <w:b/>
                <w:bCs/>
                <w:color w:val="000000"/>
                <w:sz w:val="16"/>
                <w:szCs w:val="16"/>
                <w:u w:val="single"/>
                <w:lang w:eastAsia="en-ZA"/>
              </w:rPr>
            </w:pPr>
            <w:r w:rsidRPr="00A027C7">
              <w:rPr>
                <w:rFonts w:ascii="Arial" w:eastAsia="Times New Roman" w:hAnsi="Arial" w:cs="Arial"/>
                <w:b/>
                <w:bCs/>
                <w:color w:val="000000"/>
                <w:sz w:val="16"/>
                <w:szCs w:val="16"/>
                <w:u w:val="single"/>
                <w:lang w:eastAsia="en-ZA"/>
              </w:rPr>
              <w:t>Credit</w:t>
            </w:r>
          </w:p>
        </w:tc>
        <w:tc>
          <w:tcPr>
            <w:tcW w:w="1538" w:type="pct"/>
            <w:gridSpan w:val="2"/>
            <w:noWrap/>
            <w:hideMark/>
          </w:tcPr>
          <w:p w:rsidR="00E44C17" w:rsidRPr="00A027C7" w:rsidRDefault="00E44C17" w:rsidP="00E44C17">
            <w:pPr>
              <w:rPr>
                <w:rFonts w:ascii="Arial" w:eastAsia="Times New Roman" w:hAnsi="Arial" w:cs="Arial"/>
                <w:b/>
                <w:bCs/>
                <w:color w:val="000000"/>
                <w:sz w:val="16"/>
                <w:szCs w:val="16"/>
                <w:u w:val="single"/>
                <w:lang w:eastAsia="en-ZA"/>
              </w:rPr>
            </w:pPr>
            <w:r w:rsidRPr="00A027C7">
              <w:rPr>
                <w:rFonts w:ascii="Arial" w:eastAsia="Times New Roman" w:hAnsi="Arial" w:cs="Arial"/>
                <w:b/>
                <w:bCs/>
                <w:color w:val="000000"/>
                <w:sz w:val="16"/>
                <w:szCs w:val="16"/>
                <w:u w:val="single"/>
                <w:lang w:eastAsia="en-ZA"/>
              </w:rPr>
              <w:t>Description</w:t>
            </w:r>
          </w:p>
        </w:tc>
      </w:tr>
      <w:tr w:rsidR="00E44C17" w:rsidRPr="00A027C7" w:rsidTr="00E44C17">
        <w:trPr>
          <w:trHeight w:val="255"/>
        </w:trPr>
        <w:tc>
          <w:tcPr>
            <w:tcW w:w="5000" w:type="pct"/>
            <w:gridSpan w:val="10"/>
            <w:noWrap/>
            <w:hideMark/>
          </w:tcPr>
          <w:p w:rsidR="00E44C17" w:rsidRPr="00A027C7" w:rsidRDefault="00E44C17" w:rsidP="00E44C17">
            <w:pPr>
              <w:jc w:val="center"/>
              <w:rPr>
                <w:rFonts w:ascii="Arial" w:eastAsia="Times New Roman" w:hAnsi="Arial" w:cs="Arial"/>
                <w:b/>
                <w:bCs/>
                <w:color w:val="000000"/>
                <w:sz w:val="16"/>
                <w:szCs w:val="16"/>
                <w:lang w:eastAsia="en-ZA"/>
              </w:rPr>
            </w:pPr>
            <w:r w:rsidRPr="00A027C7">
              <w:rPr>
                <w:rFonts w:ascii="Arial" w:eastAsia="Times New Roman" w:hAnsi="Arial" w:cs="Arial"/>
                <w:b/>
                <w:bCs/>
                <w:color w:val="000000"/>
                <w:sz w:val="16"/>
                <w:szCs w:val="16"/>
                <w:lang w:eastAsia="en-ZA"/>
              </w:rPr>
              <w:t>Name: EDUMBE FPA</w:t>
            </w:r>
          </w:p>
        </w:tc>
      </w:tr>
      <w:tr w:rsidR="00E44C17" w:rsidRPr="00A027C7" w:rsidTr="00E44C17">
        <w:trPr>
          <w:trHeight w:val="255"/>
        </w:trPr>
        <w:tc>
          <w:tcPr>
            <w:tcW w:w="669" w:type="pct"/>
            <w:noWrap/>
            <w:hideMark/>
          </w:tcPr>
          <w:p w:rsidR="00E44C17" w:rsidRPr="00A027C7" w:rsidRDefault="00E44C17" w:rsidP="00E44C17">
            <w:pPr>
              <w:rPr>
                <w:rFonts w:ascii="Arial" w:eastAsia="Times New Roman" w:hAnsi="Arial" w:cs="Arial"/>
                <w:color w:val="000000"/>
                <w:sz w:val="20"/>
                <w:szCs w:val="20"/>
                <w:lang w:eastAsia="en-ZA"/>
              </w:rPr>
            </w:pPr>
            <w:r w:rsidRPr="00A027C7">
              <w:rPr>
                <w:rFonts w:ascii="Arial" w:eastAsia="Times New Roman" w:hAnsi="Arial" w:cs="Arial"/>
                <w:color w:val="000000"/>
                <w:sz w:val="20"/>
                <w:szCs w:val="20"/>
                <w:lang w:eastAsia="en-ZA"/>
              </w:rPr>
              <w:t> </w:t>
            </w:r>
          </w:p>
        </w:tc>
        <w:tc>
          <w:tcPr>
            <w:tcW w:w="569" w:type="pct"/>
            <w:gridSpan w:val="2"/>
            <w:noWrap/>
            <w:hideMark/>
          </w:tcPr>
          <w:p w:rsidR="00E44C17" w:rsidRPr="00A027C7" w:rsidRDefault="00E44C17" w:rsidP="00E44C17">
            <w:pPr>
              <w:rPr>
                <w:rFonts w:ascii="Arial" w:eastAsia="Times New Roman" w:hAnsi="Arial" w:cs="Arial"/>
                <w:color w:val="000000"/>
                <w:sz w:val="20"/>
                <w:szCs w:val="20"/>
                <w:lang w:eastAsia="en-ZA"/>
              </w:rPr>
            </w:pPr>
            <w:r w:rsidRPr="00A027C7">
              <w:rPr>
                <w:rFonts w:ascii="Arial" w:eastAsia="Times New Roman" w:hAnsi="Arial" w:cs="Arial"/>
                <w:color w:val="000000"/>
                <w:sz w:val="20"/>
                <w:szCs w:val="20"/>
                <w:lang w:eastAsia="en-ZA"/>
              </w:rPr>
              <w:t> </w:t>
            </w:r>
          </w:p>
        </w:tc>
        <w:tc>
          <w:tcPr>
            <w:tcW w:w="949" w:type="pct"/>
            <w:noWrap/>
            <w:hideMark/>
          </w:tcPr>
          <w:p w:rsidR="00E44C17" w:rsidRPr="00A027C7" w:rsidRDefault="00E44C17" w:rsidP="00E44C17">
            <w:pPr>
              <w:rPr>
                <w:rFonts w:ascii="Arial" w:eastAsia="Times New Roman" w:hAnsi="Arial" w:cs="Arial"/>
                <w:b/>
                <w:bCs/>
                <w:color w:val="000000"/>
                <w:sz w:val="16"/>
                <w:szCs w:val="16"/>
                <w:lang w:eastAsia="en-ZA"/>
              </w:rPr>
            </w:pPr>
            <w:r w:rsidRPr="00A027C7">
              <w:rPr>
                <w:rFonts w:ascii="Arial" w:eastAsia="Times New Roman" w:hAnsi="Arial" w:cs="Arial"/>
                <w:b/>
                <w:bCs/>
                <w:color w:val="000000"/>
                <w:sz w:val="16"/>
                <w:szCs w:val="16"/>
                <w:lang w:eastAsia="en-ZA"/>
              </w:rPr>
              <w:t>Opening Balance</w:t>
            </w:r>
          </w:p>
        </w:tc>
        <w:tc>
          <w:tcPr>
            <w:tcW w:w="388" w:type="pct"/>
            <w:noWrap/>
            <w:hideMark/>
          </w:tcPr>
          <w:p w:rsidR="00E44C17" w:rsidRPr="00A027C7" w:rsidRDefault="00E44C17" w:rsidP="00E44C17">
            <w:pPr>
              <w:rPr>
                <w:rFonts w:ascii="Arial" w:eastAsia="Times New Roman" w:hAnsi="Arial" w:cs="Arial"/>
                <w:color w:val="000000"/>
                <w:sz w:val="20"/>
                <w:szCs w:val="20"/>
                <w:lang w:eastAsia="en-ZA"/>
              </w:rPr>
            </w:pPr>
            <w:r w:rsidRPr="00A027C7">
              <w:rPr>
                <w:rFonts w:ascii="Arial" w:eastAsia="Times New Roman" w:hAnsi="Arial" w:cs="Arial"/>
                <w:color w:val="000000"/>
                <w:sz w:val="20"/>
                <w:szCs w:val="20"/>
                <w:lang w:eastAsia="en-ZA"/>
              </w:rPr>
              <w:t> </w:t>
            </w:r>
          </w:p>
        </w:tc>
        <w:tc>
          <w:tcPr>
            <w:tcW w:w="528" w:type="pct"/>
            <w:gridSpan w:val="2"/>
            <w:noWrap/>
            <w:hideMark/>
          </w:tcPr>
          <w:p w:rsidR="00E44C17" w:rsidRPr="00A027C7" w:rsidRDefault="00E44C17" w:rsidP="00E44C17">
            <w:pPr>
              <w:jc w:val="right"/>
              <w:rPr>
                <w:rFonts w:ascii="Arial" w:eastAsia="Times New Roman" w:hAnsi="Arial" w:cs="Arial"/>
                <w:b/>
                <w:bCs/>
                <w:color w:val="000000"/>
                <w:sz w:val="16"/>
                <w:szCs w:val="16"/>
                <w:lang w:eastAsia="en-ZA"/>
              </w:rPr>
            </w:pPr>
            <w:r w:rsidRPr="00A027C7">
              <w:rPr>
                <w:rFonts w:ascii="Arial" w:eastAsia="Times New Roman" w:hAnsi="Arial" w:cs="Arial"/>
                <w:b/>
                <w:bCs/>
                <w:color w:val="000000"/>
                <w:sz w:val="16"/>
                <w:szCs w:val="16"/>
                <w:lang w:eastAsia="en-ZA"/>
              </w:rPr>
              <w:t>0.00</w:t>
            </w:r>
          </w:p>
        </w:tc>
        <w:tc>
          <w:tcPr>
            <w:tcW w:w="501" w:type="pct"/>
            <w:gridSpan w:val="2"/>
            <w:noWrap/>
            <w:hideMark/>
          </w:tcPr>
          <w:p w:rsidR="00E44C17" w:rsidRPr="00A027C7" w:rsidRDefault="00E44C17" w:rsidP="00E44C17">
            <w:pPr>
              <w:rPr>
                <w:rFonts w:ascii="Arial" w:eastAsia="Times New Roman" w:hAnsi="Arial" w:cs="Arial"/>
                <w:color w:val="000000"/>
                <w:sz w:val="20"/>
                <w:szCs w:val="20"/>
                <w:lang w:eastAsia="en-ZA"/>
              </w:rPr>
            </w:pPr>
            <w:r w:rsidRPr="00A027C7">
              <w:rPr>
                <w:rFonts w:ascii="Arial" w:eastAsia="Times New Roman" w:hAnsi="Arial" w:cs="Arial"/>
                <w:color w:val="000000"/>
                <w:sz w:val="20"/>
                <w:szCs w:val="20"/>
                <w:lang w:eastAsia="en-ZA"/>
              </w:rPr>
              <w:t> </w:t>
            </w:r>
          </w:p>
        </w:tc>
        <w:tc>
          <w:tcPr>
            <w:tcW w:w="1395" w:type="pct"/>
            <w:noWrap/>
            <w:hideMark/>
          </w:tcPr>
          <w:p w:rsidR="00E44C17" w:rsidRPr="00A027C7" w:rsidRDefault="00E44C17" w:rsidP="00E44C17">
            <w:pPr>
              <w:rPr>
                <w:rFonts w:ascii="Arial" w:eastAsia="Times New Roman" w:hAnsi="Arial" w:cs="Arial"/>
                <w:color w:val="000000"/>
                <w:sz w:val="20"/>
                <w:szCs w:val="20"/>
                <w:lang w:eastAsia="en-ZA"/>
              </w:rPr>
            </w:pPr>
            <w:r w:rsidRPr="00A027C7">
              <w:rPr>
                <w:rFonts w:ascii="Arial" w:eastAsia="Times New Roman" w:hAnsi="Arial" w:cs="Arial"/>
                <w:color w:val="000000"/>
                <w:sz w:val="20"/>
                <w:szCs w:val="20"/>
                <w:lang w:eastAsia="en-ZA"/>
              </w:rPr>
              <w:t> </w:t>
            </w:r>
          </w:p>
        </w:tc>
      </w:tr>
      <w:tr w:rsidR="00E44C17" w:rsidRPr="00A027C7" w:rsidTr="00E44C17">
        <w:trPr>
          <w:trHeight w:val="255"/>
        </w:trPr>
        <w:tc>
          <w:tcPr>
            <w:tcW w:w="669" w:type="pct"/>
            <w:noWrap/>
            <w:hideMark/>
          </w:tcPr>
          <w:p w:rsidR="00E44C17" w:rsidRPr="00A027C7" w:rsidRDefault="00E44C17" w:rsidP="00E44C17">
            <w:pPr>
              <w:rPr>
                <w:rFonts w:ascii="Arial" w:eastAsia="Times New Roman" w:hAnsi="Arial" w:cs="Arial"/>
                <w:color w:val="000000"/>
                <w:sz w:val="20"/>
                <w:szCs w:val="20"/>
                <w:lang w:eastAsia="en-ZA"/>
              </w:rPr>
            </w:pPr>
            <w:r w:rsidRPr="00A027C7">
              <w:rPr>
                <w:rFonts w:ascii="Arial" w:eastAsia="Times New Roman" w:hAnsi="Arial" w:cs="Arial"/>
                <w:color w:val="000000"/>
                <w:sz w:val="20"/>
                <w:szCs w:val="20"/>
                <w:lang w:eastAsia="en-ZA"/>
              </w:rPr>
              <w:t> </w:t>
            </w:r>
          </w:p>
        </w:tc>
        <w:tc>
          <w:tcPr>
            <w:tcW w:w="569" w:type="pct"/>
            <w:gridSpan w:val="2"/>
            <w:noWrap/>
            <w:hideMark/>
          </w:tcPr>
          <w:p w:rsidR="00E44C17" w:rsidRPr="00A027C7" w:rsidRDefault="00E44C17" w:rsidP="00E44C17">
            <w:pPr>
              <w:rPr>
                <w:rFonts w:ascii="Arial" w:eastAsia="Times New Roman" w:hAnsi="Arial" w:cs="Arial"/>
                <w:color w:val="000000"/>
                <w:sz w:val="20"/>
                <w:szCs w:val="20"/>
                <w:lang w:eastAsia="en-ZA"/>
              </w:rPr>
            </w:pPr>
            <w:r w:rsidRPr="00A027C7">
              <w:rPr>
                <w:rFonts w:ascii="Arial" w:eastAsia="Times New Roman" w:hAnsi="Arial" w:cs="Arial"/>
                <w:color w:val="000000"/>
                <w:sz w:val="20"/>
                <w:szCs w:val="20"/>
                <w:lang w:eastAsia="en-ZA"/>
              </w:rPr>
              <w:t> </w:t>
            </w:r>
          </w:p>
        </w:tc>
        <w:tc>
          <w:tcPr>
            <w:tcW w:w="949" w:type="pct"/>
            <w:noWrap/>
            <w:hideMark/>
          </w:tcPr>
          <w:p w:rsidR="00E44C17" w:rsidRPr="00A027C7" w:rsidRDefault="00E44C17" w:rsidP="00E44C17">
            <w:pPr>
              <w:rPr>
                <w:rFonts w:ascii="Arial" w:eastAsia="Times New Roman" w:hAnsi="Arial" w:cs="Arial"/>
                <w:color w:val="000000"/>
                <w:sz w:val="16"/>
                <w:szCs w:val="16"/>
                <w:lang w:eastAsia="en-ZA"/>
              </w:rPr>
            </w:pPr>
            <w:r w:rsidRPr="00A027C7">
              <w:rPr>
                <w:rFonts w:ascii="Arial" w:eastAsia="Times New Roman" w:hAnsi="Arial" w:cs="Arial"/>
                <w:color w:val="000000"/>
                <w:sz w:val="16"/>
                <w:szCs w:val="16"/>
                <w:lang w:eastAsia="en-ZA"/>
              </w:rPr>
              <w:t>Period Opening Balance</w:t>
            </w:r>
          </w:p>
        </w:tc>
        <w:tc>
          <w:tcPr>
            <w:tcW w:w="388" w:type="pct"/>
            <w:noWrap/>
            <w:hideMark/>
          </w:tcPr>
          <w:p w:rsidR="00E44C17" w:rsidRPr="00A027C7" w:rsidRDefault="00E44C17" w:rsidP="00E44C17">
            <w:pPr>
              <w:rPr>
                <w:rFonts w:ascii="Arial" w:eastAsia="Times New Roman" w:hAnsi="Arial" w:cs="Arial"/>
                <w:color w:val="000000"/>
                <w:sz w:val="20"/>
                <w:szCs w:val="20"/>
                <w:lang w:eastAsia="en-ZA"/>
              </w:rPr>
            </w:pPr>
            <w:r w:rsidRPr="00A027C7">
              <w:rPr>
                <w:rFonts w:ascii="Arial" w:eastAsia="Times New Roman" w:hAnsi="Arial" w:cs="Arial"/>
                <w:color w:val="000000"/>
                <w:sz w:val="20"/>
                <w:szCs w:val="20"/>
                <w:lang w:eastAsia="en-ZA"/>
              </w:rPr>
              <w:t> </w:t>
            </w:r>
          </w:p>
        </w:tc>
        <w:tc>
          <w:tcPr>
            <w:tcW w:w="528" w:type="pct"/>
            <w:gridSpan w:val="2"/>
            <w:noWrap/>
            <w:hideMark/>
          </w:tcPr>
          <w:p w:rsidR="00E44C17" w:rsidRPr="00A027C7" w:rsidRDefault="00E44C17" w:rsidP="00E44C17">
            <w:pPr>
              <w:jc w:val="right"/>
              <w:rPr>
                <w:rFonts w:ascii="Arial" w:eastAsia="Times New Roman" w:hAnsi="Arial" w:cs="Arial"/>
                <w:i/>
                <w:iCs/>
                <w:color w:val="000000"/>
                <w:sz w:val="16"/>
                <w:szCs w:val="16"/>
                <w:lang w:eastAsia="en-ZA"/>
              </w:rPr>
            </w:pPr>
            <w:r w:rsidRPr="00A027C7">
              <w:rPr>
                <w:rFonts w:ascii="Arial" w:eastAsia="Times New Roman" w:hAnsi="Arial" w:cs="Arial"/>
                <w:i/>
                <w:iCs/>
                <w:color w:val="000000"/>
                <w:sz w:val="16"/>
                <w:szCs w:val="16"/>
                <w:lang w:eastAsia="en-ZA"/>
              </w:rPr>
              <w:t>0.00</w:t>
            </w:r>
          </w:p>
        </w:tc>
        <w:tc>
          <w:tcPr>
            <w:tcW w:w="501" w:type="pct"/>
            <w:gridSpan w:val="2"/>
            <w:noWrap/>
            <w:hideMark/>
          </w:tcPr>
          <w:p w:rsidR="00E44C17" w:rsidRPr="00A027C7" w:rsidRDefault="00E44C17" w:rsidP="00E44C17">
            <w:pPr>
              <w:rPr>
                <w:rFonts w:ascii="Arial" w:eastAsia="Times New Roman" w:hAnsi="Arial" w:cs="Arial"/>
                <w:color w:val="000000"/>
                <w:sz w:val="20"/>
                <w:szCs w:val="20"/>
                <w:lang w:eastAsia="en-ZA"/>
              </w:rPr>
            </w:pPr>
            <w:r w:rsidRPr="00A027C7">
              <w:rPr>
                <w:rFonts w:ascii="Arial" w:eastAsia="Times New Roman" w:hAnsi="Arial" w:cs="Arial"/>
                <w:color w:val="000000"/>
                <w:sz w:val="20"/>
                <w:szCs w:val="20"/>
                <w:lang w:eastAsia="en-ZA"/>
              </w:rPr>
              <w:t> </w:t>
            </w:r>
          </w:p>
        </w:tc>
        <w:tc>
          <w:tcPr>
            <w:tcW w:w="1395" w:type="pct"/>
            <w:noWrap/>
            <w:hideMark/>
          </w:tcPr>
          <w:p w:rsidR="00E44C17" w:rsidRPr="00A027C7" w:rsidRDefault="00E44C17" w:rsidP="00E44C17">
            <w:pPr>
              <w:rPr>
                <w:rFonts w:ascii="Arial" w:eastAsia="Times New Roman" w:hAnsi="Arial" w:cs="Arial"/>
                <w:color w:val="000000"/>
                <w:sz w:val="20"/>
                <w:szCs w:val="20"/>
                <w:lang w:eastAsia="en-ZA"/>
              </w:rPr>
            </w:pPr>
            <w:r w:rsidRPr="00A027C7">
              <w:rPr>
                <w:rFonts w:ascii="Arial" w:eastAsia="Times New Roman" w:hAnsi="Arial" w:cs="Arial"/>
                <w:color w:val="000000"/>
                <w:sz w:val="20"/>
                <w:szCs w:val="20"/>
                <w:lang w:eastAsia="en-ZA"/>
              </w:rPr>
              <w:t> </w:t>
            </w:r>
          </w:p>
        </w:tc>
      </w:tr>
      <w:tr w:rsidR="00E44C17" w:rsidRPr="00A027C7" w:rsidTr="00E44C17">
        <w:trPr>
          <w:trHeight w:val="255"/>
        </w:trPr>
        <w:tc>
          <w:tcPr>
            <w:tcW w:w="669" w:type="pct"/>
            <w:noWrap/>
            <w:hideMark/>
          </w:tcPr>
          <w:p w:rsidR="00E44C17" w:rsidRPr="00A027C7" w:rsidRDefault="00E44C17" w:rsidP="00E44C17">
            <w:pPr>
              <w:rPr>
                <w:rFonts w:ascii="Arial" w:eastAsia="Times New Roman" w:hAnsi="Arial" w:cs="Arial"/>
                <w:color w:val="000000"/>
                <w:sz w:val="16"/>
                <w:szCs w:val="16"/>
                <w:lang w:eastAsia="en-ZA"/>
              </w:rPr>
            </w:pPr>
            <w:r w:rsidRPr="00A027C7">
              <w:rPr>
                <w:rFonts w:ascii="Arial" w:eastAsia="Times New Roman" w:hAnsi="Arial" w:cs="Arial"/>
                <w:color w:val="000000"/>
                <w:sz w:val="16"/>
                <w:szCs w:val="16"/>
                <w:lang w:eastAsia="en-ZA"/>
              </w:rPr>
              <w:t>EDU003</w:t>
            </w:r>
          </w:p>
        </w:tc>
        <w:tc>
          <w:tcPr>
            <w:tcW w:w="569" w:type="pct"/>
            <w:gridSpan w:val="2"/>
            <w:noWrap/>
            <w:hideMark/>
          </w:tcPr>
          <w:p w:rsidR="00E44C17" w:rsidRPr="00A027C7" w:rsidRDefault="00E44C17" w:rsidP="00E44C17">
            <w:pPr>
              <w:rPr>
                <w:rFonts w:ascii="Arial" w:eastAsia="Times New Roman" w:hAnsi="Arial" w:cs="Arial"/>
                <w:color w:val="000000"/>
                <w:sz w:val="16"/>
                <w:szCs w:val="16"/>
                <w:lang w:eastAsia="en-ZA"/>
              </w:rPr>
            </w:pPr>
            <w:r w:rsidRPr="00A027C7">
              <w:rPr>
                <w:rFonts w:ascii="Arial" w:eastAsia="Times New Roman" w:hAnsi="Arial" w:cs="Arial"/>
                <w:color w:val="000000"/>
                <w:sz w:val="16"/>
                <w:szCs w:val="16"/>
                <w:lang w:eastAsia="en-ZA"/>
              </w:rPr>
              <w:t>2016-04-25</w:t>
            </w:r>
          </w:p>
        </w:tc>
        <w:tc>
          <w:tcPr>
            <w:tcW w:w="949" w:type="pct"/>
            <w:noWrap/>
            <w:hideMark/>
          </w:tcPr>
          <w:p w:rsidR="00E44C17" w:rsidRPr="00A027C7" w:rsidRDefault="00E44C17" w:rsidP="00E44C17">
            <w:pPr>
              <w:rPr>
                <w:rFonts w:ascii="Arial" w:eastAsia="Times New Roman" w:hAnsi="Arial" w:cs="Arial"/>
                <w:color w:val="000000"/>
                <w:sz w:val="16"/>
                <w:szCs w:val="16"/>
                <w:lang w:eastAsia="en-ZA"/>
              </w:rPr>
            </w:pPr>
            <w:r w:rsidRPr="00A027C7">
              <w:rPr>
                <w:rFonts w:ascii="Arial" w:eastAsia="Times New Roman" w:hAnsi="Arial" w:cs="Arial"/>
                <w:color w:val="000000"/>
                <w:sz w:val="16"/>
                <w:szCs w:val="16"/>
                <w:lang w:eastAsia="en-ZA"/>
              </w:rPr>
              <w:t>IN100266</w:t>
            </w:r>
          </w:p>
        </w:tc>
        <w:tc>
          <w:tcPr>
            <w:tcW w:w="388" w:type="pct"/>
            <w:noWrap/>
            <w:hideMark/>
          </w:tcPr>
          <w:p w:rsidR="00E44C17" w:rsidRPr="00A027C7" w:rsidRDefault="00E44C17" w:rsidP="00E44C17">
            <w:pPr>
              <w:rPr>
                <w:rFonts w:ascii="Arial" w:eastAsia="Times New Roman" w:hAnsi="Arial" w:cs="Arial"/>
                <w:color w:val="000000"/>
                <w:sz w:val="16"/>
                <w:szCs w:val="16"/>
                <w:lang w:eastAsia="en-ZA"/>
              </w:rPr>
            </w:pPr>
            <w:r w:rsidRPr="00A027C7">
              <w:rPr>
                <w:rFonts w:ascii="Arial" w:eastAsia="Times New Roman" w:hAnsi="Arial" w:cs="Arial"/>
                <w:color w:val="000000"/>
                <w:sz w:val="16"/>
                <w:szCs w:val="16"/>
                <w:lang w:eastAsia="en-ZA"/>
              </w:rPr>
              <w:t>AP-BFWD</w:t>
            </w:r>
          </w:p>
        </w:tc>
        <w:tc>
          <w:tcPr>
            <w:tcW w:w="528" w:type="pct"/>
            <w:gridSpan w:val="2"/>
            <w:noWrap/>
            <w:hideMark/>
          </w:tcPr>
          <w:p w:rsidR="00E44C17" w:rsidRPr="00A027C7" w:rsidRDefault="00E44C17" w:rsidP="00E44C17">
            <w:pPr>
              <w:rPr>
                <w:rFonts w:ascii="Arial" w:eastAsia="Times New Roman" w:hAnsi="Arial" w:cs="Arial"/>
                <w:color w:val="000000"/>
                <w:sz w:val="20"/>
                <w:szCs w:val="20"/>
                <w:lang w:eastAsia="en-ZA"/>
              </w:rPr>
            </w:pPr>
            <w:r w:rsidRPr="00A027C7">
              <w:rPr>
                <w:rFonts w:ascii="Arial" w:eastAsia="Times New Roman" w:hAnsi="Arial" w:cs="Arial"/>
                <w:color w:val="000000"/>
                <w:sz w:val="20"/>
                <w:szCs w:val="20"/>
                <w:lang w:eastAsia="en-ZA"/>
              </w:rPr>
              <w:t> </w:t>
            </w:r>
          </w:p>
        </w:tc>
        <w:tc>
          <w:tcPr>
            <w:tcW w:w="501" w:type="pct"/>
            <w:gridSpan w:val="2"/>
            <w:noWrap/>
            <w:hideMark/>
          </w:tcPr>
          <w:p w:rsidR="00E44C17" w:rsidRPr="00A027C7" w:rsidRDefault="00E44C17" w:rsidP="00E44C17">
            <w:pPr>
              <w:jc w:val="right"/>
              <w:rPr>
                <w:rFonts w:ascii="Arial" w:eastAsia="Times New Roman" w:hAnsi="Arial" w:cs="Arial"/>
                <w:color w:val="000000"/>
                <w:sz w:val="16"/>
                <w:szCs w:val="16"/>
                <w:lang w:eastAsia="en-ZA"/>
              </w:rPr>
            </w:pPr>
            <w:r w:rsidRPr="00A027C7">
              <w:rPr>
                <w:rFonts w:ascii="Arial" w:eastAsia="Times New Roman" w:hAnsi="Arial" w:cs="Arial"/>
                <w:color w:val="000000"/>
                <w:sz w:val="16"/>
                <w:szCs w:val="16"/>
                <w:lang w:eastAsia="en-ZA"/>
              </w:rPr>
              <w:t>11 500.68</w:t>
            </w:r>
          </w:p>
        </w:tc>
        <w:tc>
          <w:tcPr>
            <w:tcW w:w="1395" w:type="pct"/>
            <w:noWrap/>
            <w:hideMark/>
          </w:tcPr>
          <w:p w:rsidR="00E44C17" w:rsidRPr="00A027C7" w:rsidRDefault="00E44C17" w:rsidP="00E44C17">
            <w:pPr>
              <w:rPr>
                <w:rFonts w:ascii="Arial" w:eastAsia="Times New Roman" w:hAnsi="Arial" w:cs="Arial"/>
                <w:color w:val="000000"/>
                <w:sz w:val="16"/>
                <w:szCs w:val="16"/>
                <w:lang w:eastAsia="en-ZA"/>
              </w:rPr>
            </w:pPr>
            <w:r w:rsidRPr="00A027C7">
              <w:rPr>
                <w:rFonts w:ascii="Arial" w:eastAsia="Times New Roman" w:hAnsi="Arial" w:cs="Arial"/>
                <w:color w:val="000000"/>
                <w:sz w:val="16"/>
                <w:szCs w:val="16"/>
                <w:lang w:eastAsia="en-ZA"/>
              </w:rPr>
              <w:t>OPENING BALANCES</w:t>
            </w:r>
          </w:p>
        </w:tc>
      </w:tr>
      <w:tr w:rsidR="00E44C17" w:rsidRPr="00A027C7" w:rsidTr="00E44C17">
        <w:trPr>
          <w:trHeight w:val="255"/>
        </w:trPr>
        <w:tc>
          <w:tcPr>
            <w:tcW w:w="669" w:type="pct"/>
            <w:noWrap/>
            <w:hideMark/>
          </w:tcPr>
          <w:p w:rsidR="00E44C17" w:rsidRPr="00A027C7" w:rsidRDefault="00E44C17" w:rsidP="00E44C17">
            <w:pPr>
              <w:rPr>
                <w:rFonts w:ascii="Arial" w:eastAsia="Times New Roman" w:hAnsi="Arial" w:cs="Arial"/>
                <w:color w:val="000000"/>
                <w:sz w:val="16"/>
                <w:szCs w:val="16"/>
                <w:lang w:eastAsia="en-ZA"/>
              </w:rPr>
            </w:pPr>
            <w:r w:rsidRPr="00A027C7">
              <w:rPr>
                <w:rFonts w:ascii="Arial" w:eastAsia="Times New Roman" w:hAnsi="Arial" w:cs="Arial"/>
                <w:color w:val="000000"/>
                <w:sz w:val="16"/>
                <w:szCs w:val="16"/>
                <w:lang w:eastAsia="en-ZA"/>
              </w:rPr>
              <w:t>EDU003</w:t>
            </w:r>
          </w:p>
        </w:tc>
        <w:tc>
          <w:tcPr>
            <w:tcW w:w="569" w:type="pct"/>
            <w:gridSpan w:val="2"/>
            <w:noWrap/>
            <w:hideMark/>
          </w:tcPr>
          <w:p w:rsidR="00E44C17" w:rsidRPr="00A027C7" w:rsidRDefault="00E44C17" w:rsidP="00E44C17">
            <w:pPr>
              <w:rPr>
                <w:rFonts w:ascii="Arial" w:eastAsia="Times New Roman" w:hAnsi="Arial" w:cs="Arial"/>
                <w:color w:val="000000"/>
                <w:sz w:val="16"/>
                <w:szCs w:val="16"/>
                <w:lang w:eastAsia="en-ZA"/>
              </w:rPr>
            </w:pPr>
            <w:r w:rsidRPr="00A027C7">
              <w:rPr>
                <w:rFonts w:ascii="Arial" w:eastAsia="Times New Roman" w:hAnsi="Arial" w:cs="Arial"/>
                <w:color w:val="000000"/>
                <w:sz w:val="16"/>
                <w:szCs w:val="16"/>
                <w:lang w:eastAsia="en-ZA"/>
              </w:rPr>
              <w:t>2017-07-20</w:t>
            </w:r>
          </w:p>
        </w:tc>
        <w:tc>
          <w:tcPr>
            <w:tcW w:w="949" w:type="pct"/>
            <w:noWrap/>
            <w:hideMark/>
          </w:tcPr>
          <w:p w:rsidR="00E44C17" w:rsidRPr="00A027C7" w:rsidRDefault="00E44C17" w:rsidP="00E44C17">
            <w:pPr>
              <w:rPr>
                <w:rFonts w:ascii="Arial" w:eastAsia="Times New Roman" w:hAnsi="Arial" w:cs="Arial"/>
                <w:color w:val="000000"/>
                <w:sz w:val="16"/>
                <w:szCs w:val="16"/>
                <w:lang w:eastAsia="en-ZA"/>
              </w:rPr>
            </w:pPr>
            <w:r w:rsidRPr="00A027C7">
              <w:rPr>
                <w:rFonts w:ascii="Arial" w:eastAsia="Times New Roman" w:hAnsi="Arial" w:cs="Arial"/>
                <w:color w:val="000000"/>
                <w:sz w:val="16"/>
                <w:szCs w:val="16"/>
                <w:lang w:eastAsia="en-ZA"/>
              </w:rPr>
              <w:t>EDUMBE MUNICIPALITY</w:t>
            </w:r>
          </w:p>
        </w:tc>
        <w:tc>
          <w:tcPr>
            <w:tcW w:w="388" w:type="pct"/>
            <w:noWrap/>
            <w:hideMark/>
          </w:tcPr>
          <w:p w:rsidR="00E44C17" w:rsidRPr="00A027C7" w:rsidRDefault="00E44C17" w:rsidP="00E44C17">
            <w:pPr>
              <w:rPr>
                <w:rFonts w:ascii="Arial" w:eastAsia="Times New Roman" w:hAnsi="Arial" w:cs="Arial"/>
                <w:color w:val="000000"/>
                <w:sz w:val="16"/>
                <w:szCs w:val="16"/>
                <w:lang w:eastAsia="en-ZA"/>
              </w:rPr>
            </w:pPr>
            <w:r w:rsidRPr="00A027C7">
              <w:rPr>
                <w:rFonts w:ascii="Arial" w:eastAsia="Times New Roman" w:hAnsi="Arial" w:cs="Arial"/>
                <w:color w:val="000000"/>
                <w:sz w:val="16"/>
                <w:szCs w:val="16"/>
                <w:lang w:eastAsia="en-ZA"/>
              </w:rPr>
              <w:t>AP-PAYM</w:t>
            </w:r>
          </w:p>
        </w:tc>
        <w:tc>
          <w:tcPr>
            <w:tcW w:w="528" w:type="pct"/>
            <w:gridSpan w:val="2"/>
            <w:noWrap/>
            <w:hideMark/>
          </w:tcPr>
          <w:p w:rsidR="00E44C17" w:rsidRPr="00A027C7" w:rsidRDefault="00E44C17" w:rsidP="00E44C17">
            <w:pPr>
              <w:jc w:val="right"/>
              <w:rPr>
                <w:rFonts w:ascii="Arial" w:eastAsia="Times New Roman" w:hAnsi="Arial" w:cs="Arial"/>
                <w:color w:val="000000"/>
                <w:sz w:val="16"/>
                <w:szCs w:val="16"/>
                <w:lang w:eastAsia="en-ZA"/>
              </w:rPr>
            </w:pPr>
            <w:r w:rsidRPr="00A027C7">
              <w:rPr>
                <w:rFonts w:ascii="Arial" w:eastAsia="Times New Roman" w:hAnsi="Arial" w:cs="Arial"/>
                <w:color w:val="000000"/>
                <w:sz w:val="16"/>
                <w:szCs w:val="16"/>
                <w:lang w:eastAsia="en-ZA"/>
              </w:rPr>
              <w:t>11 500.68</w:t>
            </w:r>
          </w:p>
        </w:tc>
        <w:tc>
          <w:tcPr>
            <w:tcW w:w="501" w:type="pct"/>
            <w:gridSpan w:val="2"/>
            <w:noWrap/>
            <w:hideMark/>
          </w:tcPr>
          <w:p w:rsidR="00E44C17" w:rsidRPr="00A027C7" w:rsidRDefault="00E44C17" w:rsidP="00E44C17">
            <w:pPr>
              <w:rPr>
                <w:rFonts w:ascii="Arial" w:eastAsia="Times New Roman" w:hAnsi="Arial" w:cs="Arial"/>
                <w:color w:val="000000"/>
                <w:sz w:val="20"/>
                <w:szCs w:val="20"/>
                <w:lang w:eastAsia="en-ZA"/>
              </w:rPr>
            </w:pPr>
            <w:r w:rsidRPr="00A027C7">
              <w:rPr>
                <w:rFonts w:ascii="Arial" w:eastAsia="Times New Roman" w:hAnsi="Arial" w:cs="Arial"/>
                <w:color w:val="000000"/>
                <w:sz w:val="20"/>
                <w:szCs w:val="20"/>
                <w:lang w:eastAsia="en-ZA"/>
              </w:rPr>
              <w:t> </w:t>
            </w:r>
          </w:p>
        </w:tc>
        <w:tc>
          <w:tcPr>
            <w:tcW w:w="1395" w:type="pct"/>
            <w:noWrap/>
            <w:hideMark/>
          </w:tcPr>
          <w:p w:rsidR="00E44C17" w:rsidRPr="00A027C7" w:rsidRDefault="00E44C17" w:rsidP="00E44C17">
            <w:pPr>
              <w:rPr>
                <w:rFonts w:ascii="Arial" w:eastAsia="Times New Roman" w:hAnsi="Arial" w:cs="Arial"/>
                <w:color w:val="000000"/>
                <w:sz w:val="20"/>
                <w:szCs w:val="20"/>
                <w:lang w:eastAsia="en-ZA"/>
              </w:rPr>
            </w:pPr>
            <w:r w:rsidRPr="00A027C7">
              <w:rPr>
                <w:rFonts w:ascii="Arial" w:eastAsia="Times New Roman" w:hAnsi="Arial" w:cs="Arial"/>
                <w:color w:val="000000"/>
                <w:sz w:val="20"/>
                <w:szCs w:val="20"/>
                <w:lang w:eastAsia="en-ZA"/>
              </w:rPr>
              <w:t> </w:t>
            </w:r>
          </w:p>
        </w:tc>
      </w:tr>
      <w:tr w:rsidR="00E44C17" w:rsidRPr="00A027C7" w:rsidTr="00E44C17">
        <w:trPr>
          <w:trHeight w:val="255"/>
        </w:trPr>
        <w:tc>
          <w:tcPr>
            <w:tcW w:w="669" w:type="pct"/>
            <w:noWrap/>
            <w:hideMark/>
          </w:tcPr>
          <w:p w:rsidR="00E44C17" w:rsidRPr="00A027C7" w:rsidRDefault="00E44C17" w:rsidP="00E44C17">
            <w:pPr>
              <w:rPr>
                <w:rFonts w:ascii="Arial" w:eastAsia="Times New Roman" w:hAnsi="Arial" w:cs="Arial"/>
                <w:color w:val="000000"/>
                <w:sz w:val="20"/>
                <w:szCs w:val="20"/>
                <w:lang w:eastAsia="en-ZA"/>
              </w:rPr>
            </w:pPr>
            <w:r w:rsidRPr="00A027C7">
              <w:rPr>
                <w:rFonts w:ascii="Arial" w:eastAsia="Times New Roman" w:hAnsi="Arial" w:cs="Arial"/>
                <w:color w:val="000000"/>
                <w:sz w:val="20"/>
                <w:szCs w:val="20"/>
                <w:lang w:eastAsia="en-ZA"/>
              </w:rPr>
              <w:t> </w:t>
            </w:r>
          </w:p>
        </w:tc>
        <w:tc>
          <w:tcPr>
            <w:tcW w:w="569" w:type="pct"/>
            <w:gridSpan w:val="2"/>
            <w:noWrap/>
            <w:hideMark/>
          </w:tcPr>
          <w:p w:rsidR="00E44C17" w:rsidRPr="00A027C7" w:rsidRDefault="00E44C17" w:rsidP="00E44C17">
            <w:pPr>
              <w:rPr>
                <w:rFonts w:ascii="Arial" w:eastAsia="Times New Roman" w:hAnsi="Arial" w:cs="Arial"/>
                <w:color w:val="000000"/>
                <w:sz w:val="20"/>
                <w:szCs w:val="20"/>
                <w:lang w:eastAsia="en-ZA"/>
              </w:rPr>
            </w:pPr>
            <w:r w:rsidRPr="00A027C7">
              <w:rPr>
                <w:rFonts w:ascii="Arial" w:eastAsia="Times New Roman" w:hAnsi="Arial" w:cs="Arial"/>
                <w:color w:val="000000"/>
                <w:sz w:val="20"/>
                <w:szCs w:val="20"/>
                <w:lang w:eastAsia="en-ZA"/>
              </w:rPr>
              <w:t> </w:t>
            </w:r>
          </w:p>
        </w:tc>
        <w:tc>
          <w:tcPr>
            <w:tcW w:w="949" w:type="pct"/>
            <w:noWrap/>
            <w:hideMark/>
          </w:tcPr>
          <w:p w:rsidR="00E44C17" w:rsidRPr="00A027C7" w:rsidRDefault="00E44C17" w:rsidP="00E44C17">
            <w:pPr>
              <w:rPr>
                <w:rFonts w:ascii="Arial" w:eastAsia="Times New Roman" w:hAnsi="Arial" w:cs="Arial"/>
                <w:color w:val="000000"/>
                <w:sz w:val="16"/>
                <w:szCs w:val="16"/>
                <w:lang w:eastAsia="en-ZA"/>
              </w:rPr>
            </w:pPr>
            <w:r w:rsidRPr="00A027C7">
              <w:rPr>
                <w:rFonts w:ascii="Arial" w:eastAsia="Times New Roman" w:hAnsi="Arial" w:cs="Arial"/>
                <w:color w:val="000000"/>
                <w:sz w:val="16"/>
                <w:szCs w:val="16"/>
                <w:lang w:eastAsia="en-ZA"/>
              </w:rPr>
              <w:t>Period Closing Balance</w:t>
            </w:r>
          </w:p>
        </w:tc>
        <w:tc>
          <w:tcPr>
            <w:tcW w:w="388" w:type="pct"/>
            <w:noWrap/>
            <w:hideMark/>
          </w:tcPr>
          <w:p w:rsidR="00E44C17" w:rsidRPr="00A027C7" w:rsidRDefault="00E44C17" w:rsidP="00E44C17">
            <w:pPr>
              <w:rPr>
                <w:rFonts w:ascii="Arial" w:eastAsia="Times New Roman" w:hAnsi="Arial" w:cs="Arial"/>
                <w:color w:val="000000"/>
                <w:sz w:val="20"/>
                <w:szCs w:val="20"/>
                <w:lang w:eastAsia="en-ZA"/>
              </w:rPr>
            </w:pPr>
            <w:r w:rsidRPr="00A027C7">
              <w:rPr>
                <w:rFonts w:ascii="Arial" w:eastAsia="Times New Roman" w:hAnsi="Arial" w:cs="Arial"/>
                <w:color w:val="000000"/>
                <w:sz w:val="20"/>
                <w:szCs w:val="20"/>
                <w:lang w:eastAsia="en-ZA"/>
              </w:rPr>
              <w:t> </w:t>
            </w:r>
          </w:p>
        </w:tc>
        <w:tc>
          <w:tcPr>
            <w:tcW w:w="528" w:type="pct"/>
            <w:gridSpan w:val="2"/>
            <w:noWrap/>
            <w:hideMark/>
          </w:tcPr>
          <w:p w:rsidR="00E44C17" w:rsidRPr="00A027C7" w:rsidRDefault="00E44C17" w:rsidP="00E44C17">
            <w:pPr>
              <w:jc w:val="right"/>
              <w:rPr>
                <w:rFonts w:ascii="Arial" w:eastAsia="Times New Roman" w:hAnsi="Arial" w:cs="Arial"/>
                <w:i/>
                <w:iCs/>
                <w:color w:val="000000"/>
                <w:sz w:val="16"/>
                <w:szCs w:val="16"/>
                <w:lang w:eastAsia="en-ZA"/>
              </w:rPr>
            </w:pPr>
            <w:r w:rsidRPr="00A027C7">
              <w:rPr>
                <w:rFonts w:ascii="Arial" w:eastAsia="Times New Roman" w:hAnsi="Arial" w:cs="Arial"/>
                <w:i/>
                <w:iCs/>
                <w:color w:val="000000"/>
                <w:sz w:val="16"/>
                <w:szCs w:val="16"/>
                <w:lang w:eastAsia="en-ZA"/>
              </w:rPr>
              <w:t>11 500.68</w:t>
            </w:r>
          </w:p>
        </w:tc>
        <w:tc>
          <w:tcPr>
            <w:tcW w:w="501" w:type="pct"/>
            <w:gridSpan w:val="2"/>
            <w:noWrap/>
            <w:hideMark/>
          </w:tcPr>
          <w:p w:rsidR="00E44C17" w:rsidRPr="00A027C7" w:rsidRDefault="00E44C17" w:rsidP="00E44C17">
            <w:pPr>
              <w:rPr>
                <w:rFonts w:ascii="Arial" w:eastAsia="Times New Roman" w:hAnsi="Arial" w:cs="Arial"/>
                <w:color w:val="000000"/>
                <w:sz w:val="20"/>
                <w:szCs w:val="20"/>
                <w:lang w:eastAsia="en-ZA"/>
              </w:rPr>
            </w:pPr>
            <w:r w:rsidRPr="00A027C7">
              <w:rPr>
                <w:rFonts w:ascii="Arial" w:eastAsia="Times New Roman" w:hAnsi="Arial" w:cs="Arial"/>
                <w:color w:val="000000"/>
                <w:sz w:val="20"/>
                <w:szCs w:val="20"/>
                <w:lang w:eastAsia="en-ZA"/>
              </w:rPr>
              <w:t> </w:t>
            </w:r>
          </w:p>
        </w:tc>
        <w:tc>
          <w:tcPr>
            <w:tcW w:w="1395" w:type="pct"/>
            <w:noWrap/>
            <w:hideMark/>
          </w:tcPr>
          <w:p w:rsidR="00E44C17" w:rsidRPr="00A027C7" w:rsidRDefault="00E44C17" w:rsidP="00E44C17">
            <w:pPr>
              <w:rPr>
                <w:rFonts w:ascii="Arial" w:eastAsia="Times New Roman" w:hAnsi="Arial" w:cs="Arial"/>
                <w:color w:val="000000"/>
                <w:sz w:val="20"/>
                <w:szCs w:val="20"/>
                <w:lang w:eastAsia="en-ZA"/>
              </w:rPr>
            </w:pPr>
            <w:r w:rsidRPr="00A027C7">
              <w:rPr>
                <w:rFonts w:ascii="Arial" w:eastAsia="Times New Roman" w:hAnsi="Arial" w:cs="Arial"/>
                <w:color w:val="000000"/>
                <w:sz w:val="20"/>
                <w:szCs w:val="20"/>
                <w:lang w:eastAsia="en-ZA"/>
              </w:rPr>
              <w:t> </w:t>
            </w:r>
          </w:p>
        </w:tc>
      </w:tr>
      <w:tr w:rsidR="00E44C17" w:rsidRPr="00A027C7" w:rsidTr="00E44C17">
        <w:trPr>
          <w:trHeight w:val="255"/>
        </w:trPr>
        <w:tc>
          <w:tcPr>
            <w:tcW w:w="669" w:type="pct"/>
            <w:noWrap/>
            <w:hideMark/>
          </w:tcPr>
          <w:p w:rsidR="00E44C17" w:rsidRPr="00A027C7" w:rsidRDefault="00E44C17" w:rsidP="00E44C17">
            <w:pPr>
              <w:rPr>
                <w:rFonts w:ascii="Arial" w:eastAsia="Times New Roman" w:hAnsi="Arial" w:cs="Arial"/>
                <w:color w:val="000000"/>
                <w:sz w:val="20"/>
                <w:szCs w:val="20"/>
                <w:lang w:eastAsia="en-ZA"/>
              </w:rPr>
            </w:pPr>
            <w:r w:rsidRPr="00A027C7">
              <w:rPr>
                <w:rFonts w:ascii="Arial" w:eastAsia="Times New Roman" w:hAnsi="Arial" w:cs="Arial"/>
                <w:color w:val="000000"/>
                <w:sz w:val="20"/>
                <w:szCs w:val="20"/>
                <w:lang w:eastAsia="en-ZA"/>
              </w:rPr>
              <w:t> </w:t>
            </w:r>
          </w:p>
        </w:tc>
        <w:tc>
          <w:tcPr>
            <w:tcW w:w="569" w:type="pct"/>
            <w:gridSpan w:val="2"/>
            <w:noWrap/>
            <w:hideMark/>
          </w:tcPr>
          <w:p w:rsidR="00E44C17" w:rsidRPr="00A027C7" w:rsidRDefault="00E44C17" w:rsidP="00E44C17">
            <w:pPr>
              <w:rPr>
                <w:rFonts w:ascii="Arial" w:eastAsia="Times New Roman" w:hAnsi="Arial" w:cs="Arial"/>
                <w:color w:val="000000"/>
                <w:sz w:val="20"/>
                <w:szCs w:val="20"/>
                <w:lang w:eastAsia="en-ZA"/>
              </w:rPr>
            </w:pPr>
            <w:r w:rsidRPr="00A027C7">
              <w:rPr>
                <w:rFonts w:ascii="Arial" w:eastAsia="Times New Roman" w:hAnsi="Arial" w:cs="Arial"/>
                <w:color w:val="000000"/>
                <w:sz w:val="20"/>
                <w:szCs w:val="20"/>
                <w:lang w:eastAsia="en-ZA"/>
              </w:rPr>
              <w:t> </w:t>
            </w:r>
          </w:p>
        </w:tc>
        <w:tc>
          <w:tcPr>
            <w:tcW w:w="949" w:type="pct"/>
            <w:noWrap/>
            <w:hideMark/>
          </w:tcPr>
          <w:p w:rsidR="00E44C17" w:rsidRPr="00A027C7" w:rsidRDefault="00E44C17" w:rsidP="00E44C17">
            <w:pPr>
              <w:rPr>
                <w:rFonts w:ascii="Arial" w:eastAsia="Times New Roman" w:hAnsi="Arial" w:cs="Arial"/>
                <w:b/>
                <w:bCs/>
                <w:color w:val="000000"/>
                <w:sz w:val="16"/>
                <w:szCs w:val="16"/>
                <w:lang w:eastAsia="en-ZA"/>
              </w:rPr>
            </w:pPr>
            <w:r w:rsidRPr="00A027C7">
              <w:rPr>
                <w:rFonts w:ascii="Arial" w:eastAsia="Times New Roman" w:hAnsi="Arial" w:cs="Arial"/>
                <w:b/>
                <w:bCs/>
                <w:color w:val="000000"/>
                <w:sz w:val="16"/>
                <w:szCs w:val="16"/>
                <w:lang w:eastAsia="en-ZA"/>
              </w:rPr>
              <w:t>Closing Balance</w:t>
            </w:r>
          </w:p>
        </w:tc>
        <w:tc>
          <w:tcPr>
            <w:tcW w:w="388" w:type="pct"/>
            <w:noWrap/>
            <w:hideMark/>
          </w:tcPr>
          <w:p w:rsidR="00E44C17" w:rsidRPr="00A027C7" w:rsidRDefault="00E44C17" w:rsidP="00E44C17">
            <w:pPr>
              <w:rPr>
                <w:rFonts w:ascii="Arial" w:eastAsia="Times New Roman" w:hAnsi="Arial" w:cs="Arial"/>
                <w:color w:val="000000"/>
                <w:sz w:val="20"/>
                <w:szCs w:val="20"/>
                <w:lang w:eastAsia="en-ZA"/>
              </w:rPr>
            </w:pPr>
            <w:r w:rsidRPr="00A027C7">
              <w:rPr>
                <w:rFonts w:ascii="Arial" w:eastAsia="Times New Roman" w:hAnsi="Arial" w:cs="Arial"/>
                <w:color w:val="000000"/>
                <w:sz w:val="20"/>
                <w:szCs w:val="20"/>
                <w:lang w:eastAsia="en-ZA"/>
              </w:rPr>
              <w:t> </w:t>
            </w:r>
          </w:p>
        </w:tc>
        <w:tc>
          <w:tcPr>
            <w:tcW w:w="528" w:type="pct"/>
            <w:gridSpan w:val="2"/>
            <w:noWrap/>
            <w:hideMark/>
          </w:tcPr>
          <w:p w:rsidR="00E44C17" w:rsidRPr="00A027C7" w:rsidRDefault="00E44C17" w:rsidP="00E44C17">
            <w:pPr>
              <w:rPr>
                <w:rFonts w:ascii="Arial" w:eastAsia="Times New Roman" w:hAnsi="Arial" w:cs="Arial"/>
                <w:color w:val="000000"/>
                <w:sz w:val="20"/>
                <w:szCs w:val="20"/>
                <w:lang w:eastAsia="en-ZA"/>
              </w:rPr>
            </w:pPr>
            <w:r w:rsidRPr="00A027C7">
              <w:rPr>
                <w:rFonts w:ascii="Arial" w:eastAsia="Times New Roman" w:hAnsi="Arial" w:cs="Arial"/>
                <w:color w:val="000000"/>
                <w:sz w:val="20"/>
                <w:szCs w:val="20"/>
                <w:lang w:eastAsia="en-ZA"/>
              </w:rPr>
              <w:t> </w:t>
            </w:r>
          </w:p>
        </w:tc>
        <w:tc>
          <w:tcPr>
            <w:tcW w:w="501" w:type="pct"/>
            <w:gridSpan w:val="2"/>
            <w:noWrap/>
            <w:hideMark/>
          </w:tcPr>
          <w:p w:rsidR="00E44C17" w:rsidRPr="00A027C7" w:rsidRDefault="00E44C17" w:rsidP="00E44C17">
            <w:pPr>
              <w:jc w:val="right"/>
              <w:rPr>
                <w:rFonts w:ascii="Arial" w:eastAsia="Times New Roman" w:hAnsi="Arial" w:cs="Arial"/>
                <w:b/>
                <w:bCs/>
                <w:color w:val="000000"/>
                <w:sz w:val="16"/>
                <w:szCs w:val="16"/>
                <w:lang w:eastAsia="en-ZA"/>
              </w:rPr>
            </w:pPr>
            <w:r w:rsidRPr="00A027C7">
              <w:rPr>
                <w:rFonts w:ascii="Arial" w:eastAsia="Times New Roman" w:hAnsi="Arial" w:cs="Arial"/>
                <w:b/>
                <w:bCs/>
                <w:color w:val="000000"/>
                <w:sz w:val="16"/>
                <w:szCs w:val="16"/>
                <w:lang w:eastAsia="en-ZA"/>
              </w:rPr>
              <w:t>0.00</w:t>
            </w:r>
          </w:p>
        </w:tc>
        <w:tc>
          <w:tcPr>
            <w:tcW w:w="1395" w:type="pct"/>
            <w:noWrap/>
            <w:hideMark/>
          </w:tcPr>
          <w:p w:rsidR="00E44C17" w:rsidRPr="00A027C7" w:rsidRDefault="00E44C17" w:rsidP="00E44C17">
            <w:pPr>
              <w:rPr>
                <w:rFonts w:ascii="Arial" w:eastAsia="Times New Roman" w:hAnsi="Arial" w:cs="Arial"/>
                <w:color w:val="000000"/>
                <w:sz w:val="20"/>
                <w:szCs w:val="20"/>
                <w:lang w:eastAsia="en-ZA"/>
              </w:rPr>
            </w:pPr>
            <w:r w:rsidRPr="00A027C7">
              <w:rPr>
                <w:rFonts w:ascii="Arial" w:eastAsia="Times New Roman" w:hAnsi="Arial" w:cs="Arial"/>
                <w:color w:val="000000"/>
                <w:sz w:val="20"/>
                <w:szCs w:val="20"/>
                <w:lang w:eastAsia="en-ZA"/>
              </w:rPr>
              <w:t> </w:t>
            </w:r>
          </w:p>
        </w:tc>
      </w:tr>
    </w:tbl>
    <w:p w:rsidR="00E44C17" w:rsidRPr="006F784D" w:rsidRDefault="00E44C17" w:rsidP="00E44C17">
      <w:pPr>
        <w:pStyle w:val="ListParagraph"/>
        <w:autoSpaceDE w:val="0"/>
        <w:autoSpaceDN w:val="0"/>
        <w:adjustRightInd w:val="0"/>
        <w:ind w:left="780"/>
        <w:jc w:val="both"/>
        <w:rPr>
          <w:rFonts w:ascii="Arial" w:hAnsi="Arial" w:cs="Arial"/>
          <w:sz w:val="23"/>
          <w:szCs w:val="23"/>
        </w:rPr>
      </w:pPr>
    </w:p>
    <w:p w:rsidR="00E44C17" w:rsidRPr="006F784D" w:rsidRDefault="00E44C17" w:rsidP="00A24A9E">
      <w:pPr>
        <w:pStyle w:val="ListParagraph"/>
        <w:numPr>
          <w:ilvl w:val="0"/>
          <w:numId w:val="126"/>
        </w:numPr>
        <w:autoSpaceDE w:val="0"/>
        <w:autoSpaceDN w:val="0"/>
        <w:adjustRightInd w:val="0"/>
        <w:jc w:val="both"/>
        <w:rPr>
          <w:rFonts w:ascii="Arial" w:hAnsi="Arial" w:cs="Arial"/>
          <w:sz w:val="23"/>
          <w:szCs w:val="23"/>
        </w:rPr>
      </w:pPr>
      <w:r>
        <w:rPr>
          <w:rFonts w:ascii="Arial" w:hAnsi="Arial" w:cs="Arial"/>
          <w:b/>
          <w:sz w:val="23"/>
          <w:szCs w:val="23"/>
        </w:rPr>
        <w:t xml:space="preserve">ANNEXURE </w:t>
      </w:r>
      <w:r w:rsidR="00AE0020">
        <w:rPr>
          <w:rFonts w:ascii="Arial" w:hAnsi="Arial" w:cs="Arial"/>
          <w:b/>
          <w:sz w:val="23"/>
          <w:szCs w:val="23"/>
        </w:rPr>
        <w:t>11D</w:t>
      </w:r>
      <w:r w:rsidR="00AE0020" w:rsidRPr="006F784D">
        <w:rPr>
          <w:rFonts w:ascii="Arial" w:hAnsi="Arial" w:cs="Arial"/>
          <w:b/>
          <w:sz w:val="23"/>
          <w:szCs w:val="23"/>
        </w:rPr>
        <w:t>:</w:t>
      </w:r>
      <w:r w:rsidRPr="006F784D">
        <w:rPr>
          <w:rFonts w:ascii="Arial" w:hAnsi="Arial" w:cs="Arial"/>
          <w:b/>
          <w:sz w:val="23"/>
          <w:szCs w:val="23"/>
        </w:rPr>
        <w:t xml:space="preserve"> </w:t>
      </w:r>
      <w:r>
        <w:rPr>
          <w:rFonts w:ascii="Arial" w:hAnsi="Arial" w:cs="Arial"/>
          <w:b/>
          <w:sz w:val="23"/>
          <w:szCs w:val="23"/>
        </w:rPr>
        <w:t xml:space="preserve">An Item </w:t>
      </w:r>
      <w:proofErr w:type="gramStart"/>
      <w:r>
        <w:rPr>
          <w:rFonts w:ascii="Arial" w:hAnsi="Arial" w:cs="Arial"/>
          <w:b/>
          <w:sz w:val="23"/>
          <w:szCs w:val="23"/>
        </w:rPr>
        <w:t>To</w:t>
      </w:r>
      <w:proofErr w:type="gramEnd"/>
      <w:r>
        <w:rPr>
          <w:rFonts w:ascii="Arial" w:hAnsi="Arial" w:cs="Arial"/>
          <w:b/>
          <w:sz w:val="23"/>
          <w:szCs w:val="23"/>
        </w:rPr>
        <w:t xml:space="preserve"> </w:t>
      </w:r>
      <w:r w:rsidR="00AE0020">
        <w:rPr>
          <w:rFonts w:ascii="Arial" w:hAnsi="Arial" w:cs="Arial"/>
          <w:b/>
          <w:sz w:val="23"/>
          <w:szCs w:val="23"/>
        </w:rPr>
        <w:t>Council (</w:t>
      </w:r>
      <w:r>
        <w:rPr>
          <w:rFonts w:ascii="Arial" w:hAnsi="Arial" w:cs="Arial"/>
          <w:b/>
          <w:sz w:val="23"/>
          <w:szCs w:val="23"/>
        </w:rPr>
        <w:t>Irregular Expenditure</w:t>
      </w:r>
      <w:r w:rsidRPr="006F784D">
        <w:rPr>
          <w:rFonts w:ascii="Arial" w:hAnsi="Arial" w:cs="Arial"/>
          <w:b/>
          <w:sz w:val="23"/>
          <w:szCs w:val="23"/>
        </w:rPr>
        <w:t xml:space="preserve"> Register)</w:t>
      </w:r>
      <w:r>
        <w:rPr>
          <w:rFonts w:ascii="Arial" w:hAnsi="Arial" w:cs="Arial"/>
          <w:b/>
          <w:sz w:val="23"/>
          <w:szCs w:val="23"/>
        </w:rPr>
        <w:t xml:space="preserve">. </w:t>
      </w:r>
      <w:r>
        <w:rPr>
          <w:rFonts w:ascii="Arial" w:hAnsi="Arial" w:cs="Arial"/>
          <w:sz w:val="23"/>
          <w:szCs w:val="23"/>
        </w:rPr>
        <w:t>We seek the approval of these expenditures as valid expenditure and /</w:t>
      </w:r>
      <w:r w:rsidR="00AE0020">
        <w:rPr>
          <w:rFonts w:ascii="Arial" w:hAnsi="Arial" w:cs="Arial"/>
          <w:sz w:val="23"/>
          <w:szCs w:val="23"/>
        </w:rPr>
        <w:t>or write</w:t>
      </w:r>
      <w:r>
        <w:rPr>
          <w:rFonts w:ascii="Arial" w:hAnsi="Arial" w:cs="Arial"/>
          <w:sz w:val="23"/>
          <w:szCs w:val="23"/>
        </w:rPr>
        <w:t xml:space="preserve"> off of some irrecoverable </w:t>
      </w:r>
      <w:r w:rsidR="00AE0020">
        <w:rPr>
          <w:rFonts w:ascii="Arial" w:hAnsi="Arial" w:cs="Arial"/>
          <w:sz w:val="23"/>
          <w:szCs w:val="23"/>
        </w:rPr>
        <w:t>expenditure</w:t>
      </w:r>
      <w:r>
        <w:rPr>
          <w:rFonts w:ascii="Arial" w:hAnsi="Arial" w:cs="Arial"/>
          <w:sz w:val="23"/>
          <w:szCs w:val="23"/>
        </w:rPr>
        <w:t>.</w:t>
      </w:r>
    </w:p>
    <w:p w:rsidR="00E44C17" w:rsidRDefault="00E44C17" w:rsidP="00E44C17">
      <w:pPr>
        <w:spacing w:after="160" w:line="259" w:lineRule="auto"/>
        <w:rPr>
          <w:rFonts w:ascii="Arial" w:hAnsi="Arial" w:cs="Arial"/>
          <w:sz w:val="23"/>
          <w:szCs w:val="23"/>
        </w:rPr>
      </w:pPr>
    </w:p>
    <w:p w:rsidR="00E44C17" w:rsidRDefault="00E44C17" w:rsidP="00E44C17">
      <w:pPr>
        <w:spacing w:after="160" w:line="259" w:lineRule="auto"/>
        <w:rPr>
          <w:rFonts w:ascii="Arial" w:hAnsi="Arial" w:cs="Arial"/>
          <w:sz w:val="23"/>
          <w:szCs w:val="23"/>
        </w:rPr>
        <w:sectPr w:rsidR="00E44C17" w:rsidSect="00E44C17">
          <w:pgSz w:w="16838" w:h="11906" w:orient="landscape"/>
          <w:pgMar w:top="1440" w:right="1440" w:bottom="1440" w:left="1440" w:header="709" w:footer="709" w:gutter="0"/>
          <w:cols w:space="708"/>
          <w:docGrid w:linePitch="360"/>
        </w:sectPr>
      </w:pPr>
    </w:p>
    <w:p w:rsidR="00E44C17" w:rsidRPr="005D1BD7" w:rsidRDefault="00E44C17" w:rsidP="00A24A9E">
      <w:pPr>
        <w:pStyle w:val="ListParagraph"/>
        <w:numPr>
          <w:ilvl w:val="0"/>
          <w:numId w:val="121"/>
        </w:numPr>
        <w:spacing w:after="200" w:line="276" w:lineRule="auto"/>
        <w:ind w:left="-142" w:right="-613" w:hanging="425"/>
        <w:jc w:val="both"/>
        <w:rPr>
          <w:rFonts w:ascii="Arial" w:hAnsi="Arial" w:cs="Arial"/>
          <w:b/>
          <w:sz w:val="23"/>
          <w:szCs w:val="23"/>
          <w:u w:val="thick"/>
        </w:rPr>
      </w:pPr>
      <w:r w:rsidRPr="005D1BD7">
        <w:rPr>
          <w:rFonts w:ascii="Arial" w:hAnsi="Arial" w:cs="Arial"/>
          <w:b/>
          <w:sz w:val="23"/>
          <w:szCs w:val="23"/>
        </w:rPr>
        <w:lastRenderedPageBreak/>
        <w:t xml:space="preserve"> </w:t>
      </w:r>
      <w:r w:rsidRPr="005D1BD7">
        <w:rPr>
          <w:rFonts w:ascii="Arial" w:hAnsi="Arial" w:cs="Arial"/>
          <w:b/>
          <w:sz w:val="23"/>
          <w:szCs w:val="23"/>
          <w:u w:val="thick"/>
        </w:rPr>
        <w:t>CONTRACT MANAGEMENT</w:t>
      </w:r>
    </w:p>
    <w:tbl>
      <w:tblPr>
        <w:tblW w:w="10031" w:type="dxa"/>
        <w:tblInd w:w="-567" w:type="dxa"/>
        <w:tblLook w:val="04A0" w:firstRow="1" w:lastRow="0" w:firstColumn="1" w:lastColumn="0" w:noHBand="0" w:noVBand="1"/>
      </w:tblPr>
      <w:tblGrid>
        <w:gridCol w:w="2835"/>
        <w:gridCol w:w="2126"/>
        <w:gridCol w:w="5070"/>
      </w:tblGrid>
      <w:tr w:rsidR="00E44C17" w:rsidRPr="00C567B0" w:rsidTr="00E44C17">
        <w:tc>
          <w:tcPr>
            <w:tcW w:w="2835" w:type="dxa"/>
          </w:tcPr>
          <w:p w:rsidR="00E44C17" w:rsidRPr="00C567B0" w:rsidRDefault="00E44C17" w:rsidP="00E44C17">
            <w:pPr>
              <w:pStyle w:val="ListParagraph"/>
              <w:ind w:left="0" w:right="-613"/>
              <w:jc w:val="both"/>
              <w:rPr>
                <w:rFonts w:ascii="Arial" w:hAnsi="Arial" w:cs="Arial"/>
                <w:b/>
                <w:sz w:val="23"/>
                <w:szCs w:val="23"/>
              </w:rPr>
            </w:pPr>
            <w:r w:rsidRPr="00C567B0">
              <w:rPr>
                <w:rFonts w:ascii="Arial" w:hAnsi="Arial" w:cs="Arial"/>
                <w:b/>
                <w:sz w:val="23"/>
                <w:szCs w:val="23"/>
              </w:rPr>
              <w:t>Project Description</w:t>
            </w:r>
          </w:p>
        </w:tc>
        <w:tc>
          <w:tcPr>
            <w:tcW w:w="2126" w:type="dxa"/>
          </w:tcPr>
          <w:p w:rsidR="00E44C17" w:rsidRPr="00C567B0" w:rsidRDefault="00E44C17" w:rsidP="00E44C17">
            <w:pPr>
              <w:pStyle w:val="ListParagraph"/>
              <w:ind w:left="0" w:right="-613"/>
              <w:jc w:val="both"/>
              <w:rPr>
                <w:rFonts w:ascii="Arial" w:hAnsi="Arial" w:cs="Arial"/>
                <w:b/>
                <w:sz w:val="23"/>
                <w:szCs w:val="23"/>
              </w:rPr>
            </w:pPr>
            <w:r w:rsidRPr="00C567B0">
              <w:rPr>
                <w:rFonts w:ascii="Arial" w:hAnsi="Arial" w:cs="Arial"/>
                <w:b/>
                <w:sz w:val="23"/>
                <w:szCs w:val="23"/>
              </w:rPr>
              <w:t>Contractor</w:t>
            </w:r>
          </w:p>
        </w:tc>
        <w:tc>
          <w:tcPr>
            <w:tcW w:w="5070" w:type="dxa"/>
          </w:tcPr>
          <w:p w:rsidR="00E44C17" w:rsidRPr="00C567B0" w:rsidRDefault="00E44C17" w:rsidP="00E44C17">
            <w:pPr>
              <w:pStyle w:val="ListParagraph"/>
              <w:ind w:left="0" w:right="-613"/>
              <w:jc w:val="both"/>
              <w:rPr>
                <w:rFonts w:ascii="Arial" w:hAnsi="Arial" w:cs="Arial"/>
                <w:b/>
                <w:sz w:val="23"/>
                <w:szCs w:val="23"/>
              </w:rPr>
            </w:pPr>
            <w:r w:rsidRPr="00C567B0">
              <w:rPr>
                <w:rFonts w:ascii="Arial" w:hAnsi="Arial" w:cs="Arial"/>
                <w:b/>
                <w:sz w:val="23"/>
                <w:szCs w:val="23"/>
              </w:rPr>
              <w:t>Reason to amend</w:t>
            </w:r>
          </w:p>
        </w:tc>
      </w:tr>
      <w:tr w:rsidR="00E44C17" w:rsidRPr="00F92F5E" w:rsidTr="00E44C17">
        <w:tc>
          <w:tcPr>
            <w:tcW w:w="2835" w:type="dxa"/>
          </w:tcPr>
          <w:p w:rsidR="00E44C17" w:rsidRPr="00F92F5E" w:rsidRDefault="00E44C17" w:rsidP="00E44C17">
            <w:pPr>
              <w:pStyle w:val="ListParagraph"/>
              <w:ind w:left="0" w:right="-613"/>
              <w:jc w:val="both"/>
              <w:rPr>
                <w:rFonts w:ascii="Arial" w:hAnsi="Arial" w:cs="Arial"/>
                <w:sz w:val="20"/>
                <w:szCs w:val="20"/>
              </w:rPr>
            </w:pPr>
            <w:r w:rsidRPr="00F92F5E">
              <w:rPr>
                <w:rFonts w:ascii="Arial" w:hAnsi="Arial" w:cs="Arial"/>
                <w:sz w:val="20"/>
                <w:szCs w:val="20"/>
              </w:rPr>
              <w:t>Fixed Assets Management</w:t>
            </w:r>
          </w:p>
        </w:tc>
        <w:tc>
          <w:tcPr>
            <w:tcW w:w="2126" w:type="dxa"/>
          </w:tcPr>
          <w:p w:rsidR="00E44C17" w:rsidRPr="00F92F5E" w:rsidRDefault="00E44C17" w:rsidP="00E44C17">
            <w:pPr>
              <w:pStyle w:val="ListParagraph"/>
              <w:ind w:left="0" w:right="-613"/>
              <w:jc w:val="both"/>
              <w:rPr>
                <w:rFonts w:ascii="Arial" w:hAnsi="Arial" w:cs="Arial"/>
                <w:sz w:val="20"/>
                <w:szCs w:val="20"/>
              </w:rPr>
            </w:pPr>
            <w:r w:rsidRPr="00F92F5E">
              <w:rPr>
                <w:rFonts w:ascii="Arial" w:hAnsi="Arial" w:cs="Arial"/>
                <w:sz w:val="20"/>
                <w:szCs w:val="20"/>
              </w:rPr>
              <w:t>Ducharme Consulting</w:t>
            </w:r>
          </w:p>
        </w:tc>
        <w:tc>
          <w:tcPr>
            <w:tcW w:w="5070" w:type="dxa"/>
          </w:tcPr>
          <w:p w:rsidR="00E44C17" w:rsidRPr="00F92F5E" w:rsidRDefault="00E44C17" w:rsidP="00E44C17">
            <w:pPr>
              <w:pStyle w:val="ListParagraph"/>
              <w:ind w:left="0" w:right="-613"/>
              <w:jc w:val="both"/>
              <w:rPr>
                <w:rFonts w:ascii="Arial" w:hAnsi="Arial" w:cs="Arial"/>
                <w:sz w:val="20"/>
                <w:szCs w:val="20"/>
              </w:rPr>
            </w:pPr>
            <w:r w:rsidRPr="00F92F5E">
              <w:rPr>
                <w:rFonts w:ascii="Arial" w:hAnsi="Arial" w:cs="Arial"/>
                <w:sz w:val="20"/>
                <w:szCs w:val="20"/>
              </w:rPr>
              <w:t>month-to-month basis</w:t>
            </w:r>
          </w:p>
        </w:tc>
      </w:tr>
      <w:tr w:rsidR="00E44C17" w:rsidRPr="00F92F5E" w:rsidTr="00E44C17">
        <w:tc>
          <w:tcPr>
            <w:tcW w:w="2835" w:type="dxa"/>
          </w:tcPr>
          <w:p w:rsidR="00E44C17" w:rsidRPr="00F92F5E" w:rsidRDefault="00E44C17" w:rsidP="00E44C17">
            <w:pPr>
              <w:pStyle w:val="ListParagraph"/>
              <w:ind w:left="0" w:right="-613"/>
              <w:jc w:val="both"/>
              <w:rPr>
                <w:rFonts w:ascii="Arial" w:hAnsi="Arial" w:cs="Arial"/>
                <w:sz w:val="20"/>
                <w:szCs w:val="20"/>
              </w:rPr>
            </w:pPr>
            <w:r w:rsidRPr="00F92F5E">
              <w:rPr>
                <w:rFonts w:ascii="Arial" w:hAnsi="Arial" w:cs="Arial"/>
                <w:sz w:val="20"/>
                <w:szCs w:val="20"/>
              </w:rPr>
              <w:t>Copier Machine Rentals</w:t>
            </w:r>
          </w:p>
        </w:tc>
        <w:tc>
          <w:tcPr>
            <w:tcW w:w="2126" w:type="dxa"/>
          </w:tcPr>
          <w:p w:rsidR="00E44C17" w:rsidRPr="00F92F5E" w:rsidRDefault="00E44C17" w:rsidP="00E44C17">
            <w:pPr>
              <w:pStyle w:val="ListParagraph"/>
              <w:ind w:left="0" w:right="-613"/>
              <w:jc w:val="both"/>
              <w:rPr>
                <w:rFonts w:ascii="Arial" w:hAnsi="Arial" w:cs="Arial"/>
                <w:sz w:val="20"/>
                <w:szCs w:val="20"/>
              </w:rPr>
            </w:pPr>
            <w:proofErr w:type="spellStart"/>
            <w:r w:rsidRPr="00F92F5E">
              <w:rPr>
                <w:rFonts w:ascii="Arial" w:hAnsi="Arial" w:cs="Arial"/>
                <w:sz w:val="20"/>
                <w:szCs w:val="20"/>
              </w:rPr>
              <w:t>Sesikhona</w:t>
            </w:r>
            <w:proofErr w:type="spellEnd"/>
            <w:r w:rsidRPr="00F92F5E">
              <w:rPr>
                <w:rFonts w:ascii="Arial" w:hAnsi="Arial" w:cs="Arial"/>
                <w:sz w:val="20"/>
                <w:szCs w:val="20"/>
              </w:rPr>
              <w:t xml:space="preserve"> </w:t>
            </w:r>
          </w:p>
        </w:tc>
        <w:tc>
          <w:tcPr>
            <w:tcW w:w="5070" w:type="dxa"/>
          </w:tcPr>
          <w:p w:rsidR="00E44C17" w:rsidRPr="00F92F5E" w:rsidRDefault="00E44C17" w:rsidP="00E44C17">
            <w:pPr>
              <w:pStyle w:val="ListParagraph"/>
              <w:ind w:left="0" w:right="-613"/>
              <w:jc w:val="both"/>
              <w:rPr>
                <w:rFonts w:ascii="Arial" w:hAnsi="Arial" w:cs="Arial"/>
                <w:sz w:val="20"/>
                <w:szCs w:val="20"/>
              </w:rPr>
            </w:pPr>
            <w:r w:rsidRPr="00F92F5E">
              <w:rPr>
                <w:rFonts w:ascii="Arial" w:hAnsi="Arial" w:cs="Arial"/>
                <w:sz w:val="20"/>
                <w:szCs w:val="20"/>
              </w:rPr>
              <w:t>month-to-month basis</w:t>
            </w:r>
          </w:p>
        </w:tc>
      </w:tr>
      <w:tr w:rsidR="00E44C17" w:rsidRPr="00F92F5E" w:rsidTr="00E44C17">
        <w:tc>
          <w:tcPr>
            <w:tcW w:w="2835" w:type="dxa"/>
          </w:tcPr>
          <w:p w:rsidR="00E44C17" w:rsidRPr="00F92F5E" w:rsidRDefault="00E44C17" w:rsidP="00E44C17">
            <w:pPr>
              <w:pStyle w:val="ListParagraph"/>
              <w:ind w:left="0" w:right="-613"/>
              <w:jc w:val="both"/>
              <w:rPr>
                <w:rFonts w:ascii="Arial" w:hAnsi="Arial" w:cs="Arial"/>
                <w:sz w:val="20"/>
                <w:szCs w:val="20"/>
              </w:rPr>
            </w:pPr>
            <w:r w:rsidRPr="00F92F5E">
              <w:rPr>
                <w:rFonts w:ascii="Arial" w:hAnsi="Arial" w:cs="Arial"/>
                <w:sz w:val="20"/>
                <w:szCs w:val="20"/>
              </w:rPr>
              <w:t>Electricity Vending Machines</w:t>
            </w:r>
          </w:p>
        </w:tc>
        <w:tc>
          <w:tcPr>
            <w:tcW w:w="2126" w:type="dxa"/>
          </w:tcPr>
          <w:p w:rsidR="00E44C17" w:rsidRPr="00F92F5E" w:rsidRDefault="00E44C17" w:rsidP="00E44C17">
            <w:pPr>
              <w:pStyle w:val="ListParagraph"/>
              <w:ind w:left="0" w:right="-613"/>
              <w:jc w:val="both"/>
              <w:rPr>
                <w:rFonts w:ascii="Arial" w:hAnsi="Arial" w:cs="Arial"/>
                <w:sz w:val="20"/>
                <w:szCs w:val="20"/>
              </w:rPr>
            </w:pPr>
            <w:r w:rsidRPr="00F92F5E">
              <w:rPr>
                <w:rFonts w:ascii="Arial" w:hAnsi="Arial" w:cs="Arial"/>
                <w:sz w:val="20"/>
                <w:szCs w:val="20"/>
              </w:rPr>
              <w:t>Syntel</w:t>
            </w:r>
          </w:p>
        </w:tc>
        <w:tc>
          <w:tcPr>
            <w:tcW w:w="5070" w:type="dxa"/>
          </w:tcPr>
          <w:p w:rsidR="00E44C17" w:rsidRPr="00F92F5E" w:rsidRDefault="00E44C17" w:rsidP="00E44C17">
            <w:pPr>
              <w:pStyle w:val="ListParagraph"/>
              <w:ind w:left="0" w:right="-613"/>
              <w:jc w:val="both"/>
              <w:rPr>
                <w:rFonts w:ascii="Arial" w:hAnsi="Arial" w:cs="Arial"/>
                <w:sz w:val="20"/>
                <w:szCs w:val="20"/>
              </w:rPr>
            </w:pPr>
            <w:r w:rsidRPr="00F92F5E">
              <w:rPr>
                <w:rFonts w:ascii="Arial" w:hAnsi="Arial" w:cs="Arial"/>
                <w:sz w:val="20"/>
                <w:szCs w:val="20"/>
              </w:rPr>
              <w:t>month-to-month basis</w:t>
            </w:r>
          </w:p>
        </w:tc>
      </w:tr>
      <w:tr w:rsidR="00E44C17" w:rsidRPr="00F92F5E" w:rsidTr="00E44C17">
        <w:tc>
          <w:tcPr>
            <w:tcW w:w="2835" w:type="dxa"/>
          </w:tcPr>
          <w:p w:rsidR="00E44C17" w:rsidRPr="00F92F5E" w:rsidRDefault="00E44C17" w:rsidP="00E44C17">
            <w:pPr>
              <w:pStyle w:val="ListParagraph"/>
              <w:ind w:left="0" w:right="-613"/>
              <w:jc w:val="both"/>
              <w:rPr>
                <w:rFonts w:ascii="Arial" w:hAnsi="Arial" w:cs="Arial"/>
                <w:sz w:val="20"/>
                <w:szCs w:val="20"/>
              </w:rPr>
            </w:pPr>
            <w:r w:rsidRPr="00F92F5E">
              <w:rPr>
                <w:rFonts w:ascii="Arial" w:hAnsi="Arial" w:cs="Arial"/>
                <w:sz w:val="20"/>
                <w:szCs w:val="20"/>
              </w:rPr>
              <w:t>Municipal Assets Insurance</w:t>
            </w:r>
          </w:p>
        </w:tc>
        <w:tc>
          <w:tcPr>
            <w:tcW w:w="2126" w:type="dxa"/>
          </w:tcPr>
          <w:p w:rsidR="00E44C17" w:rsidRPr="00F92F5E" w:rsidRDefault="00E44C17" w:rsidP="00E44C17">
            <w:pPr>
              <w:pStyle w:val="ListParagraph"/>
              <w:ind w:left="0" w:right="-613"/>
              <w:jc w:val="both"/>
              <w:rPr>
                <w:rFonts w:ascii="Arial" w:hAnsi="Arial" w:cs="Arial"/>
                <w:sz w:val="20"/>
                <w:szCs w:val="20"/>
              </w:rPr>
            </w:pPr>
            <w:r w:rsidRPr="00F92F5E">
              <w:rPr>
                <w:rFonts w:ascii="Arial" w:hAnsi="Arial" w:cs="Arial"/>
                <w:sz w:val="20"/>
                <w:szCs w:val="20"/>
              </w:rPr>
              <w:t>Aon South Africa</w:t>
            </w:r>
          </w:p>
        </w:tc>
        <w:tc>
          <w:tcPr>
            <w:tcW w:w="5070" w:type="dxa"/>
          </w:tcPr>
          <w:p w:rsidR="00E44C17" w:rsidRPr="00F92F5E" w:rsidRDefault="00E44C17" w:rsidP="00E44C17">
            <w:pPr>
              <w:pStyle w:val="ListParagraph"/>
              <w:ind w:left="0"/>
              <w:jc w:val="both"/>
              <w:rPr>
                <w:rFonts w:ascii="Arial" w:hAnsi="Arial" w:cs="Arial"/>
                <w:sz w:val="20"/>
                <w:szCs w:val="20"/>
              </w:rPr>
            </w:pPr>
            <w:r>
              <w:rPr>
                <w:rFonts w:ascii="Arial" w:hAnsi="Arial" w:cs="Arial"/>
                <w:sz w:val="20"/>
                <w:szCs w:val="20"/>
              </w:rPr>
              <w:t>one year extension ending 30 June 2019</w:t>
            </w:r>
          </w:p>
        </w:tc>
      </w:tr>
    </w:tbl>
    <w:p w:rsidR="00E44C17" w:rsidRDefault="00E44C17" w:rsidP="00E44C17">
      <w:pPr>
        <w:autoSpaceDE w:val="0"/>
        <w:autoSpaceDN w:val="0"/>
        <w:adjustRightInd w:val="0"/>
        <w:spacing w:after="0" w:line="240" w:lineRule="auto"/>
        <w:jc w:val="both"/>
        <w:rPr>
          <w:rFonts w:ascii="Arial" w:hAnsi="Arial" w:cs="Arial"/>
          <w:sz w:val="23"/>
          <w:szCs w:val="23"/>
        </w:rPr>
      </w:pPr>
    </w:p>
    <w:p w:rsidR="00E44C17" w:rsidRDefault="00E44C17" w:rsidP="00E44C17">
      <w:pPr>
        <w:autoSpaceDE w:val="0"/>
        <w:autoSpaceDN w:val="0"/>
        <w:adjustRightInd w:val="0"/>
        <w:spacing w:after="0" w:line="240" w:lineRule="auto"/>
        <w:jc w:val="both"/>
        <w:rPr>
          <w:rFonts w:ascii="Arial" w:hAnsi="Arial" w:cs="Arial"/>
          <w:sz w:val="23"/>
          <w:szCs w:val="23"/>
        </w:rPr>
      </w:pPr>
    </w:p>
    <w:p w:rsidR="00E44C17" w:rsidRPr="005D1BD7" w:rsidRDefault="00E44C17" w:rsidP="00A24A9E">
      <w:pPr>
        <w:pStyle w:val="ListParagraph"/>
        <w:numPr>
          <w:ilvl w:val="0"/>
          <w:numId w:val="121"/>
        </w:numPr>
        <w:spacing w:after="200" w:line="276" w:lineRule="auto"/>
        <w:ind w:left="-567" w:right="-613" w:hanging="425"/>
        <w:jc w:val="both"/>
        <w:rPr>
          <w:rFonts w:ascii="Arial" w:hAnsi="Arial" w:cs="Arial"/>
          <w:b/>
          <w:sz w:val="23"/>
          <w:szCs w:val="23"/>
          <w:u w:val="thick"/>
        </w:rPr>
      </w:pPr>
      <w:r>
        <w:rPr>
          <w:rFonts w:ascii="Arial" w:hAnsi="Arial" w:cs="Arial"/>
          <w:b/>
          <w:sz w:val="23"/>
          <w:szCs w:val="23"/>
          <w:u w:val="thick"/>
        </w:rPr>
        <w:t>PROCUREMENT PLAN</w:t>
      </w:r>
    </w:p>
    <w:p w:rsidR="00E44C17" w:rsidRDefault="00E44C17" w:rsidP="00E44C17">
      <w:pPr>
        <w:pStyle w:val="ListParagraph"/>
        <w:ind w:left="-567" w:right="-613"/>
        <w:jc w:val="both"/>
        <w:rPr>
          <w:rFonts w:ascii="Arial" w:hAnsi="Arial" w:cs="Arial"/>
          <w:sz w:val="23"/>
          <w:szCs w:val="23"/>
        </w:rPr>
      </w:pPr>
    </w:p>
    <w:p w:rsidR="00E44C17" w:rsidRDefault="00E44C17" w:rsidP="00E44C17">
      <w:pPr>
        <w:pStyle w:val="ListParagraph"/>
        <w:ind w:left="-567" w:right="-613"/>
        <w:jc w:val="both"/>
        <w:rPr>
          <w:rFonts w:ascii="Arial" w:hAnsi="Arial" w:cs="Arial"/>
          <w:sz w:val="23"/>
          <w:szCs w:val="23"/>
        </w:rPr>
      </w:pPr>
      <w:r>
        <w:rPr>
          <w:rFonts w:ascii="Arial" w:hAnsi="Arial" w:cs="Arial"/>
          <w:sz w:val="23"/>
          <w:szCs w:val="23"/>
        </w:rPr>
        <w:t>The following contracts remain to be advertised in the 2018/19 Procurement Plan</w:t>
      </w:r>
    </w:p>
    <w:tbl>
      <w:tblPr>
        <w:tblW w:w="9923" w:type="dxa"/>
        <w:tblInd w:w="-459" w:type="dxa"/>
        <w:tblLayout w:type="fixed"/>
        <w:tblLook w:val="04A0" w:firstRow="1" w:lastRow="0" w:firstColumn="1" w:lastColumn="0" w:noHBand="0" w:noVBand="1"/>
      </w:tblPr>
      <w:tblGrid>
        <w:gridCol w:w="3422"/>
        <w:gridCol w:w="973"/>
        <w:gridCol w:w="1764"/>
        <w:gridCol w:w="929"/>
        <w:gridCol w:w="971"/>
        <w:gridCol w:w="821"/>
        <w:gridCol w:w="1043"/>
      </w:tblGrid>
      <w:tr w:rsidR="00E44C17" w:rsidRPr="006F784D" w:rsidTr="00E44C17">
        <w:trPr>
          <w:trHeight w:val="762"/>
        </w:trPr>
        <w:tc>
          <w:tcPr>
            <w:tcW w:w="342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4C17" w:rsidRPr="006F784D" w:rsidRDefault="00E44C17" w:rsidP="00E44C17">
            <w:pPr>
              <w:spacing w:after="0" w:line="240" w:lineRule="auto"/>
              <w:rPr>
                <w:rFonts w:ascii="Tahoma" w:eastAsia="Times New Roman" w:hAnsi="Tahoma" w:cs="Tahoma"/>
                <w:b/>
                <w:bCs/>
                <w:sz w:val="14"/>
                <w:szCs w:val="14"/>
                <w:lang w:eastAsia="en-ZA"/>
              </w:rPr>
            </w:pPr>
            <w:r w:rsidRPr="006F784D">
              <w:rPr>
                <w:rFonts w:ascii="Tahoma" w:eastAsia="Times New Roman" w:hAnsi="Tahoma" w:cs="Tahoma"/>
                <w:b/>
                <w:bCs/>
                <w:sz w:val="14"/>
                <w:szCs w:val="14"/>
                <w:lang w:eastAsia="en-ZA"/>
              </w:rPr>
              <w:t>Project Name and Brief Description</w:t>
            </w:r>
          </w:p>
        </w:tc>
        <w:tc>
          <w:tcPr>
            <w:tcW w:w="973" w:type="dxa"/>
            <w:tcBorders>
              <w:top w:val="single" w:sz="4" w:space="0" w:color="auto"/>
              <w:left w:val="nil"/>
              <w:bottom w:val="single" w:sz="4" w:space="0" w:color="auto"/>
              <w:right w:val="single" w:sz="4" w:space="0" w:color="auto"/>
            </w:tcBorders>
            <w:shd w:val="clear" w:color="000000" w:fill="FFFFFF"/>
            <w:vAlign w:val="bottom"/>
            <w:hideMark/>
          </w:tcPr>
          <w:p w:rsidR="00E44C17" w:rsidRPr="006F784D" w:rsidRDefault="00E44C17" w:rsidP="00E44C17">
            <w:pPr>
              <w:spacing w:after="0" w:line="240" w:lineRule="auto"/>
              <w:rPr>
                <w:rFonts w:ascii="Tahoma" w:eastAsia="Times New Roman" w:hAnsi="Tahoma" w:cs="Tahoma"/>
                <w:b/>
                <w:bCs/>
                <w:sz w:val="14"/>
                <w:szCs w:val="14"/>
                <w:lang w:eastAsia="en-ZA"/>
              </w:rPr>
            </w:pPr>
            <w:r w:rsidRPr="006F784D">
              <w:rPr>
                <w:rFonts w:ascii="Tahoma" w:eastAsia="Times New Roman" w:hAnsi="Tahoma" w:cs="Tahoma"/>
                <w:b/>
                <w:bCs/>
                <w:sz w:val="14"/>
                <w:szCs w:val="14"/>
                <w:lang w:eastAsia="en-ZA"/>
              </w:rPr>
              <w:t>Duration</w:t>
            </w:r>
          </w:p>
        </w:tc>
        <w:tc>
          <w:tcPr>
            <w:tcW w:w="1764" w:type="dxa"/>
            <w:tcBorders>
              <w:top w:val="single" w:sz="4" w:space="0" w:color="auto"/>
              <w:left w:val="nil"/>
              <w:bottom w:val="single" w:sz="4" w:space="0" w:color="auto"/>
              <w:right w:val="single" w:sz="4" w:space="0" w:color="auto"/>
            </w:tcBorders>
            <w:shd w:val="clear" w:color="000000" w:fill="FFFFFF"/>
            <w:vAlign w:val="bottom"/>
            <w:hideMark/>
          </w:tcPr>
          <w:p w:rsidR="00E44C17" w:rsidRPr="006F784D" w:rsidRDefault="00E44C17" w:rsidP="00E44C17">
            <w:pPr>
              <w:spacing w:after="0" w:line="240" w:lineRule="auto"/>
              <w:rPr>
                <w:rFonts w:ascii="Tahoma" w:eastAsia="Times New Roman" w:hAnsi="Tahoma" w:cs="Tahoma"/>
                <w:b/>
                <w:bCs/>
                <w:sz w:val="14"/>
                <w:szCs w:val="14"/>
                <w:lang w:eastAsia="en-ZA"/>
              </w:rPr>
            </w:pPr>
            <w:r w:rsidRPr="006F784D">
              <w:rPr>
                <w:rFonts w:ascii="Tahoma" w:eastAsia="Times New Roman" w:hAnsi="Tahoma" w:cs="Tahoma"/>
                <w:b/>
                <w:bCs/>
                <w:sz w:val="14"/>
                <w:szCs w:val="14"/>
                <w:lang w:eastAsia="en-ZA"/>
              </w:rPr>
              <w:t>Depart.</w:t>
            </w:r>
          </w:p>
        </w:tc>
        <w:tc>
          <w:tcPr>
            <w:tcW w:w="929" w:type="dxa"/>
            <w:tcBorders>
              <w:top w:val="single" w:sz="4" w:space="0" w:color="auto"/>
              <w:left w:val="nil"/>
              <w:bottom w:val="single" w:sz="4" w:space="0" w:color="auto"/>
              <w:right w:val="single" w:sz="4" w:space="0" w:color="auto"/>
            </w:tcBorders>
            <w:shd w:val="clear" w:color="000000" w:fill="FFFFFF"/>
            <w:vAlign w:val="bottom"/>
            <w:hideMark/>
          </w:tcPr>
          <w:p w:rsidR="00E44C17" w:rsidRPr="006F784D" w:rsidRDefault="00E44C17" w:rsidP="00E44C17">
            <w:pPr>
              <w:spacing w:after="0" w:line="240" w:lineRule="auto"/>
              <w:rPr>
                <w:rFonts w:ascii="Tahoma" w:eastAsia="Times New Roman" w:hAnsi="Tahoma" w:cs="Tahoma"/>
                <w:b/>
                <w:bCs/>
                <w:sz w:val="14"/>
                <w:szCs w:val="14"/>
                <w:lang w:eastAsia="en-ZA"/>
              </w:rPr>
            </w:pPr>
            <w:r w:rsidRPr="006F784D">
              <w:rPr>
                <w:rFonts w:ascii="Tahoma" w:eastAsia="Times New Roman" w:hAnsi="Tahoma" w:cs="Tahoma"/>
                <w:b/>
                <w:bCs/>
                <w:sz w:val="14"/>
                <w:szCs w:val="14"/>
                <w:lang w:eastAsia="en-ZA"/>
              </w:rPr>
              <w:t xml:space="preserve">Estimated Annual Budget </w:t>
            </w:r>
          </w:p>
        </w:tc>
        <w:tc>
          <w:tcPr>
            <w:tcW w:w="971" w:type="dxa"/>
            <w:tcBorders>
              <w:top w:val="single" w:sz="4" w:space="0" w:color="auto"/>
              <w:left w:val="nil"/>
              <w:bottom w:val="single" w:sz="4" w:space="0" w:color="auto"/>
              <w:right w:val="single" w:sz="4" w:space="0" w:color="auto"/>
            </w:tcBorders>
            <w:shd w:val="clear" w:color="000000" w:fill="FFFFFF"/>
            <w:vAlign w:val="bottom"/>
            <w:hideMark/>
          </w:tcPr>
          <w:p w:rsidR="00E44C17" w:rsidRPr="006F784D" w:rsidRDefault="00E44C17" w:rsidP="00E44C17">
            <w:pPr>
              <w:spacing w:after="0" w:line="240" w:lineRule="auto"/>
              <w:rPr>
                <w:rFonts w:ascii="Tahoma" w:eastAsia="Times New Roman" w:hAnsi="Tahoma" w:cs="Tahoma"/>
                <w:b/>
                <w:bCs/>
                <w:sz w:val="14"/>
                <w:szCs w:val="14"/>
                <w:lang w:eastAsia="en-ZA"/>
              </w:rPr>
            </w:pPr>
            <w:r w:rsidRPr="006F784D">
              <w:rPr>
                <w:rFonts w:ascii="Tahoma" w:eastAsia="Times New Roman" w:hAnsi="Tahoma" w:cs="Tahoma"/>
                <w:b/>
                <w:bCs/>
                <w:sz w:val="14"/>
                <w:szCs w:val="14"/>
                <w:lang w:eastAsia="en-ZA"/>
              </w:rPr>
              <w:t>Envisaged Date of Advertisement</w:t>
            </w:r>
          </w:p>
        </w:tc>
        <w:tc>
          <w:tcPr>
            <w:tcW w:w="821" w:type="dxa"/>
            <w:tcBorders>
              <w:top w:val="single" w:sz="4" w:space="0" w:color="auto"/>
              <w:left w:val="nil"/>
              <w:bottom w:val="single" w:sz="4" w:space="0" w:color="auto"/>
              <w:right w:val="single" w:sz="4" w:space="0" w:color="auto"/>
            </w:tcBorders>
            <w:shd w:val="clear" w:color="000000" w:fill="FFFFFF"/>
            <w:vAlign w:val="bottom"/>
            <w:hideMark/>
          </w:tcPr>
          <w:p w:rsidR="00E44C17" w:rsidRPr="006F784D" w:rsidRDefault="00E44C17" w:rsidP="00E44C17">
            <w:pPr>
              <w:spacing w:after="0" w:line="240" w:lineRule="auto"/>
              <w:rPr>
                <w:rFonts w:ascii="Tahoma" w:eastAsia="Times New Roman" w:hAnsi="Tahoma" w:cs="Tahoma"/>
                <w:b/>
                <w:bCs/>
                <w:sz w:val="14"/>
                <w:szCs w:val="14"/>
                <w:lang w:eastAsia="en-ZA"/>
              </w:rPr>
            </w:pPr>
            <w:r w:rsidRPr="006F784D">
              <w:rPr>
                <w:rFonts w:ascii="Tahoma" w:eastAsia="Times New Roman" w:hAnsi="Tahoma" w:cs="Tahoma"/>
                <w:b/>
                <w:bCs/>
                <w:sz w:val="14"/>
                <w:szCs w:val="14"/>
                <w:lang w:eastAsia="en-ZA"/>
              </w:rPr>
              <w:t>Envisaged Closing Date of bid</w:t>
            </w:r>
          </w:p>
        </w:tc>
        <w:tc>
          <w:tcPr>
            <w:tcW w:w="1043" w:type="dxa"/>
            <w:tcBorders>
              <w:top w:val="single" w:sz="4" w:space="0" w:color="auto"/>
              <w:left w:val="nil"/>
              <w:bottom w:val="single" w:sz="4" w:space="0" w:color="auto"/>
              <w:right w:val="single" w:sz="4" w:space="0" w:color="auto"/>
            </w:tcBorders>
            <w:shd w:val="clear" w:color="000000" w:fill="FFFFFF"/>
            <w:vAlign w:val="bottom"/>
            <w:hideMark/>
          </w:tcPr>
          <w:p w:rsidR="00E44C17" w:rsidRPr="006F784D" w:rsidRDefault="00E44C17" w:rsidP="00E44C17">
            <w:pPr>
              <w:spacing w:after="0" w:line="240" w:lineRule="auto"/>
              <w:rPr>
                <w:rFonts w:ascii="Tahoma" w:eastAsia="Times New Roman" w:hAnsi="Tahoma" w:cs="Tahoma"/>
                <w:b/>
                <w:bCs/>
                <w:sz w:val="14"/>
                <w:szCs w:val="14"/>
                <w:lang w:eastAsia="en-ZA"/>
              </w:rPr>
            </w:pPr>
            <w:r w:rsidRPr="006F784D">
              <w:rPr>
                <w:rFonts w:ascii="Tahoma" w:eastAsia="Times New Roman" w:hAnsi="Tahoma" w:cs="Tahoma"/>
                <w:b/>
                <w:bCs/>
                <w:sz w:val="14"/>
                <w:szCs w:val="14"/>
                <w:lang w:eastAsia="en-ZA"/>
              </w:rPr>
              <w:t>Envisaged Award Date</w:t>
            </w:r>
          </w:p>
        </w:tc>
      </w:tr>
      <w:tr w:rsidR="00E44C17" w:rsidRPr="006F784D" w:rsidTr="00E44C17">
        <w:trPr>
          <w:trHeight w:val="375"/>
        </w:trPr>
        <w:tc>
          <w:tcPr>
            <w:tcW w:w="3422" w:type="dxa"/>
            <w:tcBorders>
              <w:top w:val="single" w:sz="4" w:space="0" w:color="auto"/>
              <w:left w:val="single" w:sz="4" w:space="0" w:color="auto"/>
              <w:bottom w:val="nil"/>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Pr>
                <w:rFonts w:ascii="Tahoma" w:eastAsia="Times New Roman" w:hAnsi="Tahoma" w:cs="Tahoma"/>
                <w:sz w:val="14"/>
                <w:szCs w:val="14"/>
                <w:lang w:eastAsia="en-ZA"/>
              </w:rPr>
              <w:t>Panel of Servi</w:t>
            </w:r>
            <w:r w:rsidRPr="006F784D">
              <w:rPr>
                <w:rFonts w:ascii="Tahoma" w:eastAsia="Times New Roman" w:hAnsi="Tahoma" w:cs="Tahoma"/>
                <w:sz w:val="14"/>
                <w:szCs w:val="14"/>
                <w:lang w:eastAsia="en-ZA"/>
              </w:rPr>
              <w:t>ce Providers: Records Management</w:t>
            </w:r>
          </w:p>
        </w:tc>
        <w:tc>
          <w:tcPr>
            <w:tcW w:w="973" w:type="dxa"/>
            <w:tcBorders>
              <w:top w:val="single" w:sz="4" w:space="0" w:color="auto"/>
              <w:left w:val="nil"/>
              <w:bottom w:val="nil"/>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sidRPr="006F784D">
              <w:rPr>
                <w:rFonts w:ascii="Tahoma" w:eastAsia="Times New Roman" w:hAnsi="Tahoma" w:cs="Tahoma"/>
                <w:sz w:val="14"/>
                <w:szCs w:val="14"/>
                <w:lang w:eastAsia="en-ZA"/>
              </w:rPr>
              <w:t>3-year</w:t>
            </w:r>
          </w:p>
        </w:tc>
        <w:tc>
          <w:tcPr>
            <w:tcW w:w="1764"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sidRPr="006F784D">
              <w:rPr>
                <w:rFonts w:ascii="Tahoma" w:eastAsia="Times New Roman" w:hAnsi="Tahoma" w:cs="Tahoma"/>
                <w:sz w:val="14"/>
                <w:szCs w:val="14"/>
                <w:lang w:eastAsia="en-ZA"/>
              </w:rPr>
              <w:t>Corporate &amp; Community Services</w:t>
            </w:r>
          </w:p>
        </w:tc>
        <w:tc>
          <w:tcPr>
            <w:tcW w:w="929" w:type="dxa"/>
            <w:tcBorders>
              <w:top w:val="single" w:sz="4" w:space="0" w:color="auto"/>
              <w:left w:val="nil"/>
              <w:bottom w:val="nil"/>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R 0.00</w:t>
            </w:r>
          </w:p>
        </w:tc>
        <w:tc>
          <w:tcPr>
            <w:tcW w:w="971"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21-Jan-19</w:t>
            </w:r>
          </w:p>
        </w:tc>
        <w:tc>
          <w:tcPr>
            <w:tcW w:w="821"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05-Feb-19</w:t>
            </w:r>
          </w:p>
        </w:tc>
        <w:tc>
          <w:tcPr>
            <w:tcW w:w="1043"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15-Feb-19</w:t>
            </w:r>
          </w:p>
        </w:tc>
      </w:tr>
      <w:tr w:rsidR="00E44C17" w:rsidRPr="006F784D" w:rsidTr="00E44C17">
        <w:trPr>
          <w:trHeight w:val="375"/>
        </w:trPr>
        <w:tc>
          <w:tcPr>
            <w:tcW w:w="3422" w:type="dxa"/>
            <w:tcBorders>
              <w:top w:val="single" w:sz="4" w:space="0" w:color="auto"/>
              <w:left w:val="single" w:sz="4" w:space="0" w:color="auto"/>
              <w:bottom w:val="nil"/>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sidRPr="006F784D">
              <w:rPr>
                <w:rFonts w:ascii="Tahoma" w:eastAsia="Times New Roman" w:hAnsi="Tahoma" w:cs="Tahoma"/>
                <w:sz w:val="14"/>
                <w:szCs w:val="14"/>
                <w:lang w:eastAsia="en-ZA"/>
              </w:rPr>
              <w:t xml:space="preserve">Panel of Environmental Consultant : </w:t>
            </w:r>
            <w:proofErr w:type="spellStart"/>
            <w:r w:rsidRPr="006F784D">
              <w:rPr>
                <w:rFonts w:ascii="Tahoma" w:eastAsia="Times New Roman" w:hAnsi="Tahoma" w:cs="Tahoma"/>
                <w:sz w:val="14"/>
                <w:szCs w:val="14"/>
                <w:lang w:eastAsia="en-ZA"/>
              </w:rPr>
              <w:t>LandFill</w:t>
            </w:r>
            <w:proofErr w:type="spellEnd"/>
            <w:r w:rsidRPr="006F784D">
              <w:rPr>
                <w:rFonts w:ascii="Tahoma" w:eastAsia="Times New Roman" w:hAnsi="Tahoma" w:cs="Tahoma"/>
                <w:sz w:val="14"/>
                <w:szCs w:val="14"/>
                <w:lang w:eastAsia="en-ZA"/>
              </w:rPr>
              <w:t xml:space="preserve"> Site</w:t>
            </w:r>
          </w:p>
        </w:tc>
        <w:tc>
          <w:tcPr>
            <w:tcW w:w="973" w:type="dxa"/>
            <w:tcBorders>
              <w:top w:val="single" w:sz="4" w:space="0" w:color="auto"/>
              <w:left w:val="nil"/>
              <w:bottom w:val="nil"/>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sidRPr="006F784D">
              <w:rPr>
                <w:rFonts w:ascii="Tahoma" w:eastAsia="Times New Roman" w:hAnsi="Tahoma" w:cs="Tahoma"/>
                <w:sz w:val="14"/>
                <w:szCs w:val="14"/>
                <w:lang w:eastAsia="en-ZA"/>
              </w:rPr>
              <w:t>3-year</w:t>
            </w:r>
          </w:p>
        </w:tc>
        <w:tc>
          <w:tcPr>
            <w:tcW w:w="1764"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sidRPr="006F784D">
              <w:rPr>
                <w:rFonts w:ascii="Tahoma" w:eastAsia="Times New Roman" w:hAnsi="Tahoma" w:cs="Tahoma"/>
                <w:sz w:val="14"/>
                <w:szCs w:val="14"/>
                <w:lang w:eastAsia="en-ZA"/>
              </w:rPr>
              <w:t>Corporate &amp; Community Services</w:t>
            </w:r>
          </w:p>
        </w:tc>
        <w:tc>
          <w:tcPr>
            <w:tcW w:w="929" w:type="dxa"/>
            <w:tcBorders>
              <w:top w:val="single" w:sz="4" w:space="0" w:color="auto"/>
              <w:left w:val="nil"/>
              <w:bottom w:val="nil"/>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R 0.00</w:t>
            </w:r>
          </w:p>
        </w:tc>
        <w:tc>
          <w:tcPr>
            <w:tcW w:w="971"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21-Jan-19</w:t>
            </w:r>
          </w:p>
        </w:tc>
        <w:tc>
          <w:tcPr>
            <w:tcW w:w="821"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05-Feb-19</w:t>
            </w:r>
          </w:p>
        </w:tc>
        <w:tc>
          <w:tcPr>
            <w:tcW w:w="1043"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15-Feb-19</w:t>
            </w:r>
          </w:p>
        </w:tc>
      </w:tr>
      <w:tr w:rsidR="00E44C17" w:rsidRPr="006F784D" w:rsidTr="00E44C17">
        <w:trPr>
          <w:trHeight w:val="375"/>
        </w:trPr>
        <w:tc>
          <w:tcPr>
            <w:tcW w:w="3422" w:type="dxa"/>
            <w:tcBorders>
              <w:top w:val="single" w:sz="4" w:space="0" w:color="auto"/>
              <w:left w:val="single" w:sz="4" w:space="0" w:color="auto"/>
              <w:bottom w:val="nil"/>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sidRPr="006F784D">
              <w:rPr>
                <w:rFonts w:ascii="Tahoma" w:eastAsia="Times New Roman" w:hAnsi="Tahoma" w:cs="Tahoma"/>
                <w:sz w:val="14"/>
                <w:szCs w:val="14"/>
                <w:lang w:eastAsia="en-ZA"/>
              </w:rPr>
              <w:t>Panel of Financial Consultants: Forensic Audit &amp; Investigation</w:t>
            </w:r>
          </w:p>
        </w:tc>
        <w:tc>
          <w:tcPr>
            <w:tcW w:w="973" w:type="dxa"/>
            <w:tcBorders>
              <w:top w:val="single" w:sz="4" w:space="0" w:color="auto"/>
              <w:left w:val="nil"/>
              <w:bottom w:val="nil"/>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sidRPr="006F784D">
              <w:rPr>
                <w:rFonts w:ascii="Tahoma" w:eastAsia="Times New Roman" w:hAnsi="Tahoma" w:cs="Tahoma"/>
                <w:sz w:val="14"/>
                <w:szCs w:val="14"/>
                <w:lang w:eastAsia="en-ZA"/>
              </w:rPr>
              <w:t>3-year</w:t>
            </w:r>
          </w:p>
        </w:tc>
        <w:tc>
          <w:tcPr>
            <w:tcW w:w="1764"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sidRPr="006F784D">
              <w:rPr>
                <w:rFonts w:ascii="Tahoma" w:eastAsia="Times New Roman" w:hAnsi="Tahoma" w:cs="Tahoma"/>
                <w:sz w:val="14"/>
                <w:szCs w:val="14"/>
                <w:lang w:eastAsia="en-ZA"/>
              </w:rPr>
              <w:t>Budget and Treasury Office</w:t>
            </w:r>
          </w:p>
        </w:tc>
        <w:tc>
          <w:tcPr>
            <w:tcW w:w="929" w:type="dxa"/>
            <w:tcBorders>
              <w:top w:val="single" w:sz="4" w:space="0" w:color="auto"/>
              <w:left w:val="nil"/>
              <w:bottom w:val="nil"/>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R 0.00</w:t>
            </w:r>
          </w:p>
        </w:tc>
        <w:tc>
          <w:tcPr>
            <w:tcW w:w="971"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21-Jan-19</w:t>
            </w:r>
          </w:p>
        </w:tc>
        <w:tc>
          <w:tcPr>
            <w:tcW w:w="821"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05-Feb-19</w:t>
            </w:r>
          </w:p>
        </w:tc>
        <w:tc>
          <w:tcPr>
            <w:tcW w:w="1043"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15-Feb-19</w:t>
            </w:r>
          </w:p>
        </w:tc>
      </w:tr>
      <w:tr w:rsidR="00E44C17" w:rsidRPr="006F784D" w:rsidTr="00E44C17">
        <w:trPr>
          <w:trHeight w:val="375"/>
        </w:trPr>
        <w:tc>
          <w:tcPr>
            <w:tcW w:w="3422" w:type="dxa"/>
            <w:tcBorders>
              <w:top w:val="single" w:sz="4" w:space="0" w:color="auto"/>
              <w:left w:val="single" w:sz="4" w:space="0" w:color="auto"/>
              <w:bottom w:val="nil"/>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sidRPr="006F784D">
              <w:rPr>
                <w:rFonts w:ascii="Tahoma" w:eastAsia="Times New Roman" w:hAnsi="Tahoma" w:cs="Tahoma"/>
                <w:sz w:val="14"/>
                <w:szCs w:val="14"/>
                <w:lang w:eastAsia="en-ZA"/>
              </w:rPr>
              <w:t>Panel of Local Suppliers: Cleaning Material</w:t>
            </w:r>
          </w:p>
        </w:tc>
        <w:tc>
          <w:tcPr>
            <w:tcW w:w="973" w:type="dxa"/>
            <w:tcBorders>
              <w:top w:val="single" w:sz="4" w:space="0" w:color="auto"/>
              <w:left w:val="nil"/>
              <w:bottom w:val="nil"/>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sidRPr="006F784D">
              <w:rPr>
                <w:rFonts w:ascii="Tahoma" w:eastAsia="Times New Roman" w:hAnsi="Tahoma" w:cs="Tahoma"/>
                <w:sz w:val="14"/>
                <w:szCs w:val="14"/>
                <w:lang w:eastAsia="en-ZA"/>
              </w:rPr>
              <w:t>3-year</w:t>
            </w:r>
          </w:p>
        </w:tc>
        <w:tc>
          <w:tcPr>
            <w:tcW w:w="1764"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sidRPr="006F784D">
              <w:rPr>
                <w:rFonts w:ascii="Tahoma" w:eastAsia="Times New Roman" w:hAnsi="Tahoma" w:cs="Tahoma"/>
                <w:sz w:val="14"/>
                <w:szCs w:val="14"/>
                <w:lang w:eastAsia="en-ZA"/>
              </w:rPr>
              <w:t>Corporate &amp; Community Services</w:t>
            </w:r>
          </w:p>
        </w:tc>
        <w:tc>
          <w:tcPr>
            <w:tcW w:w="929" w:type="dxa"/>
            <w:tcBorders>
              <w:top w:val="single" w:sz="4" w:space="0" w:color="auto"/>
              <w:left w:val="nil"/>
              <w:bottom w:val="nil"/>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R 0.00</w:t>
            </w:r>
          </w:p>
        </w:tc>
        <w:tc>
          <w:tcPr>
            <w:tcW w:w="971"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21-Jan-19</w:t>
            </w:r>
          </w:p>
        </w:tc>
        <w:tc>
          <w:tcPr>
            <w:tcW w:w="821"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05-Feb-19</w:t>
            </w:r>
          </w:p>
        </w:tc>
        <w:tc>
          <w:tcPr>
            <w:tcW w:w="1043"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15-Feb-19</w:t>
            </w:r>
          </w:p>
        </w:tc>
      </w:tr>
      <w:tr w:rsidR="00E44C17" w:rsidRPr="006F784D" w:rsidTr="00E44C17">
        <w:trPr>
          <w:trHeight w:val="375"/>
        </w:trPr>
        <w:tc>
          <w:tcPr>
            <w:tcW w:w="3422" w:type="dxa"/>
            <w:tcBorders>
              <w:top w:val="single" w:sz="4" w:space="0" w:color="auto"/>
              <w:left w:val="single" w:sz="4" w:space="0" w:color="auto"/>
              <w:bottom w:val="nil"/>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sidRPr="006F784D">
              <w:rPr>
                <w:rFonts w:ascii="Tahoma" w:eastAsia="Times New Roman" w:hAnsi="Tahoma" w:cs="Tahoma"/>
                <w:sz w:val="14"/>
                <w:szCs w:val="14"/>
                <w:lang w:eastAsia="en-ZA"/>
              </w:rPr>
              <w:t>Panel of Local Suppliers: Personal Protective Clothing</w:t>
            </w:r>
          </w:p>
        </w:tc>
        <w:tc>
          <w:tcPr>
            <w:tcW w:w="973" w:type="dxa"/>
            <w:tcBorders>
              <w:top w:val="single" w:sz="4" w:space="0" w:color="auto"/>
              <w:left w:val="nil"/>
              <w:bottom w:val="nil"/>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sidRPr="006F784D">
              <w:rPr>
                <w:rFonts w:ascii="Tahoma" w:eastAsia="Times New Roman" w:hAnsi="Tahoma" w:cs="Tahoma"/>
                <w:sz w:val="14"/>
                <w:szCs w:val="14"/>
                <w:lang w:eastAsia="en-ZA"/>
              </w:rPr>
              <w:t>3-year</w:t>
            </w:r>
          </w:p>
        </w:tc>
        <w:tc>
          <w:tcPr>
            <w:tcW w:w="1764"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sidRPr="006F784D">
              <w:rPr>
                <w:rFonts w:ascii="Tahoma" w:eastAsia="Times New Roman" w:hAnsi="Tahoma" w:cs="Tahoma"/>
                <w:sz w:val="14"/>
                <w:szCs w:val="14"/>
                <w:lang w:eastAsia="en-ZA"/>
              </w:rPr>
              <w:t>Planning &amp; Infrastructure Services</w:t>
            </w:r>
          </w:p>
        </w:tc>
        <w:tc>
          <w:tcPr>
            <w:tcW w:w="929" w:type="dxa"/>
            <w:tcBorders>
              <w:top w:val="single" w:sz="4" w:space="0" w:color="auto"/>
              <w:left w:val="nil"/>
              <w:bottom w:val="nil"/>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R 0.00</w:t>
            </w:r>
          </w:p>
        </w:tc>
        <w:tc>
          <w:tcPr>
            <w:tcW w:w="971"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21-Jan-19</w:t>
            </w:r>
          </w:p>
        </w:tc>
        <w:tc>
          <w:tcPr>
            <w:tcW w:w="821"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05-Feb-19</w:t>
            </w:r>
          </w:p>
        </w:tc>
        <w:tc>
          <w:tcPr>
            <w:tcW w:w="1043"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15-Feb-19</w:t>
            </w:r>
          </w:p>
        </w:tc>
      </w:tr>
      <w:tr w:rsidR="00E44C17" w:rsidRPr="006F784D" w:rsidTr="00E44C17">
        <w:trPr>
          <w:trHeight w:val="375"/>
        </w:trPr>
        <w:tc>
          <w:tcPr>
            <w:tcW w:w="3422" w:type="dxa"/>
            <w:tcBorders>
              <w:top w:val="single" w:sz="4" w:space="0" w:color="auto"/>
              <w:left w:val="single" w:sz="4" w:space="0" w:color="auto"/>
              <w:bottom w:val="nil"/>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sidRPr="006F784D">
              <w:rPr>
                <w:rFonts w:ascii="Tahoma" w:eastAsia="Times New Roman" w:hAnsi="Tahoma" w:cs="Tahoma"/>
                <w:sz w:val="14"/>
                <w:szCs w:val="14"/>
                <w:lang w:eastAsia="en-ZA"/>
              </w:rPr>
              <w:t>Panel of Local Suppliers: Stationery and Printing</w:t>
            </w:r>
          </w:p>
        </w:tc>
        <w:tc>
          <w:tcPr>
            <w:tcW w:w="973" w:type="dxa"/>
            <w:tcBorders>
              <w:top w:val="single" w:sz="4" w:space="0" w:color="auto"/>
              <w:left w:val="nil"/>
              <w:bottom w:val="nil"/>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sidRPr="006F784D">
              <w:rPr>
                <w:rFonts w:ascii="Tahoma" w:eastAsia="Times New Roman" w:hAnsi="Tahoma" w:cs="Tahoma"/>
                <w:sz w:val="14"/>
                <w:szCs w:val="14"/>
                <w:lang w:eastAsia="en-ZA"/>
              </w:rPr>
              <w:t>3-year</w:t>
            </w:r>
          </w:p>
        </w:tc>
        <w:tc>
          <w:tcPr>
            <w:tcW w:w="1764"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sidRPr="006F784D">
              <w:rPr>
                <w:rFonts w:ascii="Tahoma" w:eastAsia="Times New Roman" w:hAnsi="Tahoma" w:cs="Tahoma"/>
                <w:sz w:val="14"/>
                <w:szCs w:val="14"/>
                <w:lang w:eastAsia="en-ZA"/>
              </w:rPr>
              <w:t>Corporate &amp; Community Services</w:t>
            </w:r>
          </w:p>
        </w:tc>
        <w:tc>
          <w:tcPr>
            <w:tcW w:w="929" w:type="dxa"/>
            <w:tcBorders>
              <w:top w:val="single" w:sz="4" w:space="0" w:color="auto"/>
              <w:left w:val="nil"/>
              <w:bottom w:val="nil"/>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R 0.00</w:t>
            </w:r>
          </w:p>
        </w:tc>
        <w:tc>
          <w:tcPr>
            <w:tcW w:w="971"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21-Jan-19</w:t>
            </w:r>
          </w:p>
        </w:tc>
        <w:tc>
          <w:tcPr>
            <w:tcW w:w="821"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05-Feb-19</w:t>
            </w:r>
          </w:p>
        </w:tc>
        <w:tc>
          <w:tcPr>
            <w:tcW w:w="1043"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15-Feb-19</w:t>
            </w:r>
          </w:p>
        </w:tc>
      </w:tr>
      <w:tr w:rsidR="00E44C17" w:rsidRPr="006F784D" w:rsidTr="00E44C17">
        <w:trPr>
          <w:trHeight w:val="375"/>
        </w:trPr>
        <w:tc>
          <w:tcPr>
            <w:tcW w:w="3422" w:type="dxa"/>
            <w:tcBorders>
              <w:top w:val="single" w:sz="4" w:space="0" w:color="auto"/>
              <w:left w:val="single" w:sz="4" w:space="0" w:color="auto"/>
              <w:bottom w:val="nil"/>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sidRPr="006F784D">
              <w:rPr>
                <w:rFonts w:ascii="Tahoma" w:eastAsia="Times New Roman" w:hAnsi="Tahoma" w:cs="Tahoma"/>
                <w:sz w:val="14"/>
                <w:szCs w:val="14"/>
                <w:lang w:eastAsia="en-ZA"/>
              </w:rPr>
              <w:t>Panel of Legal Services</w:t>
            </w:r>
          </w:p>
        </w:tc>
        <w:tc>
          <w:tcPr>
            <w:tcW w:w="973" w:type="dxa"/>
            <w:tcBorders>
              <w:top w:val="single" w:sz="4" w:space="0" w:color="auto"/>
              <w:left w:val="nil"/>
              <w:bottom w:val="nil"/>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sidRPr="006F784D">
              <w:rPr>
                <w:rFonts w:ascii="Tahoma" w:eastAsia="Times New Roman" w:hAnsi="Tahoma" w:cs="Tahoma"/>
                <w:sz w:val="14"/>
                <w:szCs w:val="14"/>
                <w:lang w:eastAsia="en-ZA"/>
              </w:rPr>
              <w:t>3-year</w:t>
            </w:r>
          </w:p>
        </w:tc>
        <w:tc>
          <w:tcPr>
            <w:tcW w:w="1764"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sidRPr="006F784D">
              <w:rPr>
                <w:rFonts w:ascii="Tahoma" w:eastAsia="Times New Roman" w:hAnsi="Tahoma" w:cs="Tahoma"/>
                <w:sz w:val="14"/>
                <w:szCs w:val="14"/>
                <w:lang w:eastAsia="en-ZA"/>
              </w:rPr>
              <w:t>Corporate &amp; Community Services</w:t>
            </w:r>
          </w:p>
        </w:tc>
        <w:tc>
          <w:tcPr>
            <w:tcW w:w="929" w:type="dxa"/>
            <w:tcBorders>
              <w:top w:val="single" w:sz="4" w:space="0" w:color="auto"/>
              <w:left w:val="nil"/>
              <w:bottom w:val="nil"/>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R 0.00</w:t>
            </w:r>
          </w:p>
        </w:tc>
        <w:tc>
          <w:tcPr>
            <w:tcW w:w="971"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21-Jan-19</w:t>
            </w:r>
          </w:p>
        </w:tc>
        <w:tc>
          <w:tcPr>
            <w:tcW w:w="821"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05-Feb-19</w:t>
            </w:r>
          </w:p>
        </w:tc>
        <w:tc>
          <w:tcPr>
            <w:tcW w:w="1043"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15-Feb-19</w:t>
            </w:r>
          </w:p>
        </w:tc>
      </w:tr>
      <w:tr w:rsidR="00E44C17" w:rsidRPr="006F784D" w:rsidTr="00E44C17">
        <w:trPr>
          <w:trHeight w:val="375"/>
        </w:trPr>
        <w:tc>
          <w:tcPr>
            <w:tcW w:w="3422" w:type="dxa"/>
            <w:tcBorders>
              <w:top w:val="single" w:sz="4" w:space="0" w:color="auto"/>
              <w:left w:val="single" w:sz="4" w:space="0" w:color="auto"/>
              <w:bottom w:val="nil"/>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sidRPr="006F784D">
              <w:rPr>
                <w:rFonts w:ascii="Tahoma" w:eastAsia="Times New Roman" w:hAnsi="Tahoma" w:cs="Tahoma"/>
                <w:sz w:val="14"/>
                <w:szCs w:val="14"/>
                <w:lang w:eastAsia="en-ZA"/>
              </w:rPr>
              <w:t>Repair of  Fuel pumps</w:t>
            </w:r>
          </w:p>
        </w:tc>
        <w:tc>
          <w:tcPr>
            <w:tcW w:w="973" w:type="dxa"/>
            <w:tcBorders>
              <w:top w:val="single" w:sz="4" w:space="0" w:color="auto"/>
              <w:left w:val="nil"/>
              <w:bottom w:val="nil"/>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sidRPr="006F784D">
              <w:rPr>
                <w:rFonts w:ascii="Tahoma" w:eastAsia="Times New Roman" w:hAnsi="Tahoma" w:cs="Tahoma"/>
                <w:sz w:val="14"/>
                <w:szCs w:val="14"/>
                <w:lang w:eastAsia="en-ZA"/>
              </w:rPr>
              <w:t>Once-off</w:t>
            </w:r>
          </w:p>
        </w:tc>
        <w:tc>
          <w:tcPr>
            <w:tcW w:w="1764"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sidRPr="006F784D">
              <w:rPr>
                <w:rFonts w:ascii="Tahoma" w:eastAsia="Times New Roman" w:hAnsi="Tahoma" w:cs="Tahoma"/>
                <w:sz w:val="14"/>
                <w:szCs w:val="14"/>
                <w:lang w:eastAsia="en-ZA"/>
              </w:rPr>
              <w:t>Budget and Treasury Office</w:t>
            </w:r>
          </w:p>
        </w:tc>
        <w:tc>
          <w:tcPr>
            <w:tcW w:w="929" w:type="dxa"/>
            <w:tcBorders>
              <w:top w:val="single" w:sz="4" w:space="0" w:color="auto"/>
              <w:left w:val="nil"/>
              <w:bottom w:val="nil"/>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sidRPr="006F784D">
              <w:rPr>
                <w:rFonts w:ascii="Tahoma" w:eastAsia="Times New Roman" w:hAnsi="Tahoma" w:cs="Tahoma"/>
                <w:sz w:val="14"/>
                <w:szCs w:val="14"/>
                <w:lang w:eastAsia="en-ZA"/>
              </w:rPr>
              <w:t> </w:t>
            </w:r>
            <w:r>
              <w:rPr>
                <w:rFonts w:ascii="Tahoma" w:eastAsia="Times New Roman" w:hAnsi="Tahoma" w:cs="Tahoma"/>
                <w:sz w:val="14"/>
                <w:szCs w:val="14"/>
                <w:lang w:eastAsia="en-ZA"/>
              </w:rPr>
              <w:t>R200 000</w:t>
            </w:r>
          </w:p>
        </w:tc>
        <w:tc>
          <w:tcPr>
            <w:tcW w:w="971"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21-Jan-19</w:t>
            </w:r>
          </w:p>
        </w:tc>
        <w:tc>
          <w:tcPr>
            <w:tcW w:w="821"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05-Feb-19</w:t>
            </w:r>
          </w:p>
        </w:tc>
        <w:tc>
          <w:tcPr>
            <w:tcW w:w="1043"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15-Feb-19</w:t>
            </w:r>
          </w:p>
        </w:tc>
      </w:tr>
      <w:tr w:rsidR="00E44C17" w:rsidRPr="006F784D" w:rsidTr="00E44C17">
        <w:trPr>
          <w:trHeight w:val="375"/>
        </w:trPr>
        <w:tc>
          <w:tcPr>
            <w:tcW w:w="3422" w:type="dxa"/>
            <w:tcBorders>
              <w:top w:val="single" w:sz="4" w:space="0" w:color="auto"/>
              <w:left w:val="single" w:sz="4" w:space="0" w:color="auto"/>
              <w:bottom w:val="nil"/>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sidRPr="006F784D">
              <w:rPr>
                <w:rFonts w:ascii="Tahoma" w:eastAsia="Times New Roman" w:hAnsi="Tahoma" w:cs="Tahoma"/>
                <w:sz w:val="14"/>
                <w:szCs w:val="14"/>
                <w:lang w:eastAsia="en-ZA"/>
              </w:rPr>
              <w:t>Service Provider: Security and Protection Services</w:t>
            </w:r>
          </w:p>
        </w:tc>
        <w:tc>
          <w:tcPr>
            <w:tcW w:w="973" w:type="dxa"/>
            <w:tcBorders>
              <w:top w:val="single" w:sz="4" w:space="0" w:color="auto"/>
              <w:left w:val="nil"/>
              <w:bottom w:val="nil"/>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sidRPr="006F784D">
              <w:rPr>
                <w:rFonts w:ascii="Tahoma" w:eastAsia="Times New Roman" w:hAnsi="Tahoma" w:cs="Tahoma"/>
                <w:sz w:val="14"/>
                <w:szCs w:val="14"/>
                <w:lang w:eastAsia="en-ZA"/>
              </w:rPr>
              <w:t>3-year</w:t>
            </w:r>
          </w:p>
        </w:tc>
        <w:tc>
          <w:tcPr>
            <w:tcW w:w="1764"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sidRPr="006F784D">
              <w:rPr>
                <w:rFonts w:ascii="Tahoma" w:eastAsia="Times New Roman" w:hAnsi="Tahoma" w:cs="Tahoma"/>
                <w:sz w:val="14"/>
                <w:szCs w:val="14"/>
                <w:lang w:eastAsia="en-ZA"/>
              </w:rPr>
              <w:t>Corporate &amp; Community Services</w:t>
            </w:r>
          </w:p>
        </w:tc>
        <w:tc>
          <w:tcPr>
            <w:tcW w:w="929" w:type="dxa"/>
            <w:tcBorders>
              <w:top w:val="single" w:sz="4" w:space="0" w:color="auto"/>
              <w:left w:val="nil"/>
              <w:bottom w:val="nil"/>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sidRPr="006F784D">
              <w:rPr>
                <w:rFonts w:ascii="Tahoma" w:eastAsia="Times New Roman" w:hAnsi="Tahoma" w:cs="Tahoma"/>
                <w:sz w:val="14"/>
                <w:szCs w:val="14"/>
                <w:lang w:eastAsia="en-ZA"/>
              </w:rPr>
              <w:t> </w:t>
            </w:r>
          </w:p>
        </w:tc>
        <w:tc>
          <w:tcPr>
            <w:tcW w:w="971"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21-Jan-19</w:t>
            </w:r>
          </w:p>
        </w:tc>
        <w:tc>
          <w:tcPr>
            <w:tcW w:w="821"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05-Feb-19</w:t>
            </w:r>
          </w:p>
        </w:tc>
        <w:tc>
          <w:tcPr>
            <w:tcW w:w="1043"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15-Feb-19</w:t>
            </w:r>
          </w:p>
        </w:tc>
      </w:tr>
      <w:tr w:rsidR="00E44C17" w:rsidRPr="006F784D" w:rsidTr="00E44C17">
        <w:trPr>
          <w:trHeight w:val="375"/>
        </w:trPr>
        <w:tc>
          <w:tcPr>
            <w:tcW w:w="3422" w:type="dxa"/>
            <w:tcBorders>
              <w:top w:val="single" w:sz="4" w:space="0" w:color="auto"/>
              <w:left w:val="single" w:sz="4" w:space="0" w:color="auto"/>
              <w:bottom w:val="nil"/>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Pr>
                <w:rFonts w:ascii="Tahoma" w:eastAsia="Times New Roman" w:hAnsi="Tahoma" w:cs="Tahoma"/>
                <w:sz w:val="14"/>
                <w:szCs w:val="14"/>
                <w:lang w:eastAsia="en-ZA"/>
              </w:rPr>
              <w:t>Internal Audit Services</w:t>
            </w:r>
          </w:p>
        </w:tc>
        <w:tc>
          <w:tcPr>
            <w:tcW w:w="973" w:type="dxa"/>
            <w:tcBorders>
              <w:top w:val="single" w:sz="4" w:space="0" w:color="auto"/>
              <w:left w:val="nil"/>
              <w:bottom w:val="nil"/>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Pr>
                <w:rFonts w:ascii="Tahoma" w:eastAsia="Times New Roman" w:hAnsi="Tahoma" w:cs="Tahoma"/>
                <w:sz w:val="14"/>
                <w:szCs w:val="14"/>
                <w:lang w:eastAsia="en-ZA"/>
              </w:rPr>
              <w:t>3-year</w:t>
            </w:r>
          </w:p>
        </w:tc>
        <w:tc>
          <w:tcPr>
            <w:tcW w:w="1764"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Pr>
                <w:rFonts w:ascii="Tahoma" w:eastAsia="Times New Roman" w:hAnsi="Tahoma" w:cs="Tahoma"/>
                <w:sz w:val="14"/>
                <w:szCs w:val="14"/>
                <w:lang w:eastAsia="en-ZA"/>
              </w:rPr>
              <w:t>Executive and Council</w:t>
            </w:r>
          </w:p>
        </w:tc>
        <w:tc>
          <w:tcPr>
            <w:tcW w:w="929" w:type="dxa"/>
            <w:tcBorders>
              <w:top w:val="single" w:sz="4" w:space="0" w:color="auto"/>
              <w:left w:val="nil"/>
              <w:bottom w:val="nil"/>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p>
        </w:tc>
        <w:tc>
          <w:tcPr>
            <w:tcW w:w="971"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21-Jan-19</w:t>
            </w:r>
          </w:p>
        </w:tc>
        <w:tc>
          <w:tcPr>
            <w:tcW w:w="821"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05-Feb-19</w:t>
            </w:r>
          </w:p>
        </w:tc>
        <w:tc>
          <w:tcPr>
            <w:tcW w:w="1043"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15-Feb-19</w:t>
            </w:r>
          </w:p>
        </w:tc>
      </w:tr>
      <w:tr w:rsidR="00E44C17" w:rsidRPr="006F784D" w:rsidTr="00E44C17">
        <w:trPr>
          <w:trHeight w:val="375"/>
        </w:trPr>
        <w:tc>
          <w:tcPr>
            <w:tcW w:w="3422" w:type="dxa"/>
            <w:tcBorders>
              <w:top w:val="single" w:sz="4" w:space="0" w:color="auto"/>
              <w:left w:val="single" w:sz="4" w:space="0" w:color="auto"/>
              <w:bottom w:val="nil"/>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sidRPr="006F784D">
              <w:rPr>
                <w:rFonts w:ascii="Tahoma" w:eastAsia="Times New Roman" w:hAnsi="Tahoma" w:cs="Tahoma"/>
                <w:sz w:val="14"/>
                <w:szCs w:val="14"/>
                <w:lang w:eastAsia="en-ZA"/>
              </w:rPr>
              <w:t>Panel of Suppliers : Fuel and Oil</w:t>
            </w:r>
          </w:p>
        </w:tc>
        <w:tc>
          <w:tcPr>
            <w:tcW w:w="973" w:type="dxa"/>
            <w:tcBorders>
              <w:top w:val="single" w:sz="4" w:space="0" w:color="auto"/>
              <w:left w:val="nil"/>
              <w:bottom w:val="nil"/>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sidRPr="006F784D">
              <w:rPr>
                <w:rFonts w:ascii="Tahoma" w:eastAsia="Times New Roman" w:hAnsi="Tahoma" w:cs="Tahoma"/>
                <w:sz w:val="14"/>
                <w:szCs w:val="14"/>
                <w:lang w:eastAsia="en-ZA"/>
              </w:rPr>
              <w:t>3-year</w:t>
            </w:r>
          </w:p>
        </w:tc>
        <w:tc>
          <w:tcPr>
            <w:tcW w:w="1764"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sidRPr="006F784D">
              <w:rPr>
                <w:rFonts w:ascii="Tahoma" w:eastAsia="Times New Roman" w:hAnsi="Tahoma" w:cs="Tahoma"/>
                <w:sz w:val="14"/>
                <w:szCs w:val="14"/>
                <w:lang w:eastAsia="en-ZA"/>
              </w:rPr>
              <w:t>Budget and Treasury Office</w:t>
            </w:r>
          </w:p>
        </w:tc>
        <w:tc>
          <w:tcPr>
            <w:tcW w:w="929" w:type="dxa"/>
            <w:tcBorders>
              <w:top w:val="single" w:sz="4" w:space="0" w:color="auto"/>
              <w:left w:val="nil"/>
              <w:bottom w:val="nil"/>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sidRPr="006F784D">
              <w:rPr>
                <w:rFonts w:ascii="Tahoma" w:eastAsia="Times New Roman" w:hAnsi="Tahoma" w:cs="Tahoma"/>
                <w:sz w:val="14"/>
                <w:szCs w:val="14"/>
                <w:lang w:eastAsia="en-ZA"/>
              </w:rPr>
              <w:t> </w:t>
            </w:r>
          </w:p>
        </w:tc>
        <w:tc>
          <w:tcPr>
            <w:tcW w:w="971"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21-Jan-19</w:t>
            </w:r>
          </w:p>
        </w:tc>
        <w:tc>
          <w:tcPr>
            <w:tcW w:w="821"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05-Feb-19</w:t>
            </w:r>
          </w:p>
        </w:tc>
        <w:tc>
          <w:tcPr>
            <w:tcW w:w="1043"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15-Feb-19</w:t>
            </w:r>
          </w:p>
        </w:tc>
      </w:tr>
      <w:tr w:rsidR="00E44C17" w:rsidRPr="006F784D" w:rsidTr="00E44C17">
        <w:trPr>
          <w:trHeight w:val="375"/>
        </w:trPr>
        <w:tc>
          <w:tcPr>
            <w:tcW w:w="342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sidRPr="006F784D">
              <w:rPr>
                <w:rFonts w:ascii="Tahoma" w:eastAsia="Times New Roman" w:hAnsi="Tahoma" w:cs="Tahoma"/>
                <w:sz w:val="14"/>
                <w:szCs w:val="14"/>
                <w:lang w:eastAsia="en-ZA"/>
              </w:rPr>
              <w:t>Service Provider: Banking Services</w:t>
            </w:r>
          </w:p>
        </w:tc>
        <w:tc>
          <w:tcPr>
            <w:tcW w:w="973" w:type="dxa"/>
            <w:tcBorders>
              <w:top w:val="single" w:sz="4" w:space="0" w:color="auto"/>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sidRPr="006F784D">
              <w:rPr>
                <w:rFonts w:ascii="Tahoma" w:eastAsia="Times New Roman" w:hAnsi="Tahoma" w:cs="Tahoma"/>
                <w:sz w:val="14"/>
                <w:szCs w:val="14"/>
                <w:lang w:eastAsia="en-ZA"/>
              </w:rPr>
              <w:t>5-year</w:t>
            </w:r>
          </w:p>
        </w:tc>
        <w:tc>
          <w:tcPr>
            <w:tcW w:w="1764"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rPr>
                <w:rFonts w:ascii="Tahoma" w:eastAsia="Times New Roman" w:hAnsi="Tahoma" w:cs="Tahoma"/>
                <w:sz w:val="14"/>
                <w:szCs w:val="14"/>
                <w:lang w:eastAsia="en-ZA"/>
              </w:rPr>
            </w:pPr>
            <w:r w:rsidRPr="006F784D">
              <w:rPr>
                <w:rFonts w:ascii="Tahoma" w:eastAsia="Times New Roman" w:hAnsi="Tahoma" w:cs="Tahoma"/>
                <w:sz w:val="14"/>
                <w:szCs w:val="14"/>
                <w:lang w:eastAsia="en-ZA"/>
              </w:rPr>
              <w:t>Executive and Council</w:t>
            </w:r>
          </w:p>
        </w:tc>
        <w:tc>
          <w:tcPr>
            <w:tcW w:w="929" w:type="dxa"/>
            <w:tcBorders>
              <w:top w:val="single" w:sz="4" w:space="0" w:color="auto"/>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R 0.00</w:t>
            </w:r>
          </w:p>
        </w:tc>
        <w:tc>
          <w:tcPr>
            <w:tcW w:w="971"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21-Jan-19</w:t>
            </w:r>
          </w:p>
        </w:tc>
        <w:tc>
          <w:tcPr>
            <w:tcW w:w="821"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05-Feb-19</w:t>
            </w:r>
          </w:p>
        </w:tc>
        <w:tc>
          <w:tcPr>
            <w:tcW w:w="1043" w:type="dxa"/>
            <w:tcBorders>
              <w:top w:val="nil"/>
              <w:left w:val="nil"/>
              <w:bottom w:val="single" w:sz="4" w:space="0" w:color="auto"/>
              <w:right w:val="single" w:sz="4" w:space="0" w:color="auto"/>
            </w:tcBorders>
            <w:shd w:val="clear" w:color="000000" w:fill="FFFFFF"/>
            <w:noWrap/>
            <w:vAlign w:val="bottom"/>
            <w:hideMark/>
          </w:tcPr>
          <w:p w:rsidR="00E44C17" w:rsidRPr="006F784D" w:rsidRDefault="00E44C17" w:rsidP="00E44C17">
            <w:pPr>
              <w:spacing w:after="0" w:line="240" w:lineRule="auto"/>
              <w:jc w:val="right"/>
              <w:rPr>
                <w:rFonts w:ascii="Tahoma" w:eastAsia="Times New Roman" w:hAnsi="Tahoma" w:cs="Tahoma"/>
                <w:sz w:val="14"/>
                <w:szCs w:val="14"/>
                <w:lang w:eastAsia="en-ZA"/>
              </w:rPr>
            </w:pPr>
            <w:r w:rsidRPr="006F784D">
              <w:rPr>
                <w:rFonts w:ascii="Tahoma" w:eastAsia="Times New Roman" w:hAnsi="Tahoma" w:cs="Tahoma"/>
                <w:sz w:val="14"/>
                <w:szCs w:val="14"/>
                <w:lang w:eastAsia="en-ZA"/>
              </w:rPr>
              <w:t>15-Feb-19</w:t>
            </w:r>
          </w:p>
        </w:tc>
      </w:tr>
    </w:tbl>
    <w:p w:rsidR="00E44C17" w:rsidRDefault="00E44C17" w:rsidP="00E44C17">
      <w:pPr>
        <w:pStyle w:val="NoSpacing"/>
        <w:ind w:left="-567" w:right="-613"/>
        <w:jc w:val="both"/>
        <w:rPr>
          <w:rFonts w:ascii="Arial" w:eastAsiaTheme="minorHAnsi" w:hAnsi="Arial" w:cs="Arial"/>
          <w:sz w:val="23"/>
          <w:szCs w:val="23"/>
        </w:rPr>
      </w:pPr>
    </w:p>
    <w:p w:rsidR="004A3D22" w:rsidRPr="00A24A9E" w:rsidRDefault="00E44C17" w:rsidP="00A24A9E">
      <w:pPr>
        <w:ind w:left="-567" w:right="-613"/>
        <w:jc w:val="both"/>
        <w:rPr>
          <w:rFonts w:ascii="Arial" w:hAnsi="Arial" w:cs="Arial"/>
          <w:i/>
          <w:sz w:val="23"/>
          <w:szCs w:val="23"/>
        </w:rPr>
      </w:pPr>
      <w:r w:rsidRPr="005D1BD7">
        <w:rPr>
          <w:rFonts w:ascii="Arial" w:hAnsi="Arial" w:cs="Arial"/>
          <w:sz w:val="23"/>
          <w:szCs w:val="23"/>
        </w:rPr>
        <w:t xml:space="preserve">                     </w:t>
      </w:r>
    </w:p>
    <w:p w:rsidR="009B064F" w:rsidRPr="00525444" w:rsidRDefault="009B064F" w:rsidP="00A24A9E">
      <w:pPr>
        <w:pStyle w:val="ListParagraph"/>
        <w:numPr>
          <w:ilvl w:val="1"/>
          <w:numId w:val="65"/>
        </w:numPr>
        <w:spacing w:line="360" w:lineRule="auto"/>
        <w:ind w:right="-1440"/>
        <w:jc w:val="both"/>
        <w:rPr>
          <w:rFonts w:ascii="Arial" w:hAnsi="Arial" w:cs="Arial"/>
          <w:b/>
        </w:rPr>
      </w:pPr>
      <w:r w:rsidRPr="00525444">
        <w:rPr>
          <w:rFonts w:ascii="Arial" w:hAnsi="Arial" w:cs="Arial"/>
          <w:b/>
        </w:rPr>
        <w:t>PLANNING AND DEVELOPMENT</w:t>
      </w:r>
    </w:p>
    <w:p w:rsidR="00DB2981" w:rsidRPr="007727AB" w:rsidRDefault="00DB2981" w:rsidP="00DB2981">
      <w:pPr>
        <w:spacing w:after="0" w:line="360" w:lineRule="auto"/>
        <w:jc w:val="both"/>
        <w:rPr>
          <w:rFonts w:cstheme="minorHAnsi"/>
          <w:bCs/>
          <w:sz w:val="24"/>
          <w:szCs w:val="24"/>
        </w:rPr>
      </w:pPr>
      <w:r w:rsidRPr="007727AB">
        <w:rPr>
          <w:rFonts w:cstheme="minorHAnsi"/>
          <w:bCs/>
          <w:sz w:val="24"/>
          <w:szCs w:val="24"/>
        </w:rPr>
        <w:t xml:space="preserve">The Planning and Development Unit primary function within the Municipality is to regulate and control all development. </w:t>
      </w:r>
    </w:p>
    <w:p w:rsidR="00DB2981" w:rsidRPr="007727AB" w:rsidRDefault="00DB2981" w:rsidP="00A24A9E">
      <w:pPr>
        <w:pStyle w:val="ListParagraph"/>
        <w:numPr>
          <w:ilvl w:val="0"/>
          <w:numId w:val="88"/>
        </w:numPr>
        <w:autoSpaceDE w:val="0"/>
        <w:autoSpaceDN w:val="0"/>
        <w:adjustRightInd w:val="0"/>
        <w:spacing w:line="360" w:lineRule="auto"/>
        <w:jc w:val="both"/>
        <w:rPr>
          <w:rFonts w:cstheme="minorHAnsi"/>
          <w:color w:val="000000"/>
        </w:rPr>
      </w:pPr>
      <w:r w:rsidRPr="007727AB">
        <w:rPr>
          <w:rFonts w:cstheme="minorHAnsi"/>
          <w:color w:val="000000"/>
        </w:rPr>
        <w:t xml:space="preserve">Regulation of land uses and building activities through enforcement of the Spatial Development Framework and the eDumbe Core Urban Scheme, 2014, as well as the National Building Regulations and Building Standards Act No. 103 of 1977. </w:t>
      </w:r>
    </w:p>
    <w:p w:rsidR="00DB2981" w:rsidRPr="007727AB" w:rsidRDefault="00DB2981" w:rsidP="00A24A9E">
      <w:pPr>
        <w:pStyle w:val="ListParagraph"/>
        <w:numPr>
          <w:ilvl w:val="0"/>
          <w:numId w:val="88"/>
        </w:numPr>
        <w:autoSpaceDE w:val="0"/>
        <w:autoSpaceDN w:val="0"/>
        <w:adjustRightInd w:val="0"/>
        <w:spacing w:line="360" w:lineRule="auto"/>
        <w:jc w:val="both"/>
        <w:rPr>
          <w:rFonts w:cstheme="minorHAnsi"/>
          <w:color w:val="000000"/>
        </w:rPr>
      </w:pPr>
      <w:r w:rsidRPr="007727AB">
        <w:rPr>
          <w:rFonts w:cstheme="minorHAnsi"/>
          <w:color w:val="000000"/>
        </w:rPr>
        <w:t xml:space="preserve">Provision of residential, business, industrial, and institutional sites to address the demand by the community </w:t>
      </w:r>
    </w:p>
    <w:p w:rsidR="00DB2981" w:rsidRPr="007727AB" w:rsidRDefault="00DB2981" w:rsidP="00A24A9E">
      <w:pPr>
        <w:pStyle w:val="ListParagraph"/>
        <w:numPr>
          <w:ilvl w:val="0"/>
          <w:numId w:val="88"/>
        </w:numPr>
        <w:autoSpaceDE w:val="0"/>
        <w:autoSpaceDN w:val="0"/>
        <w:adjustRightInd w:val="0"/>
        <w:spacing w:line="360" w:lineRule="auto"/>
        <w:jc w:val="both"/>
        <w:rPr>
          <w:rFonts w:cstheme="minorHAnsi"/>
          <w:color w:val="000000"/>
        </w:rPr>
      </w:pPr>
      <w:r w:rsidRPr="007727AB">
        <w:rPr>
          <w:rFonts w:cstheme="minorHAnsi"/>
          <w:color w:val="000000"/>
        </w:rPr>
        <w:t>Promotion of the correction of historically segregated spatial planning of settlements.</w:t>
      </w:r>
    </w:p>
    <w:p w:rsidR="00DB2981" w:rsidRPr="007727AB" w:rsidRDefault="00DB2981" w:rsidP="00A24A9E">
      <w:pPr>
        <w:pStyle w:val="ListParagraph"/>
        <w:numPr>
          <w:ilvl w:val="0"/>
          <w:numId w:val="88"/>
        </w:numPr>
        <w:autoSpaceDE w:val="0"/>
        <w:autoSpaceDN w:val="0"/>
        <w:adjustRightInd w:val="0"/>
        <w:spacing w:line="360" w:lineRule="auto"/>
        <w:jc w:val="both"/>
        <w:rPr>
          <w:rFonts w:cstheme="minorHAnsi"/>
          <w:color w:val="000000"/>
        </w:rPr>
      </w:pPr>
      <w:r w:rsidRPr="007727AB">
        <w:rPr>
          <w:rFonts w:cstheme="minorHAnsi"/>
          <w:color w:val="000000"/>
        </w:rPr>
        <w:t>Formalization of informal settlements.</w:t>
      </w:r>
    </w:p>
    <w:p w:rsidR="00DB2981" w:rsidRPr="007727AB" w:rsidRDefault="00DB2981" w:rsidP="00A24A9E">
      <w:pPr>
        <w:pStyle w:val="ListParagraph"/>
        <w:numPr>
          <w:ilvl w:val="0"/>
          <w:numId w:val="88"/>
        </w:numPr>
        <w:autoSpaceDE w:val="0"/>
        <w:autoSpaceDN w:val="0"/>
        <w:adjustRightInd w:val="0"/>
        <w:spacing w:line="360" w:lineRule="auto"/>
        <w:jc w:val="both"/>
        <w:rPr>
          <w:rFonts w:cstheme="minorHAnsi"/>
          <w:color w:val="000000"/>
        </w:rPr>
      </w:pPr>
      <w:r w:rsidRPr="007727AB">
        <w:rPr>
          <w:rFonts w:cstheme="minorHAnsi"/>
          <w:color w:val="000000"/>
        </w:rPr>
        <w:lastRenderedPageBreak/>
        <w:t>Creation of rural villages</w:t>
      </w:r>
    </w:p>
    <w:p w:rsidR="00DB2981" w:rsidRPr="007727AB" w:rsidRDefault="00DB2981" w:rsidP="00A24A9E">
      <w:pPr>
        <w:pStyle w:val="ListParagraph"/>
        <w:numPr>
          <w:ilvl w:val="0"/>
          <w:numId w:val="88"/>
        </w:numPr>
        <w:autoSpaceDE w:val="0"/>
        <w:autoSpaceDN w:val="0"/>
        <w:adjustRightInd w:val="0"/>
        <w:spacing w:line="360" w:lineRule="auto"/>
        <w:jc w:val="both"/>
        <w:rPr>
          <w:rFonts w:cstheme="minorHAnsi"/>
          <w:color w:val="000000"/>
        </w:rPr>
      </w:pPr>
      <w:r w:rsidRPr="007727AB">
        <w:rPr>
          <w:rFonts w:cstheme="minorHAnsi"/>
          <w:color w:val="000000"/>
        </w:rPr>
        <w:t>Formulation and enforcement of densification policy</w:t>
      </w:r>
    </w:p>
    <w:p w:rsidR="00DB2981" w:rsidRPr="007727AB" w:rsidRDefault="00DB2981" w:rsidP="00A24A9E">
      <w:pPr>
        <w:pStyle w:val="ListParagraph"/>
        <w:numPr>
          <w:ilvl w:val="0"/>
          <w:numId w:val="88"/>
        </w:numPr>
        <w:autoSpaceDE w:val="0"/>
        <w:autoSpaceDN w:val="0"/>
        <w:adjustRightInd w:val="0"/>
        <w:spacing w:line="360" w:lineRule="auto"/>
        <w:jc w:val="both"/>
        <w:rPr>
          <w:rFonts w:cstheme="minorHAnsi"/>
          <w:color w:val="000000"/>
        </w:rPr>
      </w:pPr>
      <w:r w:rsidRPr="007727AB">
        <w:rPr>
          <w:rFonts w:cstheme="minorHAnsi"/>
          <w:color w:val="000000"/>
        </w:rPr>
        <w:t>Encouragement of mixed land use</w:t>
      </w:r>
    </w:p>
    <w:p w:rsidR="00DB2981" w:rsidRPr="007727AB" w:rsidRDefault="00DB2981" w:rsidP="00A24A9E">
      <w:pPr>
        <w:pStyle w:val="ListParagraph"/>
        <w:numPr>
          <w:ilvl w:val="0"/>
          <w:numId w:val="88"/>
        </w:numPr>
        <w:autoSpaceDE w:val="0"/>
        <w:autoSpaceDN w:val="0"/>
        <w:adjustRightInd w:val="0"/>
        <w:spacing w:line="360" w:lineRule="auto"/>
        <w:jc w:val="both"/>
        <w:rPr>
          <w:rFonts w:cstheme="minorHAnsi"/>
          <w:color w:val="000000"/>
        </w:rPr>
      </w:pPr>
      <w:r w:rsidRPr="007727AB">
        <w:rPr>
          <w:rFonts w:cstheme="minorHAnsi"/>
          <w:color w:val="000000"/>
        </w:rPr>
        <w:t>Promotion of infill development</w:t>
      </w:r>
    </w:p>
    <w:p w:rsidR="00DB2981" w:rsidRPr="007727AB" w:rsidRDefault="00DB2981" w:rsidP="00A24A9E">
      <w:pPr>
        <w:pStyle w:val="ListParagraph"/>
        <w:numPr>
          <w:ilvl w:val="0"/>
          <w:numId w:val="88"/>
        </w:numPr>
        <w:autoSpaceDE w:val="0"/>
        <w:autoSpaceDN w:val="0"/>
        <w:adjustRightInd w:val="0"/>
        <w:spacing w:line="360" w:lineRule="auto"/>
        <w:jc w:val="both"/>
        <w:rPr>
          <w:rFonts w:cstheme="minorHAnsi"/>
          <w:color w:val="000000"/>
        </w:rPr>
      </w:pPr>
      <w:r w:rsidRPr="007727AB">
        <w:rPr>
          <w:rFonts w:cstheme="minorHAnsi"/>
          <w:color w:val="000000"/>
        </w:rPr>
        <w:t>Formulation of long term development plans</w:t>
      </w:r>
    </w:p>
    <w:p w:rsidR="00DB2981" w:rsidRPr="007727AB" w:rsidRDefault="00DB2981" w:rsidP="00DB2981">
      <w:pPr>
        <w:pStyle w:val="ListParagraph"/>
        <w:autoSpaceDE w:val="0"/>
        <w:autoSpaceDN w:val="0"/>
        <w:adjustRightInd w:val="0"/>
        <w:spacing w:line="360" w:lineRule="auto"/>
        <w:jc w:val="both"/>
        <w:rPr>
          <w:rFonts w:cstheme="minorHAnsi"/>
          <w:color w:val="000000"/>
        </w:rPr>
      </w:pPr>
    </w:p>
    <w:p w:rsidR="00DB2981" w:rsidRPr="007727AB" w:rsidRDefault="00DB2981" w:rsidP="00DB2981">
      <w:pPr>
        <w:spacing w:after="0" w:line="360" w:lineRule="auto"/>
        <w:jc w:val="both"/>
        <w:rPr>
          <w:rFonts w:cstheme="minorHAnsi"/>
          <w:b/>
          <w:bCs/>
          <w:color w:val="000000"/>
          <w:sz w:val="24"/>
          <w:szCs w:val="24"/>
        </w:rPr>
      </w:pPr>
      <w:r w:rsidRPr="007727AB">
        <w:rPr>
          <w:rFonts w:cstheme="minorHAnsi"/>
          <w:bCs/>
          <w:sz w:val="24"/>
          <w:szCs w:val="24"/>
        </w:rPr>
        <w:t>The unit is also responsible for the following sections:</w:t>
      </w:r>
    </w:p>
    <w:p w:rsidR="00DB2981" w:rsidRPr="007727AB" w:rsidRDefault="00DB2981" w:rsidP="00A24A9E">
      <w:pPr>
        <w:numPr>
          <w:ilvl w:val="0"/>
          <w:numId w:val="90"/>
        </w:numPr>
        <w:spacing w:after="0" w:line="360" w:lineRule="auto"/>
        <w:jc w:val="both"/>
        <w:rPr>
          <w:rFonts w:cstheme="minorHAnsi"/>
          <w:bCs/>
          <w:sz w:val="24"/>
          <w:szCs w:val="24"/>
        </w:rPr>
      </w:pPr>
      <w:r w:rsidRPr="007727AB">
        <w:rPr>
          <w:rFonts w:cstheme="minorHAnsi"/>
          <w:bCs/>
          <w:sz w:val="24"/>
          <w:szCs w:val="24"/>
        </w:rPr>
        <w:t>Integrated Development Planning (IDP)</w:t>
      </w:r>
    </w:p>
    <w:p w:rsidR="00DB2981" w:rsidRPr="007727AB" w:rsidRDefault="00DB2981" w:rsidP="00A24A9E">
      <w:pPr>
        <w:numPr>
          <w:ilvl w:val="0"/>
          <w:numId w:val="90"/>
        </w:numPr>
        <w:spacing w:after="0" w:line="360" w:lineRule="auto"/>
        <w:jc w:val="both"/>
        <w:rPr>
          <w:rFonts w:cstheme="minorHAnsi"/>
          <w:bCs/>
          <w:sz w:val="24"/>
          <w:szCs w:val="24"/>
        </w:rPr>
      </w:pPr>
      <w:r w:rsidRPr="007727AB">
        <w:rPr>
          <w:rFonts w:cstheme="minorHAnsi"/>
          <w:bCs/>
          <w:sz w:val="24"/>
          <w:szCs w:val="24"/>
        </w:rPr>
        <w:t>Spatial Planning</w:t>
      </w:r>
    </w:p>
    <w:p w:rsidR="00DB2981" w:rsidRPr="007727AB" w:rsidRDefault="00DB2981" w:rsidP="00A24A9E">
      <w:pPr>
        <w:numPr>
          <w:ilvl w:val="0"/>
          <w:numId w:val="90"/>
        </w:numPr>
        <w:spacing w:after="0" w:line="360" w:lineRule="auto"/>
        <w:jc w:val="both"/>
        <w:rPr>
          <w:rFonts w:cstheme="minorHAnsi"/>
          <w:bCs/>
          <w:sz w:val="24"/>
          <w:szCs w:val="24"/>
        </w:rPr>
      </w:pPr>
      <w:r w:rsidRPr="007727AB">
        <w:rPr>
          <w:rFonts w:cstheme="minorHAnsi"/>
          <w:bCs/>
          <w:sz w:val="24"/>
          <w:szCs w:val="24"/>
        </w:rPr>
        <w:t>Local Economic Development (LED)</w:t>
      </w:r>
    </w:p>
    <w:p w:rsidR="00DB2981" w:rsidRPr="007727AB" w:rsidRDefault="00DB2981" w:rsidP="00A24A9E">
      <w:pPr>
        <w:numPr>
          <w:ilvl w:val="0"/>
          <w:numId w:val="90"/>
        </w:numPr>
        <w:spacing w:after="0" w:line="360" w:lineRule="auto"/>
        <w:jc w:val="both"/>
        <w:rPr>
          <w:rFonts w:cstheme="minorHAnsi"/>
          <w:bCs/>
          <w:sz w:val="24"/>
          <w:szCs w:val="24"/>
        </w:rPr>
      </w:pPr>
      <w:r w:rsidRPr="007727AB">
        <w:rPr>
          <w:rFonts w:cstheme="minorHAnsi"/>
          <w:bCs/>
          <w:sz w:val="24"/>
          <w:szCs w:val="24"/>
        </w:rPr>
        <w:t>Tourism</w:t>
      </w:r>
    </w:p>
    <w:p w:rsidR="00DB2981" w:rsidRPr="007727AB" w:rsidRDefault="00DB2981" w:rsidP="00A24A9E">
      <w:pPr>
        <w:numPr>
          <w:ilvl w:val="0"/>
          <w:numId w:val="90"/>
        </w:numPr>
        <w:spacing w:line="360" w:lineRule="auto"/>
        <w:jc w:val="both"/>
        <w:rPr>
          <w:rFonts w:cstheme="minorHAnsi"/>
          <w:bCs/>
          <w:sz w:val="24"/>
          <w:szCs w:val="24"/>
        </w:rPr>
      </w:pPr>
      <w:r w:rsidRPr="007727AB">
        <w:rPr>
          <w:rFonts w:cstheme="minorHAnsi"/>
          <w:bCs/>
          <w:sz w:val="24"/>
          <w:szCs w:val="24"/>
        </w:rPr>
        <w:t>Housing/ Human Settlements</w:t>
      </w:r>
    </w:p>
    <w:p w:rsidR="00DB2981" w:rsidRPr="007727AB" w:rsidRDefault="00DB2981" w:rsidP="00A24A9E">
      <w:pPr>
        <w:numPr>
          <w:ilvl w:val="0"/>
          <w:numId w:val="90"/>
        </w:numPr>
        <w:spacing w:line="360" w:lineRule="auto"/>
        <w:jc w:val="both"/>
        <w:rPr>
          <w:rFonts w:cstheme="minorHAnsi"/>
          <w:bCs/>
          <w:sz w:val="24"/>
          <w:szCs w:val="24"/>
        </w:rPr>
      </w:pPr>
      <w:r w:rsidRPr="007727AB">
        <w:rPr>
          <w:rFonts w:cstheme="minorHAnsi"/>
          <w:bCs/>
          <w:sz w:val="24"/>
          <w:szCs w:val="24"/>
        </w:rPr>
        <w:t>Development Planning Shared Services (DPSS)</w:t>
      </w:r>
    </w:p>
    <w:p w:rsidR="00DB2981" w:rsidRPr="007727AB" w:rsidRDefault="00DB2981" w:rsidP="00DB2981">
      <w:pPr>
        <w:spacing w:line="360" w:lineRule="auto"/>
        <w:jc w:val="both"/>
        <w:rPr>
          <w:rFonts w:cstheme="minorHAnsi"/>
          <w:bCs/>
          <w:sz w:val="24"/>
          <w:szCs w:val="24"/>
        </w:rPr>
      </w:pPr>
      <w:r w:rsidRPr="007727AB">
        <w:rPr>
          <w:rFonts w:cstheme="minorHAnsi"/>
          <w:bCs/>
          <w:sz w:val="24"/>
          <w:szCs w:val="24"/>
        </w:rPr>
        <w:t xml:space="preserve">The Planning Unit is seen as a key role player or contributor in developing the Municipality and ensuring the Municipality is constantly progressing (future development of a shopping centre and middle-income housing. The unit has also </w:t>
      </w:r>
      <w:r w:rsidR="00AE0020" w:rsidRPr="007727AB">
        <w:rPr>
          <w:rFonts w:cstheme="minorHAnsi"/>
          <w:bCs/>
          <w:sz w:val="24"/>
          <w:szCs w:val="24"/>
        </w:rPr>
        <w:t>been further</w:t>
      </w:r>
      <w:r w:rsidRPr="007727AB">
        <w:rPr>
          <w:rFonts w:cstheme="minorHAnsi"/>
          <w:bCs/>
          <w:sz w:val="24"/>
          <w:szCs w:val="24"/>
        </w:rPr>
        <w:t xml:space="preserve"> assisted by the introduction of DPSS Staff.</w:t>
      </w:r>
    </w:p>
    <w:p w:rsidR="00DB2981" w:rsidRPr="007727AB" w:rsidRDefault="00DB2981" w:rsidP="00DB2981">
      <w:pPr>
        <w:spacing w:line="360" w:lineRule="auto"/>
        <w:jc w:val="both"/>
        <w:rPr>
          <w:rFonts w:cstheme="minorHAnsi"/>
          <w:bCs/>
          <w:sz w:val="24"/>
          <w:szCs w:val="24"/>
        </w:rPr>
      </w:pPr>
      <w:r w:rsidRPr="007727AB">
        <w:rPr>
          <w:rFonts w:cstheme="minorHAnsi"/>
          <w:bCs/>
          <w:sz w:val="24"/>
          <w:szCs w:val="24"/>
        </w:rPr>
        <w:t>Catalytic Projects</w:t>
      </w:r>
    </w:p>
    <w:p w:rsidR="00DB2981" w:rsidRPr="007727AB" w:rsidRDefault="00DB2981" w:rsidP="00A24A9E">
      <w:pPr>
        <w:pStyle w:val="ListParagraph"/>
        <w:numPr>
          <w:ilvl w:val="0"/>
          <w:numId w:val="91"/>
        </w:numPr>
        <w:spacing w:after="200" w:line="360" w:lineRule="auto"/>
        <w:jc w:val="both"/>
        <w:rPr>
          <w:rFonts w:cstheme="minorHAnsi"/>
          <w:bCs/>
        </w:rPr>
      </w:pPr>
      <w:r w:rsidRPr="007727AB">
        <w:rPr>
          <w:rFonts w:cstheme="minorHAnsi"/>
          <w:bCs/>
        </w:rPr>
        <w:t>Mining</w:t>
      </w:r>
    </w:p>
    <w:p w:rsidR="00DB2981" w:rsidRPr="007727AB" w:rsidRDefault="00DB2981" w:rsidP="00A24A9E">
      <w:pPr>
        <w:pStyle w:val="ListParagraph"/>
        <w:numPr>
          <w:ilvl w:val="0"/>
          <w:numId w:val="91"/>
        </w:numPr>
        <w:spacing w:after="200" w:line="360" w:lineRule="auto"/>
        <w:jc w:val="both"/>
        <w:rPr>
          <w:rFonts w:cstheme="minorHAnsi"/>
          <w:bCs/>
        </w:rPr>
      </w:pPr>
      <w:proofErr w:type="spellStart"/>
      <w:r w:rsidRPr="007727AB">
        <w:rPr>
          <w:rFonts w:cstheme="minorHAnsi"/>
          <w:bCs/>
        </w:rPr>
        <w:t>Valpre</w:t>
      </w:r>
      <w:proofErr w:type="spellEnd"/>
      <w:r w:rsidRPr="007727AB">
        <w:rPr>
          <w:rFonts w:cstheme="minorHAnsi"/>
          <w:bCs/>
        </w:rPr>
        <w:t xml:space="preserve"> Water Plant Reopening </w:t>
      </w:r>
    </w:p>
    <w:p w:rsidR="00DB2981" w:rsidRPr="007727AB" w:rsidRDefault="00DB2981" w:rsidP="00A24A9E">
      <w:pPr>
        <w:pStyle w:val="ListParagraph"/>
        <w:numPr>
          <w:ilvl w:val="0"/>
          <w:numId w:val="91"/>
        </w:numPr>
        <w:spacing w:after="200" w:line="360" w:lineRule="auto"/>
        <w:jc w:val="both"/>
        <w:rPr>
          <w:rFonts w:cstheme="minorHAnsi"/>
          <w:bCs/>
        </w:rPr>
      </w:pPr>
      <w:r w:rsidRPr="007727AB">
        <w:rPr>
          <w:rFonts w:cstheme="minorHAnsi"/>
          <w:bCs/>
        </w:rPr>
        <w:t>Fresh Produce Market</w:t>
      </w:r>
    </w:p>
    <w:p w:rsidR="00DB2981" w:rsidRPr="007727AB" w:rsidRDefault="00DB2981" w:rsidP="00A24A9E">
      <w:pPr>
        <w:pStyle w:val="ListParagraph"/>
        <w:numPr>
          <w:ilvl w:val="0"/>
          <w:numId w:val="91"/>
        </w:numPr>
        <w:spacing w:after="200" w:line="360" w:lineRule="auto"/>
        <w:jc w:val="both"/>
        <w:rPr>
          <w:rFonts w:cstheme="minorHAnsi"/>
          <w:bCs/>
        </w:rPr>
      </w:pPr>
      <w:proofErr w:type="spellStart"/>
      <w:r w:rsidRPr="007727AB">
        <w:rPr>
          <w:rFonts w:cstheme="minorHAnsi"/>
          <w:bCs/>
        </w:rPr>
        <w:t>éDumbe</w:t>
      </w:r>
      <w:proofErr w:type="spellEnd"/>
      <w:r w:rsidRPr="007727AB">
        <w:rPr>
          <w:rFonts w:cstheme="minorHAnsi"/>
          <w:bCs/>
        </w:rPr>
        <w:t xml:space="preserve"> Shopping Centre</w:t>
      </w:r>
    </w:p>
    <w:p w:rsidR="00DB2981" w:rsidRPr="007727AB" w:rsidRDefault="00DB2981" w:rsidP="00A24A9E">
      <w:pPr>
        <w:pStyle w:val="ListParagraph"/>
        <w:numPr>
          <w:ilvl w:val="0"/>
          <w:numId w:val="91"/>
        </w:numPr>
        <w:spacing w:after="200" w:line="360" w:lineRule="auto"/>
        <w:jc w:val="both"/>
        <w:rPr>
          <w:rFonts w:cstheme="minorHAnsi"/>
          <w:bCs/>
        </w:rPr>
      </w:pPr>
      <w:r w:rsidRPr="007727AB">
        <w:rPr>
          <w:rFonts w:cstheme="minorHAnsi"/>
          <w:bCs/>
        </w:rPr>
        <w:t>Agriculture and Forestry</w:t>
      </w:r>
    </w:p>
    <w:p w:rsidR="00DB2981" w:rsidRPr="007727AB" w:rsidRDefault="00DB2981" w:rsidP="00DB2981">
      <w:pPr>
        <w:spacing w:line="360" w:lineRule="auto"/>
        <w:ind w:left="360"/>
        <w:jc w:val="both"/>
        <w:rPr>
          <w:rFonts w:cstheme="minorHAnsi"/>
          <w:bCs/>
          <w:sz w:val="24"/>
          <w:szCs w:val="24"/>
        </w:rPr>
      </w:pPr>
    </w:p>
    <w:p w:rsidR="00DB2981" w:rsidRPr="007727AB" w:rsidRDefault="00DB2981" w:rsidP="00DB2981">
      <w:pPr>
        <w:spacing w:line="360" w:lineRule="auto"/>
        <w:jc w:val="both"/>
        <w:rPr>
          <w:rFonts w:cstheme="minorHAnsi"/>
          <w:b/>
          <w:bCs/>
          <w:sz w:val="24"/>
          <w:szCs w:val="24"/>
        </w:rPr>
      </w:pPr>
      <w:r w:rsidRPr="007727AB">
        <w:rPr>
          <w:rFonts w:cstheme="minorHAnsi"/>
          <w:b/>
          <w:bCs/>
          <w:sz w:val="24"/>
          <w:szCs w:val="24"/>
        </w:rPr>
        <w:t>Challenges within the unit</w:t>
      </w:r>
    </w:p>
    <w:p w:rsidR="00DB2981" w:rsidRPr="007727AB" w:rsidRDefault="00DB2981" w:rsidP="00A24A9E">
      <w:pPr>
        <w:numPr>
          <w:ilvl w:val="0"/>
          <w:numId w:val="90"/>
        </w:numPr>
        <w:spacing w:line="360" w:lineRule="auto"/>
        <w:jc w:val="both"/>
        <w:rPr>
          <w:rFonts w:cstheme="minorHAnsi"/>
          <w:bCs/>
          <w:sz w:val="24"/>
          <w:szCs w:val="24"/>
        </w:rPr>
      </w:pPr>
      <w:r w:rsidRPr="007727AB">
        <w:rPr>
          <w:rFonts w:cstheme="minorHAnsi"/>
          <w:bCs/>
          <w:sz w:val="24"/>
          <w:szCs w:val="24"/>
        </w:rPr>
        <w:t xml:space="preserve">It is proposed that the position of Building Inspector be filled at our earliest </w:t>
      </w:r>
      <w:r w:rsidR="00AE0020" w:rsidRPr="007727AB">
        <w:rPr>
          <w:rFonts w:cstheme="minorHAnsi"/>
          <w:bCs/>
          <w:sz w:val="24"/>
          <w:szCs w:val="24"/>
        </w:rPr>
        <w:t>convenience.</w:t>
      </w:r>
    </w:p>
    <w:p w:rsidR="00DB2981" w:rsidRPr="007727AB" w:rsidRDefault="00DB2981" w:rsidP="00A24A9E">
      <w:pPr>
        <w:numPr>
          <w:ilvl w:val="0"/>
          <w:numId w:val="90"/>
        </w:numPr>
        <w:spacing w:line="360" w:lineRule="auto"/>
        <w:jc w:val="both"/>
        <w:rPr>
          <w:rFonts w:cstheme="minorHAnsi"/>
          <w:bCs/>
          <w:sz w:val="24"/>
          <w:szCs w:val="24"/>
        </w:rPr>
      </w:pPr>
      <w:r w:rsidRPr="007727AB">
        <w:rPr>
          <w:rFonts w:cstheme="minorHAnsi"/>
          <w:bCs/>
          <w:sz w:val="24"/>
          <w:szCs w:val="24"/>
        </w:rPr>
        <w:lastRenderedPageBreak/>
        <w:t>It is also proposed that the Land Use Inspector post be generated and be filled through excess staff</w:t>
      </w:r>
    </w:p>
    <w:p w:rsidR="00DB2981" w:rsidRPr="007727AB" w:rsidRDefault="00DB2981" w:rsidP="00A24A9E">
      <w:pPr>
        <w:numPr>
          <w:ilvl w:val="0"/>
          <w:numId w:val="90"/>
        </w:numPr>
        <w:spacing w:line="360" w:lineRule="auto"/>
        <w:jc w:val="both"/>
        <w:rPr>
          <w:rFonts w:cstheme="minorHAnsi"/>
          <w:bCs/>
          <w:sz w:val="24"/>
          <w:szCs w:val="24"/>
        </w:rPr>
      </w:pPr>
      <w:r w:rsidRPr="007727AB">
        <w:rPr>
          <w:rFonts w:cstheme="minorHAnsi"/>
          <w:bCs/>
          <w:sz w:val="24"/>
          <w:szCs w:val="24"/>
        </w:rPr>
        <w:t>It is also proposed that the Land Development Administrator position be filled internally to minimize number of vacant position within our Department.</w:t>
      </w:r>
    </w:p>
    <w:p w:rsidR="00DB2981" w:rsidRPr="007727AB" w:rsidRDefault="00DB2981" w:rsidP="00A24A9E">
      <w:pPr>
        <w:numPr>
          <w:ilvl w:val="0"/>
          <w:numId w:val="90"/>
        </w:numPr>
        <w:spacing w:line="360" w:lineRule="auto"/>
        <w:jc w:val="both"/>
        <w:rPr>
          <w:rFonts w:cstheme="minorHAnsi"/>
          <w:bCs/>
          <w:sz w:val="24"/>
          <w:szCs w:val="24"/>
        </w:rPr>
      </w:pPr>
      <w:r w:rsidRPr="007727AB">
        <w:rPr>
          <w:rFonts w:cstheme="minorHAnsi"/>
          <w:bCs/>
          <w:sz w:val="24"/>
          <w:szCs w:val="24"/>
        </w:rPr>
        <w:t>It is recommended that the maintenance of eDumbe Dam Park be administered by Tourism Intern</w:t>
      </w:r>
    </w:p>
    <w:p w:rsidR="00DB2981" w:rsidRPr="007727AB" w:rsidRDefault="00DB2981" w:rsidP="00A24A9E">
      <w:pPr>
        <w:numPr>
          <w:ilvl w:val="0"/>
          <w:numId w:val="90"/>
        </w:numPr>
        <w:spacing w:line="360" w:lineRule="auto"/>
        <w:jc w:val="both"/>
        <w:rPr>
          <w:rFonts w:cstheme="minorHAnsi"/>
          <w:bCs/>
          <w:sz w:val="24"/>
          <w:szCs w:val="24"/>
        </w:rPr>
      </w:pPr>
      <w:r w:rsidRPr="007727AB">
        <w:rPr>
          <w:rFonts w:cstheme="minorHAnsi"/>
          <w:bCs/>
          <w:sz w:val="24"/>
          <w:szCs w:val="24"/>
        </w:rPr>
        <w:t>It is also suggested that tariffs for eDumbe Dam Park in place as soon as possible or the facility be outsource.</w:t>
      </w:r>
    </w:p>
    <w:p w:rsidR="00DB2981" w:rsidRPr="007727AB" w:rsidRDefault="00DB2981" w:rsidP="00A24A9E">
      <w:pPr>
        <w:numPr>
          <w:ilvl w:val="0"/>
          <w:numId w:val="90"/>
        </w:numPr>
        <w:spacing w:line="360" w:lineRule="auto"/>
        <w:jc w:val="both"/>
        <w:rPr>
          <w:rFonts w:cstheme="minorHAnsi"/>
          <w:bCs/>
          <w:sz w:val="24"/>
          <w:szCs w:val="24"/>
        </w:rPr>
      </w:pPr>
      <w:r w:rsidRPr="007727AB">
        <w:rPr>
          <w:rFonts w:cstheme="minorHAnsi"/>
          <w:bCs/>
          <w:sz w:val="24"/>
          <w:szCs w:val="24"/>
        </w:rPr>
        <w:t>It is recommended that Erf.643 Paulpietersburg, earmarked for Middle Income Housing project be resolved to the benefit of eDumbe residents as part of service delivery.</w:t>
      </w:r>
    </w:p>
    <w:p w:rsidR="00DB2981" w:rsidRPr="007727AB" w:rsidRDefault="00DB2981" w:rsidP="00DB2981">
      <w:pPr>
        <w:spacing w:line="360" w:lineRule="auto"/>
        <w:jc w:val="both"/>
        <w:rPr>
          <w:rFonts w:cstheme="minorHAnsi"/>
          <w:b/>
          <w:bCs/>
          <w:sz w:val="24"/>
          <w:szCs w:val="24"/>
        </w:rPr>
      </w:pPr>
      <w:r w:rsidRPr="007727AB">
        <w:rPr>
          <w:rFonts w:cstheme="minorHAnsi"/>
          <w:b/>
          <w:bCs/>
          <w:sz w:val="24"/>
          <w:szCs w:val="24"/>
        </w:rPr>
        <w:t>Funded Projects</w:t>
      </w:r>
    </w:p>
    <w:p w:rsidR="00DB2981" w:rsidRPr="007727AB" w:rsidRDefault="00DB2981" w:rsidP="00A24A9E">
      <w:pPr>
        <w:numPr>
          <w:ilvl w:val="0"/>
          <w:numId w:val="90"/>
        </w:numPr>
        <w:spacing w:line="360" w:lineRule="auto"/>
        <w:jc w:val="both"/>
        <w:rPr>
          <w:rFonts w:cstheme="minorHAnsi"/>
          <w:bCs/>
          <w:sz w:val="24"/>
          <w:szCs w:val="24"/>
        </w:rPr>
      </w:pPr>
      <w:r w:rsidRPr="007727AB">
        <w:rPr>
          <w:rFonts w:cstheme="minorHAnsi"/>
          <w:bCs/>
          <w:sz w:val="24"/>
          <w:szCs w:val="24"/>
        </w:rPr>
        <w:t>Single Land Use Scheme (WALL TO WALL SCHEME) – R1 000 000</w:t>
      </w:r>
    </w:p>
    <w:p w:rsidR="00DB2981" w:rsidRPr="007727AB" w:rsidRDefault="00DB2981" w:rsidP="00A24A9E">
      <w:pPr>
        <w:numPr>
          <w:ilvl w:val="0"/>
          <w:numId w:val="90"/>
        </w:numPr>
        <w:spacing w:line="360" w:lineRule="auto"/>
        <w:jc w:val="both"/>
        <w:rPr>
          <w:rFonts w:cstheme="minorHAnsi"/>
          <w:bCs/>
          <w:sz w:val="24"/>
          <w:szCs w:val="24"/>
        </w:rPr>
      </w:pPr>
      <w:r w:rsidRPr="007727AB">
        <w:rPr>
          <w:rFonts w:cstheme="minorHAnsi"/>
          <w:bCs/>
          <w:sz w:val="24"/>
          <w:szCs w:val="24"/>
        </w:rPr>
        <w:t>Spatial Development Framework – R1 000 000K</w:t>
      </w:r>
    </w:p>
    <w:p w:rsidR="00DB2981" w:rsidRPr="007727AB" w:rsidRDefault="00DB2981" w:rsidP="00A24A9E">
      <w:pPr>
        <w:numPr>
          <w:ilvl w:val="0"/>
          <w:numId w:val="90"/>
        </w:numPr>
        <w:spacing w:line="360" w:lineRule="auto"/>
        <w:jc w:val="both"/>
        <w:rPr>
          <w:rFonts w:cstheme="minorHAnsi"/>
          <w:bCs/>
          <w:sz w:val="24"/>
          <w:szCs w:val="24"/>
        </w:rPr>
      </w:pPr>
      <w:r w:rsidRPr="007727AB">
        <w:rPr>
          <w:rFonts w:cstheme="minorHAnsi"/>
          <w:bCs/>
          <w:sz w:val="24"/>
          <w:szCs w:val="24"/>
        </w:rPr>
        <w:t>Informal Traders Market Stalls R2 000 000</w:t>
      </w:r>
    </w:p>
    <w:p w:rsidR="00DB2981" w:rsidRPr="007727AB" w:rsidRDefault="00DB2981" w:rsidP="00DB2981">
      <w:pPr>
        <w:spacing w:line="360" w:lineRule="auto"/>
        <w:jc w:val="both"/>
        <w:rPr>
          <w:rFonts w:cstheme="minorHAnsi"/>
          <w:b/>
          <w:bCs/>
          <w:sz w:val="24"/>
          <w:szCs w:val="24"/>
        </w:rPr>
      </w:pPr>
      <w:r w:rsidRPr="007727AB">
        <w:rPr>
          <w:rFonts w:cstheme="minorHAnsi"/>
          <w:b/>
          <w:bCs/>
          <w:sz w:val="24"/>
          <w:szCs w:val="24"/>
        </w:rPr>
        <w:t>Inhouse Projects assisted by Government Departments</w:t>
      </w:r>
    </w:p>
    <w:p w:rsidR="00DB2981" w:rsidRPr="007727AB" w:rsidRDefault="00DB2981" w:rsidP="00A24A9E">
      <w:pPr>
        <w:numPr>
          <w:ilvl w:val="0"/>
          <w:numId w:val="90"/>
        </w:numPr>
        <w:spacing w:line="360" w:lineRule="auto"/>
        <w:jc w:val="both"/>
        <w:rPr>
          <w:rFonts w:cstheme="minorHAnsi"/>
          <w:bCs/>
          <w:sz w:val="24"/>
          <w:szCs w:val="24"/>
        </w:rPr>
      </w:pPr>
      <w:r w:rsidRPr="007727AB">
        <w:rPr>
          <w:rFonts w:cstheme="minorHAnsi"/>
          <w:bCs/>
          <w:sz w:val="24"/>
          <w:szCs w:val="24"/>
        </w:rPr>
        <w:t>Human Settlement Sector Plan</w:t>
      </w:r>
    </w:p>
    <w:p w:rsidR="00DB2981" w:rsidRPr="007727AB" w:rsidRDefault="00DB2981" w:rsidP="00A24A9E">
      <w:pPr>
        <w:numPr>
          <w:ilvl w:val="0"/>
          <w:numId w:val="90"/>
        </w:numPr>
        <w:spacing w:line="360" w:lineRule="auto"/>
        <w:jc w:val="both"/>
        <w:rPr>
          <w:rFonts w:cstheme="minorHAnsi"/>
          <w:bCs/>
          <w:sz w:val="24"/>
          <w:szCs w:val="24"/>
        </w:rPr>
      </w:pPr>
      <w:r w:rsidRPr="007727AB">
        <w:rPr>
          <w:rFonts w:cstheme="minorHAnsi"/>
          <w:bCs/>
          <w:sz w:val="24"/>
          <w:szCs w:val="24"/>
        </w:rPr>
        <w:t>LED/ Tourism Sector Plan</w:t>
      </w:r>
    </w:p>
    <w:p w:rsidR="00DB2981" w:rsidRPr="007727AB" w:rsidRDefault="00DB2981" w:rsidP="00A24A9E">
      <w:pPr>
        <w:numPr>
          <w:ilvl w:val="0"/>
          <w:numId w:val="90"/>
        </w:numPr>
        <w:spacing w:line="360" w:lineRule="auto"/>
        <w:jc w:val="both"/>
        <w:rPr>
          <w:rFonts w:cstheme="minorHAnsi"/>
          <w:bCs/>
          <w:sz w:val="24"/>
          <w:szCs w:val="24"/>
        </w:rPr>
      </w:pPr>
      <w:r w:rsidRPr="007727AB">
        <w:rPr>
          <w:rFonts w:cstheme="minorHAnsi"/>
          <w:bCs/>
          <w:sz w:val="24"/>
          <w:szCs w:val="24"/>
        </w:rPr>
        <w:t>Integrated Transport Plan</w:t>
      </w:r>
    </w:p>
    <w:p w:rsidR="00DB2981" w:rsidRPr="007727AB" w:rsidRDefault="00DB2981" w:rsidP="00DB2981">
      <w:pPr>
        <w:spacing w:line="360" w:lineRule="auto"/>
        <w:jc w:val="both"/>
        <w:rPr>
          <w:rFonts w:cstheme="minorHAnsi"/>
          <w:b/>
          <w:bCs/>
          <w:sz w:val="24"/>
          <w:szCs w:val="24"/>
        </w:rPr>
      </w:pPr>
      <w:r w:rsidRPr="007727AB">
        <w:rPr>
          <w:rFonts w:cstheme="minorHAnsi"/>
          <w:b/>
          <w:bCs/>
          <w:sz w:val="24"/>
          <w:szCs w:val="24"/>
        </w:rPr>
        <w:t>Stuck Projects</w:t>
      </w:r>
    </w:p>
    <w:p w:rsidR="00DB2981" w:rsidRPr="007727AB" w:rsidRDefault="00DB2981" w:rsidP="00A24A9E">
      <w:pPr>
        <w:pStyle w:val="ListParagraph"/>
        <w:numPr>
          <w:ilvl w:val="0"/>
          <w:numId w:val="92"/>
        </w:numPr>
        <w:spacing w:after="200" w:line="360" w:lineRule="auto"/>
        <w:jc w:val="both"/>
        <w:rPr>
          <w:rFonts w:cstheme="minorHAnsi"/>
          <w:bCs/>
        </w:rPr>
      </w:pPr>
      <w:r w:rsidRPr="007727AB">
        <w:rPr>
          <w:rFonts w:cstheme="minorHAnsi"/>
          <w:bCs/>
        </w:rPr>
        <w:t>eDumbe Heritage Festival</w:t>
      </w:r>
    </w:p>
    <w:p w:rsidR="00DB2981" w:rsidRPr="007727AB" w:rsidRDefault="00DB2981" w:rsidP="00A24A9E">
      <w:pPr>
        <w:pStyle w:val="ListParagraph"/>
        <w:numPr>
          <w:ilvl w:val="0"/>
          <w:numId w:val="92"/>
        </w:numPr>
        <w:spacing w:after="200" w:line="360" w:lineRule="auto"/>
        <w:jc w:val="both"/>
        <w:rPr>
          <w:rFonts w:cstheme="minorHAnsi"/>
          <w:bCs/>
        </w:rPr>
      </w:pPr>
      <w:r w:rsidRPr="007727AB">
        <w:rPr>
          <w:rFonts w:cstheme="minorHAnsi"/>
          <w:bCs/>
        </w:rPr>
        <w:t>Middle Income Housing Project</w:t>
      </w:r>
    </w:p>
    <w:p w:rsidR="00DB2981" w:rsidRPr="007727AB" w:rsidRDefault="00DB2981" w:rsidP="00A24A9E">
      <w:pPr>
        <w:pStyle w:val="ListParagraph"/>
        <w:numPr>
          <w:ilvl w:val="0"/>
          <w:numId w:val="92"/>
        </w:numPr>
        <w:spacing w:after="200" w:line="360" w:lineRule="auto"/>
        <w:jc w:val="both"/>
        <w:rPr>
          <w:rFonts w:cstheme="minorHAnsi"/>
          <w:bCs/>
        </w:rPr>
      </w:pPr>
      <w:r w:rsidRPr="007727AB">
        <w:rPr>
          <w:rFonts w:cstheme="minorHAnsi"/>
          <w:bCs/>
        </w:rPr>
        <w:t>Northern Precinct Shopping Centre</w:t>
      </w:r>
    </w:p>
    <w:p w:rsidR="00DB2981" w:rsidRPr="007727AB" w:rsidRDefault="00DB2981" w:rsidP="00A24A9E">
      <w:pPr>
        <w:pStyle w:val="ListParagraph"/>
        <w:numPr>
          <w:ilvl w:val="0"/>
          <w:numId w:val="92"/>
        </w:numPr>
        <w:spacing w:after="200" w:line="360" w:lineRule="auto"/>
        <w:jc w:val="both"/>
        <w:rPr>
          <w:rFonts w:cstheme="minorHAnsi"/>
          <w:bCs/>
        </w:rPr>
      </w:pPr>
      <w:r w:rsidRPr="007727AB">
        <w:rPr>
          <w:rFonts w:cstheme="minorHAnsi"/>
          <w:bCs/>
        </w:rPr>
        <w:t>Landfill Site Project</w:t>
      </w:r>
    </w:p>
    <w:p w:rsidR="00DB2981" w:rsidRPr="007727AB" w:rsidRDefault="00DB2981" w:rsidP="00A24A9E">
      <w:pPr>
        <w:pStyle w:val="ListParagraph"/>
        <w:numPr>
          <w:ilvl w:val="0"/>
          <w:numId w:val="92"/>
        </w:numPr>
        <w:autoSpaceDE w:val="0"/>
        <w:autoSpaceDN w:val="0"/>
        <w:adjustRightInd w:val="0"/>
        <w:spacing w:line="360" w:lineRule="auto"/>
        <w:jc w:val="both"/>
        <w:rPr>
          <w:rFonts w:cstheme="minorHAnsi"/>
          <w:b/>
          <w:color w:val="000000"/>
        </w:rPr>
      </w:pPr>
      <w:r w:rsidRPr="007727AB">
        <w:rPr>
          <w:rFonts w:cstheme="minorHAnsi"/>
          <w:bCs/>
        </w:rPr>
        <w:t xml:space="preserve">Land Audit (Paulpietersburg, </w:t>
      </w:r>
      <w:proofErr w:type="spellStart"/>
      <w:r w:rsidRPr="007727AB">
        <w:rPr>
          <w:rFonts w:cstheme="minorHAnsi"/>
          <w:bCs/>
        </w:rPr>
        <w:t>Dumbe&amp;Bilanyoni</w:t>
      </w:r>
      <w:proofErr w:type="spellEnd"/>
      <w:r w:rsidRPr="007727AB">
        <w:rPr>
          <w:rFonts w:cstheme="minorHAnsi"/>
          <w:bCs/>
        </w:rPr>
        <w:t xml:space="preserve"> Township)</w:t>
      </w:r>
    </w:p>
    <w:p w:rsidR="00DB2981" w:rsidRPr="007727AB" w:rsidRDefault="00DB2981" w:rsidP="00DB2981">
      <w:pPr>
        <w:autoSpaceDE w:val="0"/>
        <w:autoSpaceDN w:val="0"/>
        <w:adjustRightInd w:val="0"/>
        <w:spacing w:after="0" w:line="360" w:lineRule="auto"/>
        <w:jc w:val="both"/>
        <w:rPr>
          <w:rFonts w:cstheme="minorHAnsi"/>
          <w:b/>
          <w:color w:val="000000"/>
          <w:sz w:val="24"/>
          <w:szCs w:val="24"/>
        </w:rPr>
      </w:pPr>
    </w:p>
    <w:p w:rsidR="00DB2981" w:rsidRPr="007727AB" w:rsidRDefault="00DB2981" w:rsidP="00DB2981">
      <w:pPr>
        <w:autoSpaceDE w:val="0"/>
        <w:autoSpaceDN w:val="0"/>
        <w:adjustRightInd w:val="0"/>
        <w:spacing w:after="0" w:line="360" w:lineRule="auto"/>
        <w:jc w:val="both"/>
        <w:rPr>
          <w:rFonts w:cstheme="minorHAnsi"/>
          <w:b/>
          <w:color w:val="000000"/>
          <w:sz w:val="24"/>
          <w:szCs w:val="24"/>
        </w:rPr>
      </w:pPr>
      <w:r w:rsidRPr="007727AB">
        <w:rPr>
          <w:rFonts w:cstheme="minorHAnsi"/>
          <w:b/>
          <w:color w:val="000000"/>
          <w:sz w:val="24"/>
          <w:szCs w:val="24"/>
        </w:rPr>
        <w:lastRenderedPageBreak/>
        <w:t>Spatial Planning, Scheme Enforcement and Controls</w:t>
      </w:r>
    </w:p>
    <w:p w:rsidR="00DB2981" w:rsidRPr="007727AB" w:rsidRDefault="00DB2981" w:rsidP="00DB2981">
      <w:pPr>
        <w:autoSpaceDE w:val="0"/>
        <w:autoSpaceDN w:val="0"/>
        <w:adjustRightInd w:val="0"/>
        <w:spacing w:after="0" w:line="360" w:lineRule="auto"/>
        <w:jc w:val="both"/>
        <w:rPr>
          <w:rFonts w:cstheme="minorHAnsi"/>
          <w:color w:val="000000"/>
          <w:sz w:val="24"/>
          <w:szCs w:val="24"/>
        </w:rPr>
      </w:pPr>
      <w:r w:rsidRPr="007727AB">
        <w:rPr>
          <w:rFonts w:cstheme="minorHAnsi"/>
          <w:color w:val="000000"/>
          <w:sz w:val="24"/>
          <w:szCs w:val="24"/>
        </w:rPr>
        <w:t xml:space="preserve">This subsection subscribes to the submission and approval of building plans mainly in the Primary Node/ Paulpietersburg in terms of the Spatial Development Framework (SDF) which is also the administrative centre of </w:t>
      </w:r>
      <w:proofErr w:type="spellStart"/>
      <w:r w:rsidRPr="007727AB">
        <w:rPr>
          <w:rFonts w:cstheme="minorHAnsi"/>
          <w:color w:val="000000"/>
          <w:sz w:val="24"/>
          <w:szCs w:val="24"/>
        </w:rPr>
        <w:t>éDumbe</w:t>
      </w:r>
      <w:proofErr w:type="spellEnd"/>
      <w:r w:rsidRPr="007727AB">
        <w:rPr>
          <w:rFonts w:cstheme="minorHAnsi"/>
          <w:color w:val="000000"/>
          <w:sz w:val="24"/>
          <w:szCs w:val="24"/>
        </w:rPr>
        <w:t xml:space="preserve"> Municipality.</w:t>
      </w:r>
    </w:p>
    <w:p w:rsidR="00DB2981" w:rsidRPr="007727AB" w:rsidRDefault="00DB2981" w:rsidP="00DB2981">
      <w:pPr>
        <w:autoSpaceDE w:val="0"/>
        <w:autoSpaceDN w:val="0"/>
        <w:adjustRightInd w:val="0"/>
        <w:spacing w:after="0" w:line="360" w:lineRule="auto"/>
        <w:jc w:val="both"/>
        <w:rPr>
          <w:rFonts w:cstheme="minorHAnsi"/>
          <w:color w:val="000000"/>
          <w:sz w:val="24"/>
          <w:szCs w:val="24"/>
        </w:rPr>
      </w:pPr>
    </w:p>
    <w:p w:rsidR="00DB2981" w:rsidRPr="007727AB" w:rsidRDefault="00DB2981" w:rsidP="00DB2981">
      <w:pPr>
        <w:autoSpaceDE w:val="0"/>
        <w:autoSpaceDN w:val="0"/>
        <w:adjustRightInd w:val="0"/>
        <w:spacing w:after="0" w:line="360" w:lineRule="auto"/>
        <w:jc w:val="both"/>
        <w:rPr>
          <w:rFonts w:cstheme="minorHAnsi"/>
          <w:color w:val="000000"/>
          <w:sz w:val="24"/>
          <w:szCs w:val="24"/>
        </w:rPr>
      </w:pPr>
      <w:r w:rsidRPr="007727AB">
        <w:rPr>
          <w:rFonts w:cstheme="minorHAnsi"/>
          <w:color w:val="000000"/>
          <w:sz w:val="24"/>
          <w:szCs w:val="24"/>
        </w:rPr>
        <w:t xml:space="preserve">However, this section lacks the expertise of the Building Control Officer as well as the Building Inspector who would inspect properties and issue transgression letter to non complying property owners. These two vacancies are catered for under the supplementary wing of Zululand Development Planning Shared Services (ZDPSS). </w:t>
      </w:r>
      <w:proofErr w:type="spellStart"/>
      <w:r w:rsidRPr="007727AB">
        <w:rPr>
          <w:rFonts w:cstheme="minorHAnsi"/>
          <w:color w:val="000000"/>
          <w:sz w:val="24"/>
          <w:szCs w:val="24"/>
        </w:rPr>
        <w:t>éDumbe</w:t>
      </w:r>
      <w:proofErr w:type="spellEnd"/>
      <w:r w:rsidRPr="007727AB">
        <w:rPr>
          <w:rFonts w:cstheme="minorHAnsi"/>
          <w:color w:val="000000"/>
          <w:sz w:val="24"/>
          <w:szCs w:val="24"/>
        </w:rPr>
        <w:t xml:space="preserve"> Municipality have entered into an agreement with the family of municipalities under Zululand district Municipality to share costs associated with town and regional planning.</w:t>
      </w:r>
    </w:p>
    <w:p w:rsidR="00DB2981" w:rsidRPr="007727AB" w:rsidRDefault="00DB2981" w:rsidP="00DB2981">
      <w:pPr>
        <w:autoSpaceDE w:val="0"/>
        <w:autoSpaceDN w:val="0"/>
        <w:adjustRightInd w:val="0"/>
        <w:spacing w:after="0" w:line="360" w:lineRule="auto"/>
        <w:jc w:val="both"/>
        <w:rPr>
          <w:rFonts w:cstheme="minorHAnsi"/>
          <w:color w:val="000000"/>
          <w:sz w:val="24"/>
          <w:szCs w:val="24"/>
        </w:rPr>
      </w:pPr>
    </w:p>
    <w:p w:rsidR="00DB2981" w:rsidRPr="007727AB" w:rsidRDefault="00DB2981" w:rsidP="00DB2981">
      <w:pPr>
        <w:autoSpaceDE w:val="0"/>
        <w:autoSpaceDN w:val="0"/>
        <w:adjustRightInd w:val="0"/>
        <w:spacing w:after="0" w:line="360" w:lineRule="auto"/>
        <w:jc w:val="both"/>
        <w:rPr>
          <w:rFonts w:cstheme="minorHAnsi"/>
          <w:color w:val="000000"/>
          <w:sz w:val="24"/>
          <w:szCs w:val="24"/>
        </w:rPr>
      </w:pPr>
      <w:r w:rsidRPr="007727AB">
        <w:rPr>
          <w:rFonts w:cstheme="minorHAnsi"/>
          <w:color w:val="000000"/>
          <w:sz w:val="24"/>
          <w:szCs w:val="24"/>
        </w:rPr>
        <w:t>The</w:t>
      </w:r>
      <w:r w:rsidR="00265237">
        <w:rPr>
          <w:rFonts w:cstheme="minorHAnsi"/>
          <w:color w:val="000000"/>
          <w:sz w:val="24"/>
          <w:szCs w:val="24"/>
        </w:rPr>
        <w:t xml:space="preserve"> </w:t>
      </w:r>
      <w:r w:rsidRPr="007727AB">
        <w:rPr>
          <w:rFonts w:cstheme="minorHAnsi"/>
          <w:color w:val="000000"/>
          <w:sz w:val="24"/>
          <w:szCs w:val="24"/>
        </w:rPr>
        <w:t xml:space="preserve">Senior Town Planner is shared between </w:t>
      </w:r>
      <w:proofErr w:type="spellStart"/>
      <w:r w:rsidRPr="007727AB">
        <w:rPr>
          <w:rFonts w:cstheme="minorHAnsi"/>
          <w:color w:val="000000"/>
          <w:sz w:val="24"/>
          <w:szCs w:val="24"/>
        </w:rPr>
        <w:t>Abaqulusi</w:t>
      </w:r>
      <w:proofErr w:type="spellEnd"/>
      <w:r w:rsidR="00265237">
        <w:rPr>
          <w:rFonts w:cstheme="minorHAnsi"/>
          <w:color w:val="000000"/>
          <w:sz w:val="24"/>
          <w:szCs w:val="24"/>
        </w:rPr>
        <w:t xml:space="preserve"> </w:t>
      </w:r>
      <w:r w:rsidRPr="007727AB">
        <w:rPr>
          <w:rFonts w:cstheme="minorHAnsi"/>
          <w:color w:val="000000"/>
          <w:sz w:val="24"/>
          <w:szCs w:val="24"/>
        </w:rPr>
        <w:t xml:space="preserve">LM and </w:t>
      </w:r>
      <w:proofErr w:type="spellStart"/>
      <w:r w:rsidRPr="007727AB">
        <w:rPr>
          <w:rFonts w:cstheme="minorHAnsi"/>
          <w:color w:val="000000"/>
          <w:sz w:val="24"/>
          <w:szCs w:val="24"/>
        </w:rPr>
        <w:t>éDumbe</w:t>
      </w:r>
      <w:proofErr w:type="spellEnd"/>
      <w:r w:rsidRPr="007727AB">
        <w:rPr>
          <w:rFonts w:cstheme="minorHAnsi"/>
          <w:color w:val="000000"/>
          <w:sz w:val="24"/>
          <w:szCs w:val="24"/>
        </w:rPr>
        <w:t xml:space="preserve"> LM. The sharing costs was subsequently reduced drastically in the 2018/ 19 financial year by the Municipality which will make it virtually impossible to fill the above two (2) vacancies. This shall lead to the noncompliance with the enforcement of the scheme, not only in Paulpietersburg but in eDumbe and </w:t>
      </w:r>
      <w:proofErr w:type="spellStart"/>
      <w:r w:rsidRPr="007727AB">
        <w:rPr>
          <w:rFonts w:cstheme="minorHAnsi"/>
          <w:color w:val="000000"/>
          <w:sz w:val="24"/>
          <w:szCs w:val="24"/>
        </w:rPr>
        <w:t>Bilanyoni</w:t>
      </w:r>
      <w:proofErr w:type="spellEnd"/>
      <w:r w:rsidRPr="007727AB">
        <w:rPr>
          <w:rFonts w:cstheme="minorHAnsi"/>
          <w:color w:val="000000"/>
          <w:sz w:val="24"/>
          <w:szCs w:val="24"/>
        </w:rPr>
        <w:t xml:space="preserve"> Townships respectively which are secondary nodes and proclaimed townships. The unit of Town Planning is not performing well only because it is under staffed.</w:t>
      </w:r>
    </w:p>
    <w:p w:rsidR="00DB2981" w:rsidRPr="007727AB" w:rsidRDefault="00DB2981" w:rsidP="00DB2981">
      <w:pPr>
        <w:pStyle w:val="ListParagraph"/>
        <w:spacing w:line="360" w:lineRule="auto"/>
        <w:jc w:val="both"/>
        <w:rPr>
          <w:rFonts w:cstheme="minorHAnsi"/>
          <w:bCs/>
        </w:rPr>
      </w:pPr>
    </w:p>
    <w:p w:rsidR="00DB2981" w:rsidRPr="007727AB" w:rsidRDefault="00DB2981" w:rsidP="00DB2981">
      <w:pPr>
        <w:spacing w:after="0" w:line="360" w:lineRule="auto"/>
        <w:jc w:val="both"/>
        <w:rPr>
          <w:rFonts w:cstheme="minorHAnsi"/>
          <w:b/>
          <w:bCs/>
          <w:color w:val="000000"/>
          <w:sz w:val="24"/>
          <w:szCs w:val="24"/>
        </w:rPr>
      </w:pPr>
      <w:r w:rsidRPr="007727AB">
        <w:rPr>
          <w:rFonts w:cstheme="minorHAnsi"/>
          <w:b/>
          <w:bCs/>
          <w:color w:val="000000"/>
          <w:sz w:val="24"/>
          <w:szCs w:val="24"/>
        </w:rPr>
        <w:t>Local Economic Development</w:t>
      </w:r>
    </w:p>
    <w:p w:rsidR="00DB2981" w:rsidRPr="007727AB" w:rsidRDefault="00DB2981" w:rsidP="00A24A9E">
      <w:pPr>
        <w:pStyle w:val="ListParagraph"/>
        <w:numPr>
          <w:ilvl w:val="0"/>
          <w:numId w:val="89"/>
        </w:numPr>
        <w:spacing w:line="360" w:lineRule="auto"/>
        <w:jc w:val="both"/>
        <w:rPr>
          <w:rFonts w:cstheme="minorHAnsi"/>
          <w:bCs/>
          <w:color w:val="000000"/>
        </w:rPr>
      </w:pPr>
      <w:r w:rsidRPr="007727AB">
        <w:rPr>
          <w:rFonts w:cstheme="minorHAnsi"/>
          <w:bCs/>
          <w:color w:val="000000"/>
        </w:rPr>
        <w:t>To contribute towards a better life for society by coordinating sustainable, social, and economic developmental programmes.</w:t>
      </w:r>
    </w:p>
    <w:p w:rsidR="00DB2981" w:rsidRPr="007727AB" w:rsidRDefault="00DB2981" w:rsidP="00A24A9E">
      <w:pPr>
        <w:pStyle w:val="ListParagraph"/>
        <w:numPr>
          <w:ilvl w:val="0"/>
          <w:numId w:val="89"/>
        </w:numPr>
        <w:spacing w:after="200" w:line="360" w:lineRule="auto"/>
        <w:jc w:val="both"/>
        <w:rPr>
          <w:rFonts w:cstheme="minorHAnsi"/>
          <w:color w:val="000000"/>
        </w:rPr>
      </w:pPr>
      <w:r w:rsidRPr="007727AB">
        <w:rPr>
          <w:rFonts w:cstheme="minorHAnsi"/>
          <w:color w:val="000000"/>
        </w:rPr>
        <w:t>To create a conducive environment for business investment and growth for job creation.</w:t>
      </w:r>
    </w:p>
    <w:p w:rsidR="00DB2981" w:rsidRPr="007727AB" w:rsidRDefault="00DB2981" w:rsidP="00DB2981">
      <w:pPr>
        <w:spacing w:line="360" w:lineRule="auto"/>
        <w:jc w:val="both"/>
        <w:rPr>
          <w:rFonts w:cstheme="minorHAnsi"/>
          <w:color w:val="000000"/>
          <w:sz w:val="24"/>
          <w:szCs w:val="24"/>
        </w:rPr>
      </w:pPr>
      <w:r w:rsidRPr="007727AB">
        <w:rPr>
          <w:rFonts w:cstheme="minorHAnsi"/>
          <w:color w:val="000000"/>
          <w:sz w:val="24"/>
          <w:szCs w:val="24"/>
        </w:rPr>
        <w:t>The municipality had an outdated LED strategy since 2016/17; to date, greater effort has been made to improve the situation. The final LED strategy is expected to be a</w:t>
      </w:r>
      <w:r w:rsidR="00265237">
        <w:rPr>
          <w:rFonts w:cstheme="minorHAnsi"/>
          <w:color w:val="000000"/>
          <w:sz w:val="24"/>
          <w:szCs w:val="24"/>
        </w:rPr>
        <w:t xml:space="preserve">pproved by Council in May 2019 </w:t>
      </w:r>
      <w:r w:rsidRPr="007727AB">
        <w:rPr>
          <w:rFonts w:cstheme="minorHAnsi"/>
          <w:color w:val="000000"/>
          <w:sz w:val="24"/>
          <w:szCs w:val="24"/>
        </w:rPr>
        <w:t xml:space="preserve">subject to the grant funding made </w:t>
      </w:r>
      <w:proofErr w:type="gramStart"/>
      <w:r w:rsidRPr="007727AB">
        <w:rPr>
          <w:rFonts w:cstheme="minorHAnsi"/>
          <w:color w:val="000000"/>
          <w:sz w:val="24"/>
          <w:szCs w:val="24"/>
        </w:rPr>
        <w:t>available..</w:t>
      </w:r>
      <w:proofErr w:type="gramEnd"/>
      <w:r w:rsidRPr="007727AB">
        <w:rPr>
          <w:rFonts w:cstheme="minorHAnsi"/>
          <w:color w:val="000000"/>
          <w:sz w:val="24"/>
          <w:szCs w:val="24"/>
        </w:rPr>
        <w:t xml:space="preserve"> Various stakeholders have been consulted to fund our proposal for the review of a comprehensive LED strategy for eDumbe 2025. </w:t>
      </w:r>
    </w:p>
    <w:p w:rsidR="00DB2981" w:rsidRPr="007727AB" w:rsidRDefault="00DB2981" w:rsidP="00DB2981">
      <w:pPr>
        <w:spacing w:line="360" w:lineRule="auto"/>
        <w:jc w:val="both"/>
        <w:rPr>
          <w:rFonts w:cstheme="minorHAnsi"/>
          <w:b/>
          <w:i/>
          <w:iCs/>
          <w:color w:val="000000"/>
          <w:sz w:val="24"/>
          <w:szCs w:val="24"/>
        </w:rPr>
      </w:pPr>
      <w:r w:rsidRPr="007727AB">
        <w:rPr>
          <w:rFonts w:cstheme="minorHAnsi"/>
          <w:b/>
          <w:i/>
          <w:iCs/>
          <w:color w:val="000000"/>
          <w:sz w:val="24"/>
          <w:szCs w:val="24"/>
        </w:rPr>
        <w:t>Challenges on LED</w:t>
      </w:r>
    </w:p>
    <w:p w:rsidR="00DB2981" w:rsidRPr="007727AB" w:rsidRDefault="00DB2981" w:rsidP="00DB2981">
      <w:pPr>
        <w:spacing w:line="360" w:lineRule="auto"/>
        <w:jc w:val="both"/>
        <w:rPr>
          <w:rFonts w:cstheme="minorHAnsi"/>
          <w:color w:val="000000"/>
          <w:sz w:val="24"/>
          <w:szCs w:val="24"/>
        </w:rPr>
      </w:pPr>
      <w:r w:rsidRPr="007727AB">
        <w:rPr>
          <w:rFonts w:cstheme="minorHAnsi"/>
          <w:color w:val="000000"/>
          <w:sz w:val="24"/>
          <w:szCs w:val="24"/>
        </w:rPr>
        <w:lastRenderedPageBreak/>
        <w:t>Through EPWP and CWP the municipality has contributed positively in maintaining a safety net for the poor</w:t>
      </w:r>
      <w:r w:rsidR="00265237">
        <w:rPr>
          <w:rFonts w:cstheme="minorHAnsi"/>
          <w:color w:val="000000"/>
          <w:sz w:val="24"/>
          <w:szCs w:val="24"/>
        </w:rPr>
        <w:t xml:space="preserve"> </w:t>
      </w:r>
      <w:r w:rsidRPr="007727AB">
        <w:rPr>
          <w:rFonts w:cstheme="minorHAnsi"/>
          <w:color w:val="000000"/>
          <w:sz w:val="24"/>
          <w:szCs w:val="24"/>
        </w:rPr>
        <w:t xml:space="preserve">communities and alleviating poverty where it matters the most.  There is still a lot of work to be done for us to improve on this section. The finalization of the LED Strategy being the key factor. </w:t>
      </w:r>
    </w:p>
    <w:p w:rsidR="00BE1F97" w:rsidRDefault="00BE1F97" w:rsidP="004A3D22">
      <w:pPr>
        <w:ind w:right="-1440"/>
        <w:rPr>
          <w:rFonts w:ascii="Arial" w:hAnsi="Arial" w:cs="Arial"/>
          <w:b/>
        </w:rPr>
      </w:pPr>
    </w:p>
    <w:p w:rsidR="00BE1F97" w:rsidRDefault="00BE1F97" w:rsidP="004A3D22">
      <w:pPr>
        <w:ind w:right="-1440"/>
        <w:rPr>
          <w:rFonts w:ascii="Arial" w:hAnsi="Arial" w:cs="Arial"/>
          <w:b/>
        </w:rPr>
      </w:pPr>
    </w:p>
    <w:p w:rsidR="00BE1F97" w:rsidRDefault="00BE1F97" w:rsidP="004A3D22">
      <w:pPr>
        <w:ind w:right="-1440"/>
        <w:rPr>
          <w:rFonts w:ascii="Arial" w:hAnsi="Arial" w:cs="Arial"/>
          <w:b/>
        </w:rPr>
      </w:pPr>
    </w:p>
    <w:p w:rsidR="00BE1F97" w:rsidRDefault="00BE1F97" w:rsidP="004A3D22">
      <w:pPr>
        <w:ind w:right="-1440"/>
        <w:rPr>
          <w:rFonts w:ascii="Arial" w:hAnsi="Arial" w:cs="Arial"/>
          <w:b/>
        </w:rPr>
      </w:pPr>
    </w:p>
    <w:p w:rsidR="00BE1F97" w:rsidRDefault="00BE1F97" w:rsidP="004A3D22">
      <w:pPr>
        <w:ind w:right="-1440"/>
        <w:rPr>
          <w:rFonts w:ascii="Arial" w:hAnsi="Arial" w:cs="Arial"/>
          <w:b/>
        </w:rPr>
      </w:pPr>
    </w:p>
    <w:p w:rsidR="00BE1F97" w:rsidRDefault="00BE1F97" w:rsidP="004A3D22">
      <w:pPr>
        <w:ind w:right="-1440"/>
        <w:rPr>
          <w:rFonts w:ascii="Arial" w:hAnsi="Arial" w:cs="Arial"/>
          <w:b/>
        </w:rPr>
      </w:pPr>
    </w:p>
    <w:p w:rsidR="00BE1F97" w:rsidRDefault="00BE1F97" w:rsidP="004A3D22">
      <w:pPr>
        <w:ind w:right="-1440"/>
        <w:rPr>
          <w:rFonts w:ascii="Arial" w:hAnsi="Arial" w:cs="Arial"/>
          <w:b/>
        </w:rPr>
      </w:pPr>
    </w:p>
    <w:p w:rsidR="00BE1F97" w:rsidRDefault="00BE1F97" w:rsidP="004A3D22">
      <w:pPr>
        <w:ind w:right="-1440"/>
        <w:rPr>
          <w:rFonts w:ascii="Arial" w:hAnsi="Arial" w:cs="Arial"/>
          <w:b/>
        </w:rPr>
      </w:pPr>
    </w:p>
    <w:p w:rsidR="00BE1F97" w:rsidRDefault="00BE1F97" w:rsidP="004A3D22">
      <w:pPr>
        <w:ind w:right="-1440"/>
        <w:rPr>
          <w:rFonts w:ascii="Arial" w:hAnsi="Arial" w:cs="Arial"/>
          <w:b/>
        </w:rPr>
      </w:pPr>
    </w:p>
    <w:p w:rsidR="00BE1F97" w:rsidRDefault="00BE1F97" w:rsidP="004A3D22">
      <w:pPr>
        <w:ind w:right="-1440"/>
        <w:rPr>
          <w:rFonts w:ascii="Arial" w:hAnsi="Arial" w:cs="Arial"/>
          <w:b/>
        </w:rPr>
      </w:pPr>
    </w:p>
    <w:p w:rsidR="00BE1F97" w:rsidRDefault="00BE1F97" w:rsidP="004A3D22">
      <w:pPr>
        <w:ind w:right="-1440"/>
        <w:rPr>
          <w:rFonts w:ascii="Arial" w:hAnsi="Arial" w:cs="Arial"/>
          <w:b/>
        </w:rPr>
      </w:pPr>
    </w:p>
    <w:p w:rsidR="00BE1F97" w:rsidRDefault="00BE1F97" w:rsidP="004A3D22">
      <w:pPr>
        <w:ind w:right="-1440"/>
        <w:rPr>
          <w:rFonts w:ascii="Arial" w:hAnsi="Arial" w:cs="Arial"/>
          <w:b/>
        </w:rPr>
      </w:pPr>
    </w:p>
    <w:p w:rsidR="00BE1F97" w:rsidRDefault="00BE1F97" w:rsidP="004A3D22">
      <w:pPr>
        <w:ind w:right="-1440"/>
        <w:rPr>
          <w:rFonts w:ascii="Arial" w:hAnsi="Arial" w:cs="Arial"/>
          <w:b/>
        </w:rPr>
      </w:pPr>
    </w:p>
    <w:p w:rsidR="00BE1F97" w:rsidRDefault="00BE1F97" w:rsidP="004A3D22">
      <w:pPr>
        <w:ind w:right="-1440"/>
        <w:rPr>
          <w:rFonts w:ascii="Arial" w:hAnsi="Arial" w:cs="Arial"/>
          <w:b/>
        </w:rPr>
      </w:pPr>
    </w:p>
    <w:p w:rsidR="00056B72" w:rsidRDefault="00056B72" w:rsidP="001410EF">
      <w:pPr>
        <w:ind w:right="-1440"/>
        <w:rPr>
          <w:rFonts w:ascii="Arial" w:hAnsi="Arial" w:cs="Arial"/>
        </w:rPr>
      </w:pPr>
    </w:p>
    <w:p w:rsidR="00455DD1" w:rsidRDefault="00455DD1" w:rsidP="001410EF">
      <w:pPr>
        <w:ind w:right="-1440"/>
        <w:rPr>
          <w:rFonts w:ascii="Arial" w:hAnsi="Arial" w:cs="Arial"/>
        </w:rPr>
      </w:pPr>
    </w:p>
    <w:p w:rsidR="00455DD1" w:rsidRDefault="00455DD1" w:rsidP="001410EF">
      <w:pPr>
        <w:ind w:right="-1440"/>
        <w:rPr>
          <w:rFonts w:ascii="Arial" w:hAnsi="Arial" w:cs="Arial"/>
        </w:rPr>
      </w:pPr>
    </w:p>
    <w:p w:rsidR="00EB569A" w:rsidRDefault="00EB569A" w:rsidP="00EB569A">
      <w:pPr>
        <w:ind w:right="-1440"/>
        <w:rPr>
          <w:rFonts w:ascii="Arial" w:hAnsi="Arial" w:cs="Arial"/>
          <w:b/>
          <w:sz w:val="52"/>
          <w:szCs w:val="52"/>
        </w:rPr>
      </w:pPr>
      <w:r>
        <w:rPr>
          <w:rFonts w:ascii="Arial" w:hAnsi="Arial" w:cs="Arial"/>
          <w:b/>
          <w:sz w:val="52"/>
          <w:szCs w:val="52"/>
        </w:rPr>
        <w:t xml:space="preserve"> </w:t>
      </w:r>
    </w:p>
    <w:p w:rsidR="00EB569A" w:rsidRDefault="00EB569A" w:rsidP="00EB569A">
      <w:pPr>
        <w:ind w:right="-1440"/>
        <w:rPr>
          <w:rFonts w:ascii="Arial" w:hAnsi="Arial" w:cs="Arial"/>
          <w:b/>
          <w:sz w:val="52"/>
          <w:szCs w:val="52"/>
        </w:rPr>
      </w:pPr>
    </w:p>
    <w:p w:rsidR="00EB569A" w:rsidRDefault="00EB569A" w:rsidP="00EB569A">
      <w:pPr>
        <w:ind w:right="-1440"/>
        <w:rPr>
          <w:rFonts w:ascii="Arial" w:hAnsi="Arial" w:cs="Arial"/>
          <w:b/>
          <w:sz w:val="52"/>
          <w:szCs w:val="52"/>
        </w:rPr>
      </w:pPr>
    </w:p>
    <w:p w:rsidR="006F4886" w:rsidRDefault="006F4886" w:rsidP="00525444">
      <w:pPr>
        <w:ind w:right="-1440"/>
        <w:jc w:val="center"/>
        <w:rPr>
          <w:rFonts w:ascii="Arial" w:hAnsi="Arial" w:cs="Arial"/>
          <w:b/>
          <w:sz w:val="52"/>
          <w:szCs w:val="52"/>
        </w:rPr>
      </w:pPr>
    </w:p>
    <w:p w:rsidR="00EB569A" w:rsidRDefault="00EB569A" w:rsidP="00525444">
      <w:pPr>
        <w:ind w:right="-1440"/>
        <w:rPr>
          <w:rFonts w:ascii="Arial" w:hAnsi="Arial" w:cs="Arial"/>
          <w:b/>
          <w:sz w:val="52"/>
          <w:szCs w:val="52"/>
        </w:rPr>
      </w:pPr>
      <w:r>
        <w:rPr>
          <w:rFonts w:ascii="Arial" w:hAnsi="Arial" w:cs="Arial"/>
          <w:b/>
          <w:sz w:val="52"/>
          <w:szCs w:val="52"/>
        </w:rPr>
        <w:t>SDBIP</w:t>
      </w:r>
      <w:r w:rsidR="00525444">
        <w:rPr>
          <w:rFonts w:ascii="Arial" w:hAnsi="Arial" w:cs="Arial"/>
          <w:b/>
          <w:sz w:val="52"/>
          <w:szCs w:val="52"/>
        </w:rPr>
        <w:t xml:space="preserve"> ANALYSIS – TARGETS VS ACTUAL</w:t>
      </w:r>
    </w:p>
    <w:p w:rsidR="00EB569A" w:rsidRPr="00455DD1" w:rsidRDefault="00EB569A" w:rsidP="00525444">
      <w:pPr>
        <w:ind w:right="-1440"/>
        <w:jc w:val="center"/>
        <w:rPr>
          <w:rFonts w:ascii="Arial" w:hAnsi="Arial" w:cs="Arial"/>
          <w:b/>
          <w:sz w:val="52"/>
          <w:szCs w:val="52"/>
        </w:rPr>
      </w:pPr>
      <w:r w:rsidRPr="00455DD1">
        <w:rPr>
          <w:rFonts w:ascii="Arial" w:hAnsi="Arial" w:cs="Arial"/>
          <w:b/>
          <w:sz w:val="52"/>
          <w:szCs w:val="52"/>
        </w:rPr>
        <w:t>ANNEXURE 1</w:t>
      </w:r>
    </w:p>
    <w:p w:rsidR="00EB569A" w:rsidRDefault="00EB569A" w:rsidP="001410EF">
      <w:pPr>
        <w:ind w:right="-1440"/>
        <w:rPr>
          <w:rFonts w:ascii="Arial" w:hAnsi="Arial" w:cs="Arial"/>
        </w:rPr>
      </w:pPr>
    </w:p>
    <w:sectPr w:rsidR="00EB569A" w:rsidSect="000B71EE">
      <w:pgSz w:w="11906" w:h="16838"/>
      <w:pgMar w:top="1440" w:right="1558"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5BDE" w:rsidRDefault="00BB5BDE" w:rsidP="00455DD1">
      <w:pPr>
        <w:spacing w:after="0" w:line="240" w:lineRule="auto"/>
      </w:pPr>
      <w:r>
        <w:separator/>
      </w:r>
    </w:p>
  </w:endnote>
  <w:endnote w:type="continuationSeparator" w:id="0">
    <w:p w:rsidR="00BB5BDE" w:rsidRDefault="00BB5BDE" w:rsidP="00455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21002A87" w:usb1="00000000" w:usb2="00000000" w:usb3="00000000" w:csb0="000101FF" w:csb1="00000000"/>
  </w:font>
  <w:font w:name="EBKBNH+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CenturyGothic">
    <w:altName w:val="Calibri"/>
    <w:panose1 w:val="00000000000000000000"/>
    <w:charset w:val="00"/>
    <w:family w:val="swiss"/>
    <w:notTrueType/>
    <w:pitch w:val="default"/>
    <w:sig w:usb0="00000003" w:usb1="00000000" w:usb2="00000000" w:usb3="00000000" w:csb0="00000001" w:csb1="00000000"/>
  </w:font>
  <w:font w:name="CenturyGothic-Italic">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Black">
    <w:altName w:val="Arial"/>
    <w:panose1 w:val="00000000000000000000"/>
    <w:charset w:val="00"/>
    <w:family w:val="swiss"/>
    <w:notTrueType/>
    <w:pitch w:val="default"/>
    <w:sig w:usb0="00000003" w:usb1="00000000" w:usb2="00000000" w:usb3="00000000" w:csb0="00000001" w:csb1="00000000"/>
  </w:font>
  <w:font w:name="Euphemia">
    <w:charset w:val="00"/>
    <w:family w:val="swiss"/>
    <w:pitch w:val="variable"/>
    <w:sig w:usb0="8000006F" w:usb1="0000004A" w:usb2="00002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4C17" w:rsidRDefault="00BB5BDE">
    <w:pPr>
      <w:pStyle w:val="Footer"/>
      <w:pBdr>
        <w:top w:val="single" w:sz="4" w:space="1" w:color="D9D9D9" w:themeColor="background1" w:themeShade="D9"/>
      </w:pBdr>
      <w:rPr>
        <w:b/>
      </w:rPr>
    </w:pPr>
    <w:r>
      <w:fldChar w:fldCharType="begin"/>
    </w:r>
    <w:r>
      <w:instrText xml:space="preserve"> PAGE   \* MERGEFORMAT </w:instrText>
    </w:r>
    <w:r>
      <w:fldChar w:fldCharType="separate"/>
    </w:r>
    <w:r w:rsidR="00AE0020" w:rsidRPr="00AE0020">
      <w:rPr>
        <w:b/>
        <w:noProof/>
      </w:rPr>
      <w:t>83</w:t>
    </w:r>
    <w:r>
      <w:rPr>
        <w:b/>
        <w:noProof/>
      </w:rPr>
      <w:fldChar w:fldCharType="end"/>
    </w:r>
    <w:r w:rsidR="00E44C17">
      <w:rPr>
        <w:b/>
      </w:rPr>
      <w:t xml:space="preserve"> | </w:t>
    </w:r>
    <w:r w:rsidR="00E44C17">
      <w:rPr>
        <w:color w:val="7F7F7F" w:themeColor="background1" w:themeShade="7F"/>
        <w:spacing w:val="60"/>
      </w:rPr>
      <w:t>Page</w:t>
    </w:r>
  </w:p>
  <w:p w:rsidR="00E44C17" w:rsidRDefault="00E44C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11664"/>
      <w:gridCol w:w="1296"/>
    </w:tblGrid>
    <w:tr w:rsidR="00E44C17" w:rsidTr="00E44C17">
      <w:trPr>
        <w:trHeight w:val="344"/>
      </w:trPr>
      <w:tc>
        <w:tcPr>
          <w:tcW w:w="4500" w:type="pct"/>
          <w:tcBorders>
            <w:top w:val="single" w:sz="4" w:space="0" w:color="000000" w:themeColor="text1"/>
          </w:tcBorders>
        </w:tcPr>
        <w:p w:rsidR="00E44C17" w:rsidRPr="0081422B" w:rsidRDefault="00E44C17">
          <w:pPr>
            <w:pStyle w:val="Footer"/>
            <w:jc w:val="right"/>
            <w:rPr>
              <w:sz w:val="16"/>
              <w:szCs w:val="16"/>
            </w:rPr>
          </w:pPr>
        </w:p>
      </w:tc>
      <w:tc>
        <w:tcPr>
          <w:tcW w:w="500" w:type="pct"/>
          <w:tcBorders>
            <w:top w:val="single" w:sz="4" w:space="0" w:color="C0504D" w:themeColor="accent2"/>
          </w:tcBorders>
          <w:shd w:val="clear" w:color="auto" w:fill="943634" w:themeFill="accent2" w:themeFillShade="BF"/>
        </w:tcPr>
        <w:p w:rsidR="00E44C17" w:rsidRDefault="00E44C17">
          <w:pPr>
            <w:pStyle w:val="Header"/>
            <w:rPr>
              <w:color w:val="FFFFFF" w:themeColor="background1"/>
            </w:rPr>
          </w:pPr>
        </w:p>
      </w:tc>
    </w:tr>
  </w:tbl>
  <w:p w:rsidR="00E44C17" w:rsidRDefault="00E44C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8341"/>
      <w:gridCol w:w="927"/>
    </w:tblGrid>
    <w:tr w:rsidR="00E44C17">
      <w:tc>
        <w:tcPr>
          <w:tcW w:w="4500" w:type="pct"/>
          <w:tcBorders>
            <w:top w:val="single" w:sz="4" w:space="0" w:color="000000" w:themeColor="text1"/>
          </w:tcBorders>
        </w:tcPr>
        <w:p w:rsidR="00E44C17" w:rsidRDefault="00E44C17">
          <w:pPr>
            <w:pStyle w:val="Footer"/>
            <w:jc w:val="right"/>
          </w:pPr>
          <w:r>
            <w:t>MID-TERM ASSESSMEN AND PERFORMANCE 2018/19</w:t>
          </w:r>
        </w:p>
      </w:tc>
      <w:tc>
        <w:tcPr>
          <w:tcW w:w="500" w:type="pct"/>
          <w:tcBorders>
            <w:top w:val="single" w:sz="4" w:space="0" w:color="C0504D" w:themeColor="accent2"/>
          </w:tcBorders>
          <w:shd w:val="clear" w:color="auto" w:fill="943634" w:themeFill="accent2" w:themeFillShade="BF"/>
        </w:tcPr>
        <w:p w:rsidR="00E44C17" w:rsidRDefault="00BB5BDE">
          <w:pPr>
            <w:pStyle w:val="Header"/>
            <w:rPr>
              <w:color w:val="FFFFFF" w:themeColor="background1"/>
            </w:rPr>
          </w:pPr>
          <w:r>
            <w:fldChar w:fldCharType="begin"/>
          </w:r>
          <w:r>
            <w:instrText xml:space="preserve"> PAGE   \* MERGEFORMAT </w:instrText>
          </w:r>
          <w:r>
            <w:fldChar w:fldCharType="separate"/>
          </w:r>
          <w:r w:rsidR="00AE0020" w:rsidRPr="00AE0020">
            <w:rPr>
              <w:noProof/>
              <w:color w:val="FFFFFF" w:themeColor="background1"/>
            </w:rPr>
            <w:t>116</w:t>
          </w:r>
          <w:r>
            <w:rPr>
              <w:noProof/>
              <w:color w:val="FFFFFF" w:themeColor="background1"/>
            </w:rPr>
            <w:fldChar w:fldCharType="end"/>
          </w:r>
        </w:p>
      </w:tc>
    </w:tr>
  </w:tbl>
  <w:p w:rsidR="00E44C17" w:rsidRDefault="00E44C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5BDE" w:rsidRDefault="00BB5BDE" w:rsidP="00455DD1">
      <w:pPr>
        <w:spacing w:after="0" w:line="240" w:lineRule="auto"/>
      </w:pPr>
      <w:r>
        <w:separator/>
      </w:r>
    </w:p>
  </w:footnote>
  <w:footnote w:type="continuationSeparator" w:id="0">
    <w:p w:rsidR="00BB5BDE" w:rsidRDefault="00BB5BDE" w:rsidP="00455D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32"/>
        <w:szCs w:val="32"/>
      </w:rPr>
      <w:alias w:val="Title"/>
      <w:id w:val="77738743"/>
      <w:placeholder>
        <w:docPart w:val="B0A208F80D104CEDB892BA8234483C20"/>
      </w:placeholder>
      <w:dataBinding w:prefixMappings="xmlns:ns0='http://schemas.openxmlformats.org/package/2006/metadata/core-properties' xmlns:ns1='http://purl.org/dc/elements/1.1/'" w:xpath="/ns0:coreProperties[1]/ns1:title[1]" w:storeItemID="{6C3C8BC8-F283-45AE-878A-BAB7291924A1}"/>
      <w:text/>
    </w:sdtPr>
    <w:sdtEndPr/>
    <w:sdtContent>
      <w:p w:rsidR="00E44C17" w:rsidRDefault="00E44C17">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MID-TERM PERFORMANCE REPORT – 2018/2019 FINANCIAL YEAR</w:t>
        </w:r>
      </w:p>
    </w:sdtContent>
  </w:sdt>
  <w:p w:rsidR="00E44C17" w:rsidRDefault="00E44C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B9D0"/>
      </v:shape>
    </w:pict>
  </w:numPicBullet>
  <w:abstractNum w:abstractNumId="0" w15:restartNumberingAfterBreak="0">
    <w:nsid w:val="FFFFFFFE"/>
    <w:multiLevelType w:val="singleLevel"/>
    <w:tmpl w:val="355C5664"/>
    <w:lvl w:ilvl="0">
      <w:numFmt w:val="bullet"/>
      <w:lvlText w:val="*"/>
      <w:lvlJc w:val="left"/>
    </w:lvl>
  </w:abstractNum>
  <w:abstractNum w:abstractNumId="1" w15:restartNumberingAfterBreak="0">
    <w:nsid w:val="00211FD2"/>
    <w:multiLevelType w:val="hybridMultilevel"/>
    <w:tmpl w:val="05027C48"/>
    <w:lvl w:ilvl="0" w:tplc="F41673FC">
      <w:start w:val="1"/>
      <w:numFmt w:val="decimal"/>
      <w:lvlText w:val="%1."/>
      <w:lvlJc w:val="left"/>
      <w:pPr>
        <w:ind w:left="720" w:hanging="360"/>
      </w:pPr>
      <w:rPr>
        <w:rFonts w:eastAsiaTheme="majorEastAsia" w:hint="default"/>
        <w:color w:val="auto"/>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4057FC"/>
    <w:multiLevelType w:val="hybridMultilevel"/>
    <w:tmpl w:val="29CE4CFC"/>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3" w15:restartNumberingAfterBreak="0">
    <w:nsid w:val="00B83E29"/>
    <w:multiLevelType w:val="hybridMultilevel"/>
    <w:tmpl w:val="DF8205D2"/>
    <w:lvl w:ilvl="0" w:tplc="CBD65658">
      <w:start w:val="1"/>
      <w:numFmt w:val="bullet"/>
      <w:lvlText w:val=""/>
      <w:lvlJc w:val="left"/>
      <w:pPr>
        <w:tabs>
          <w:tab w:val="num" w:pos="720"/>
        </w:tabs>
        <w:ind w:left="720" w:hanging="360"/>
      </w:pPr>
      <w:rPr>
        <w:rFonts w:ascii="Wingdings" w:hAnsi="Wingdings" w:hint="default"/>
      </w:rPr>
    </w:lvl>
    <w:lvl w:ilvl="1" w:tplc="C760481A" w:tentative="1">
      <w:start w:val="1"/>
      <w:numFmt w:val="bullet"/>
      <w:lvlText w:val=""/>
      <w:lvlJc w:val="left"/>
      <w:pPr>
        <w:tabs>
          <w:tab w:val="num" w:pos="1440"/>
        </w:tabs>
        <w:ind w:left="1440" w:hanging="360"/>
      </w:pPr>
      <w:rPr>
        <w:rFonts w:ascii="Wingdings" w:hAnsi="Wingdings" w:hint="default"/>
      </w:rPr>
    </w:lvl>
    <w:lvl w:ilvl="2" w:tplc="670A43E6" w:tentative="1">
      <w:start w:val="1"/>
      <w:numFmt w:val="bullet"/>
      <w:lvlText w:val=""/>
      <w:lvlJc w:val="left"/>
      <w:pPr>
        <w:tabs>
          <w:tab w:val="num" w:pos="2160"/>
        </w:tabs>
        <w:ind w:left="2160" w:hanging="360"/>
      </w:pPr>
      <w:rPr>
        <w:rFonts w:ascii="Wingdings" w:hAnsi="Wingdings" w:hint="default"/>
      </w:rPr>
    </w:lvl>
    <w:lvl w:ilvl="3" w:tplc="648EF816" w:tentative="1">
      <w:start w:val="1"/>
      <w:numFmt w:val="bullet"/>
      <w:lvlText w:val=""/>
      <w:lvlJc w:val="left"/>
      <w:pPr>
        <w:tabs>
          <w:tab w:val="num" w:pos="2880"/>
        </w:tabs>
        <w:ind w:left="2880" w:hanging="360"/>
      </w:pPr>
      <w:rPr>
        <w:rFonts w:ascii="Wingdings" w:hAnsi="Wingdings" w:hint="default"/>
      </w:rPr>
    </w:lvl>
    <w:lvl w:ilvl="4" w:tplc="0F963326" w:tentative="1">
      <w:start w:val="1"/>
      <w:numFmt w:val="bullet"/>
      <w:lvlText w:val=""/>
      <w:lvlJc w:val="left"/>
      <w:pPr>
        <w:tabs>
          <w:tab w:val="num" w:pos="3600"/>
        </w:tabs>
        <w:ind w:left="3600" w:hanging="360"/>
      </w:pPr>
      <w:rPr>
        <w:rFonts w:ascii="Wingdings" w:hAnsi="Wingdings" w:hint="default"/>
      </w:rPr>
    </w:lvl>
    <w:lvl w:ilvl="5" w:tplc="C6BCAAF2" w:tentative="1">
      <w:start w:val="1"/>
      <w:numFmt w:val="bullet"/>
      <w:lvlText w:val=""/>
      <w:lvlJc w:val="left"/>
      <w:pPr>
        <w:tabs>
          <w:tab w:val="num" w:pos="4320"/>
        </w:tabs>
        <w:ind w:left="4320" w:hanging="360"/>
      </w:pPr>
      <w:rPr>
        <w:rFonts w:ascii="Wingdings" w:hAnsi="Wingdings" w:hint="default"/>
      </w:rPr>
    </w:lvl>
    <w:lvl w:ilvl="6" w:tplc="B3CE85FC" w:tentative="1">
      <w:start w:val="1"/>
      <w:numFmt w:val="bullet"/>
      <w:lvlText w:val=""/>
      <w:lvlJc w:val="left"/>
      <w:pPr>
        <w:tabs>
          <w:tab w:val="num" w:pos="5040"/>
        </w:tabs>
        <w:ind w:left="5040" w:hanging="360"/>
      </w:pPr>
      <w:rPr>
        <w:rFonts w:ascii="Wingdings" w:hAnsi="Wingdings" w:hint="default"/>
      </w:rPr>
    </w:lvl>
    <w:lvl w:ilvl="7" w:tplc="90EC26B2" w:tentative="1">
      <w:start w:val="1"/>
      <w:numFmt w:val="bullet"/>
      <w:lvlText w:val=""/>
      <w:lvlJc w:val="left"/>
      <w:pPr>
        <w:tabs>
          <w:tab w:val="num" w:pos="5760"/>
        </w:tabs>
        <w:ind w:left="5760" w:hanging="360"/>
      </w:pPr>
      <w:rPr>
        <w:rFonts w:ascii="Wingdings" w:hAnsi="Wingdings" w:hint="default"/>
      </w:rPr>
    </w:lvl>
    <w:lvl w:ilvl="8" w:tplc="F642D68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D27D8E"/>
    <w:multiLevelType w:val="hybridMultilevel"/>
    <w:tmpl w:val="F85C81E6"/>
    <w:lvl w:ilvl="0" w:tplc="1C090017">
      <w:start w:val="1"/>
      <w:numFmt w:val="lowerLetter"/>
      <w:lvlText w:val="%1)"/>
      <w:lvlJc w:val="left"/>
      <w:pPr>
        <w:ind w:left="780" w:hanging="360"/>
      </w:p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5" w15:restartNumberingAfterBreak="0">
    <w:nsid w:val="02163DA0"/>
    <w:multiLevelType w:val="hybridMultilevel"/>
    <w:tmpl w:val="E5DEF8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C57C9A"/>
    <w:multiLevelType w:val="hybridMultilevel"/>
    <w:tmpl w:val="D280F188"/>
    <w:lvl w:ilvl="0" w:tplc="AF7E2842">
      <w:start w:val="1"/>
      <w:numFmt w:val="bullet"/>
      <w:lvlText w:val="•"/>
      <w:lvlJc w:val="left"/>
      <w:pPr>
        <w:tabs>
          <w:tab w:val="num" w:pos="720"/>
        </w:tabs>
        <w:ind w:left="720" w:hanging="360"/>
      </w:pPr>
      <w:rPr>
        <w:rFonts w:ascii="Arial" w:hAnsi="Arial" w:hint="default"/>
      </w:rPr>
    </w:lvl>
    <w:lvl w:ilvl="1" w:tplc="D896930E" w:tentative="1">
      <w:start w:val="1"/>
      <w:numFmt w:val="bullet"/>
      <w:lvlText w:val="•"/>
      <w:lvlJc w:val="left"/>
      <w:pPr>
        <w:tabs>
          <w:tab w:val="num" w:pos="1440"/>
        </w:tabs>
        <w:ind w:left="1440" w:hanging="360"/>
      </w:pPr>
      <w:rPr>
        <w:rFonts w:ascii="Arial" w:hAnsi="Arial" w:hint="default"/>
      </w:rPr>
    </w:lvl>
    <w:lvl w:ilvl="2" w:tplc="088C5BE0" w:tentative="1">
      <w:start w:val="1"/>
      <w:numFmt w:val="bullet"/>
      <w:lvlText w:val="•"/>
      <w:lvlJc w:val="left"/>
      <w:pPr>
        <w:tabs>
          <w:tab w:val="num" w:pos="2160"/>
        </w:tabs>
        <w:ind w:left="2160" w:hanging="360"/>
      </w:pPr>
      <w:rPr>
        <w:rFonts w:ascii="Arial" w:hAnsi="Arial" w:hint="default"/>
      </w:rPr>
    </w:lvl>
    <w:lvl w:ilvl="3" w:tplc="F64E9A80" w:tentative="1">
      <w:start w:val="1"/>
      <w:numFmt w:val="bullet"/>
      <w:lvlText w:val="•"/>
      <w:lvlJc w:val="left"/>
      <w:pPr>
        <w:tabs>
          <w:tab w:val="num" w:pos="2880"/>
        </w:tabs>
        <w:ind w:left="2880" w:hanging="360"/>
      </w:pPr>
      <w:rPr>
        <w:rFonts w:ascii="Arial" w:hAnsi="Arial" w:hint="default"/>
      </w:rPr>
    </w:lvl>
    <w:lvl w:ilvl="4" w:tplc="C78279B0" w:tentative="1">
      <w:start w:val="1"/>
      <w:numFmt w:val="bullet"/>
      <w:lvlText w:val="•"/>
      <w:lvlJc w:val="left"/>
      <w:pPr>
        <w:tabs>
          <w:tab w:val="num" w:pos="3600"/>
        </w:tabs>
        <w:ind w:left="3600" w:hanging="360"/>
      </w:pPr>
      <w:rPr>
        <w:rFonts w:ascii="Arial" w:hAnsi="Arial" w:hint="default"/>
      </w:rPr>
    </w:lvl>
    <w:lvl w:ilvl="5" w:tplc="C16284B0" w:tentative="1">
      <w:start w:val="1"/>
      <w:numFmt w:val="bullet"/>
      <w:lvlText w:val="•"/>
      <w:lvlJc w:val="left"/>
      <w:pPr>
        <w:tabs>
          <w:tab w:val="num" w:pos="4320"/>
        </w:tabs>
        <w:ind w:left="4320" w:hanging="360"/>
      </w:pPr>
      <w:rPr>
        <w:rFonts w:ascii="Arial" w:hAnsi="Arial" w:hint="default"/>
      </w:rPr>
    </w:lvl>
    <w:lvl w:ilvl="6" w:tplc="F69C62E4" w:tentative="1">
      <w:start w:val="1"/>
      <w:numFmt w:val="bullet"/>
      <w:lvlText w:val="•"/>
      <w:lvlJc w:val="left"/>
      <w:pPr>
        <w:tabs>
          <w:tab w:val="num" w:pos="5040"/>
        </w:tabs>
        <w:ind w:left="5040" w:hanging="360"/>
      </w:pPr>
      <w:rPr>
        <w:rFonts w:ascii="Arial" w:hAnsi="Arial" w:hint="default"/>
      </w:rPr>
    </w:lvl>
    <w:lvl w:ilvl="7" w:tplc="1FA8F37A" w:tentative="1">
      <w:start w:val="1"/>
      <w:numFmt w:val="bullet"/>
      <w:lvlText w:val="•"/>
      <w:lvlJc w:val="left"/>
      <w:pPr>
        <w:tabs>
          <w:tab w:val="num" w:pos="5760"/>
        </w:tabs>
        <w:ind w:left="5760" w:hanging="360"/>
      </w:pPr>
      <w:rPr>
        <w:rFonts w:ascii="Arial" w:hAnsi="Arial" w:hint="default"/>
      </w:rPr>
    </w:lvl>
    <w:lvl w:ilvl="8" w:tplc="0FC2CBD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2CA22DF"/>
    <w:multiLevelType w:val="hybridMultilevel"/>
    <w:tmpl w:val="F864A644"/>
    <w:lvl w:ilvl="0" w:tplc="32E290CC">
      <w:start w:val="1"/>
      <w:numFmt w:val="bullet"/>
      <w:lvlText w:val="•"/>
      <w:lvlJc w:val="left"/>
      <w:pPr>
        <w:tabs>
          <w:tab w:val="num" w:pos="720"/>
        </w:tabs>
        <w:ind w:left="720" w:hanging="360"/>
      </w:pPr>
      <w:rPr>
        <w:rFonts w:ascii="Arial" w:hAnsi="Arial" w:hint="default"/>
      </w:rPr>
    </w:lvl>
    <w:lvl w:ilvl="1" w:tplc="6FDA5E04" w:tentative="1">
      <w:start w:val="1"/>
      <w:numFmt w:val="bullet"/>
      <w:lvlText w:val="•"/>
      <w:lvlJc w:val="left"/>
      <w:pPr>
        <w:tabs>
          <w:tab w:val="num" w:pos="1440"/>
        </w:tabs>
        <w:ind w:left="1440" w:hanging="360"/>
      </w:pPr>
      <w:rPr>
        <w:rFonts w:ascii="Arial" w:hAnsi="Arial" w:hint="default"/>
      </w:rPr>
    </w:lvl>
    <w:lvl w:ilvl="2" w:tplc="2BF0EEC4" w:tentative="1">
      <w:start w:val="1"/>
      <w:numFmt w:val="bullet"/>
      <w:lvlText w:val="•"/>
      <w:lvlJc w:val="left"/>
      <w:pPr>
        <w:tabs>
          <w:tab w:val="num" w:pos="2160"/>
        </w:tabs>
        <w:ind w:left="2160" w:hanging="360"/>
      </w:pPr>
      <w:rPr>
        <w:rFonts w:ascii="Arial" w:hAnsi="Arial" w:hint="default"/>
      </w:rPr>
    </w:lvl>
    <w:lvl w:ilvl="3" w:tplc="661E2CAE" w:tentative="1">
      <w:start w:val="1"/>
      <w:numFmt w:val="bullet"/>
      <w:lvlText w:val="•"/>
      <w:lvlJc w:val="left"/>
      <w:pPr>
        <w:tabs>
          <w:tab w:val="num" w:pos="2880"/>
        </w:tabs>
        <w:ind w:left="2880" w:hanging="360"/>
      </w:pPr>
      <w:rPr>
        <w:rFonts w:ascii="Arial" w:hAnsi="Arial" w:hint="default"/>
      </w:rPr>
    </w:lvl>
    <w:lvl w:ilvl="4" w:tplc="9344464A" w:tentative="1">
      <w:start w:val="1"/>
      <w:numFmt w:val="bullet"/>
      <w:lvlText w:val="•"/>
      <w:lvlJc w:val="left"/>
      <w:pPr>
        <w:tabs>
          <w:tab w:val="num" w:pos="3600"/>
        </w:tabs>
        <w:ind w:left="3600" w:hanging="360"/>
      </w:pPr>
      <w:rPr>
        <w:rFonts w:ascii="Arial" w:hAnsi="Arial" w:hint="default"/>
      </w:rPr>
    </w:lvl>
    <w:lvl w:ilvl="5" w:tplc="F80EFBF2" w:tentative="1">
      <w:start w:val="1"/>
      <w:numFmt w:val="bullet"/>
      <w:lvlText w:val="•"/>
      <w:lvlJc w:val="left"/>
      <w:pPr>
        <w:tabs>
          <w:tab w:val="num" w:pos="4320"/>
        </w:tabs>
        <w:ind w:left="4320" w:hanging="360"/>
      </w:pPr>
      <w:rPr>
        <w:rFonts w:ascii="Arial" w:hAnsi="Arial" w:hint="default"/>
      </w:rPr>
    </w:lvl>
    <w:lvl w:ilvl="6" w:tplc="3208C158" w:tentative="1">
      <w:start w:val="1"/>
      <w:numFmt w:val="bullet"/>
      <w:lvlText w:val="•"/>
      <w:lvlJc w:val="left"/>
      <w:pPr>
        <w:tabs>
          <w:tab w:val="num" w:pos="5040"/>
        </w:tabs>
        <w:ind w:left="5040" w:hanging="360"/>
      </w:pPr>
      <w:rPr>
        <w:rFonts w:ascii="Arial" w:hAnsi="Arial" w:hint="default"/>
      </w:rPr>
    </w:lvl>
    <w:lvl w:ilvl="7" w:tplc="E7F0758A" w:tentative="1">
      <w:start w:val="1"/>
      <w:numFmt w:val="bullet"/>
      <w:lvlText w:val="•"/>
      <w:lvlJc w:val="left"/>
      <w:pPr>
        <w:tabs>
          <w:tab w:val="num" w:pos="5760"/>
        </w:tabs>
        <w:ind w:left="5760" w:hanging="360"/>
      </w:pPr>
      <w:rPr>
        <w:rFonts w:ascii="Arial" w:hAnsi="Arial" w:hint="default"/>
      </w:rPr>
    </w:lvl>
    <w:lvl w:ilvl="8" w:tplc="908CB37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3E174CB"/>
    <w:multiLevelType w:val="hybridMultilevel"/>
    <w:tmpl w:val="658877E6"/>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067310B5"/>
    <w:multiLevelType w:val="hybridMultilevel"/>
    <w:tmpl w:val="D174DF92"/>
    <w:lvl w:ilvl="0" w:tplc="054A6B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69C4D99"/>
    <w:multiLevelType w:val="hybridMultilevel"/>
    <w:tmpl w:val="76F283C0"/>
    <w:lvl w:ilvl="0" w:tplc="52F4C224">
      <w:start w:val="2"/>
      <w:numFmt w:val="decimal"/>
      <w:lvlText w:val="%1.."/>
      <w:lvlJc w:val="left"/>
      <w:pPr>
        <w:ind w:left="1080" w:hanging="720"/>
      </w:pPr>
      <w:rPr>
        <w:rFonts w:hint="default"/>
        <w:color w:val="000000" w:themeColor="text1"/>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06CD11C7"/>
    <w:multiLevelType w:val="hybridMultilevel"/>
    <w:tmpl w:val="746824A8"/>
    <w:lvl w:ilvl="0" w:tplc="AD6EF7D6">
      <w:start w:val="1"/>
      <w:numFmt w:val="bullet"/>
      <w:lvlText w:val="•"/>
      <w:lvlJc w:val="left"/>
      <w:pPr>
        <w:tabs>
          <w:tab w:val="num" w:pos="720"/>
        </w:tabs>
        <w:ind w:left="720" w:hanging="360"/>
      </w:pPr>
      <w:rPr>
        <w:rFonts w:ascii="Arial" w:hAnsi="Arial" w:hint="default"/>
      </w:rPr>
    </w:lvl>
    <w:lvl w:ilvl="1" w:tplc="88F83680" w:tentative="1">
      <w:start w:val="1"/>
      <w:numFmt w:val="bullet"/>
      <w:lvlText w:val="•"/>
      <w:lvlJc w:val="left"/>
      <w:pPr>
        <w:tabs>
          <w:tab w:val="num" w:pos="1440"/>
        </w:tabs>
        <w:ind w:left="1440" w:hanging="360"/>
      </w:pPr>
      <w:rPr>
        <w:rFonts w:ascii="Arial" w:hAnsi="Arial" w:hint="default"/>
      </w:rPr>
    </w:lvl>
    <w:lvl w:ilvl="2" w:tplc="1556D63A" w:tentative="1">
      <w:start w:val="1"/>
      <w:numFmt w:val="bullet"/>
      <w:lvlText w:val="•"/>
      <w:lvlJc w:val="left"/>
      <w:pPr>
        <w:tabs>
          <w:tab w:val="num" w:pos="2160"/>
        </w:tabs>
        <w:ind w:left="2160" w:hanging="360"/>
      </w:pPr>
      <w:rPr>
        <w:rFonts w:ascii="Arial" w:hAnsi="Arial" w:hint="default"/>
      </w:rPr>
    </w:lvl>
    <w:lvl w:ilvl="3" w:tplc="FF3677BC" w:tentative="1">
      <w:start w:val="1"/>
      <w:numFmt w:val="bullet"/>
      <w:lvlText w:val="•"/>
      <w:lvlJc w:val="left"/>
      <w:pPr>
        <w:tabs>
          <w:tab w:val="num" w:pos="2880"/>
        </w:tabs>
        <w:ind w:left="2880" w:hanging="360"/>
      </w:pPr>
      <w:rPr>
        <w:rFonts w:ascii="Arial" w:hAnsi="Arial" w:hint="default"/>
      </w:rPr>
    </w:lvl>
    <w:lvl w:ilvl="4" w:tplc="05503412" w:tentative="1">
      <w:start w:val="1"/>
      <w:numFmt w:val="bullet"/>
      <w:lvlText w:val="•"/>
      <w:lvlJc w:val="left"/>
      <w:pPr>
        <w:tabs>
          <w:tab w:val="num" w:pos="3600"/>
        </w:tabs>
        <w:ind w:left="3600" w:hanging="360"/>
      </w:pPr>
      <w:rPr>
        <w:rFonts w:ascii="Arial" w:hAnsi="Arial" w:hint="default"/>
      </w:rPr>
    </w:lvl>
    <w:lvl w:ilvl="5" w:tplc="F878DF2C" w:tentative="1">
      <w:start w:val="1"/>
      <w:numFmt w:val="bullet"/>
      <w:lvlText w:val="•"/>
      <w:lvlJc w:val="left"/>
      <w:pPr>
        <w:tabs>
          <w:tab w:val="num" w:pos="4320"/>
        </w:tabs>
        <w:ind w:left="4320" w:hanging="360"/>
      </w:pPr>
      <w:rPr>
        <w:rFonts w:ascii="Arial" w:hAnsi="Arial" w:hint="default"/>
      </w:rPr>
    </w:lvl>
    <w:lvl w:ilvl="6" w:tplc="57D4C530" w:tentative="1">
      <w:start w:val="1"/>
      <w:numFmt w:val="bullet"/>
      <w:lvlText w:val="•"/>
      <w:lvlJc w:val="left"/>
      <w:pPr>
        <w:tabs>
          <w:tab w:val="num" w:pos="5040"/>
        </w:tabs>
        <w:ind w:left="5040" w:hanging="360"/>
      </w:pPr>
      <w:rPr>
        <w:rFonts w:ascii="Arial" w:hAnsi="Arial" w:hint="default"/>
      </w:rPr>
    </w:lvl>
    <w:lvl w:ilvl="7" w:tplc="5D44676E" w:tentative="1">
      <w:start w:val="1"/>
      <w:numFmt w:val="bullet"/>
      <w:lvlText w:val="•"/>
      <w:lvlJc w:val="left"/>
      <w:pPr>
        <w:tabs>
          <w:tab w:val="num" w:pos="5760"/>
        </w:tabs>
        <w:ind w:left="5760" w:hanging="360"/>
      </w:pPr>
      <w:rPr>
        <w:rFonts w:ascii="Arial" w:hAnsi="Arial" w:hint="default"/>
      </w:rPr>
    </w:lvl>
    <w:lvl w:ilvl="8" w:tplc="7B56FA9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77F42F6"/>
    <w:multiLevelType w:val="hybridMultilevel"/>
    <w:tmpl w:val="E4F05286"/>
    <w:lvl w:ilvl="0" w:tplc="5ADE57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8955E72"/>
    <w:multiLevelType w:val="hybridMultilevel"/>
    <w:tmpl w:val="4E3CC50C"/>
    <w:lvl w:ilvl="0" w:tplc="1C090007">
      <w:start w:val="1"/>
      <w:numFmt w:val="bullet"/>
      <w:lvlText w:val=""/>
      <w:lvlPicBulletId w:val="0"/>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0924576A"/>
    <w:multiLevelType w:val="hybridMultilevel"/>
    <w:tmpl w:val="6720D744"/>
    <w:lvl w:ilvl="0" w:tplc="1C090019">
      <w:start w:val="1"/>
      <w:numFmt w:val="lowerLetter"/>
      <w:lvlText w:val="%1."/>
      <w:lvlJc w:val="left"/>
      <w:pPr>
        <w:ind w:left="780" w:hanging="360"/>
      </w:p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15" w15:restartNumberingAfterBreak="0">
    <w:nsid w:val="0C01377A"/>
    <w:multiLevelType w:val="hybridMultilevel"/>
    <w:tmpl w:val="F3D8478C"/>
    <w:lvl w:ilvl="0" w:tplc="34A4F904">
      <w:start w:val="1"/>
      <w:numFmt w:val="bullet"/>
      <w:lvlText w:val="•"/>
      <w:lvlJc w:val="left"/>
      <w:pPr>
        <w:tabs>
          <w:tab w:val="num" w:pos="720"/>
        </w:tabs>
        <w:ind w:left="720" w:hanging="360"/>
      </w:pPr>
      <w:rPr>
        <w:rFonts w:ascii="Times New Roman" w:hAnsi="Times New Roman" w:hint="default"/>
      </w:rPr>
    </w:lvl>
    <w:lvl w:ilvl="1" w:tplc="A9FA465A" w:tentative="1">
      <w:start w:val="1"/>
      <w:numFmt w:val="bullet"/>
      <w:lvlText w:val="•"/>
      <w:lvlJc w:val="left"/>
      <w:pPr>
        <w:tabs>
          <w:tab w:val="num" w:pos="1440"/>
        </w:tabs>
        <w:ind w:left="1440" w:hanging="360"/>
      </w:pPr>
      <w:rPr>
        <w:rFonts w:ascii="Times New Roman" w:hAnsi="Times New Roman" w:hint="default"/>
      </w:rPr>
    </w:lvl>
    <w:lvl w:ilvl="2" w:tplc="5F20C290" w:tentative="1">
      <w:start w:val="1"/>
      <w:numFmt w:val="bullet"/>
      <w:lvlText w:val="•"/>
      <w:lvlJc w:val="left"/>
      <w:pPr>
        <w:tabs>
          <w:tab w:val="num" w:pos="2160"/>
        </w:tabs>
        <w:ind w:left="2160" w:hanging="360"/>
      </w:pPr>
      <w:rPr>
        <w:rFonts w:ascii="Times New Roman" w:hAnsi="Times New Roman" w:hint="default"/>
      </w:rPr>
    </w:lvl>
    <w:lvl w:ilvl="3" w:tplc="BFA0E6B4" w:tentative="1">
      <w:start w:val="1"/>
      <w:numFmt w:val="bullet"/>
      <w:lvlText w:val="•"/>
      <w:lvlJc w:val="left"/>
      <w:pPr>
        <w:tabs>
          <w:tab w:val="num" w:pos="2880"/>
        </w:tabs>
        <w:ind w:left="2880" w:hanging="360"/>
      </w:pPr>
      <w:rPr>
        <w:rFonts w:ascii="Times New Roman" w:hAnsi="Times New Roman" w:hint="default"/>
      </w:rPr>
    </w:lvl>
    <w:lvl w:ilvl="4" w:tplc="189EC5EA" w:tentative="1">
      <w:start w:val="1"/>
      <w:numFmt w:val="bullet"/>
      <w:lvlText w:val="•"/>
      <w:lvlJc w:val="left"/>
      <w:pPr>
        <w:tabs>
          <w:tab w:val="num" w:pos="3600"/>
        </w:tabs>
        <w:ind w:left="3600" w:hanging="360"/>
      </w:pPr>
      <w:rPr>
        <w:rFonts w:ascii="Times New Roman" w:hAnsi="Times New Roman" w:hint="default"/>
      </w:rPr>
    </w:lvl>
    <w:lvl w:ilvl="5" w:tplc="4D0C25F0" w:tentative="1">
      <w:start w:val="1"/>
      <w:numFmt w:val="bullet"/>
      <w:lvlText w:val="•"/>
      <w:lvlJc w:val="left"/>
      <w:pPr>
        <w:tabs>
          <w:tab w:val="num" w:pos="4320"/>
        </w:tabs>
        <w:ind w:left="4320" w:hanging="360"/>
      </w:pPr>
      <w:rPr>
        <w:rFonts w:ascii="Times New Roman" w:hAnsi="Times New Roman" w:hint="default"/>
      </w:rPr>
    </w:lvl>
    <w:lvl w:ilvl="6" w:tplc="CB1EC9C0" w:tentative="1">
      <w:start w:val="1"/>
      <w:numFmt w:val="bullet"/>
      <w:lvlText w:val="•"/>
      <w:lvlJc w:val="left"/>
      <w:pPr>
        <w:tabs>
          <w:tab w:val="num" w:pos="5040"/>
        </w:tabs>
        <w:ind w:left="5040" w:hanging="360"/>
      </w:pPr>
      <w:rPr>
        <w:rFonts w:ascii="Times New Roman" w:hAnsi="Times New Roman" w:hint="default"/>
      </w:rPr>
    </w:lvl>
    <w:lvl w:ilvl="7" w:tplc="64663AA2" w:tentative="1">
      <w:start w:val="1"/>
      <w:numFmt w:val="bullet"/>
      <w:lvlText w:val="•"/>
      <w:lvlJc w:val="left"/>
      <w:pPr>
        <w:tabs>
          <w:tab w:val="num" w:pos="5760"/>
        </w:tabs>
        <w:ind w:left="5760" w:hanging="360"/>
      </w:pPr>
      <w:rPr>
        <w:rFonts w:ascii="Times New Roman" w:hAnsi="Times New Roman" w:hint="default"/>
      </w:rPr>
    </w:lvl>
    <w:lvl w:ilvl="8" w:tplc="CA9C7C2C"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0C05563D"/>
    <w:multiLevelType w:val="hybridMultilevel"/>
    <w:tmpl w:val="917480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D1C0FB8"/>
    <w:multiLevelType w:val="multilevel"/>
    <w:tmpl w:val="64600C0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F3E768F"/>
    <w:multiLevelType w:val="multilevel"/>
    <w:tmpl w:val="4524C48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0B0553E"/>
    <w:multiLevelType w:val="hybridMultilevel"/>
    <w:tmpl w:val="6BB8E9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1477EC6"/>
    <w:multiLevelType w:val="hybridMultilevel"/>
    <w:tmpl w:val="8E389608"/>
    <w:lvl w:ilvl="0" w:tplc="1C090015">
      <w:start w:val="1"/>
      <w:numFmt w:val="upperLetter"/>
      <w:lvlText w:val="%1."/>
      <w:lvlJc w:val="left"/>
      <w:pPr>
        <w:ind w:left="780" w:hanging="36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21" w15:restartNumberingAfterBreak="0">
    <w:nsid w:val="13A96A57"/>
    <w:multiLevelType w:val="hybridMultilevel"/>
    <w:tmpl w:val="CABC1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4802397"/>
    <w:multiLevelType w:val="hybridMultilevel"/>
    <w:tmpl w:val="97E6CCC0"/>
    <w:lvl w:ilvl="0" w:tplc="98BAAD2A">
      <w:start w:val="2"/>
      <w:numFmt w:val="decimal"/>
      <w:lvlText w:val="%1.."/>
      <w:lvlJc w:val="left"/>
      <w:pPr>
        <w:ind w:left="1080" w:hanging="720"/>
      </w:pPr>
      <w:rPr>
        <w:rFonts w:hint="default"/>
        <w:color w:val="000000" w:themeColor="text1"/>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14C738BB"/>
    <w:multiLevelType w:val="hybridMultilevel"/>
    <w:tmpl w:val="E2DA4370"/>
    <w:lvl w:ilvl="0" w:tplc="4C2807A0">
      <w:start w:val="2"/>
      <w:numFmt w:val="decimal"/>
      <w:lvlText w:val="%1.."/>
      <w:lvlJc w:val="left"/>
      <w:pPr>
        <w:ind w:left="1080" w:hanging="720"/>
      </w:pPr>
      <w:rPr>
        <w:rFonts w:hint="default"/>
        <w:b/>
        <w:color w:val="000000" w:themeColor="text1"/>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169D2CB2"/>
    <w:multiLevelType w:val="hybridMultilevel"/>
    <w:tmpl w:val="E6840F4E"/>
    <w:lvl w:ilvl="0" w:tplc="A2087D36">
      <w:start w:val="1"/>
      <w:numFmt w:val="bullet"/>
      <w:lvlText w:val="•"/>
      <w:lvlJc w:val="left"/>
      <w:pPr>
        <w:tabs>
          <w:tab w:val="num" w:pos="720"/>
        </w:tabs>
        <w:ind w:left="720" w:hanging="360"/>
      </w:pPr>
      <w:rPr>
        <w:rFonts w:ascii="Arial" w:hAnsi="Arial" w:hint="default"/>
      </w:rPr>
    </w:lvl>
    <w:lvl w:ilvl="1" w:tplc="1EACF48C" w:tentative="1">
      <w:start w:val="1"/>
      <w:numFmt w:val="bullet"/>
      <w:lvlText w:val="•"/>
      <w:lvlJc w:val="left"/>
      <w:pPr>
        <w:tabs>
          <w:tab w:val="num" w:pos="1440"/>
        </w:tabs>
        <w:ind w:left="1440" w:hanging="360"/>
      </w:pPr>
      <w:rPr>
        <w:rFonts w:ascii="Arial" w:hAnsi="Arial" w:hint="default"/>
      </w:rPr>
    </w:lvl>
    <w:lvl w:ilvl="2" w:tplc="640A3FE4" w:tentative="1">
      <w:start w:val="1"/>
      <w:numFmt w:val="bullet"/>
      <w:lvlText w:val="•"/>
      <w:lvlJc w:val="left"/>
      <w:pPr>
        <w:tabs>
          <w:tab w:val="num" w:pos="2160"/>
        </w:tabs>
        <w:ind w:left="2160" w:hanging="360"/>
      </w:pPr>
      <w:rPr>
        <w:rFonts w:ascii="Arial" w:hAnsi="Arial" w:hint="default"/>
      </w:rPr>
    </w:lvl>
    <w:lvl w:ilvl="3" w:tplc="91EA54B0" w:tentative="1">
      <w:start w:val="1"/>
      <w:numFmt w:val="bullet"/>
      <w:lvlText w:val="•"/>
      <w:lvlJc w:val="left"/>
      <w:pPr>
        <w:tabs>
          <w:tab w:val="num" w:pos="2880"/>
        </w:tabs>
        <w:ind w:left="2880" w:hanging="360"/>
      </w:pPr>
      <w:rPr>
        <w:rFonts w:ascii="Arial" w:hAnsi="Arial" w:hint="default"/>
      </w:rPr>
    </w:lvl>
    <w:lvl w:ilvl="4" w:tplc="74901A52" w:tentative="1">
      <w:start w:val="1"/>
      <w:numFmt w:val="bullet"/>
      <w:lvlText w:val="•"/>
      <w:lvlJc w:val="left"/>
      <w:pPr>
        <w:tabs>
          <w:tab w:val="num" w:pos="3600"/>
        </w:tabs>
        <w:ind w:left="3600" w:hanging="360"/>
      </w:pPr>
      <w:rPr>
        <w:rFonts w:ascii="Arial" w:hAnsi="Arial" w:hint="default"/>
      </w:rPr>
    </w:lvl>
    <w:lvl w:ilvl="5" w:tplc="365A758C" w:tentative="1">
      <w:start w:val="1"/>
      <w:numFmt w:val="bullet"/>
      <w:lvlText w:val="•"/>
      <w:lvlJc w:val="left"/>
      <w:pPr>
        <w:tabs>
          <w:tab w:val="num" w:pos="4320"/>
        </w:tabs>
        <w:ind w:left="4320" w:hanging="360"/>
      </w:pPr>
      <w:rPr>
        <w:rFonts w:ascii="Arial" w:hAnsi="Arial" w:hint="default"/>
      </w:rPr>
    </w:lvl>
    <w:lvl w:ilvl="6" w:tplc="FFC23AA8" w:tentative="1">
      <w:start w:val="1"/>
      <w:numFmt w:val="bullet"/>
      <w:lvlText w:val="•"/>
      <w:lvlJc w:val="left"/>
      <w:pPr>
        <w:tabs>
          <w:tab w:val="num" w:pos="5040"/>
        </w:tabs>
        <w:ind w:left="5040" w:hanging="360"/>
      </w:pPr>
      <w:rPr>
        <w:rFonts w:ascii="Arial" w:hAnsi="Arial" w:hint="default"/>
      </w:rPr>
    </w:lvl>
    <w:lvl w:ilvl="7" w:tplc="88209C74" w:tentative="1">
      <w:start w:val="1"/>
      <w:numFmt w:val="bullet"/>
      <w:lvlText w:val="•"/>
      <w:lvlJc w:val="left"/>
      <w:pPr>
        <w:tabs>
          <w:tab w:val="num" w:pos="5760"/>
        </w:tabs>
        <w:ind w:left="5760" w:hanging="360"/>
      </w:pPr>
      <w:rPr>
        <w:rFonts w:ascii="Arial" w:hAnsi="Arial" w:hint="default"/>
      </w:rPr>
    </w:lvl>
    <w:lvl w:ilvl="8" w:tplc="96DE44D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17BD73A7"/>
    <w:multiLevelType w:val="hybridMultilevel"/>
    <w:tmpl w:val="BF744010"/>
    <w:lvl w:ilvl="0" w:tplc="5D18E1AA">
      <w:start w:val="2"/>
      <w:numFmt w:val="decimal"/>
      <w:lvlText w:val="%1.."/>
      <w:lvlJc w:val="left"/>
      <w:pPr>
        <w:ind w:left="1080" w:hanging="720"/>
      </w:pPr>
      <w:rPr>
        <w:rFonts w:ascii="Arial" w:hAnsi="Arial" w:hint="default"/>
        <w:color w:val="000000" w:themeColor="text1"/>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18482C47"/>
    <w:multiLevelType w:val="hybridMultilevel"/>
    <w:tmpl w:val="2D4E8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86A429A"/>
    <w:multiLevelType w:val="hybridMultilevel"/>
    <w:tmpl w:val="E5B02DEA"/>
    <w:lvl w:ilvl="0" w:tplc="94DA02A6">
      <w:start w:val="2"/>
      <w:numFmt w:val="decimal"/>
      <w:lvlText w:val="%1.."/>
      <w:lvlJc w:val="left"/>
      <w:pPr>
        <w:ind w:left="1080" w:hanging="720"/>
      </w:pPr>
      <w:rPr>
        <w:rFonts w:hint="default"/>
        <w:color w:val="000000" w:themeColor="text1"/>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187C7CD0"/>
    <w:multiLevelType w:val="hybridMultilevel"/>
    <w:tmpl w:val="FC6A26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190D2D5D"/>
    <w:multiLevelType w:val="hybridMultilevel"/>
    <w:tmpl w:val="7DBE54A8"/>
    <w:lvl w:ilvl="0" w:tplc="D52C95A6">
      <w:start w:val="2"/>
      <w:numFmt w:val="decimal"/>
      <w:lvlText w:val="%1.."/>
      <w:lvlJc w:val="left"/>
      <w:pPr>
        <w:ind w:left="1080" w:hanging="720"/>
      </w:pPr>
      <w:rPr>
        <w:rFonts w:hint="default"/>
        <w:color w:val="000000" w:themeColor="text1"/>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1A2F2992"/>
    <w:multiLevelType w:val="multilevel"/>
    <w:tmpl w:val="0C963DF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1C175FAC"/>
    <w:multiLevelType w:val="multilevel"/>
    <w:tmpl w:val="2B20E836"/>
    <w:lvl w:ilvl="0">
      <w:start w:val="2"/>
      <w:numFmt w:val="decimal"/>
      <w:lvlText w:val="%1."/>
      <w:lvlJc w:val="left"/>
      <w:pPr>
        <w:ind w:left="435" w:hanging="435"/>
      </w:pPr>
      <w:rPr>
        <w:rFonts w:hint="default"/>
      </w:rPr>
    </w:lvl>
    <w:lvl w:ilvl="1">
      <w:start w:val="2"/>
      <w:numFmt w:val="decimal"/>
      <w:lvlText w:val="%1.%2."/>
      <w:lvlJc w:val="left"/>
      <w:pPr>
        <w:ind w:left="765" w:hanging="72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1215" w:hanging="108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665" w:hanging="144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2115" w:hanging="1800"/>
      </w:pPr>
      <w:rPr>
        <w:rFonts w:hint="default"/>
      </w:rPr>
    </w:lvl>
    <w:lvl w:ilvl="8">
      <w:start w:val="1"/>
      <w:numFmt w:val="decimal"/>
      <w:lvlText w:val="%1.%2.%3.%4.%5.%6.%7.%8.%9."/>
      <w:lvlJc w:val="left"/>
      <w:pPr>
        <w:ind w:left="2160" w:hanging="1800"/>
      </w:pPr>
      <w:rPr>
        <w:rFonts w:hint="default"/>
      </w:rPr>
    </w:lvl>
  </w:abstractNum>
  <w:abstractNum w:abstractNumId="32" w15:restartNumberingAfterBreak="0">
    <w:nsid w:val="1CA05BB3"/>
    <w:multiLevelType w:val="hybridMultilevel"/>
    <w:tmpl w:val="5D26E10E"/>
    <w:lvl w:ilvl="0" w:tplc="97A8713E">
      <w:start w:val="1"/>
      <w:numFmt w:val="bullet"/>
      <w:lvlText w:val=""/>
      <w:lvlJc w:val="left"/>
      <w:pPr>
        <w:tabs>
          <w:tab w:val="num" w:pos="720"/>
        </w:tabs>
        <w:ind w:left="720" w:hanging="360"/>
      </w:pPr>
      <w:rPr>
        <w:rFonts w:ascii="Wingdings" w:hAnsi="Wingdings" w:hint="default"/>
      </w:rPr>
    </w:lvl>
    <w:lvl w:ilvl="1" w:tplc="E3909EDE" w:tentative="1">
      <w:start w:val="1"/>
      <w:numFmt w:val="bullet"/>
      <w:lvlText w:val=""/>
      <w:lvlJc w:val="left"/>
      <w:pPr>
        <w:tabs>
          <w:tab w:val="num" w:pos="1440"/>
        </w:tabs>
        <w:ind w:left="1440" w:hanging="360"/>
      </w:pPr>
      <w:rPr>
        <w:rFonts w:ascii="Wingdings" w:hAnsi="Wingdings" w:hint="default"/>
      </w:rPr>
    </w:lvl>
    <w:lvl w:ilvl="2" w:tplc="3BD01A34" w:tentative="1">
      <w:start w:val="1"/>
      <w:numFmt w:val="bullet"/>
      <w:lvlText w:val=""/>
      <w:lvlJc w:val="left"/>
      <w:pPr>
        <w:tabs>
          <w:tab w:val="num" w:pos="2160"/>
        </w:tabs>
        <w:ind w:left="2160" w:hanging="360"/>
      </w:pPr>
      <w:rPr>
        <w:rFonts w:ascii="Wingdings" w:hAnsi="Wingdings" w:hint="default"/>
      </w:rPr>
    </w:lvl>
    <w:lvl w:ilvl="3" w:tplc="C040D6AE" w:tentative="1">
      <w:start w:val="1"/>
      <w:numFmt w:val="bullet"/>
      <w:lvlText w:val=""/>
      <w:lvlJc w:val="left"/>
      <w:pPr>
        <w:tabs>
          <w:tab w:val="num" w:pos="2880"/>
        </w:tabs>
        <w:ind w:left="2880" w:hanging="360"/>
      </w:pPr>
      <w:rPr>
        <w:rFonts w:ascii="Wingdings" w:hAnsi="Wingdings" w:hint="default"/>
      </w:rPr>
    </w:lvl>
    <w:lvl w:ilvl="4" w:tplc="81B6BC5C" w:tentative="1">
      <w:start w:val="1"/>
      <w:numFmt w:val="bullet"/>
      <w:lvlText w:val=""/>
      <w:lvlJc w:val="left"/>
      <w:pPr>
        <w:tabs>
          <w:tab w:val="num" w:pos="3600"/>
        </w:tabs>
        <w:ind w:left="3600" w:hanging="360"/>
      </w:pPr>
      <w:rPr>
        <w:rFonts w:ascii="Wingdings" w:hAnsi="Wingdings" w:hint="default"/>
      </w:rPr>
    </w:lvl>
    <w:lvl w:ilvl="5" w:tplc="957E9E00" w:tentative="1">
      <w:start w:val="1"/>
      <w:numFmt w:val="bullet"/>
      <w:lvlText w:val=""/>
      <w:lvlJc w:val="left"/>
      <w:pPr>
        <w:tabs>
          <w:tab w:val="num" w:pos="4320"/>
        </w:tabs>
        <w:ind w:left="4320" w:hanging="360"/>
      </w:pPr>
      <w:rPr>
        <w:rFonts w:ascii="Wingdings" w:hAnsi="Wingdings" w:hint="default"/>
      </w:rPr>
    </w:lvl>
    <w:lvl w:ilvl="6" w:tplc="0E5A030C" w:tentative="1">
      <w:start w:val="1"/>
      <w:numFmt w:val="bullet"/>
      <w:lvlText w:val=""/>
      <w:lvlJc w:val="left"/>
      <w:pPr>
        <w:tabs>
          <w:tab w:val="num" w:pos="5040"/>
        </w:tabs>
        <w:ind w:left="5040" w:hanging="360"/>
      </w:pPr>
      <w:rPr>
        <w:rFonts w:ascii="Wingdings" w:hAnsi="Wingdings" w:hint="default"/>
      </w:rPr>
    </w:lvl>
    <w:lvl w:ilvl="7" w:tplc="6406A340" w:tentative="1">
      <w:start w:val="1"/>
      <w:numFmt w:val="bullet"/>
      <w:lvlText w:val=""/>
      <w:lvlJc w:val="left"/>
      <w:pPr>
        <w:tabs>
          <w:tab w:val="num" w:pos="5760"/>
        </w:tabs>
        <w:ind w:left="5760" w:hanging="360"/>
      </w:pPr>
      <w:rPr>
        <w:rFonts w:ascii="Wingdings" w:hAnsi="Wingdings" w:hint="default"/>
      </w:rPr>
    </w:lvl>
    <w:lvl w:ilvl="8" w:tplc="4C9C8A22"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CCD105D"/>
    <w:multiLevelType w:val="hybridMultilevel"/>
    <w:tmpl w:val="0344C8B6"/>
    <w:lvl w:ilvl="0" w:tplc="1C090013">
      <w:start w:val="1"/>
      <w:numFmt w:val="upperRoman"/>
      <w:lvlText w:val="%1."/>
      <w:lvlJc w:val="right"/>
      <w:pPr>
        <w:ind w:left="780" w:hanging="360"/>
      </w:p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34" w15:restartNumberingAfterBreak="0">
    <w:nsid w:val="1E4C6F20"/>
    <w:multiLevelType w:val="hybridMultilevel"/>
    <w:tmpl w:val="E272B5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1ED04A9F"/>
    <w:multiLevelType w:val="multilevel"/>
    <w:tmpl w:val="D930C414"/>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1350" w:hanging="720"/>
      </w:pPr>
      <w:rPr>
        <w:rFonts w:hint="default"/>
      </w:rPr>
    </w:lvl>
    <w:lvl w:ilvl="3">
      <w:start w:val="1"/>
      <w:numFmt w:val="decimal"/>
      <w:lvlText w:val="%1.%2.%3.%4"/>
      <w:lvlJc w:val="left"/>
      <w:pPr>
        <w:ind w:left="1665"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36" w15:restartNumberingAfterBreak="0">
    <w:nsid w:val="1F4D0650"/>
    <w:multiLevelType w:val="hybridMultilevel"/>
    <w:tmpl w:val="7650521C"/>
    <w:lvl w:ilvl="0" w:tplc="1C090001">
      <w:start w:val="1"/>
      <w:numFmt w:val="bullet"/>
      <w:lvlText w:val=""/>
      <w:lvlJc w:val="left"/>
      <w:pPr>
        <w:ind w:left="72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37" w15:restartNumberingAfterBreak="0">
    <w:nsid w:val="201F7CF4"/>
    <w:multiLevelType w:val="hybridMultilevel"/>
    <w:tmpl w:val="DA68847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21F456C6"/>
    <w:multiLevelType w:val="hybridMultilevel"/>
    <w:tmpl w:val="1E1C833E"/>
    <w:lvl w:ilvl="0" w:tplc="1682F97A">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20E26C5"/>
    <w:multiLevelType w:val="hybridMultilevel"/>
    <w:tmpl w:val="0B447E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22846555"/>
    <w:multiLevelType w:val="hybridMultilevel"/>
    <w:tmpl w:val="961895F0"/>
    <w:lvl w:ilvl="0" w:tplc="1C090001">
      <w:start w:val="1"/>
      <w:numFmt w:val="bullet"/>
      <w:lvlText w:val=""/>
      <w:lvlJc w:val="left"/>
      <w:pPr>
        <w:ind w:left="1494" w:hanging="360"/>
      </w:pPr>
      <w:rPr>
        <w:rFonts w:ascii="Symbol" w:hAnsi="Symbol" w:hint="default"/>
      </w:rPr>
    </w:lvl>
    <w:lvl w:ilvl="1" w:tplc="1C090003" w:tentative="1">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41" w15:restartNumberingAfterBreak="0">
    <w:nsid w:val="237744A7"/>
    <w:multiLevelType w:val="hybridMultilevel"/>
    <w:tmpl w:val="0B68F69E"/>
    <w:lvl w:ilvl="0" w:tplc="82B85DD8">
      <w:numFmt w:val="bullet"/>
      <w:lvlText w:val="-"/>
      <w:lvlJc w:val="left"/>
      <w:pPr>
        <w:ind w:left="780" w:hanging="360"/>
      </w:pPr>
      <w:rPr>
        <w:rFonts w:ascii="Arial" w:eastAsia="Times New Roman" w:hAnsi="Arial" w:cs="Aria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42" w15:restartNumberingAfterBreak="0">
    <w:nsid w:val="24477E36"/>
    <w:multiLevelType w:val="hybridMultilevel"/>
    <w:tmpl w:val="5D16A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47D034C"/>
    <w:multiLevelType w:val="hybridMultilevel"/>
    <w:tmpl w:val="3494A030"/>
    <w:lvl w:ilvl="0" w:tplc="D9BEC570">
      <w:start w:val="1"/>
      <w:numFmt w:val="bullet"/>
      <w:lvlText w:val="•"/>
      <w:lvlJc w:val="left"/>
      <w:pPr>
        <w:tabs>
          <w:tab w:val="num" w:pos="720"/>
        </w:tabs>
        <w:ind w:left="720" w:hanging="360"/>
      </w:pPr>
      <w:rPr>
        <w:rFonts w:ascii="Arial" w:hAnsi="Arial" w:hint="default"/>
      </w:rPr>
    </w:lvl>
    <w:lvl w:ilvl="1" w:tplc="F7088194" w:tentative="1">
      <w:start w:val="1"/>
      <w:numFmt w:val="bullet"/>
      <w:lvlText w:val="•"/>
      <w:lvlJc w:val="left"/>
      <w:pPr>
        <w:tabs>
          <w:tab w:val="num" w:pos="1440"/>
        </w:tabs>
        <w:ind w:left="1440" w:hanging="360"/>
      </w:pPr>
      <w:rPr>
        <w:rFonts w:ascii="Arial" w:hAnsi="Arial" w:hint="default"/>
      </w:rPr>
    </w:lvl>
    <w:lvl w:ilvl="2" w:tplc="9F344040" w:tentative="1">
      <w:start w:val="1"/>
      <w:numFmt w:val="bullet"/>
      <w:lvlText w:val="•"/>
      <w:lvlJc w:val="left"/>
      <w:pPr>
        <w:tabs>
          <w:tab w:val="num" w:pos="2160"/>
        </w:tabs>
        <w:ind w:left="2160" w:hanging="360"/>
      </w:pPr>
      <w:rPr>
        <w:rFonts w:ascii="Arial" w:hAnsi="Arial" w:hint="default"/>
      </w:rPr>
    </w:lvl>
    <w:lvl w:ilvl="3" w:tplc="543E5FBA" w:tentative="1">
      <w:start w:val="1"/>
      <w:numFmt w:val="bullet"/>
      <w:lvlText w:val="•"/>
      <w:lvlJc w:val="left"/>
      <w:pPr>
        <w:tabs>
          <w:tab w:val="num" w:pos="2880"/>
        </w:tabs>
        <w:ind w:left="2880" w:hanging="360"/>
      </w:pPr>
      <w:rPr>
        <w:rFonts w:ascii="Arial" w:hAnsi="Arial" w:hint="default"/>
      </w:rPr>
    </w:lvl>
    <w:lvl w:ilvl="4" w:tplc="EF80BA42" w:tentative="1">
      <w:start w:val="1"/>
      <w:numFmt w:val="bullet"/>
      <w:lvlText w:val="•"/>
      <w:lvlJc w:val="left"/>
      <w:pPr>
        <w:tabs>
          <w:tab w:val="num" w:pos="3600"/>
        </w:tabs>
        <w:ind w:left="3600" w:hanging="360"/>
      </w:pPr>
      <w:rPr>
        <w:rFonts w:ascii="Arial" w:hAnsi="Arial" w:hint="default"/>
      </w:rPr>
    </w:lvl>
    <w:lvl w:ilvl="5" w:tplc="F5DA318E" w:tentative="1">
      <w:start w:val="1"/>
      <w:numFmt w:val="bullet"/>
      <w:lvlText w:val="•"/>
      <w:lvlJc w:val="left"/>
      <w:pPr>
        <w:tabs>
          <w:tab w:val="num" w:pos="4320"/>
        </w:tabs>
        <w:ind w:left="4320" w:hanging="360"/>
      </w:pPr>
      <w:rPr>
        <w:rFonts w:ascii="Arial" w:hAnsi="Arial" w:hint="default"/>
      </w:rPr>
    </w:lvl>
    <w:lvl w:ilvl="6" w:tplc="84B0E6F2" w:tentative="1">
      <w:start w:val="1"/>
      <w:numFmt w:val="bullet"/>
      <w:lvlText w:val="•"/>
      <w:lvlJc w:val="left"/>
      <w:pPr>
        <w:tabs>
          <w:tab w:val="num" w:pos="5040"/>
        </w:tabs>
        <w:ind w:left="5040" w:hanging="360"/>
      </w:pPr>
      <w:rPr>
        <w:rFonts w:ascii="Arial" w:hAnsi="Arial" w:hint="default"/>
      </w:rPr>
    </w:lvl>
    <w:lvl w:ilvl="7" w:tplc="8D02F246" w:tentative="1">
      <w:start w:val="1"/>
      <w:numFmt w:val="bullet"/>
      <w:lvlText w:val="•"/>
      <w:lvlJc w:val="left"/>
      <w:pPr>
        <w:tabs>
          <w:tab w:val="num" w:pos="5760"/>
        </w:tabs>
        <w:ind w:left="5760" w:hanging="360"/>
      </w:pPr>
      <w:rPr>
        <w:rFonts w:ascii="Arial" w:hAnsi="Arial" w:hint="default"/>
      </w:rPr>
    </w:lvl>
    <w:lvl w:ilvl="8" w:tplc="122460E2"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24CB38CA"/>
    <w:multiLevelType w:val="hybridMultilevel"/>
    <w:tmpl w:val="F334BA76"/>
    <w:lvl w:ilvl="0" w:tplc="1C090019">
      <w:start w:val="2"/>
      <w:numFmt w:val="bullet"/>
      <w:lvlText w:val=""/>
      <w:lvlJc w:val="left"/>
      <w:pPr>
        <w:ind w:left="720" w:hanging="360"/>
      </w:pPr>
      <w:rPr>
        <w:rFonts w:ascii="Symbol" w:eastAsia="SymbolMT"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279D7C2B"/>
    <w:multiLevelType w:val="hybridMultilevel"/>
    <w:tmpl w:val="7D96548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6" w15:restartNumberingAfterBreak="0">
    <w:nsid w:val="2BEB03D5"/>
    <w:multiLevelType w:val="hybridMultilevel"/>
    <w:tmpl w:val="BB0AF10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2C502C11"/>
    <w:multiLevelType w:val="hybridMultilevel"/>
    <w:tmpl w:val="C7105F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2E9F583D"/>
    <w:multiLevelType w:val="hybridMultilevel"/>
    <w:tmpl w:val="880479E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9" w15:restartNumberingAfterBreak="0">
    <w:nsid w:val="2F493664"/>
    <w:multiLevelType w:val="hybridMultilevel"/>
    <w:tmpl w:val="F0A80A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0" w15:restartNumberingAfterBreak="0">
    <w:nsid w:val="2F92388A"/>
    <w:multiLevelType w:val="hybridMultilevel"/>
    <w:tmpl w:val="69B0201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1" w15:restartNumberingAfterBreak="0">
    <w:nsid w:val="30491FEE"/>
    <w:multiLevelType w:val="hybridMultilevel"/>
    <w:tmpl w:val="6BDEB0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322D1B1D"/>
    <w:multiLevelType w:val="hybridMultilevel"/>
    <w:tmpl w:val="3984FC32"/>
    <w:lvl w:ilvl="0" w:tplc="1C090007">
      <w:start w:val="1"/>
      <w:numFmt w:val="bullet"/>
      <w:lvlText w:val=""/>
      <w:lvlPicBulletId w:val="0"/>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15:restartNumberingAfterBreak="0">
    <w:nsid w:val="33160B21"/>
    <w:multiLevelType w:val="multilevel"/>
    <w:tmpl w:val="2DE4DF36"/>
    <w:lvl w:ilvl="0">
      <w:start w:val="2"/>
      <w:numFmt w:val="decimal"/>
      <w:lvlText w:val="%1."/>
      <w:lvlJc w:val="left"/>
      <w:pPr>
        <w:ind w:left="720" w:hanging="720"/>
      </w:pPr>
      <w:rPr>
        <w:rFonts w:hint="default"/>
        <w:color w:val="000000" w:themeColor="text1"/>
      </w:rPr>
    </w:lvl>
    <w:lvl w:ilvl="1">
      <w:start w:val="2"/>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800" w:hanging="180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54" w15:restartNumberingAfterBreak="0">
    <w:nsid w:val="350C4E5E"/>
    <w:multiLevelType w:val="hybridMultilevel"/>
    <w:tmpl w:val="DAC8D6B2"/>
    <w:lvl w:ilvl="0" w:tplc="0E924FE8">
      <w:start w:val="2"/>
      <w:numFmt w:val="decimal"/>
      <w:lvlText w:val="%1.."/>
      <w:lvlJc w:val="left"/>
      <w:pPr>
        <w:ind w:left="1080" w:hanging="720"/>
      </w:pPr>
      <w:rPr>
        <w:rFonts w:hint="default"/>
        <w:b/>
        <w:color w:val="000000" w:themeColor="text1"/>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360A4FA2"/>
    <w:multiLevelType w:val="hybridMultilevel"/>
    <w:tmpl w:val="482C1F32"/>
    <w:lvl w:ilvl="0" w:tplc="1C090001">
      <w:start w:val="1"/>
      <w:numFmt w:val="bullet"/>
      <w:lvlText w:val=""/>
      <w:lvlJc w:val="left"/>
      <w:pPr>
        <w:ind w:left="765" w:hanging="360"/>
      </w:pPr>
      <w:rPr>
        <w:rFonts w:ascii="Symbol" w:hAnsi="Symbol"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56" w15:restartNumberingAfterBreak="0">
    <w:nsid w:val="36551B4B"/>
    <w:multiLevelType w:val="hybridMultilevel"/>
    <w:tmpl w:val="7B70141E"/>
    <w:lvl w:ilvl="0" w:tplc="1C090001">
      <w:start w:val="1"/>
      <w:numFmt w:val="bullet"/>
      <w:lvlText w:val=""/>
      <w:lvlJc w:val="left"/>
      <w:pPr>
        <w:ind w:left="2220" w:hanging="360"/>
      </w:pPr>
      <w:rPr>
        <w:rFonts w:ascii="Symbol" w:hAnsi="Symbol" w:hint="default"/>
      </w:rPr>
    </w:lvl>
    <w:lvl w:ilvl="1" w:tplc="1C090003" w:tentative="1">
      <w:start w:val="1"/>
      <w:numFmt w:val="bullet"/>
      <w:lvlText w:val="o"/>
      <w:lvlJc w:val="left"/>
      <w:pPr>
        <w:ind w:left="2940" w:hanging="360"/>
      </w:pPr>
      <w:rPr>
        <w:rFonts w:ascii="Courier New" w:hAnsi="Courier New" w:cs="Courier New" w:hint="default"/>
      </w:rPr>
    </w:lvl>
    <w:lvl w:ilvl="2" w:tplc="1C090005" w:tentative="1">
      <w:start w:val="1"/>
      <w:numFmt w:val="bullet"/>
      <w:lvlText w:val=""/>
      <w:lvlJc w:val="left"/>
      <w:pPr>
        <w:ind w:left="3660" w:hanging="360"/>
      </w:pPr>
      <w:rPr>
        <w:rFonts w:ascii="Wingdings" w:hAnsi="Wingdings" w:hint="default"/>
      </w:rPr>
    </w:lvl>
    <w:lvl w:ilvl="3" w:tplc="1C090001" w:tentative="1">
      <w:start w:val="1"/>
      <w:numFmt w:val="bullet"/>
      <w:lvlText w:val=""/>
      <w:lvlJc w:val="left"/>
      <w:pPr>
        <w:ind w:left="4380" w:hanging="360"/>
      </w:pPr>
      <w:rPr>
        <w:rFonts w:ascii="Symbol" w:hAnsi="Symbol" w:hint="default"/>
      </w:rPr>
    </w:lvl>
    <w:lvl w:ilvl="4" w:tplc="1C090003" w:tentative="1">
      <w:start w:val="1"/>
      <w:numFmt w:val="bullet"/>
      <w:lvlText w:val="o"/>
      <w:lvlJc w:val="left"/>
      <w:pPr>
        <w:ind w:left="5100" w:hanging="360"/>
      </w:pPr>
      <w:rPr>
        <w:rFonts w:ascii="Courier New" w:hAnsi="Courier New" w:cs="Courier New" w:hint="default"/>
      </w:rPr>
    </w:lvl>
    <w:lvl w:ilvl="5" w:tplc="1C090005" w:tentative="1">
      <w:start w:val="1"/>
      <w:numFmt w:val="bullet"/>
      <w:lvlText w:val=""/>
      <w:lvlJc w:val="left"/>
      <w:pPr>
        <w:ind w:left="5820" w:hanging="360"/>
      </w:pPr>
      <w:rPr>
        <w:rFonts w:ascii="Wingdings" w:hAnsi="Wingdings" w:hint="default"/>
      </w:rPr>
    </w:lvl>
    <w:lvl w:ilvl="6" w:tplc="1C090001" w:tentative="1">
      <w:start w:val="1"/>
      <w:numFmt w:val="bullet"/>
      <w:lvlText w:val=""/>
      <w:lvlJc w:val="left"/>
      <w:pPr>
        <w:ind w:left="6540" w:hanging="360"/>
      </w:pPr>
      <w:rPr>
        <w:rFonts w:ascii="Symbol" w:hAnsi="Symbol" w:hint="default"/>
      </w:rPr>
    </w:lvl>
    <w:lvl w:ilvl="7" w:tplc="1C090003" w:tentative="1">
      <w:start w:val="1"/>
      <w:numFmt w:val="bullet"/>
      <w:lvlText w:val="o"/>
      <w:lvlJc w:val="left"/>
      <w:pPr>
        <w:ind w:left="7260" w:hanging="360"/>
      </w:pPr>
      <w:rPr>
        <w:rFonts w:ascii="Courier New" w:hAnsi="Courier New" w:cs="Courier New" w:hint="default"/>
      </w:rPr>
    </w:lvl>
    <w:lvl w:ilvl="8" w:tplc="1C090005" w:tentative="1">
      <w:start w:val="1"/>
      <w:numFmt w:val="bullet"/>
      <w:lvlText w:val=""/>
      <w:lvlJc w:val="left"/>
      <w:pPr>
        <w:ind w:left="7980" w:hanging="360"/>
      </w:pPr>
      <w:rPr>
        <w:rFonts w:ascii="Wingdings" w:hAnsi="Wingdings" w:hint="default"/>
      </w:rPr>
    </w:lvl>
  </w:abstractNum>
  <w:abstractNum w:abstractNumId="57" w15:restartNumberingAfterBreak="0">
    <w:nsid w:val="36673C57"/>
    <w:multiLevelType w:val="hybridMultilevel"/>
    <w:tmpl w:val="3098B5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15:restartNumberingAfterBreak="0">
    <w:nsid w:val="36D005B7"/>
    <w:multiLevelType w:val="hybridMultilevel"/>
    <w:tmpl w:val="EB78010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36D14130"/>
    <w:multiLevelType w:val="hybridMultilevel"/>
    <w:tmpl w:val="34A8A176"/>
    <w:lvl w:ilvl="0" w:tplc="3AD08756">
      <w:start w:val="2"/>
      <w:numFmt w:val="bullet"/>
      <w:lvlText w:val=""/>
      <w:lvlJc w:val="left"/>
      <w:pPr>
        <w:ind w:left="720" w:hanging="360"/>
      </w:pPr>
      <w:rPr>
        <w:rFonts w:ascii="Symbol" w:eastAsia="SymbolMT"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79E6A33"/>
    <w:multiLevelType w:val="hybridMultilevel"/>
    <w:tmpl w:val="F09AC8B2"/>
    <w:lvl w:ilvl="0" w:tplc="F2A07772">
      <w:start w:val="2"/>
      <w:numFmt w:val="decimal"/>
      <w:lvlText w:val="%1.."/>
      <w:lvlJc w:val="left"/>
      <w:pPr>
        <w:ind w:left="1080" w:hanging="720"/>
      </w:pPr>
      <w:rPr>
        <w:rFonts w:hint="default"/>
        <w:color w:val="000000" w:themeColor="text1"/>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15:restartNumberingAfterBreak="0">
    <w:nsid w:val="37FF7897"/>
    <w:multiLevelType w:val="hybridMultilevel"/>
    <w:tmpl w:val="FA622E26"/>
    <w:lvl w:ilvl="0" w:tplc="D9A65AF6">
      <w:start w:val="1"/>
      <w:numFmt w:val="bullet"/>
      <w:lvlText w:val="•"/>
      <w:lvlJc w:val="left"/>
      <w:pPr>
        <w:tabs>
          <w:tab w:val="num" w:pos="720"/>
        </w:tabs>
        <w:ind w:left="720" w:hanging="360"/>
      </w:pPr>
      <w:rPr>
        <w:rFonts w:ascii="Times New Roman" w:hAnsi="Times New Roman" w:hint="default"/>
      </w:rPr>
    </w:lvl>
    <w:lvl w:ilvl="1" w:tplc="0BD42D66" w:tentative="1">
      <w:start w:val="1"/>
      <w:numFmt w:val="bullet"/>
      <w:lvlText w:val="•"/>
      <w:lvlJc w:val="left"/>
      <w:pPr>
        <w:tabs>
          <w:tab w:val="num" w:pos="1440"/>
        </w:tabs>
        <w:ind w:left="1440" w:hanging="360"/>
      </w:pPr>
      <w:rPr>
        <w:rFonts w:ascii="Times New Roman" w:hAnsi="Times New Roman" w:hint="default"/>
      </w:rPr>
    </w:lvl>
    <w:lvl w:ilvl="2" w:tplc="3006CBCA" w:tentative="1">
      <w:start w:val="1"/>
      <w:numFmt w:val="bullet"/>
      <w:lvlText w:val="•"/>
      <w:lvlJc w:val="left"/>
      <w:pPr>
        <w:tabs>
          <w:tab w:val="num" w:pos="2160"/>
        </w:tabs>
        <w:ind w:left="2160" w:hanging="360"/>
      </w:pPr>
      <w:rPr>
        <w:rFonts w:ascii="Times New Roman" w:hAnsi="Times New Roman" w:hint="default"/>
      </w:rPr>
    </w:lvl>
    <w:lvl w:ilvl="3" w:tplc="BA32B940" w:tentative="1">
      <w:start w:val="1"/>
      <w:numFmt w:val="bullet"/>
      <w:lvlText w:val="•"/>
      <w:lvlJc w:val="left"/>
      <w:pPr>
        <w:tabs>
          <w:tab w:val="num" w:pos="2880"/>
        </w:tabs>
        <w:ind w:left="2880" w:hanging="360"/>
      </w:pPr>
      <w:rPr>
        <w:rFonts w:ascii="Times New Roman" w:hAnsi="Times New Roman" w:hint="default"/>
      </w:rPr>
    </w:lvl>
    <w:lvl w:ilvl="4" w:tplc="834A14F2" w:tentative="1">
      <w:start w:val="1"/>
      <w:numFmt w:val="bullet"/>
      <w:lvlText w:val="•"/>
      <w:lvlJc w:val="left"/>
      <w:pPr>
        <w:tabs>
          <w:tab w:val="num" w:pos="3600"/>
        </w:tabs>
        <w:ind w:left="3600" w:hanging="360"/>
      </w:pPr>
      <w:rPr>
        <w:rFonts w:ascii="Times New Roman" w:hAnsi="Times New Roman" w:hint="default"/>
      </w:rPr>
    </w:lvl>
    <w:lvl w:ilvl="5" w:tplc="05BAEB6C" w:tentative="1">
      <w:start w:val="1"/>
      <w:numFmt w:val="bullet"/>
      <w:lvlText w:val="•"/>
      <w:lvlJc w:val="left"/>
      <w:pPr>
        <w:tabs>
          <w:tab w:val="num" w:pos="4320"/>
        </w:tabs>
        <w:ind w:left="4320" w:hanging="360"/>
      </w:pPr>
      <w:rPr>
        <w:rFonts w:ascii="Times New Roman" w:hAnsi="Times New Roman" w:hint="default"/>
      </w:rPr>
    </w:lvl>
    <w:lvl w:ilvl="6" w:tplc="3EB06EEA" w:tentative="1">
      <w:start w:val="1"/>
      <w:numFmt w:val="bullet"/>
      <w:lvlText w:val="•"/>
      <w:lvlJc w:val="left"/>
      <w:pPr>
        <w:tabs>
          <w:tab w:val="num" w:pos="5040"/>
        </w:tabs>
        <w:ind w:left="5040" w:hanging="360"/>
      </w:pPr>
      <w:rPr>
        <w:rFonts w:ascii="Times New Roman" w:hAnsi="Times New Roman" w:hint="default"/>
      </w:rPr>
    </w:lvl>
    <w:lvl w:ilvl="7" w:tplc="789EC1C0" w:tentative="1">
      <w:start w:val="1"/>
      <w:numFmt w:val="bullet"/>
      <w:lvlText w:val="•"/>
      <w:lvlJc w:val="left"/>
      <w:pPr>
        <w:tabs>
          <w:tab w:val="num" w:pos="5760"/>
        </w:tabs>
        <w:ind w:left="5760" w:hanging="360"/>
      </w:pPr>
      <w:rPr>
        <w:rFonts w:ascii="Times New Roman" w:hAnsi="Times New Roman" w:hint="default"/>
      </w:rPr>
    </w:lvl>
    <w:lvl w:ilvl="8" w:tplc="9F3085E6" w:tentative="1">
      <w:start w:val="1"/>
      <w:numFmt w:val="bullet"/>
      <w:lvlText w:val="•"/>
      <w:lvlJc w:val="left"/>
      <w:pPr>
        <w:tabs>
          <w:tab w:val="num" w:pos="6480"/>
        </w:tabs>
        <w:ind w:left="6480" w:hanging="360"/>
      </w:pPr>
      <w:rPr>
        <w:rFonts w:ascii="Times New Roman" w:hAnsi="Times New Roman" w:hint="default"/>
      </w:rPr>
    </w:lvl>
  </w:abstractNum>
  <w:abstractNum w:abstractNumId="62" w15:restartNumberingAfterBreak="0">
    <w:nsid w:val="3B126F0D"/>
    <w:multiLevelType w:val="hybridMultilevel"/>
    <w:tmpl w:val="10FE4070"/>
    <w:lvl w:ilvl="0" w:tplc="1C090015">
      <w:start w:val="1"/>
      <w:numFmt w:val="upp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3" w15:restartNumberingAfterBreak="0">
    <w:nsid w:val="3F293D71"/>
    <w:multiLevelType w:val="hybridMultilevel"/>
    <w:tmpl w:val="E6F2710A"/>
    <w:lvl w:ilvl="0" w:tplc="04090017">
      <w:start w:val="1"/>
      <w:numFmt w:val="lowerLetter"/>
      <w:lvlText w:val="%1)"/>
      <w:lvlJc w:val="left"/>
      <w:pPr>
        <w:ind w:left="757" w:hanging="360"/>
      </w:p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64" w15:restartNumberingAfterBreak="0">
    <w:nsid w:val="413B357E"/>
    <w:multiLevelType w:val="hybridMultilevel"/>
    <w:tmpl w:val="9F8E96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5" w15:restartNumberingAfterBreak="0">
    <w:nsid w:val="454D4B9C"/>
    <w:multiLevelType w:val="hybridMultilevel"/>
    <w:tmpl w:val="EB9087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63B0523"/>
    <w:multiLevelType w:val="hybridMultilevel"/>
    <w:tmpl w:val="A15E45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15:restartNumberingAfterBreak="0">
    <w:nsid w:val="46D63FA8"/>
    <w:multiLevelType w:val="hybridMultilevel"/>
    <w:tmpl w:val="9A6236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8" w15:restartNumberingAfterBreak="0">
    <w:nsid w:val="471F3E8D"/>
    <w:multiLevelType w:val="hybridMultilevel"/>
    <w:tmpl w:val="16D09D9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69" w15:restartNumberingAfterBreak="0">
    <w:nsid w:val="481F1D2D"/>
    <w:multiLevelType w:val="hybridMultilevel"/>
    <w:tmpl w:val="1D1E7FB2"/>
    <w:lvl w:ilvl="0" w:tplc="1C09001B">
      <w:start w:val="1"/>
      <w:numFmt w:val="lowerRoman"/>
      <w:lvlText w:val="%1."/>
      <w:lvlJc w:val="right"/>
      <w:pPr>
        <w:ind w:left="780" w:hanging="360"/>
      </w:p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70" w15:restartNumberingAfterBreak="0">
    <w:nsid w:val="493D6526"/>
    <w:multiLevelType w:val="hybridMultilevel"/>
    <w:tmpl w:val="6C1276E6"/>
    <w:lvl w:ilvl="0" w:tplc="89EA589A">
      <w:start w:val="2"/>
      <w:numFmt w:val="decimal"/>
      <w:lvlText w:val="%1.."/>
      <w:lvlJc w:val="left"/>
      <w:pPr>
        <w:ind w:left="1080" w:hanging="720"/>
      </w:pPr>
      <w:rPr>
        <w:rFonts w:hint="default"/>
        <w:color w:val="000000" w:themeColor="text1"/>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1" w15:restartNumberingAfterBreak="0">
    <w:nsid w:val="4A7479DF"/>
    <w:multiLevelType w:val="hybridMultilevel"/>
    <w:tmpl w:val="83B2AA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2" w15:restartNumberingAfterBreak="0">
    <w:nsid w:val="4A8A46DF"/>
    <w:multiLevelType w:val="hybridMultilevel"/>
    <w:tmpl w:val="29BA2382"/>
    <w:lvl w:ilvl="0" w:tplc="85FA578C">
      <w:start w:val="1"/>
      <w:numFmt w:val="bullet"/>
      <w:lvlText w:val=""/>
      <w:lvlJc w:val="left"/>
      <w:pPr>
        <w:tabs>
          <w:tab w:val="num" w:pos="720"/>
        </w:tabs>
        <w:ind w:left="720" w:hanging="360"/>
      </w:pPr>
      <w:rPr>
        <w:rFonts w:ascii="Wingdings" w:hAnsi="Wingdings" w:hint="default"/>
      </w:rPr>
    </w:lvl>
    <w:lvl w:ilvl="1" w:tplc="1E006112" w:tentative="1">
      <w:start w:val="1"/>
      <w:numFmt w:val="bullet"/>
      <w:lvlText w:val=""/>
      <w:lvlJc w:val="left"/>
      <w:pPr>
        <w:tabs>
          <w:tab w:val="num" w:pos="1440"/>
        </w:tabs>
        <w:ind w:left="1440" w:hanging="360"/>
      </w:pPr>
      <w:rPr>
        <w:rFonts w:ascii="Wingdings" w:hAnsi="Wingdings" w:hint="default"/>
      </w:rPr>
    </w:lvl>
    <w:lvl w:ilvl="2" w:tplc="5FE8B444" w:tentative="1">
      <w:start w:val="1"/>
      <w:numFmt w:val="bullet"/>
      <w:lvlText w:val=""/>
      <w:lvlJc w:val="left"/>
      <w:pPr>
        <w:tabs>
          <w:tab w:val="num" w:pos="2160"/>
        </w:tabs>
        <w:ind w:left="2160" w:hanging="360"/>
      </w:pPr>
      <w:rPr>
        <w:rFonts w:ascii="Wingdings" w:hAnsi="Wingdings" w:hint="default"/>
      </w:rPr>
    </w:lvl>
    <w:lvl w:ilvl="3" w:tplc="19D45A62" w:tentative="1">
      <w:start w:val="1"/>
      <w:numFmt w:val="bullet"/>
      <w:lvlText w:val=""/>
      <w:lvlJc w:val="left"/>
      <w:pPr>
        <w:tabs>
          <w:tab w:val="num" w:pos="2880"/>
        </w:tabs>
        <w:ind w:left="2880" w:hanging="360"/>
      </w:pPr>
      <w:rPr>
        <w:rFonts w:ascii="Wingdings" w:hAnsi="Wingdings" w:hint="default"/>
      </w:rPr>
    </w:lvl>
    <w:lvl w:ilvl="4" w:tplc="B46E9508" w:tentative="1">
      <w:start w:val="1"/>
      <w:numFmt w:val="bullet"/>
      <w:lvlText w:val=""/>
      <w:lvlJc w:val="left"/>
      <w:pPr>
        <w:tabs>
          <w:tab w:val="num" w:pos="3600"/>
        </w:tabs>
        <w:ind w:left="3600" w:hanging="360"/>
      </w:pPr>
      <w:rPr>
        <w:rFonts w:ascii="Wingdings" w:hAnsi="Wingdings" w:hint="default"/>
      </w:rPr>
    </w:lvl>
    <w:lvl w:ilvl="5" w:tplc="CECE3300" w:tentative="1">
      <w:start w:val="1"/>
      <w:numFmt w:val="bullet"/>
      <w:lvlText w:val=""/>
      <w:lvlJc w:val="left"/>
      <w:pPr>
        <w:tabs>
          <w:tab w:val="num" w:pos="4320"/>
        </w:tabs>
        <w:ind w:left="4320" w:hanging="360"/>
      </w:pPr>
      <w:rPr>
        <w:rFonts w:ascii="Wingdings" w:hAnsi="Wingdings" w:hint="default"/>
      </w:rPr>
    </w:lvl>
    <w:lvl w:ilvl="6" w:tplc="D06E963C" w:tentative="1">
      <w:start w:val="1"/>
      <w:numFmt w:val="bullet"/>
      <w:lvlText w:val=""/>
      <w:lvlJc w:val="left"/>
      <w:pPr>
        <w:tabs>
          <w:tab w:val="num" w:pos="5040"/>
        </w:tabs>
        <w:ind w:left="5040" w:hanging="360"/>
      </w:pPr>
      <w:rPr>
        <w:rFonts w:ascii="Wingdings" w:hAnsi="Wingdings" w:hint="default"/>
      </w:rPr>
    </w:lvl>
    <w:lvl w:ilvl="7" w:tplc="EA0A3C2C" w:tentative="1">
      <w:start w:val="1"/>
      <w:numFmt w:val="bullet"/>
      <w:lvlText w:val=""/>
      <w:lvlJc w:val="left"/>
      <w:pPr>
        <w:tabs>
          <w:tab w:val="num" w:pos="5760"/>
        </w:tabs>
        <w:ind w:left="5760" w:hanging="360"/>
      </w:pPr>
      <w:rPr>
        <w:rFonts w:ascii="Wingdings" w:hAnsi="Wingdings" w:hint="default"/>
      </w:rPr>
    </w:lvl>
    <w:lvl w:ilvl="8" w:tplc="C0EA86FE"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4ABE1979"/>
    <w:multiLevelType w:val="hybridMultilevel"/>
    <w:tmpl w:val="BEBCCE3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4" w15:restartNumberingAfterBreak="0">
    <w:nsid w:val="4D2D6E2F"/>
    <w:multiLevelType w:val="hybridMultilevel"/>
    <w:tmpl w:val="0AE09B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F3B48F2"/>
    <w:multiLevelType w:val="hybridMultilevel"/>
    <w:tmpl w:val="843EB7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6" w15:restartNumberingAfterBreak="0">
    <w:nsid w:val="501755A6"/>
    <w:multiLevelType w:val="hybridMultilevel"/>
    <w:tmpl w:val="5E3C9CDC"/>
    <w:lvl w:ilvl="0" w:tplc="6960154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7" w15:restartNumberingAfterBreak="0">
    <w:nsid w:val="51654513"/>
    <w:multiLevelType w:val="hybridMultilevel"/>
    <w:tmpl w:val="5A4465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8" w15:restartNumberingAfterBreak="0">
    <w:nsid w:val="521A738C"/>
    <w:multiLevelType w:val="hybridMultilevel"/>
    <w:tmpl w:val="217E352A"/>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9" w15:restartNumberingAfterBreak="0">
    <w:nsid w:val="537B5AC2"/>
    <w:multiLevelType w:val="multilevel"/>
    <w:tmpl w:val="144C25A4"/>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3A23BE7"/>
    <w:multiLevelType w:val="hybridMultilevel"/>
    <w:tmpl w:val="85707B16"/>
    <w:lvl w:ilvl="0" w:tplc="9C54D750">
      <w:start w:val="1"/>
      <w:numFmt w:val="bullet"/>
      <w:lvlText w:val="•"/>
      <w:lvlJc w:val="left"/>
      <w:pPr>
        <w:tabs>
          <w:tab w:val="num" w:pos="720"/>
        </w:tabs>
        <w:ind w:left="720" w:hanging="360"/>
      </w:pPr>
      <w:rPr>
        <w:rFonts w:ascii="Arial" w:hAnsi="Arial" w:hint="default"/>
      </w:rPr>
    </w:lvl>
    <w:lvl w:ilvl="1" w:tplc="C896BDD4" w:tentative="1">
      <w:start w:val="1"/>
      <w:numFmt w:val="bullet"/>
      <w:lvlText w:val="•"/>
      <w:lvlJc w:val="left"/>
      <w:pPr>
        <w:tabs>
          <w:tab w:val="num" w:pos="1440"/>
        </w:tabs>
        <w:ind w:left="1440" w:hanging="360"/>
      </w:pPr>
      <w:rPr>
        <w:rFonts w:ascii="Arial" w:hAnsi="Arial" w:hint="default"/>
      </w:rPr>
    </w:lvl>
    <w:lvl w:ilvl="2" w:tplc="E662F42E" w:tentative="1">
      <w:start w:val="1"/>
      <w:numFmt w:val="bullet"/>
      <w:lvlText w:val="•"/>
      <w:lvlJc w:val="left"/>
      <w:pPr>
        <w:tabs>
          <w:tab w:val="num" w:pos="2160"/>
        </w:tabs>
        <w:ind w:left="2160" w:hanging="360"/>
      </w:pPr>
      <w:rPr>
        <w:rFonts w:ascii="Arial" w:hAnsi="Arial" w:hint="default"/>
      </w:rPr>
    </w:lvl>
    <w:lvl w:ilvl="3" w:tplc="2E76DCD4" w:tentative="1">
      <w:start w:val="1"/>
      <w:numFmt w:val="bullet"/>
      <w:lvlText w:val="•"/>
      <w:lvlJc w:val="left"/>
      <w:pPr>
        <w:tabs>
          <w:tab w:val="num" w:pos="2880"/>
        </w:tabs>
        <w:ind w:left="2880" w:hanging="360"/>
      </w:pPr>
      <w:rPr>
        <w:rFonts w:ascii="Arial" w:hAnsi="Arial" w:hint="default"/>
      </w:rPr>
    </w:lvl>
    <w:lvl w:ilvl="4" w:tplc="41D4F2C4" w:tentative="1">
      <w:start w:val="1"/>
      <w:numFmt w:val="bullet"/>
      <w:lvlText w:val="•"/>
      <w:lvlJc w:val="left"/>
      <w:pPr>
        <w:tabs>
          <w:tab w:val="num" w:pos="3600"/>
        </w:tabs>
        <w:ind w:left="3600" w:hanging="360"/>
      </w:pPr>
      <w:rPr>
        <w:rFonts w:ascii="Arial" w:hAnsi="Arial" w:hint="default"/>
      </w:rPr>
    </w:lvl>
    <w:lvl w:ilvl="5" w:tplc="EC02873C" w:tentative="1">
      <w:start w:val="1"/>
      <w:numFmt w:val="bullet"/>
      <w:lvlText w:val="•"/>
      <w:lvlJc w:val="left"/>
      <w:pPr>
        <w:tabs>
          <w:tab w:val="num" w:pos="4320"/>
        </w:tabs>
        <w:ind w:left="4320" w:hanging="360"/>
      </w:pPr>
      <w:rPr>
        <w:rFonts w:ascii="Arial" w:hAnsi="Arial" w:hint="default"/>
      </w:rPr>
    </w:lvl>
    <w:lvl w:ilvl="6" w:tplc="6DC0E436" w:tentative="1">
      <w:start w:val="1"/>
      <w:numFmt w:val="bullet"/>
      <w:lvlText w:val="•"/>
      <w:lvlJc w:val="left"/>
      <w:pPr>
        <w:tabs>
          <w:tab w:val="num" w:pos="5040"/>
        </w:tabs>
        <w:ind w:left="5040" w:hanging="360"/>
      </w:pPr>
      <w:rPr>
        <w:rFonts w:ascii="Arial" w:hAnsi="Arial" w:hint="default"/>
      </w:rPr>
    </w:lvl>
    <w:lvl w:ilvl="7" w:tplc="975E9504" w:tentative="1">
      <w:start w:val="1"/>
      <w:numFmt w:val="bullet"/>
      <w:lvlText w:val="•"/>
      <w:lvlJc w:val="left"/>
      <w:pPr>
        <w:tabs>
          <w:tab w:val="num" w:pos="5760"/>
        </w:tabs>
        <w:ind w:left="5760" w:hanging="360"/>
      </w:pPr>
      <w:rPr>
        <w:rFonts w:ascii="Arial" w:hAnsi="Arial" w:hint="default"/>
      </w:rPr>
    </w:lvl>
    <w:lvl w:ilvl="8" w:tplc="20EA36F4" w:tentative="1">
      <w:start w:val="1"/>
      <w:numFmt w:val="bullet"/>
      <w:lvlText w:val="•"/>
      <w:lvlJc w:val="left"/>
      <w:pPr>
        <w:tabs>
          <w:tab w:val="num" w:pos="6480"/>
        </w:tabs>
        <w:ind w:left="6480" w:hanging="360"/>
      </w:pPr>
      <w:rPr>
        <w:rFonts w:ascii="Arial" w:hAnsi="Arial" w:hint="default"/>
      </w:rPr>
    </w:lvl>
  </w:abstractNum>
  <w:abstractNum w:abstractNumId="81" w15:restartNumberingAfterBreak="0">
    <w:nsid w:val="559D2C28"/>
    <w:multiLevelType w:val="hybridMultilevel"/>
    <w:tmpl w:val="97DA144A"/>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2" w15:restartNumberingAfterBreak="0">
    <w:nsid w:val="57EF2C93"/>
    <w:multiLevelType w:val="multilevel"/>
    <w:tmpl w:val="6B10AA5E"/>
    <w:lvl w:ilvl="0">
      <w:start w:val="1"/>
      <w:numFmt w:val="decimal"/>
      <w:lvlText w:val="%1."/>
      <w:lvlJc w:val="left"/>
      <w:pPr>
        <w:ind w:left="928"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580A3C1B"/>
    <w:multiLevelType w:val="multilevel"/>
    <w:tmpl w:val="7DB03D14"/>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587429B5"/>
    <w:multiLevelType w:val="hybridMultilevel"/>
    <w:tmpl w:val="8C668984"/>
    <w:lvl w:ilvl="0" w:tplc="2D74374A">
      <w:start w:val="1"/>
      <w:numFmt w:val="bullet"/>
      <w:lvlText w:val="•"/>
      <w:lvlJc w:val="left"/>
      <w:pPr>
        <w:tabs>
          <w:tab w:val="num" w:pos="720"/>
        </w:tabs>
        <w:ind w:left="720" w:hanging="360"/>
      </w:pPr>
      <w:rPr>
        <w:rFonts w:ascii="Arial" w:hAnsi="Arial" w:hint="default"/>
      </w:rPr>
    </w:lvl>
    <w:lvl w:ilvl="1" w:tplc="9AFAE978" w:tentative="1">
      <w:start w:val="1"/>
      <w:numFmt w:val="bullet"/>
      <w:lvlText w:val="•"/>
      <w:lvlJc w:val="left"/>
      <w:pPr>
        <w:tabs>
          <w:tab w:val="num" w:pos="1440"/>
        </w:tabs>
        <w:ind w:left="1440" w:hanging="360"/>
      </w:pPr>
      <w:rPr>
        <w:rFonts w:ascii="Arial" w:hAnsi="Arial" w:hint="default"/>
      </w:rPr>
    </w:lvl>
    <w:lvl w:ilvl="2" w:tplc="61BE4EE6" w:tentative="1">
      <w:start w:val="1"/>
      <w:numFmt w:val="bullet"/>
      <w:lvlText w:val="•"/>
      <w:lvlJc w:val="left"/>
      <w:pPr>
        <w:tabs>
          <w:tab w:val="num" w:pos="2160"/>
        </w:tabs>
        <w:ind w:left="2160" w:hanging="360"/>
      </w:pPr>
      <w:rPr>
        <w:rFonts w:ascii="Arial" w:hAnsi="Arial" w:hint="default"/>
      </w:rPr>
    </w:lvl>
    <w:lvl w:ilvl="3" w:tplc="50764B5E" w:tentative="1">
      <w:start w:val="1"/>
      <w:numFmt w:val="bullet"/>
      <w:lvlText w:val="•"/>
      <w:lvlJc w:val="left"/>
      <w:pPr>
        <w:tabs>
          <w:tab w:val="num" w:pos="2880"/>
        </w:tabs>
        <w:ind w:left="2880" w:hanging="360"/>
      </w:pPr>
      <w:rPr>
        <w:rFonts w:ascii="Arial" w:hAnsi="Arial" w:hint="default"/>
      </w:rPr>
    </w:lvl>
    <w:lvl w:ilvl="4" w:tplc="DA966C5C" w:tentative="1">
      <w:start w:val="1"/>
      <w:numFmt w:val="bullet"/>
      <w:lvlText w:val="•"/>
      <w:lvlJc w:val="left"/>
      <w:pPr>
        <w:tabs>
          <w:tab w:val="num" w:pos="3600"/>
        </w:tabs>
        <w:ind w:left="3600" w:hanging="360"/>
      </w:pPr>
      <w:rPr>
        <w:rFonts w:ascii="Arial" w:hAnsi="Arial" w:hint="default"/>
      </w:rPr>
    </w:lvl>
    <w:lvl w:ilvl="5" w:tplc="A7669C12" w:tentative="1">
      <w:start w:val="1"/>
      <w:numFmt w:val="bullet"/>
      <w:lvlText w:val="•"/>
      <w:lvlJc w:val="left"/>
      <w:pPr>
        <w:tabs>
          <w:tab w:val="num" w:pos="4320"/>
        </w:tabs>
        <w:ind w:left="4320" w:hanging="360"/>
      </w:pPr>
      <w:rPr>
        <w:rFonts w:ascii="Arial" w:hAnsi="Arial" w:hint="default"/>
      </w:rPr>
    </w:lvl>
    <w:lvl w:ilvl="6" w:tplc="083EADA2" w:tentative="1">
      <w:start w:val="1"/>
      <w:numFmt w:val="bullet"/>
      <w:lvlText w:val="•"/>
      <w:lvlJc w:val="left"/>
      <w:pPr>
        <w:tabs>
          <w:tab w:val="num" w:pos="5040"/>
        </w:tabs>
        <w:ind w:left="5040" w:hanging="360"/>
      </w:pPr>
      <w:rPr>
        <w:rFonts w:ascii="Arial" w:hAnsi="Arial" w:hint="default"/>
      </w:rPr>
    </w:lvl>
    <w:lvl w:ilvl="7" w:tplc="B670713A" w:tentative="1">
      <w:start w:val="1"/>
      <w:numFmt w:val="bullet"/>
      <w:lvlText w:val="•"/>
      <w:lvlJc w:val="left"/>
      <w:pPr>
        <w:tabs>
          <w:tab w:val="num" w:pos="5760"/>
        </w:tabs>
        <w:ind w:left="5760" w:hanging="360"/>
      </w:pPr>
      <w:rPr>
        <w:rFonts w:ascii="Arial" w:hAnsi="Arial" w:hint="default"/>
      </w:rPr>
    </w:lvl>
    <w:lvl w:ilvl="8" w:tplc="4E047E7E" w:tentative="1">
      <w:start w:val="1"/>
      <w:numFmt w:val="bullet"/>
      <w:lvlText w:val="•"/>
      <w:lvlJc w:val="left"/>
      <w:pPr>
        <w:tabs>
          <w:tab w:val="num" w:pos="6480"/>
        </w:tabs>
        <w:ind w:left="6480" w:hanging="360"/>
      </w:pPr>
      <w:rPr>
        <w:rFonts w:ascii="Arial" w:hAnsi="Arial" w:hint="default"/>
      </w:rPr>
    </w:lvl>
  </w:abstractNum>
  <w:abstractNum w:abstractNumId="85" w15:restartNumberingAfterBreak="0">
    <w:nsid w:val="58CB21C0"/>
    <w:multiLevelType w:val="hybridMultilevel"/>
    <w:tmpl w:val="087600F6"/>
    <w:lvl w:ilvl="0" w:tplc="4B30D560">
      <w:start w:val="1"/>
      <w:numFmt w:val="bullet"/>
      <w:lvlText w:val="•"/>
      <w:lvlJc w:val="left"/>
      <w:pPr>
        <w:tabs>
          <w:tab w:val="num" w:pos="720"/>
        </w:tabs>
        <w:ind w:left="720" w:hanging="360"/>
      </w:pPr>
      <w:rPr>
        <w:rFonts w:ascii="Times New Roman" w:hAnsi="Times New Roman" w:hint="default"/>
      </w:rPr>
    </w:lvl>
    <w:lvl w:ilvl="1" w:tplc="51187D7E" w:tentative="1">
      <w:start w:val="1"/>
      <w:numFmt w:val="bullet"/>
      <w:lvlText w:val="•"/>
      <w:lvlJc w:val="left"/>
      <w:pPr>
        <w:tabs>
          <w:tab w:val="num" w:pos="1440"/>
        </w:tabs>
        <w:ind w:left="1440" w:hanging="360"/>
      </w:pPr>
      <w:rPr>
        <w:rFonts w:ascii="Times New Roman" w:hAnsi="Times New Roman" w:hint="default"/>
      </w:rPr>
    </w:lvl>
    <w:lvl w:ilvl="2" w:tplc="CD84C762" w:tentative="1">
      <w:start w:val="1"/>
      <w:numFmt w:val="bullet"/>
      <w:lvlText w:val="•"/>
      <w:lvlJc w:val="left"/>
      <w:pPr>
        <w:tabs>
          <w:tab w:val="num" w:pos="2160"/>
        </w:tabs>
        <w:ind w:left="2160" w:hanging="360"/>
      </w:pPr>
      <w:rPr>
        <w:rFonts w:ascii="Times New Roman" w:hAnsi="Times New Roman" w:hint="default"/>
      </w:rPr>
    </w:lvl>
    <w:lvl w:ilvl="3" w:tplc="6D70F2E6" w:tentative="1">
      <w:start w:val="1"/>
      <w:numFmt w:val="bullet"/>
      <w:lvlText w:val="•"/>
      <w:lvlJc w:val="left"/>
      <w:pPr>
        <w:tabs>
          <w:tab w:val="num" w:pos="2880"/>
        </w:tabs>
        <w:ind w:left="2880" w:hanging="360"/>
      </w:pPr>
      <w:rPr>
        <w:rFonts w:ascii="Times New Roman" w:hAnsi="Times New Roman" w:hint="default"/>
      </w:rPr>
    </w:lvl>
    <w:lvl w:ilvl="4" w:tplc="050637B6" w:tentative="1">
      <w:start w:val="1"/>
      <w:numFmt w:val="bullet"/>
      <w:lvlText w:val="•"/>
      <w:lvlJc w:val="left"/>
      <w:pPr>
        <w:tabs>
          <w:tab w:val="num" w:pos="3600"/>
        </w:tabs>
        <w:ind w:left="3600" w:hanging="360"/>
      </w:pPr>
      <w:rPr>
        <w:rFonts w:ascii="Times New Roman" w:hAnsi="Times New Roman" w:hint="default"/>
      </w:rPr>
    </w:lvl>
    <w:lvl w:ilvl="5" w:tplc="88E4FB66" w:tentative="1">
      <w:start w:val="1"/>
      <w:numFmt w:val="bullet"/>
      <w:lvlText w:val="•"/>
      <w:lvlJc w:val="left"/>
      <w:pPr>
        <w:tabs>
          <w:tab w:val="num" w:pos="4320"/>
        </w:tabs>
        <w:ind w:left="4320" w:hanging="360"/>
      </w:pPr>
      <w:rPr>
        <w:rFonts w:ascii="Times New Roman" w:hAnsi="Times New Roman" w:hint="default"/>
      </w:rPr>
    </w:lvl>
    <w:lvl w:ilvl="6" w:tplc="FA2C0780" w:tentative="1">
      <w:start w:val="1"/>
      <w:numFmt w:val="bullet"/>
      <w:lvlText w:val="•"/>
      <w:lvlJc w:val="left"/>
      <w:pPr>
        <w:tabs>
          <w:tab w:val="num" w:pos="5040"/>
        </w:tabs>
        <w:ind w:left="5040" w:hanging="360"/>
      </w:pPr>
      <w:rPr>
        <w:rFonts w:ascii="Times New Roman" w:hAnsi="Times New Roman" w:hint="default"/>
      </w:rPr>
    </w:lvl>
    <w:lvl w:ilvl="7" w:tplc="30FCC146" w:tentative="1">
      <w:start w:val="1"/>
      <w:numFmt w:val="bullet"/>
      <w:lvlText w:val="•"/>
      <w:lvlJc w:val="left"/>
      <w:pPr>
        <w:tabs>
          <w:tab w:val="num" w:pos="5760"/>
        </w:tabs>
        <w:ind w:left="5760" w:hanging="360"/>
      </w:pPr>
      <w:rPr>
        <w:rFonts w:ascii="Times New Roman" w:hAnsi="Times New Roman" w:hint="default"/>
      </w:rPr>
    </w:lvl>
    <w:lvl w:ilvl="8" w:tplc="33408E2A" w:tentative="1">
      <w:start w:val="1"/>
      <w:numFmt w:val="bullet"/>
      <w:lvlText w:val="•"/>
      <w:lvlJc w:val="left"/>
      <w:pPr>
        <w:tabs>
          <w:tab w:val="num" w:pos="6480"/>
        </w:tabs>
        <w:ind w:left="6480" w:hanging="360"/>
      </w:pPr>
      <w:rPr>
        <w:rFonts w:ascii="Times New Roman" w:hAnsi="Times New Roman" w:hint="default"/>
      </w:rPr>
    </w:lvl>
  </w:abstractNum>
  <w:abstractNum w:abstractNumId="86" w15:restartNumberingAfterBreak="0">
    <w:nsid w:val="590A1C76"/>
    <w:multiLevelType w:val="hybridMultilevel"/>
    <w:tmpl w:val="31F039B2"/>
    <w:lvl w:ilvl="0" w:tplc="1C090007">
      <w:start w:val="1"/>
      <w:numFmt w:val="bullet"/>
      <w:lvlText w:val=""/>
      <w:lvlPicBulletId w:val="0"/>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7" w15:restartNumberingAfterBreak="0">
    <w:nsid w:val="5A470FE7"/>
    <w:multiLevelType w:val="hybridMultilevel"/>
    <w:tmpl w:val="DE90BAD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8" w15:restartNumberingAfterBreak="0">
    <w:nsid w:val="5BA80DAA"/>
    <w:multiLevelType w:val="hybridMultilevel"/>
    <w:tmpl w:val="AE684D42"/>
    <w:lvl w:ilvl="0" w:tplc="1C09001B">
      <w:start w:val="1"/>
      <w:numFmt w:val="lowerRoman"/>
      <w:lvlText w:val="%1."/>
      <w:lvlJc w:val="righ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89" w15:restartNumberingAfterBreak="0">
    <w:nsid w:val="5BF80AEA"/>
    <w:multiLevelType w:val="hybridMultilevel"/>
    <w:tmpl w:val="E346B70C"/>
    <w:lvl w:ilvl="0" w:tplc="00C27B0A">
      <w:start w:val="1"/>
      <w:numFmt w:val="bullet"/>
      <w:lvlText w:val="•"/>
      <w:lvlJc w:val="left"/>
      <w:pPr>
        <w:tabs>
          <w:tab w:val="num" w:pos="720"/>
        </w:tabs>
        <w:ind w:left="720" w:hanging="360"/>
      </w:pPr>
      <w:rPr>
        <w:rFonts w:ascii="Arial" w:hAnsi="Arial" w:hint="default"/>
      </w:rPr>
    </w:lvl>
    <w:lvl w:ilvl="1" w:tplc="96A0075A" w:tentative="1">
      <w:start w:val="1"/>
      <w:numFmt w:val="bullet"/>
      <w:lvlText w:val="•"/>
      <w:lvlJc w:val="left"/>
      <w:pPr>
        <w:tabs>
          <w:tab w:val="num" w:pos="1440"/>
        </w:tabs>
        <w:ind w:left="1440" w:hanging="360"/>
      </w:pPr>
      <w:rPr>
        <w:rFonts w:ascii="Arial" w:hAnsi="Arial" w:hint="default"/>
      </w:rPr>
    </w:lvl>
    <w:lvl w:ilvl="2" w:tplc="60EE23C0" w:tentative="1">
      <w:start w:val="1"/>
      <w:numFmt w:val="bullet"/>
      <w:lvlText w:val="•"/>
      <w:lvlJc w:val="left"/>
      <w:pPr>
        <w:tabs>
          <w:tab w:val="num" w:pos="2160"/>
        </w:tabs>
        <w:ind w:left="2160" w:hanging="360"/>
      </w:pPr>
      <w:rPr>
        <w:rFonts w:ascii="Arial" w:hAnsi="Arial" w:hint="default"/>
      </w:rPr>
    </w:lvl>
    <w:lvl w:ilvl="3" w:tplc="CC36C44C" w:tentative="1">
      <w:start w:val="1"/>
      <w:numFmt w:val="bullet"/>
      <w:lvlText w:val="•"/>
      <w:lvlJc w:val="left"/>
      <w:pPr>
        <w:tabs>
          <w:tab w:val="num" w:pos="2880"/>
        </w:tabs>
        <w:ind w:left="2880" w:hanging="360"/>
      </w:pPr>
      <w:rPr>
        <w:rFonts w:ascii="Arial" w:hAnsi="Arial" w:hint="default"/>
      </w:rPr>
    </w:lvl>
    <w:lvl w:ilvl="4" w:tplc="405A3D26" w:tentative="1">
      <w:start w:val="1"/>
      <w:numFmt w:val="bullet"/>
      <w:lvlText w:val="•"/>
      <w:lvlJc w:val="left"/>
      <w:pPr>
        <w:tabs>
          <w:tab w:val="num" w:pos="3600"/>
        </w:tabs>
        <w:ind w:left="3600" w:hanging="360"/>
      </w:pPr>
      <w:rPr>
        <w:rFonts w:ascii="Arial" w:hAnsi="Arial" w:hint="default"/>
      </w:rPr>
    </w:lvl>
    <w:lvl w:ilvl="5" w:tplc="58A2A134" w:tentative="1">
      <w:start w:val="1"/>
      <w:numFmt w:val="bullet"/>
      <w:lvlText w:val="•"/>
      <w:lvlJc w:val="left"/>
      <w:pPr>
        <w:tabs>
          <w:tab w:val="num" w:pos="4320"/>
        </w:tabs>
        <w:ind w:left="4320" w:hanging="360"/>
      </w:pPr>
      <w:rPr>
        <w:rFonts w:ascii="Arial" w:hAnsi="Arial" w:hint="default"/>
      </w:rPr>
    </w:lvl>
    <w:lvl w:ilvl="6" w:tplc="DE388FE4" w:tentative="1">
      <w:start w:val="1"/>
      <w:numFmt w:val="bullet"/>
      <w:lvlText w:val="•"/>
      <w:lvlJc w:val="left"/>
      <w:pPr>
        <w:tabs>
          <w:tab w:val="num" w:pos="5040"/>
        </w:tabs>
        <w:ind w:left="5040" w:hanging="360"/>
      </w:pPr>
      <w:rPr>
        <w:rFonts w:ascii="Arial" w:hAnsi="Arial" w:hint="default"/>
      </w:rPr>
    </w:lvl>
    <w:lvl w:ilvl="7" w:tplc="C6544240" w:tentative="1">
      <w:start w:val="1"/>
      <w:numFmt w:val="bullet"/>
      <w:lvlText w:val="•"/>
      <w:lvlJc w:val="left"/>
      <w:pPr>
        <w:tabs>
          <w:tab w:val="num" w:pos="5760"/>
        </w:tabs>
        <w:ind w:left="5760" w:hanging="360"/>
      </w:pPr>
      <w:rPr>
        <w:rFonts w:ascii="Arial" w:hAnsi="Arial" w:hint="default"/>
      </w:rPr>
    </w:lvl>
    <w:lvl w:ilvl="8" w:tplc="DF4E450E" w:tentative="1">
      <w:start w:val="1"/>
      <w:numFmt w:val="bullet"/>
      <w:lvlText w:val="•"/>
      <w:lvlJc w:val="left"/>
      <w:pPr>
        <w:tabs>
          <w:tab w:val="num" w:pos="6480"/>
        </w:tabs>
        <w:ind w:left="6480" w:hanging="360"/>
      </w:pPr>
      <w:rPr>
        <w:rFonts w:ascii="Arial" w:hAnsi="Arial" w:hint="default"/>
      </w:rPr>
    </w:lvl>
  </w:abstractNum>
  <w:abstractNum w:abstractNumId="90" w15:restartNumberingAfterBreak="0">
    <w:nsid w:val="5C1E3D36"/>
    <w:multiLevelType w:val="hybridMultilevel"/>
    <w:tmpl w:val="02D2A29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1" w15:restartNumberingAfterBreak="0">
    <w:nsid w:val="5CF85124"/>
    <w:multiLevelType w:val="hybridMultilevel"/>
    <w:tmpl w:val="BE985E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2" w15:restartNumberingAfterBreak="0">
    <w:nsid w:val="5D490E60"/>
    <w:multiLevelType w:val="hybridMultilevel"/>
    <w:tmpl w:val="3EFC9EEE"/>
    <w:lvl w:ilvl="0" w:tplc="CA0A748A">
      <w:start w:val="2"/>
      <w:numFmt w:val="decimal"/>
      <w:lvlText w:val="%1.."/>
      <w:lvlJc w:val="left"/>
      <w:pPr>
        <w:ind w:left="1080" w:hanging="720"/>
      </w:pPr>
      <w:rPr>
        <w:rFonts w:hint="default"/>
        <w:color w:val="000000" w:themeColor="text1"/>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3" w15:restartNumberingAfterBreak="0">
    <w:nsid w:val="605612AC"/>
    <w:multiLevelType w:val="hybridMultilevel"/>
    <w:tmpl w:val="22C8BBA6"/>
    <w:lvl w:ilvl="0" w:tplc="7FF2F13A">
      <w:start w:val="1"/>
      <w:numFmt w:val="bullet"/>
      <w:lvlText w:val="•"/>
      <w:lvlJc w:val="left"/>
      <w:pPr>
        <w:tabs>
          <w:tab w:val="num" w:pos="720"/>
        </w:tabs>
        <w:ind w:left="720" w:hanging="360"/>
      </w:pPr>
      <w:rPr>
        <w:rFonts w:ascii="Arial" w:hAnsi="Arial" w:hint="default"/>
      </w:rPr>
    </w:lvl>
    <w:lvl w:ilvl="1" w:tplc="BF7EF100" w:tentative="1">
      <w:start w:val="1"/>
      <w:numFmt w:val="bullet"/>
      <w:lvlText w:val="•"/>
      <w:lvlJc w:val="left"/>
      <w:pPr>
        <w:tabs>
          <w:tab w:val="num" w:pos="1440"/>
        </w:tabs>
        <w:ind w:left="1440" w:hanging="360"/>
      </w:pPr>
      <w:rPr>
        <w:rFonts w:ascii="Arial" w:hAnsi="Arial" w:hint="default"/>
      </w:rPr>
    </w:lvl>
    <w:lvl w:ilvl="2" w:tplc="53B4A7DE" w:tentative="1">
      <w:start w:val="1"/>
      <w:numFmt w:val="bullet"/>
      <w:lvlText w:val="•"/>
      <w:lvlJc w:val="left"/>
      <w:pPr>
        <w:tabs>
          <w:tab w:val="num" w:pos="2160"/>
        </w:tabs>
        <w:ind w:left="2160" w:hanging="360"/>
      </w:pPr>
      <w:rPr>
        <w:rFonts w:ascii="Arial" w:hAnsi="Arial" w:hint="default"/>
      </w:rPr>
    </w:lvl>
    <w:lvl w:ilvl="3" w:tplc="5C360056" w:tentative="1">
      <w:start w:val="1"/>
      <w:numFmt w:val="bullet"/>
      <w:lvlText w:val="•"/>
      <w:lvlJc w:val="left"/>
      <w:pPr>
        <w:tabs>
          <w:tab w:val="num" w:pos="2880"/>
        </w:tabs>
        <w:ind w:left="2880" w:hanging="360"/>
      </w:pPr>
      <w:rPr>
        <w:rFonts w:ascii="Arial" w:hAnsi="Arial" w:hint="default"/>
      </w:rPr>
    </w:lvl>
    <w:lvl w:ilvl="4" w:tplc="2B72F8A0" w:tentative="1">
      <w:start w:val="1"/>
      <w:numFmt w:val="bullet"/>
      <w:lvlText w:val="•"/>
      <w:lvlJc w:val="left"/>
      <w:pPr>
        <w:tabs>
          <w:tab w:val="num" w:pos="3600"/>
        </w:tabs>
        <w:ind w:left="3600" w:hanging="360"/>
      </w:pPr>
      <w:rPr>
        <w:rFonts w:ascii="Arial" w:hAnsi="Arial" w:hint="default"/>
      </w:rPr>
    </w:lvl>
    <w:lvl w:ilvl="5" w:tplc="97F4D994" w:tentative="1">
      <w:start w:val="1"/>
      <w:numFmt w:val="bullet"/>
      <w:lvlText w:val="•"/>
      <w:lvlJc w:val="left"/>
      <w:pPr>
        <w:tabs>
          <w:tab w:val="num" w:pos="4320"/>
        </w:tabs>
        <w:ind w:left="4320" w:hanging="360"/>
      </w:pPr>
      <w:rPr>
        <w:rFonts w:ascii="Arial" w:hAnsi="Arial" w:hint="default"/>
      </w:rPr>
    </w:lvl>
    <w:lvl w:ilvl="6" w:tplc="AA7E1C7C" w:tentative="1">
      <w:start w:val="1"/>
      <w:numFmt w:val="bullet"/>
      <w:lvlText w:val="•"/>
      <w:lvlJc w:val="left"/>
      <w:pPr>
        <w:tabs>
          <w:tab w:val="num" w:pos="5040"/>
        </w:tabs>
        <w:ind w:left="5040" w:hanging="360"/>
      </w:pPr>
      <w:rPr>
        <w:rFonts w:ascii="Arial" w:hAnsi="Arial" w:hint="default"/>
      </w:rPr>
    </w:lvl>
    <w:lvl w:ilvl="7" w:tplc="13167478" w:tentative="1">
      <w:start w:val="1"/>
      <w:numFmt w:val="bullet"/>
      <w:lvlText w:val="•"/>
      <w:lvlJc w:val="left"/>
      <w:pPr>
        <w:tabs>
          <w:tab w:val="num" w:pos="5760"/>
        </w:tabs>
        <w:ind w:left="5760" w:hanging="360"/>
      </w:pPr>
      <w:rPr>
        <w:rFonts w:ascii="Arial" w:hAnsi="Arial" w:hint="default"/>
      </w:rPr>
    </w:lvl>
    <w:lvl w:ilvl="8" w:tplc="94CE1D84" w:tentative="1">
      <w:start w:val="1"/>
      <w:numFmt w:val="bullet"/>
      <w:lvlText w:val="•"/>
      <w:lvlJc w:val="left"/>
      <w:pPr>
        <w:tabs>
          <w:tab w:val="num" w:pos="6480"/>
        </w:tabs>
        <w:ind w:left="6480" w:hanging="360"/>
      </w:pPr>
      <w:rPr>
        <w:rFonts w:ascii="Arial" w:hAnsi="Arial" w:hint="default"/>
      </w:rPr>
    </w:lvl>
  </w:abstractNum>
  <w:abstractNum w:abstractNumId="94" w15:restartNumberingAfterBreak="0">
    <w:nsid w:val="60C243DB"/>
    <w:multiLevelType w:val="hybridMultilevel"/>
    <w:tmpl w:val="F5E043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5" w15:restartNumberingAfterBreak="0">
    <w:nsid w:val="638F33C1"/>
    <w:multiLevelType w:val="hybridMultilevel"/>
    <w:tmpl w:val="86CE067E"/>
    <w:lvl w:ilvl="0" w:tplc="92D0D15A">
      <w:start w:val="1"/>
      <w:numFmt w:val="bullet"/>
      <w:lvlText w:val="•"/>
      <w:lvlJc w:val="left"/>
      <w:pPr>
        <w:tabs>
          <w:tab w:val="num" w:pos="720"/>
        </w:tabs>
        <w:ind w:left="720" w:hanging="360"/>
      </w:pPr>
      <w:rPr>
        <w:rFonts w:ascii="Times New Roman" w:hAnsi="Times New Roman" w:hint="default"/>
      </w:rPr>
    </w:lvl>
    <w:lvl w:ilvl="1" w:tplc="EA789AB6" w:tentative="1">
      <w:start w:val="1"/>
      <w:numFmt w:val="bullet"/>
      <w:lvlText w:val="•"/>
      <w:lvlJc w:val="left"/>
      <w:pPr>
        <w:tabs>
          <w:tab w:val="num" w:pos="1440"/>
        </w:tabs>
        <w:ind w:left="1440" w:hanging="360"/>
      </w:pPr>
      <w:rPr>
        <w:rFonts w:ascii="Times New Roman" w:hAnsi="Times New Roman" w:hint="default"/>
      </w:rPr>
    </w:lvl>
    <w:lvl w:ilvl="2" w:tplc="AFFA85B4" w:tentative="1">
      <w:start w:val="1"/>
      <w:numFmt w:val="bullet"/>
      <w:lvlText w:val="•"/>
      <w:lvlJc w:val="left"/>
      <w:pPr>
        <w:tabs>
          <w:tab w:val="num" w:pos="2160"/>
        </w:tabs>
        <w:ind w:left="2160" w:hanging="360"/>
      </w:pPr>
      <w:rPr>
        <w:rFonts w:ascii="Times New Roman" w:hAnsi="Times New Roman" w:hint="default"/>
      </w:rPr>
    </w:lvl>
    <w:lvl w:ilvl="3" w:tplc="ADCA97E4" w:tentative="1">
      <w:start w:val="1"/>
      <w:numFmt w:val="bullet"/>
      <w:lvlText w:val="•"/>
      <w:lvlJc w:val="left"/>
      <w:pPr>
        <w:tabs>
          <w:tab w:val="num" w:pos="2880"/>
        </w:tabs>
        <w:ind w:left="2880" w:hanging="360"/>
      </w:pPr>
      <w:rPr>
        <w:rFonts w:ascii="Times New Roman" w:hAnsi="Times New Roman" w:hint="default"/>
      </w:rPr>
    </w:lvl>
    <w:lvl w:ilvl="4" w:tplc="776E3AAE" w:tentative="1">
      <w:start w:val="1"/>
      <w:numFmt w:val="bullet"/>
      <w:lvlText w:val="•"/>
      <w:lvlJc w:val="left"/>
      <w:pPr>
        <w:tabs>
          <w:tab w:val="num" w:pos="3600"/>
        </w:tabs>
        <w:ind w:left="3600" w:hanging="360"/>
      </w:pPr>
      <w:rPr>
        <w:rFonts w:ascii="Times New Roman" w:hAnsi="Times New Roman" w:hint="default"/>
      </w:rPr>
    </w:lvl>
    <w:lvl w:ilvl="5" w:tplc="7CCAF858" w:tentative="1">
      <w:start w:val="1"/>
      <w:numFmt w:val="bullet"/>
      <w:lvlText w:val="•"/>
      <w:lvlJc w:val="left"/>
      <w:pPr>
        <w:tabs>
          <w:tab w:val="num" w:pos="4320"/>
        </w:tabs>
        <w:ind w:left="4320" w:hanging="360"/>
      </w:pPr>
      <w:rPr>
        <w:rFonts w:ascii="Times New Roman" w:hAnsi="Times New Roman" w:hint="default"/>
      </w:rPr>
    </w:lvl>
    <w:lvl w:ilvl="6" w:tplc="FF4211B8" w:tentative="1">
      <w:start w:val="1"/>
      <w:numFmt w:val="bullet"/>
      <w:lvlText w:val="•"/>
      <w:lvlJc w:val="left"/>
      <w:pPr>
        <w:tabs>
          <w:tab w:val="num" w:pos="5040"/>
        </w:tabs>
        <w:ind w:left="5040" w:hanging="360"/>
      </w:pPr>
      <w:rPr>
        <w:rFonts w:ascii="Times New Roman" w:hAnsi="Times New Roman" w:hint="default"/>
      </w:rPr>
    </w:lvl>
    <w:lvl w:ilvl="7" w:tplc="3B08F4D4" w:tentative="1">
      <w:start w:val="1"/>
      <w:numFmt w:val="bullet"/>
      <w:lvlText w:val="•"/>
      <w:lvlJc w:val="left"/>
      <w:pPr>
        <w:tabs>
          <w:tab w:val="num" w:pos="5760"/>
        </w:tabs>
        <w:ind w:left="5760" w:hanging="360"/>
      </w:pPr>
      <w:rPr>
        <w:rFonts w:ascii="Times New Roman" w:hAnsi="Times New Roman" w:hint="default"/>
      </w:rPr>
    </w:lvl>
    <w:lvl w:ilvl="8" w:tplc="FE14D3F6" w:tentative="1">
      <w:start w:val="1"/>
      <w:numFmt w:val="bullet"/>
      <w:lvlText w:val="•"/>
      <w:lvlJc w:val="left"/>
      <w:pPr>
        <w:tabs>
          <w:tab w:val="num" w:pos="6480"/>
        </w:tabs>
        <w:ind w:left="6480" w:hanging="360"/>
      </w:pPr>
      <w:rPr>
        <w:rFonts w:ascii="Times New Roman" w:hAnsi="Times New Roman" w:hint="default"/>
      </w:rPr>
    </w:lvl>
  </w:abstractNum>
  <w:abstractNum w:abstractNumId="96" w15:restartNumberingAfterBreak="0">
    <w:nsid w:val="63EA5ADF"/>
    <w:multiLevelType w:val="multilevel"/>
    <w:tmpl w:val="26F269CC"/>
    <w:lvl w:ilvl="0">
      <w:start w:val="2"/>
      <w:numFmt w:val="decimal"/>
      <w:lvlText w:val="%1."/>
      <w:lvlJc w:val="left"/>
      <w:pPr>
        <w:ind w:left="360" w:hanging="360"/>
      </w:pPr>
      <w:rPr>
        <w:rFonts w:hint="default"/>
      </w:rPr>
    </w:lvl>
    <w:lvl w:ilvl="1">
      <w:start w:val="4"/>
      <w:numFmt w:val="decimal"/>
      <w:isLgl/>
      <w:lvlText w:val="%1.%2"/>
      <w:lvlJc w:val="left"/>
      <w:pPr>
        <w:ind w:left="375" w:hanging="375"/>
      </w:pPr>
      <w:rPr>
        <w:rFonts w:ascii="Arial Black" w:hAnsi="Arial Black" w:hint="default"/>
      </w:rPr>
    </w:lvl>
    <w:lvl w:ilvl="2">
      <w:start w:val="1"/>
      <w:numFmt w:val="decimal"/>
      <w:isLgl/>
      <w:lvlText w:val="%1.%2.%3"/>
      <w:lvlJc w:val="left"/>
      <w:pPr>
        <w:ind w:left="720" w:hanging="720"/>
      </w:pPr>
      <w:rPr>
        <w:rFonts w:ascii="Arial Black" w:hAnsi="Arial Black" w:hint="default"/>
      </w:rPr>
    </w:lvl>
    <w:lvl w:ilvl="3">
      <w:start w:val="1"/>
      <w:numFmt w:val="decimal"/>
      <w:isLgl/>
      <w:lvlText w:val="%1.%2.%3.%4"/>
      <w:lvlJc w:val="left"/>
      <w:pPr>
        <w:ind w:left="720" w:hanging="720"/>
      </w:pPr>
      <w:rPr>
        <w:rFonts w:ascii="Arial Black" w:hAnsi="Arial Black" w:hint="default"/>
      </w:rPr>
    </w:lvl>
    <w:lvl w:ilvl="4">
      <w:start w:val="1"/>
      <w:numFmt w:val="decimal"/>
      <w:isLgl/>
      <w:lvlText w:val="%1.%2.%3.%4.%5"/>
      <w:lvlJc w:val="left"/>
      <w:pPr>
        <w:ind w:left="1080" w:hanging="1080"/>
      </w:pPr>
      <w:rPr>
        <w:rFonts w:ascii="Arial Black" w:hAnsi="Arial Black" w:hint="default"/>
      </w:rPr>
    </w:lvl>
    <w:lvl w:ilvl="5">
      <w:start w:val="1"/>
      <w:numFmt w:val="decimal"/>
      <w:isLgl/>
      <w:lvlText w:val="%1.%2.%3.%4.%5.%6"/>
      <w:lvlJc w:val="left"/>
      <w:pPr>
        <w:ind w:left="1080" w:hanging="1080"/>
      </w:pPr>
      <w:rPr>
        <w:rFonts w:ascii="Arial Black" w:hAnsi="Arial Black" w:hint="default"/>
      </w:rPr>
    </w:lvl>
    <w:lvl w:ilvl="6">
      <w:start w:val="1"/>
      <w:numFmt w:val="decimal"/>
      <w:isLgl/>
      <w:lvlText w:val="%1.%2.%3.%4.%5.%6.%7"/>
      <w:lvlJc w:val="left"/>
      <w:pPr>
        <w:ind w:left="1440" w:hanging="1440"/>
      </w:pPr>
      <w:rPr>
        <w:rFonts w:ascii="Arial Black" w:hAnsi="Arial Black" w:hint="default"/>
      </w:rPr>
    </w:lvl>
    <w:lvl w:ilvl="7">
      <w:start w:val="1"/>
      <w:numFmt w:val="decimal"/>
      <w:isLgl/>
      <w:lvlText w:val="%1.%2.%3.%4.%5.%6.%7.%8"/>
      <w:lvlJc w:val="left"/>
      <w:pPr>
        <w:ind w:left="1440" w:hanging="1440"/>
      </w:pPr>
      <w:rPr>
        <w:rFonts w:ascii="Arial Black" w:hAnsi="Arial Black" w:hint="default"/>
      </w:rPr>
    </w:lvl>
    <w:lvl w:ilvl="8">
      <w:start w:val="1"/>
      <w:numFmt w:val="decimal"/>
      <w:isLgl/>
      <w:lvlText w:val="%1.%2.%3.%4.%5.%6.%7.%8.%9"/>
      <w:lvlJc w:val="left"/>
      <w:pPr>
        <w:ind w:left="1800" w:hanging="1800"/>
      </w:pPr>
      <w:rPr>
        <w:rFonts w:ascii="Arial Black" w:hAnsi="Arial Black" w:hint="default"/>
      </w:rPr>
    </w:lvl>
  </w:abstractNum>
  <w:abstractNum w:abstractNumId="97" w15:restartNumberingAfterBreak="0">
    <w:nsid w:val="66E36A58"/>
    <w:multiLevelType w:val="multilevel"/>
    <w:tmpl w:val="0C08CC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6FD45AF"/>
    <w:multiLevelType w:val="hybridMultilevel"/>
    <w:tmpl w:val="F71466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9" w15:restartNumberingAfterBreak="0">
    <w:nsid w:val="68BF3B40"/>
    <w:multiLevelType w:val="hybridMultilevel"/>
    <w:tmpl w:val="A73AF004"/>
    <w:lvl w:ilvl="0" w:tplc="3AD08756">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92C7DC6"/>
    <w:multiLevelType w:val="hybridMultilevel"/>
    <w:tmpl w:val="D5C0E2E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1" w15:restartNumberingAfterBreak="0">
    <w:nsid w:val="69313DCD"/>
    <w:multiLevelType w:val="hybridMultilevel"/>
    <w:tmpl w:val="9E76B1A2"/>
    <w:lvl w:ilvl="0" w:tplc="F57067FC">
      <w:start w:val="6"/>
      <w:numFmt w:val="bullet"/>
      <w:lvlText w:val="-"/>
      <w:lvlJc w:val="left"/>
      <w:pPr>
        <w:ind w:left="720" w:hanging="360"/>
      </w:pPr>
      <w:rPr>
        <w:rFonts w:ascii="Times New Roman" w:eastAsiaTheme="minorHAnsi"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2" w15:restartNumberingAfterBreak="0">
    <w:nsid w:val="6A9522BC"/>
    <w:multiLevelType w:val="hybridMultilevel"/>
    <w:tmpl w:val="0682E540"/>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222" w:hanging="360"/>
      </w:pPr>
      <w:rPr>
        <w:rFonts w:ascii="Courier New" w:hAnsi="Courier New" w:cs="Courier New" w:hint="default"/>
      </w:rPr>
    </w:lvl>
    <w:lvl w:ilvl="2" w:tplc="1C090005" w:tentative="1">
      <w:start w:val="1"/>
      <w:numFmt w:val="bullet"/>
      <w:lvlText w:val=""/>
      <w:lvlJc w:val="left"/>
      <w:pPr>
        <w:ind w:left="1942" w:hanging="360"/>
      </w:pPr>
      <w:rPr>
        <w:rFonts w:ascii="Wingdings" w:hAnsi="Wingdings" w:hint="default"/>
      </w:rPr>
    </w:lvl>
    <w:lvl w:ilvl="3" w:tplc="1C090001" w:tentative="1">
      <w:start w:val="1"/>
      <w:numFmt w:val="bullet"/>
      <w:lvlText w:val=""/>
      <w:lvlJc w:val="left"/>
      <w:pPr>
        <w:ind w:left="2662" w:hanging="360"/>
      </w:pPr>
      <w:rPr>
        <w:rFonts w:ascii="Symbol" w:hAnsi="Symbol" w:hint="default"/>
      </w:rPr>
    </w:lvl>
    <w:lvl w:ilvl="4" w:tplc="1C090003" w:tentative="1">
      <w:start w:val="1"/>
      <w:numFmt w:val="bullet"/>
      <w:lvlText w:val="o"/>
      <w:lvlJc w:val="left"/>
      <w:pPr>
        <w:ind w:left="3382" w:hanging="360"/>
      </w:pPr>
      <w:rPr>
        <w:rFonts w:ascii="Courier New" w:hAnsi="Courier New" w:cs="Courier New" w:hint="default"/>
      </w:rPr>
    </w:lvl>
    <w:lvl w:ilvl="5" w:tplc="1C090005" w:tentative="1">
      <w:start w:val="1"/>
      <w:numFmt w:val="bullet"/>
      <w:lvlText w:val=""/>
      <w:lvlJc w:val="left"/>
      <w:pPr>
        <w:ind w:left="4102" w:hanging="360"/>
      </w:pPr>
      <w:rPr>
        <w:rFonts w:ascii="Wingdings" w:hAnsi="Wingdings" w:hint="default"/>
      </w:rPr>
    </w:lvl>
    <w:lvl w:ilvl="6" w:tplc="1C090001" w:tentative="1">
      <w:start w:val="1"/>
      <w:numFmt w:val="bullet"/>
      <w:lvlText w:val=""/>
      <w:lvlJc w:val="left"/>
      <w:pPr>
        <w:ind w:left="4822" w:hanging="360"/>
      </w:pPr>
      <w:rPr>
        <w:rFonts w:ascii="Symbol" w:hAnsi="Symbol" w:hint="default"/>
      </w:rPr>
    </w:lvl>
    <w:lvl w:ilvl="7" w:tplc="1C090003" w:tentative="1">
      <w:start w:val="1"/>
      <w:numFmt w:val="bullet"/>
      <w:lvlText w:val="o"/>
      <w:lvlJc w:val="left"/>
      <w:pPr>
        <w:ind w:left="5542" w:hanging="360"/>
      </w:pPr>
      <w:rPr>
        <w:rFonts w:ascii="Courier New" w:hAnsi="Courier New" w:cs="Courier New" w:hint="default"/>
      </w:rPr>
    </w:lvl>
    <w:lvl w:ilvl="8" w:tplc="1C090005" w:tentative="1">
      <w:start w:val="1"/>
      <w:numFmt w:val="bullet"/>
      <w:lvlText w:val=""/>
      <w:lvlJc w:val="left"/>
      <w:pPr>
        <w:ind w:left="6262" w:hanging="360"/>
      </w:pPr>
      <w:rPr>
        <w:rFonts w:ascii="Wingdings" w:hAnsi="Wingdings" w:hint="default"/>
      </w:rPr>
    </w:lvl>
  </w:abstractNum>
  <w:abstractNum w:abstractNumId="103" w15:restartNumberingAfterBreak="0">
    <w:nsid w:val="6C013116"/>
    <w:multiLevelType w:val="hybridMultilevel"/>
    <w:tmpl w:val="BAFE4456"/>
    <w:lvl w:ilvl="0" w:tplc="141235A8">
      <w:start w:val="1"/>
      <w:numFmt w:val="bullet"/>
      <w:lvlText w:val="•"/>
      <w:lvlJc w:val="left"/>
      <w:pPr>
        <w:tabs>
          <w:tab w:val="num" w:pos="720"/>
        </w:tabs>
        <w:ind w:left="720" w:hanging="360"/>
      </w:pPr>
      <w:rPr>
        <w:rFonts w:ascii="Times New Roman" w:hAnsi="Times New Roman" w:hint="default"/>
      </w:rPr>
    </w:lvl>
    <w:lvl w:ilvl="1" w:tplc="DBB4068A" w:tentative="1">
      <w:start w:val="1"/>
      <w:numFmt w:val="bullet"/>
      <w:lvlText w:val="•"/>
      <w:lvlJc w:val="left"/>
      <w:pPr>
        <w:tabs>
          <w:tab w:val="num" w:pos="1440"/>
        </w:tabs>
        <w:ind w:left="1440" w:hanging="360"/>
      </w:pPr>
      <w:rPr>
        <w:rFonts w:ascii="Times New Roman" w:hAnsi="Times New Roman" w:hint="default"/>
      </w:rPr>
    </w:lvl>
    <w:lvl w:ilvl="2" w:tplc="37A0662E" w:tentative="1">
      <w:start w:val="1"/>
      <w:numFmt w:val="bullet"/>
      <w:lvlText w:val="•"/>
      <w:lvlJc w:val="left"/>
      <w:pPr>
        <w:tabs>
          <w:tab w:val="num" w:pos="2160"/>
        </w:tabs>
        <w:ind w:left="2160" w:hanging="360"/>
      </w:pPr>
      <w:rPr>
        <w:rFonts w:ascii="Times New Roman" w:hAnsi="Times New Roman" w:hint="default"/>
      </w:rPr>
    </w:lvl>
    <w:lvl w:ilvl="3" w:tplc="5C72F54E" w:tentative="1">
      <w:start w:val="1"/>
      <w:numFmt w:val="bullet"/>
      <w:lvlText w:val="•"/>
      <w:lvlJc w:val="left"/>
      <w:pPr>
        <w:tabs>
          <w:tab w:val="num" w:pos="2880"/>
        </w:tabs>
        <w:ind w:left="2880" w:hanging="360"/>
      </w:pPr>
      <w:rPr>
        <w:rFonts w:ascii="Times New Roman" w:hAnsi="Times New Roman" w:hint="default"/>
      </w:rPr>
    </w:lvl>
    <w:lvl w:ilvl="4" w:tplc="5A1C4B16" w:tentative="1">
      <w:start w:val="1"/>
      <w:numFmt w:val="bullet"/>
      <w:lvlText w:val="•"/>
      <w:lvlJc w:val="left"/>
      <w:pPr>
        <w:tabs>
          <w:tab w:val="num" w:pos="3600"/>
        </w:tabs>
        <w:ind w:left="3600" w:hanging="360"/>
      </w:pPr>
      <w:rPr>
        <w:rFonts w:ascii="Times New Roman" w:hAnsi="Times New Roman" w:hint="default"/>
      </w:rPr>
    </w:lvl>
    <w:lvl w:ilvl="5" w:tplc="E5FEFEB2" w:tentative="1">
      <w:start w:val="1"/>
      <w:numFmt w:val="bullet"/>
      <w:lvlText w:val="•"/>
      <w:lvlJc w:val="left"/>
      <w:pPr>
        <w:tabs>
          <w:tab w:val="num" w:pos="4320"/>
        </w:tabs>
        <w:ind w:left="4320" w:hanging="360"/>
      </w:pPr>
      <w:rPr>
        <w:rFonts w:ascii="Times New Roman" w:hAnsi="Times New Roman" w:hint="default"/>
      </w:rPr>
    </w:lvl>
    <w:lvl w:ilvl="6" w:tplc="8DDCBD40" w:tentative="1">
      <w:start w:val="1"/>
      <w:numFmt w:val="bullet"/>
      <w:lvlText w:val="•"/>
      <w:lvlJc w:val="left"/>
      <w:pPr>
        <w:tabs>
          <w:tab w:val="num" w:pos="5040"/>
        </w:tabs>
        <w:ind w:left="5040" w:hanging="360"/>
      </w:pPr>
      <w:rPr>
        <w:rFonts w:ascii="Times New Roman" w:hAnsi="Times New Roman" w:hint="default"/>
      </w:rPr>
    </w:lvl>
    <w:lvl w:ilvl="7" w:tplc="ECCAC854" w:tentative="1">
      <w:start w:val="1"/>
      <w:numFmt w:val="bullet"/>
      <w:lvlText w:val="•"/>
      <w:lvlJc w:val="left"/>
      <w:pPr>
        <w:tabs>
          <w:tab w:val="num" w:pos="5760"/>
        </w:tabs>
        <w:ind w:left="5760" w:hanging="360"/>
      </w:pPr>
      <w:rPr>
        <w:rFonts w:ascii="Times New Roman" w:hAnsi="Times New Roman" w:hint="default"/>
      </w:rPr>
    </w:lvl>
    <w:lvl w:ilvl="8" w:tplc="F27634EC" w:tentative="1">
      <w:start w:val="1"/>
      <w:numFmt w:val="bullet"/>
      <w:lvlText w:val="•"/>
      <w:lvlJc w:val="left"/>
      <w:pPr>
        <w:tabs>
          <w:tab w:val="num" w:pos="6480"/>
        </w:tabs>
        <w:ind w:left="6480" w:hanging="360"/>
      </w:pPr>
      <w:rPr>
        <w:rFonts w:ascii="Times New Roman" w:hAnsi="Times New Roman" w:hint="default"/>
      </w:rPr>
    </w:lvl>
  </w:abstractNum>
  <w:abstractNum w:abstractNumId="104" w15:restartNumberingAfterBreak="0">
    <w:nsid w:val="6C68257E"/>
    <w:multiLevelType w:val="hybridMultilevel"/>
    <w:tmpl w:val="08FE5C66"/>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5" w15:restartNumberingAfterBreak="0">
    <w:nsid w:val="6CD320B8"/>
    <w:multiLevelType w:val="hybridMultilevel"/>
    <w:tmpl w:val="BB7CF2E4"/>
    <w:lvl w:ilvl="0" w:tplc="0409001B">
      <w:start w:val="1"/>
      <w:numFmt w:val="lowerRoman"/>
      <w:lvlText w:val="%1."/>
      <w:lvlJc w:val="right"/>
      <w:pPr>
        <w:ind w:left="1470" w:hanging="360"/>
      </w:p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106" w15:restartNumberingAfterBreak="0">
    <w:nsid w:val="6E27204A"/>
    <w:multiLevelType w:val="hybridMultilevel"/>
    <w:tmpl w:val="1A48B04C"/>
    <w:lvl w:ilvl="0" w:tplc="5FBC4CEA">
      <w:start w:val="6"/>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7" w15:restartNumberingAfterBreak="0">
    <w:nsid w:val="6E7D7059"/>
    <w:multiLevelType w:val="multilevel"/>
    <w:tmpl w:val="B4D854D4"/>
    <w:lvl w:ilvl="0">
      <w:start w:val="2"/>
      <w:numFmt w:val="decimal"/>
      <w:lvlText w:val="%1."/>
      <w:lvlJc w:val="left"/>
      <w:pPr>
        <w:ind w:left="360" w:hanging="360"/>
      </w:pPr>
      <w:rPr>
        <w:rFonts w:hint="default"/>
        <w:b/>
        <w:color w:val="000000" w:themeColor="text1"/>
      </w:rPr>
    </w:lvl>
    <w:lvl w:ilvl="1">
      <w:start w:val="2"/>
      <w:numFmt w:val="decimal"/>
      <w:lvlText w:val="%1.%2."/>
      <w:lvlJc w:val="left"/>
      <w:pPr>
        <w:ind w:left="720" w:hanging="7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1080" w:hanging="108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440" w:hanging="144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800" w:hanging="180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108" w15:restartNumberingAfterBreak="0">
    <w:nsid w:val="6FA446B8"/>
    <w:multiLevelType w:val="hybridMultilevel"/>
    <w:tmpl w:val="24ECC48C"/>
    <w:lvl w:ilvl="0" w:tplc="289A2AAA">
      <w:start w:val="2"/>
      <w:numFmt w:val="decimal"/>
      <w:lvlText w:val="%1.."/>
      <w:lvlJc w:val="left"/>
      <w:pPr>
        <w:ind w:left="1080" w:hanging="720"/>
      </w:pPr>
      <w:rPr>
        <w:rFonts w:hint="default"/>
        <w:b/>
        <w:color w:val="000000" w:themeColor="text1"/>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9" w15:restartNumberingAfterBreak="0">
    <w:nsid w:val="6FF612C6"/>
    <w:multiLevelType w:val="hybridMultilevel"/>
    <w:tmpl w:val="DCF8C1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704D115B"/>
    <w:multiLevelType w:val="hybridMultilevel"/>
    <w:tmpl w:val="EDE2A6A6"/>
    <w:lvl w:ilvl="0" w:tplc="82B85DD8">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1" w15:restartNumberingAfterBreak="0">
    <w:nsid w:val="70A3758E"/>
    <w:multiLevelType w:val="hybridMultilevel"/>
    <w:tmpl w:val="3070B2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2" w15:restartNumberingAfterBreak="0">
    <w:nsid w:val="71120F76"/>
    <w:multiLevelType w:val="hybridMultilevel"/>
    <w:tmpl w:val="A4EC782C"/>
    <w:lvl w:ilvl="0" w:tplc="0409001B">
      <w:start w:val="1"/>
      <w:numFmt w:val="lowerRoman"/>
      <w:lvlText w:val="%1."/>
      <w:lvlJc w:val="right"/>
      <w:pPr>
        <w:ind w:left="1477" w:hanging="360"/>
      </w:pPr>
    </w:lvl>
    <w:lvl w:ilvl="1" w:tplc="04090019" w:tentative="1">
      <w:start w:val="1"/>
      <w:numFmt w:val="lowerLetter"/>
      <w:lvlText w:val="%2."/>
      <w:lvlJc w:val="left"/>
      <w:pPr>
        <w:ind w:left="2197" w:hanging="360"/>
      </w:pPr>
    </w:lvl>
    <w:lvl w:ilvl="2" w:tplc="0409001B" w:tentative="1">
      <w:start w:val="1"/>
      <w:numFmt w:val="lowerRoman"/>
      <w:lvlText w:val="%3."/>
      <w:lvlJc w:val="right"/>
      <w:pPr>
        <w:ind w:left="2917" w:hanging="180"/>
      </w:pPr>
    </w:lvl>
    <w:lvl w:ilvl="3" w:tplc="0409000F" w:tentative="1">
      <w:start w:val="1"/>
      <w:numFmt w:val="decimal"/>
      <w:lvlText w:val="%4."/>
      <w:lvlJc w:val="left"/>
      <w:pPr>
        <w:ind w:left="3637" w:hanging="360"/>
      </w:pPr>
    </w:lvl>
    <w:lvl w:ilvl="4" w:tplc="04090019" w:tentative="1">
      <w:start w:val="1"/>
      <w:numFmt w:val="lowerLetter"/>
      <w:lvlText w:val="%5."/>
      <w:lvlJc w:val="left"/>
      <w:pPr>
        <w:ind w:left="4357" w:hanging="360"/>
      </w:pPr>
    </w:lvl>
    <w:lvl w:ilvl="5" w:tplc="0409001B" w:tentative="1">
      <w:start w:val="1"/>
      <w:numFmt w:val="lowerRoman"/>
      <w:lvlText w:val="%6."/>
      <w:lvlJc w:val="right"/>
      <w:pPr>
        <w:ind w:left="5077" w:hanging="180"/>
      </w:pPr>
    </w:lvl>
    <w:lvl w:ilvl="6" w:tplc="0409000F" w:tentative="1">
      <w:start w:val="1"/>
      <w:numFmt w:val="decimal"/>
      <w:lvlText w:val="%7."/>
      <w:lvlJc w:val="left"/>
      <w:pPr>
        <w:ind w:left="5797" w:hanging="360"/>
      </w:pPr>
    </w:lvl>
    <w:lvl w:ilvl="7" w:tplc="04090019" w:tentative="1">
      <w:start w:val="1"/>
      <w:numFmt w:val="lowerLetter"/>
      <w:lvlText w:val="%8."/>
      <w:lvlJc w:val="left"/>
      <w:pPr>
        <w:ind w:left="6517" w:hanging="360"/>
      </w:pPr>
    </w:lvl>
    <w:lvl w:ilvl="8" w:tplc="0409001B" w:tentative="1">
      <w:start w:val="1"/>
      <w:numFmt w:val="lowerRoman"/>
      <w:lvlText w:val="%9."/>
      <w:lvlJc w:val="right"/>
      <w:pPr>
        <w:ind w:left="7237" w:hanging="180"/>
      </w:pPr>
    </w:lvl>
  </w:abstractNum>
  <w:abstractNum w:abstractNumId="113" w15:restartNumberingAfterBreak="0">
    <w:nsid w:val="720F67F7"/>
    <w:multiLevelType w:val="hybridMultilevel"/>
    <w:tmpl w:val="81A4F92C"/>
    <w:lvl w:ilvl="0" w:tplc="A1AE18CE">
      <w:start w:val="1"/>
      <w:numFmt w:val="bullet"/>
      <w:lvlText w:val=""/>
      <w:lvlJc w:val="left"/>
      <w:pPr>
        <w:tabs>
          <w:tab w:val="num" w:pos="720"/>
        </w:tabs>
        <w:ind w:left="720" w:hanging="360"/>
      </w:pPr>
      <w:rPr>
        <w:rFonts w:ascii="Wingdings" w:hAnsi="Wingdings" w:hint="default"/>
      </w:rPr>
    </w:lvl>
    <w:lvl w:ilvl="1" w:tplc="12743688" w:tentative="1">
      <w:start w:val="1"/>
      <w:numFmt w:val="bullet"/>
      <w:lvlText w:val=""/>
      <w:lvlJc w:val="left"/>
      <w:pPr>
        <w:tabs>
          <w:tab w:val="num" w:pos="1440"/>
        </w:tabs>
        <w:ind w:left="1440" w:hanging="360"/>
      </w:pPr>
      <w:rPr>
        <w:rFonts w:ascii="Wingdings" w:hAnsi="Wingdings" w:hint="default"/>
      </w:rPr>
    </w:lvl>
    <w:lvl w:ilvl="2" w:tplc="78A283A6" w:tentative="1">
      <w:start w:val="1"/>
      <w:numFmt w:val="bullet"/>
      <w:lvlText w:val=""/>
      <w:lvlJc w:val="left"/>
      <w:pPr>
        <w:tabs>
          <w:tab w:val="num" w:pos="2160"/>
        </w:tabs>
        <w:ind w:left="2160" w:hanging="360"/>
      </w:pPr>
      <w:rPr>
        <w:rFonts w:ascii="Wingdings" w:hAnsi="Wingdings" w:hint="default"/>
      </w:rPr>
    </w:lvl>
    <w:lvl w:ilvl="3" w:tplc="E6A01A22" w:tentative="1">
      <w:start w:val="1"/>
      <w:numFmt w:val="bullet"/>
      <w:lvlText w:val=""/>
      <w:lvlJc w:val="left"/>
      <w:pPr>
        <w:tabs>
          <w:tab w:val="num" w:pos="2880"/>
        </w:tabs>
        <w:ind w:left="2880" w:hanging="360"/>
      </w:pPr>
      <w:rPr>
        <w:rFonts w:ascii="Wingdings" w:hAnsi="Wingdings" w:hint="default"/>
      </w:rPr>
    </w:lvl>
    <w:lvl w:ilvl="4" w:tplc="E5521E32" w:tentative="1">
      <w:start w:val="1"/>
      <w:numFmt w:val="bullet"/>
      <w:lvlText w:val=""/>
      <w:lvlJc w:val="left"/>
      <w:pPr>
        <w:tabs>
          <w:tab w:val="num" w:pos="3600"/>
        </w:tabs>
        <w:ind w:left="3600" w:hanging="360"/>
      </w:pPr>
      <w:rPr>
        <w:rFonts w:ascii="Wingdings" w:hAnsi="Wingdings" w:hint="default"/>
      </w:rPr>
    </w:lvl>
    <w:lvl w:ilvl="5" w:tplc="E1C49D66" w:tentative="1">
      <w:start w:val="1"/>
      <w:numFmt w:val="bullet"/>
      <w:lvlText w:val=""/>
      <w:lvlJc w:val="left"/>
      <w:pPr>
        <w:tabs>
          <w:tab w:val="num" w:pos="4320"/>
        </w:tabs>
        <w:ind w:left="4320" w:hanging="360"/>
      </w:pPr>
      <w:rPr>
        <w:rFonts w:ascii="Wingdings" w:hAnsi="Wingdings" w:hint="default"/>
      </w:rPr>
    </w:lvl>
    <w:lvl w:ilvl="6" w:tplc="DDA48976" w:tentative="1">
      <w:start w:val="1"/>
      <w:numFmt w:val="bullet"/>
      <w:lvlText w:val=""/>
      <w:lvlJc w:val="left"/>
      <w:pPr>
        <w:tabs>
          <w:tab w:val="num" w:pos="5040"/>
        </w:tabs>
        <w:ind w:left="5040" w:hanging="360"/>
      </w:pPr>
      <w:rPr>
        <w:rFonts w:ascii="Wingdings" w:hAnsi="Wingdings" w:hint="default"/>
      </w:rPr>
    </w:lvl>
    <w:lvl w:ilvl="7" w:tplc="FE5A5D18" w:tentative="1">
      <w:start w:val="1"/>
      <w:numFmt w:val="bullet"/>
      <w:lvlText w:val=""/>
      <w:lvlJc w:val="left"/>
      <w:pPr>
        <w:tabs>
          <w:tab w:val="num" w:pos="5760"/>
        </w:tabs>
        <w:ind w:left="5760" w:hanging="360"/>
      </w:pPr>
      <w:rPr>
        <w:rFonts w:ascii="Wingdings" w:hAnsi="Wingdings" w:hint="default"/>
      </w:rPr>
    </w:lvl>
    <w:lvl w:ilvl="8" w:tplc="B51096A8"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72CE2956"/>
    <w:multiLevelType w:val="hybridMultilevel"/>
    <w:tmpl w:val="7C9856F2"/>
    <w:lvl w:ilvl="0" w:tplc="1C090003">
      <w:start w:val="1"/>
      <w:numFmt w:val="bullet"/>
      <w:lvlText w:val="o"/>
      <w:lvlJc w:val="left"/>
      <w:pPr>
        <w:ind w:left="928"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15" w15:restartNumberingAfterBreak="0">
    <w:nsid w:val="72FC06E4"/>
    <w:multiLevelType w:val="hybridMultilevel"/>
    <w:tmpl w:val="363AA7F8"/>
    <w:lvl w:ilvl="0" w:tplc="BC2EC914">
      <w:start w:val="1"/>
      <w:numFmt w:val="bullet"/>
      <w:lvlText w:val=""/>
      <w:lvlJc w:val="left"/>
      <w:pPr>
        <w:tabs>
          <w:tab w:val="num" w:pos="1060"/>
        </w:tabs>
        <w:ind w:left="1060" w:hanging="776"/>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6" w15:restartNumberingAfterBreak="0">
    <w:nsid w:val="731365B1"/>
    <w:multiLevelType w:val="hybridMultilevel"/>
    <w:tmpl w:val="058AC9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7" w15:restartNumberingAfterBreak="0">
    <w:nsid w:val="74A94E4A"/>
    <w:multiLevelType w:val="hybridMultilevel"/>
    <w:tmpl w:val="6D4A2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5B9123E"/>
    <w:multiLevelType w:val="hybridMultilevel"/>
    <w:tmpl w:val="B37E632E"/>
    <w:lvl w:ilvl="0" w:tplc="01F8C91C">
      <w:start w:val="2"/>
      <w:numFmt w:val="decimal"/>
      <w:lvlText w:val="%1.."/>
      <w:lvlJc w:val="left"/>
      <w:pPr>
        <w:ind w:left="1080" w:hanging="72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9" w15:restartNumberingAfterBreak="0">
    <w:nsid w:val="761B4D5E"/>
    <w:multiLevelType w:val="hybridMultilevel"/>
    <w:tmpl w:val="EA324278"/>
    <w:lvl w:ilvl="0" w:tplc="08090019">
      <w:start w:val="1"/>
      <w:numFmt w:val="lowerLetter"/>
      <w:lvlText w:val="%1."/>
      <w:lvlJc w:val="left"/>
      <w:pPr>
        <w:tabs>
          <w:tab w:val="num" w:pos="720"/>
        </w:tabs>
        <w:ind w:left="720" w:hanging="360"/>
      </w:pPr>
    </w:lvl>
    <w:lvl w:ilvl="1" w:tplc="0809001B">
      <w:start w:val="1"/>
      <w:numFmt w:val="lowerRoman"/>
      <w:lvlText w:val="%2."/>
      <w:lvlJc w:val="right"/>
      <w:pPr>
        <w:tabs>
          <w:tab w:val="num" w:pos="1440"/>
        </w:tabs>
        <w:ind w:left="1440" w:hanging="360"/>
      </w:pPr>
    </w:lvl>
    <w:lvl w:ilvl="2" w:tplc="2E8408C0">
      <w:start w:val="1"/>
      <w:numFmt w:val="lowerLetter"/>
      <w:lvlText w:val="(%3)"/>
      <w:lvlJc w:val="left"/>
      <w:pPr>
        <w:tabs>
          <w:tab w:val="num" w:pos="2340"/>
        </w:tabs>
        <w:ind w:left="2340" w:hanging="360"/>
      </w:pPr>
      <w:rPr>
        <w:b/>
      </w:rPr>
    </w:lvl>
    <w:lvl w:ilvl="3" w:tplc="EB302F98">
      <w:start w:val="1"/>
      <w:numFmt w:val="decimal"/>
      <w:lvlText w:val="%4."/>
      <w:lvlJc w:val="left"/>
      <w:pPr>
        <w:ind w:left="2880" w:hanging="360"/>
      </w:pPr>
    </w:lvl>
    <w:lvl w:ilvl="4" w:tplc="419459C4">
      <w:start w:val="11"/>
      <w:numFmt w:val="bullet"/>
      <w:lvlText w:val="-"/>
      <w:lvlJc w:val="left"/>
      <w:pPr>
        <w:ind w:left="3600" w:hanging="360"/>
      </w:pPr>
      <w:rPr>
        <w:rFonts w:ascii="Arial" w:eastAsia="Times New Roman" w:hAnsi="Arial" w:cs="Arial" w:hint="default"/>
      </w:r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20" w15:restartNumberingAfterBreak="0">
    <w:nsid w:val="76F4502C"/>
    <w:multiLevelType w:val="hybridMultilevel"/>
    <w:tmpl w:val="A13850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1" w15:restartNumberingAfterBreak="0">
    <w:nsid w:val="771F357C"/>
    <w:multiLevelType w:val="hybridMultilevel"/>
    <w:tmpl w:val="10FE4070"/>
    <w:lvl w:ilvl="0" w:tplc="1C090015">
      <w:start w:val="1"/>
      <w:numFmt w:val="upp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22" w15:restartNumberingAfterBreak="0">
    <w:nsid w:val="79BC6CC2"/>
    <w:multiLevelType w:val="multilevel"/>
    <w:tmpl w:val="4B06B3D6"/>
    <w:lvl w:ilvl="0">
      <w:start w:val="2"/>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7ACE09C9"/>
    <w:multiLevelType w:val="hybridMultilevel"/>
    <w:tmpl w:val="1610BD48"/>
    <w:lvl w:ilvl="0" w:tplc="893A00EE">
      <w:start w:val="2"/>
      <w:numFmt w:val="decimal"/>
      <w:lvlText w:val="%1.."/>
      <w:lvlJc w:val="left"/>
      <w:pPr>
        <w:ind w:left="1080" w:hanging="720"/>
      </w:pPr>
      <w:rPr>
        <w:rFonts w:hint="default"/>
        <w:color w:val="000000" w:themeColor="text1"/>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4" w15:restartNumberingAfterBreak="0">
    <w:nsid w:val="7BE007B6"/>
    <w:multiLevelType w:val="hybridMultilevel"/>
    <w:tmpl w:val="D2720B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5" w15:restartNumberingAfterBreak="0">
    <w:nsid w:val="7E1005B9"/>
    <w:multiLevelType w:val="hybridMultilevel"/>
    <w:tmpl w:val="6EF405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6" w15:restartNumberingAfterBreak="0">
    <w:nsid w:val="7E695412"/>
    <w:multiLevelType w:val="hybridMultilevel"/>
    <w:tmpl w:val="6B38B78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1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
    <w:abstractNumId w:val="1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7"/>
  </w:num>
  <w:num w:numId="5">
    <w:abstractNumId w:val="56"/>
  </w:num>
  <w:num w:numId="6">
    <w:abstractNumId w:val="2"/>
  </w:num>
  <w:num w:numId="7">
    <w:abstractNumId w:val="55"/>
  </w:num>
  <w:num w:numId="8">
    <w:abstractNumId w:val="120"/>
  </w:num>
  <w:num w:numId="9">
    <w:abstractNumId w:val="8"/>
  </w:num>
  <w:num w:numId="10">
    <w:abstractNumId w:val="76"/>
  </w:num>
  <w:num w:numId="11">
    <w:abstractNumId w:val="99"/>
  </w:num>
  <w:num w:numId="12">
    <w:abstractNumId w:val="126"/>
  </w:num>
  <w:num w:numId="13">
    <w:abstractNumId w:val="61"/>
  </w:num>
  <w:num w:numId="14">
    <w:abstractNumId w:val="85"/>
  </w:num>
  <w:num w:numId="15">
    <w:abstractNumId w:val="95"/>
  </w:num>
  <w:num w:numId="16">
    <w:abstractNumId w:val="15"/>
  </w:num>
  <w:num w:numId="17">
    <w:abstractNumId w:val="103"/>
  </w:num>
  <w:num w:numId="18">
    <w:abstractNumId w:val="65"/>
  </w:num>
  <w:num w:numId="19">
    <w:abstractNumId w:val="3"/>
  </w:num>
  <w:num w:numId="20">
    <w:abstractNumId w:val="46"/>
  </w:num>
  <w:num w:numId="21">
    <w:abstractNumId w:val="82"/>
  </w:num>
  <w:num w:numId="22">
    <w:abstractNumId w:val="42"/>
  </w:num>
  <w:num w:numId="23">
    <w:abstractNumId w:val="21"/>
  </w:num>
  <w:num w:numId="24">
    <w:abstractNumId w:val="73"/>
  </w:num>
  <w:num w:numId="25">
    <w:abstractNumId w:val="48"/>
  </w:num>
  <w:num w:numId="26">
    <w:abstractNumId w:val="40"/>
  </w:num>
  <w:num w:numId="27">
    <w:abstractNumId w:val="114"/>
  </w:num>
  <w:num w:numId="28">
    <w:abstractNumId w:val="52"/>
  </w:num>
  <w:num w:numId="29">
    <w:abstractNumId w:val="13"/>
  </w:num>
  <w:num w:numId="30">
    <w:abstractNumId w:val="100"/>
  </w:num>
  <w:num w:numId="31">
    <w:abstractNumId w:val="87"/>
  </w:num>
  <w:num w:numId="32">
    <w:abstractNumId w:val="104"/>
  </w:num>
  <w:num w:numId="33">
    <w:abstractNumId w:val="116"/>
  </w:num>
  <w:num w:numId="34">
    <w:abstractNumId w:val="101"/>
  </w:num>
  <w:num w:numId="35">
    <w:abstractNumId w:val="18"/>
  </w:num>
  <w:num w:numId="36">
    <w:abstractNumId w:val="110"/>
  </w:num>
  <w:num w:numId="37">
    <w:abstractNumId w:val="88"/>
  </w:num>
  <w:num w:numId="38">
    <w:abstractNumId w:val="41"/>
  </w:num>
  <w:num w:numId="39">
    <w:abstractNumId w:val="91"/>
  </w:num>
  <w:num w:numId="40">
    <w:abstractNumId w:val="102"/>
  </w:num>
  <w:num w:numId="41">
    <w:abstractNumId w:val="51"/>
  </w:num>
  <w:num w:numId="42">
    <w:abstractNumId w:val="49"/>
  </w:num>
  <w:num w:numId="43">
    <w:abstractNumId w:val="96"/>
  </w:num>
  <w:num w:numId="44">
    <w:abstractNumId w:val="57"/>
  </w:num>
  <w:num w:numId="45">
    <w:abstractNumId w:val="71"/>
  </w:num>
  <w:num w:numId="46">
    <w:abstractNumId w:val="75"/>
  </w:num>
  <w:num w:numId="47">
    <w:abstractNumId w:val="28"/>
  </w:num>
  <w:num w:numId="48">
    <w:abstractNumId w:val="77"/>
  </w:num>
  <w:num w:numId="49">
    <w:abstractNumId w:val="98"/>
  </w:num>
  <w:num w:numId="50">
    <w:abstractNumId w:val="39"/>
  </w:num>
  <w:num w:numId="51">
    <w:abstractNumId w:val="50"/>
  </w:num>
  <w:num w:numId="52">
    <w:abstractNumId w:val="86"/>
  </w:num>
  <w:num w:numId="53">
    <w:abstractNumId w:val="62"/>
  </w:num>
  <w:num w:numId="54">
    <w:abstractNumId w:val="121"/>
  </w:num>
  <w:num w:numId="55">
    <w:abstractNumId w:val="0"/>
    <w:lvlOverride w:ilvl="0">
      <w:lvl w:ilvl="0">
        <w:numFmt w:val="bullet"/>
        <w:lvlText w:val=""/>
        <w:legacy w:legacy="1" w:legacySpace="0" w:legacyIndent="360"/>
        <w:lvlJc w:val="left"/>
        <w:rPr>
          <w:rFonts w:ascii="Symbol" w:hAnsi="Symbol" w:hint="default"/>
        </w:rPr>
      </w:lvl>
    </w:lvlOverride>
  </w:num>
  <w:num w:numId="56">
    <w:abstractNumId w:val="125"/>
  </w:num>
  <w:num w:numId="57">
    <w:abstractNumId w:val="45"/>
  </w:num>
  <w:num w:numId="58">
    <w:abstractNumId w:val="124"/>
  </w:num>
  <w:num w:numId="59">
    <w:abstractNumId w:val="17"/>
  </w:num>
  <w:num w:numId="60">
    <w:abstractNumId w:val="47"/>
  </w:num>
  <w:num w:numId="61">
    <w:abstractNumId w:val="64"/>
  </w:num>
  <w:num w:numId="62">
    <w:abstractNumId w:val="34"/>
  </w:num>
  <w:num w:numId="63">
    <w:abstractNumId w:val="66"/>
  </w:num>
  <w:num w:numId="64">
    <w:abstractNumId w:val="106"/>
  </w:num>
  <w:num w:numId="65">
    <w:abstractNumId w:val="83"/>
  </w:num>
  <w:num w:numId="66">
    <w:abstractNumId w:val="30"/>
  </w:num>
  <w:num w:numId="67">
    <w:abstractNumId w:val="35"/>
  </w:num>
  <w:num w:numId="68">
    <w:abstractNumId w:val="81"/>
  </w:num>
  <w:num w:numId="69">
    <w:abstractNumId w:val="111"/>
  </w:num>
  <w:num w:numId="70">
    <w:abstractNumId w:val="94"/>
  </w:num>
  <w:num w:numId="71">
    <w:abstractNumId w:val="92"/>
  </w:num>
  <w:num w:numId="72">
    <w:abstractNumId w:val="108"/>
  </w:num>
  <w:num w:numId="73">
    <w:abstractNumId w:val="23"/>
  </w:num>
  <w:num w:numId="74">
    <w:abstractNumId w:val="54"/>
  </w:num>
  <w:num w:numId="75">
    <w:abstractNumId w:val="53"/>
  </w:num>
  <w:num w:numId="76">
    <w:abstractNumId w:val="22"/>
  </w:num>
  <w:num w:numId="77">
    <w:abstractNumId w:val="25"/>
  </w:num>
  <w:num w:numId="78">
    <w:abstractNumId w:val="60"/>
  </w:num>
  <w:num w:numId="79">
    <w:abstractNumId w:val="10"/>
  </w:num>
  <w:num w:numId="80">
    <w:abstractNumId w:val="27"/>
  </w:num>
  <w:num w:numId="81">
    <w:abstractNumId w:val="70"/>
  </w:num>
  <w:num w:numId="82">
    <w:abstractNumId w:val="123"/>
  </w:num>
  <w:num w:numId="83">
    <w:abstractNumId w:val="29"/>
  </w:num>
  <w:num w:numId="84">
    <w:abstractNumId w:val="107"/>
  </w:num>
  <w:num w:numId="85">
    <w:abstractNumId w:val="118"/>
  </w:num>
  <w:num w:numId="86">
    <w:abstractNumId w:val="31"/>
  </w:num>
  <w:num w:numId="87">
    <w:abstractNumId w:val="122"/>
  </w:num>
  <w:num w:numId="88">
    <w:abstractNumId w:val="59"/>
  </w:num>
  <w:num w:numId="89">
    <w:abstractNumId w:val="44"/>
  </w:num>
  <w:num w:numId="90">
    <w:abstractNumId w:val="72"/>
  </w:num>
  <w:num w:numId="91">
    <w:abstractNumId w:val="37"/>
  </w:num>
  <w:num w:numId="92">
    <w:abstractNumId w:val="74"/>
  </w:num>
  <w:num w:numId="93">
    <w:abstractNumId w:val="79"/>
  </w:num>
  <w:num w:numId="94">
    <w:abstractNumId w:val="63"/>
  </w:num>
  <w:num w:numId="95">
    <w:abstractNumId w:val="16"/>
  </w:num>
  <w:num w:numId="96">
    <w:abstractNumId w:val="90"/>
  </w:num>
  <w:num w:numId="97">
    <w:abstractNumId w:val="19"/>
  </w:num>
  <w:num w:numId="98">
    <w:abstractNumId w:val="58"/>
  </w:num>
  <w:num w:numId="99">
    <w:abstractNumId w:val="9"/>
  </w:num>
  <w:num w:numId="100">
    <w:abstractNumId w:val="12"/>
  </w:num>
  <w:num w:numId="101">
    <w:abstractNumId w:val="112"/>
  </w:num>
  <w:num w:numId="102">
    <w:abstractNumId w:val="38"/>
  </w:num>
  <w:num w:numId="103">
    <w:abstractNumId w:val="105"/>
  </w:num>
  <w:num w:numId="104">
    <w:abstractNumId w:val="43"/>
  </w:num>
  <w:num w:numId="105">
    <w:abstractNumId w:val="80"/>
  </w:num>
  <w:num w:numId="106">
    <w:abstractNumId w:val="11"/>
  </w:num>
  <w:num w:numId="107">
    <w:abstractNumId w:val="32"/>
  </w:num>
  <w:num w:numId="108">
    <w:abstractNumId w:val="84"/>
  </w:num>
  <w:num w:numId="109">
    <w:abstractNumId w:val="7"/>
  </w:num>
  <w:num w:numId="110">
    <w:abstractNumId w:val="89"/>
  </w:num>
  <w:num w:numId="111">
    <w:abstractNumId w:val="6"/>
  </w:num>
  <w:num w:numId="112">
    <w:abstractNumId w:val="24"/>
  </w:num>
  <w:num w:numId="113">
    <w:abstractNumId w:val="113"/>
  </w:num>
  <w:num w:numId="114">
    <w:abstractNumId w:val="93"/>
  </w:num>
  <w:num w:numId="115">
    <w:abstractNumId w:val="26"/>
  </w:num>
  <w:num w:numId="116">
    <w:abstractNumId w:val="109"/>
  </w:num>
  <w:num w:numId="117">
    <w:abstractNumId w:val="5"/>
  </w:num>
  <w:num w:numId="118">
    <w:abstractNumId w:val="97"/>
  </w:num>
  <w:num w:numId="119">
    <w:abstractNumId w:val="117"/>
  </w:num>
  <w:num w:numId="120">
    <w:abstractNumId w:val="1"/>
  </w:num>
  <w:num w:numId="121">
    <w:abstractNumId w:val="68"/>
  </w:num>
  <w:num w:numId="122">
    <w:abstractNumId w:val="4"/>
  </w:num>
  <w:num w:numId="123">
    <w:abstractNumId w:val="14"/>
  </w:num>
  <w:num w:numId="124">
    <w:abstractNumId w:val="33"/>
  </w:num>
  <w:num w:numId="125">
    <w:abstractNumId w:val="69"/>
  </w:num>
  <w:num w:numId="126">
    <w:abstractNumId w:val="20"/>
  </w:num>
  <w:num w:numId="127">
    <w:abstractNumId w:val="78"/>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1EE"/>
    <w:rsid w:val="000139BF"/>
    <w:rsid w:val="00032360"/>
    <w:rsid w:val="00056B72"/>
    <w:rsid w:val="00076C1A"/>
    <w:rsid w:val="000B5AC9"/>
    <w:rsid w:val="000B71EE"/>
    <w:rsid w:val="000D4378"/>
    <w:rsid w:val="001129F7"/>
    <w:rsid w:val="00125709"/>
    <w:rsid w:val="001410EF"/>
    <w:rsid w:val="00167208"/>
    <w:rsid w:val="001B6F06"/>
    <w:rsid w:val="001C771E"/>
    <w:rsid w:val="001E5F03"/>
    <w:rsid w:val="001F3078"/>
    <w:rsid w:val="001F6A84"/>
    <w:rsid w:val="002121DA"/>
    <w:rsid w:val="00251A89"/>
    <w:rsid w:val="00264E4F"/>
    <w:rsid w:val="00265237"/>
    <w:rsid w:val="00270AB8"/>
    <w:rsid w:val="00277E89"/>
    <w:rsid w:val="002A2022"/>
    <w:rsid w:val="002B0345"/>
    <w:rsid w:val="002C4E28"/>
    <w:rsid w:val="0031494C"/>
    <w:rsid w:val="00334E20"/>
    <w:rsid w:val="003437C5"/>
    <w:rsid w:val="0039416D"/>
    <w:rsid w:val="003C6AD5"/>
    <w:rsid w:val="004357C1"/>
    <w:rsid w:val="00435893"/>
    <w:rsid w:val="00455DD1"/>
    <w:rsid w:val="0046196F"/>
    <w:rsid w:val="004969E4"/>
    <w:rsid w:val="004A3D22"/>
    <w:rsid w:val="004B2342"/>
    <w:rsid w:val="004B6937"/>
    <w:rsid w:val="004D209D"/>
    <w:rsid w:val="004E50A2"/>
    <w:rsid w:val="004F394A"/>
    <w:rsid w:val="004F6F49"/>
    <w:rsid w:val="00506F2D"/>
    <w:rsid w:val="005208B3"/>
    <w:rsid w:val="00525444"/>
    <w:rsid w:val="0052623B"/>
    <w:rsid w:val="005521F9"/>
    <w:rsid w:val="005656FE"/>
    <w:rsid w:val="00592555"/>
    <w:rsid w:val="005B459A"/>
    <w:rsid w:val="005D3BFC"/>
    <w:rsid w:val="005E19B4"/>
    <w:rsid w:val="005E5736"/>
    <w:rsid w:val="005F3BEE"/>
    <w:rsid w:val="005F4FC4"/>
    <w:rsid w:val="005F5A2E"/>
    <w:rsid w:val="00610233"/>
    <w:rsid w:val="00633214"/>
    <w:rsid w:val="0063740D"/>
    <w:rsid w:val="00650982"/>
    <w:rsid w:val="00670163"/>
    <w:rsid w:val="0067496D"/>
    <w:rsid w:val="00686C2A"/>
    <w:rsid w:val="006B38EE"/>
    <w:rsid w:val="006B59CA"/>
    <w:rsid w:val="006C1C96"/>
    <w:rsid w:val="006F4886"/>
    <w:rsid w:val="00703717"/>
    <w:rsid w:val="007151BF"/>
    <w:rsid w:val="00781295"/>
    <w:rsid w:val="007817FB"/>
    <w:rsid w:val="00795DAA"/>
    <w:rsid w:val="007964D1"/>
    <w:rsid w:val="007E0D75"/>
    <w:rsid w:val="007E2420"/>
    <w:rsid w:val="00823311"/>
    <w:rsid w:val="00851B79"/>
    <w:rsid w:val="008941E8"/>
    <w:rsid w:val="008A7F70"/>
    <w:rsid w:val="008D21D9"/>
    <w:rsid w:val="008D3E7D"/>
    <w:rsid w:val="008E260B"/>
    <w:rsid w:val="00923FCE"/>
    <w:rsid w:val="00931F1C"/>
    <w:rsid w:val="0094035B"/>
    <w:rsid w:val="00953371"/>
    <w:rsid w:val="009816CF"/>
    <w:rsid w:val="009B064F"/>
    <w:rsid w:val="009D5F77"/>
    <w:rsid w:val="00A027D9"/>
    <w:rsid w:val="00A24A9E"/>
    <w:rsid w:val="00A27233"/>
    <w:rsid w:val="00A66494"/>
    <w:rsid w:val="00AC5730"/>
    <w:rsid w:val="00AD1A2C"/>
    <w:rsid w:val="00AE0020"/>
    <w:rsid w:val="00AF03DC"/>
    <w:rsid w:val="00B06787"/>
    <w:rsid w:val="00B44E43"/>
    <w:rsid w:val="00B80A92"/>
    <w:rsid w:val="00B834AF"/>
    <w:rsid w:val="00BA757C"/>
    <w:rsid w:val="00BB5BDE"/>
    <w:rsid w:val="00BC0D44"/>
    <w:rsid w:val="00BC2DDA"/>
    <w:rsid w:val="00BE1F97"/>
    <w:rsid w:val="00C03C74"/>
    <w:rsid w:val="00C55480"/>
    <w:rsid w:val="00C57FA0"/>
    <w:rsid w:val="00C67753"/>
    <w:rsid w:val="00C73EE8"/>
    <w:rsid w:val="00C9483D"/>
    <w:rsid w:val="00CA20F5"/>
    <w:rsid w:val="00CB26AE"/>
    <w:rsid w:val="00CB5849"/>
    <w:rsid w:val="00D03BF1"/>
    <w:rsid w:val="00D03CE0"/>
    <w:rsid w:val="00D10109"/>
    <w:rsid w:val="00D22F72"/>
    <w:rsid w:val="00D76666"/>
    <w:rsid w:val="00DA006F"/>
    <w:rsid w:val="00DB2981"/>
    <w:rsid w:val="00DB4101"/>
    <w:rsid w:val="00DB744D"/>
    <w:rsid w:val="00DC192A"/>
    <w:rsid w:val="00DC5B7B"/>
    <w:rsid w:val="00DD0C9D"/>
    <w:rsid w:val="00DD12F0"/>
    <w:rsid w:val="00DE7C18"/>
    <w:rsid w:val="00DF10C8"/>
    <w:rsid w:val="00E02299"/>
    <w:rsid w:val="00E03346"/>
    <w:rsid w:val="00E06B37"/>
    <w:rsid w:val="00E14FBC"/>
    <w:rsid w:val="00E33DDA"/>
    <w:rsid w:val="00E44C17"/>
    <w:rsid w:val="00E82932"/>
    <w:rsid w:val="00E90F6B"/>
    <w:rsid w:val="00EB1CB2"/>
    <w:rsid w:val="00EB569A"/>
    <w:rsid w:val="00EE2FA1"/>
    <w:rsid w:val="00EE4FB9"/>
    <w:rsid w:val="00EF3690"/>
    <w:rsid w:val="00F534BC"/>
    <w:rsid w:val="00FB735E"/>
    <w:rsid w:val="00FD56E6"/>
    <w:rsid w:val="00FE04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7"/>
    <o:shapelayout v:ext="edit">
      <o:idmap v:ext="edit" data="1"/>
    </o:shapelayout>
  </w:shapeDefaults>
  <w:decimalSymbol w:val="."/>
  <w:listSeparator w:val=","/>
  <w15:docId w15:val="{3850BE8C-08F9-4C7A-B521-555F98FB4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03346"/>
    <w:pPr>
      <w:spacing w:after="0" w:line="240" w:lineRule="auto"/>
      <w:ind w:left="720"/>
      <w:contextualSpacing/>
    </w:pPr>
    <w:rPr>
      <w:rFonts w:ascii="Times New Roman" w:eastAsia="Times New Roman" w:hAnsi="Times New Roman" w:cs="Times New Roman"/>
      <w:sz w:val="24"/>
      <w:szCs w:val="24"/>
      <w:lang w:eastAsia="en-ZA"/>
    </w:rPr>
  </w:style>
  <w:style w:type="character" w:customStyle="1" w:styleId="ListParagraphChar">
    <w:name w:val="List Paragraph Char"/>
    <w:basedOn w:val="DefaultParagraphFont"/>
    <w:link w:val="ListParagraph"/>
    <w:uiPriority w:val="34"/>
    <w:locked/>
    <w:rsid w:val="008941E8"/>
    <w:rPr>
      <w:rFonts w:ascii="Times New Roman" w:eastAsia="Times New Roman" w:hAnsi="Times New Roman" w:cs="Times New Roman"/>
      <w:sz w:val="24"/>
      <w:szCs w:val="24"/>
      <w:lang w:eastAsia="en-ZA"/>
    </w:rPr>
  </w:style>
  <w:style w:type="paragraph" w:styleId="BalloonText">
    <w:name w:val="Balloon Text"/>
    <w:basedOn w:val="Normal"/>
    <w:link w:val="BalloonTextChar"/>
    <w:uiPriority w:val="99"/>
    <w:semiHidden/>
    <w:unhideWhenUsed/>
    <w:rsid w:val="00E06B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6B37"/>
    <w:rPr>
      <w:rFonts w:ascii="Tahoma" w:hAnsi="Tahoma" w:cs="Tahoma"/>
      <w:sz w:val="16"/>
      <w:szCs w:val="16"/>
    </w:rPr>
  </w:style>
  <w:style w:type="paragraph" w:styleId="NormalWeb">
    <w:name w:val="Normal (Web)"/>
    <w:basedOn w:val="Normal"/>
    <w:link w:val="NormalWebChar"/>
    <w:uiPriority w:val="99"/>
    <w:unhideWhenUsed/>
    <w:qFormat/>
    <w:rsid w:val="00FE04DC"/>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NormalWebChar">
    <w:name w:val="Normal (Web) Char"/>
    <w:basedOn w:val="DefaultParagraphFont"/>
    <w:link w:val="NormalWeb"/>
    <w:uiPriority w:val="99"/>
    <w:locked/>
    <w:rsid w:val="00851B79"/>
    <w:rPr>
      <w:rFonts w:ascii="Times New Roman" w:eastAsia="Times New Roman" w:hAnsi="Times New Roman" w:cs="Times New Roman"/>
      <w:sz w:val="24"/>
      <w:szCs w:val="24"/>
      <w:lang w:eastAsia="en-ZA"/>
    </w:rPr>
  </w:style>
  <w:style w:type="paragraph" w:styleId="Header">
    <w:name w:val="header"/>
    <w:basedOn w:val="Normal"/>
    <w:link w:val="HeaderChar"/>
    <w:uiPriority w:val="99"/>
    <w:unhideWhenUsed/>
    <w:rsid w:val="00455D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5DD1"/>
  </w:style>
  <w:style w:type="paragraph" w:styleId="Footer">
    <w:name w:val="footer"/>
    <w:basedOn w:val="Normal"/>
    <w:link w:val="FooterChar"/>
    <w:uiPriority w:val="99"/>
    <w:unhideWhenUsed/>
    <w:rsid w:val="00455D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5DD1"/>
  </w:style>
  <w:style w:type="character" w:customStyle="1" w:styleId="NoSpacingChar">
    <w:name w:val="No Spacing Char"/>
    <w:link w:val="NoSpacing"/>
    <w:uiPriority w:val="1"/>
    <w:locked/>
    <w:rsid w:val="00DD12F0"/>
    <w:rPr>
      <w:rFonts w:ascii="Calibri" w:eastAsia="Times New Roman" w:hAnsi="Calibri" w:cs="Times New Roman"/>
      <w:sz w:val="20"/>
      <w:szCs w:val="20"/>
      <w:lang w:val="en-US"/>
    </w:rPr>
  </w:style>
  <w:style w:type="paragraph" w:styleId="NoSpacing">
    <w:name w:val="No Spacing"/>
    <w:basedOn w:val="Normal"/>
    <w:link w:val="NoSpacingChar"/>
    <w:uiPriority w:val="1"/>
    <w:qFormat/>
    <w:rsid w:val="00DD12F0"/>
    <w:pPr>
      <w:spacing w:after="0" w:line="240" w:lineRule="auto"/>
    </w:pPr>
    <w:rPr>
      <w:rFonts w:ascii="Calibri" w:eastAsia="Times New Roman" w:hAnsi="Calibri" w:cs="Times New Roman"/>
      <w:sz w:val="20"/>
      <w:szCs w:val="20"/>
      <w:lang w:val="en-US"/>
    </w:rPr>
  </w:style>
  <w:style w:type="table" w:styleId="TableGrid">
    <w:name w:val="Table Grid"/>
    <w:basedOn w:val="TableNormal"/>
    <w:uiPriority w:val="59"/>
    <w:rsid w:val="00DB410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qFormat/>
    <w:rsid w:val="008941E8"/>
    <w:pPr>
      <w:autoSpaceDE w:val="0"/>
      <w:autoSpaceDN w:val="0"/>
      <w:adjustRightInd w:val="0"/>
      <w:spacing w:after="0" w:line="240" w:lineRule="auto"/>
    </w:pPr>
    <w:rPr>
      <w:rFonts w:ascii="EBKBNH+TimesNewRoman" w:eastAsia="Times New Roman" w:hAnsi="EBKBNH+TimesNewRoman" w:cs="EBKBNH+TimesNewRoman"/>
      <w:color w:val="000000"/>
      <w:sz w:val="24"/>
      <w:szCs w:val="24"/>
      <w:lang w:val="en-US"/>
    </w:rPr>
  </w:style>
  <w:style w:type="paragraph" w:customStyle="1" w:styleId="ColorfulList-Accent11">
    <w:name w:val="Colorful List - Accent 11"/>
    <w:basedOn w:val="Normal"/>
    <w:uiPriority w:val="34"/>
    <w:qFormat/>
    <w:rsid w:val="00686C2A"/>
    <w:pPr>
      <w:spacing w:after="0" w:line="240" w:lineRule="auto"/>
      <w:ind w:left="720"/>
    </w:pPr>
    <w:rPr>
      <w:rFonts w:ascii="Times New Roman" w:eastAsia="Times New Roman" w:hAnsi="Times New Roman" w:cs="Times New Roman"/>
      <w:sz w:val="24"/>
      <w:szCs w:val="24"/>
      <w:lang w:val="af-ZA" w:bidi="en-US"/>
    </w:rPr>
  </w:style>
  <w:style w:type="paragraph" w:styleId="BodyText">
    <w:name w:val="Body Text"/>
    <w:basedOn w:val="Normal"/>
    <w:link w:val="BodyTextChar"/>
    <w:rsid w:val="00686C2A"/>
    <w:pPr>
      <w:spacing w:after="120" w:line="240" w:lineRule="auto"/>
    </w:pPr>
    <w:rPr>
      <w:rFonts w:ascii="Times New Roman" w:eastAsia="Times New Roman" w:hAnsi="Times New Roman" w:cs="Times New Roman"/>
      <w:sz w:val="24"/>
      <w:szCs w:val="24"/>
      <w:lang w:val="af-ZA"/>
    </w:rPr>
  </w:style>
  <w:style w:type="character" w:customStyle="1" w:styleId="BodyTextChar">
    <w:name w:val="Body Text Char"/>
    <w:basedOn w:val="DefaultParagraphFont"/>
    <w:link w:val="BodyText"/>
    <w:rsid w:val="00686C2A"/>
    <w:rPr>
      <w:rFonts w:ascii="Times New Roman" w:eastAsia="Times New Roman" w:hAnsi="Times New Roman" w:cs="Times New Roman"/>
      <w:sz w:val="24"/>
      <w:szCs w:val="24"/>
      <w:lang w:val="af-ZA"/>
    </w:rPr>
  </w:style>
  <w:style w:type="paragraph" w:styleId="Subtitle">
    <w:name w:val="Subtitle"/>
    <w:basedOn w:val="Normal"/>
    <w:next w:val="Normal"/>
    <w:link w:val="SubtitleChar"/>
    <w:uiPriority w:val="11"/>
    <w:qFormat/>
    <w:rsid w:val="00E44C17"/>
    <w:pPr>
      <w:numPr>
        <w:ilvl w:val="1"/>
      </w:numPr>
    </w:pPr>
    <w:rPr>
      <w:rFonts w:asciiTheme="majorHAnsi" w:eastAsiaTheme="majorEastAsia" w:hAnsiTheme="majorHAnsi" w:cstheme="majorBidi"/>
      <w:b/>
      <w:iCs/>
      <w:spacing w:val="15"/>
      <w:sz w:val="28"/>
      <w:szCs w:val="24"/>
      <w:lang w:val="en-US"/>
    </w:rPr>
  </w:style>
  <w:style w:type="character" w:customStyle="1" w:styleId="SubtitleChar">
    <w:name w:val="Subtitle Char"/>
    <w:basedOn w:val="DefaultParagraphFont"/>
    <w:link w:val="Subtitle"/>
    <w:uiPriority w:val="11"/>
    <w:rsid w:val="00E44C17"/>
    <w:rPr>
      <w:rFonts w:asciiTheme="majorHAnsi" w:eastAsiaTheme="majorEastAsia" w:hAnsiTheme="majorHAnsi" w:cstheme="majorBidi"/>
      <w:b/>
      <w:iCs/>
      <w:spacing w:val="15"/>
      <w:sz w:val="28"/>
      <w:szCs w:val="24"/>
      <w:lang w:val="en-US"/>
    </w:rPr>
  </w:style>
  <w:style w:type="paragraph" w:styleId="Title">
    <w:name w:val="Title"/>
    <w:basedOn w:val="Normal"/>
    <w:next w:val="Normal"/>
    <w:link w:val="TitleChar"/>
    <w:uiPriority w:val="10"/>
    <w:qFormat/>
    <w:rsid w:val="00E44C17"/>
    <w:pPr>
      <w:pBdr>
        <w:bottom w:val="single" w:sz="8" w:space="4" w:color="4F81BD" w:themeColor="accent1"/>
      </w:pBdr>
      <w:spacing w:after="300" w:line="240" w:lineRule="auto"/>
      <w:contextualSpacing/>
    </w:pPr>
    <w:rPr>
      <w:rFonts w:ascii="Arial Black" w:eastAsiaTheme="majorEastAsia" w:hAnsi="Arial Black" w:cstheme="majorBidi"/>
      <w:b/>
      <w:spacing w:val="5"/>
      <w:kern w:val="28"/>
      <w:sz w:val="28"/>
      <w:szCs w:val="52"/>
      <w:lang w:val="en-US"/>
    </w:rPr>
  </w:style>
  <w:style w:type="character" w:customStyle="1" w:styleId="TitleChar">
    <w:name w:val="Title Char"/>
    <w:basedOn w:val="DefaultParagraphFont"/>
    <w:link w:val="Title"/>
    <w:uiPriority w:val="10"/>
    <w:rsid w:val="00E44C17"/>
    <w:rPr>
      <w:rFonts w:ascii="Arial Black" w:eastAsiaTheme="majorEastAsia" w:hAnsi="Arial Black" w:cstheme="majorBidi"/>
      <w:b/>
      <w:spacing w:val="5"/>
      <w:kern w:val="28"/>
      <w:sz w:val="28"/>
      <w:szCs w:val="52"/>
      <w:lang w:val="en-US"/>
    </w:rPr>
  </w:style>
  <w:style w:type="paragraph" w:styleId="BodyTextIndent">
    <w:name w:val="Body Text Indent"/>
    <w:basedOn w:val="Normal"/>
    <w:link w:val="BodyTextIndentChar"/>
    <w:unhideWhenUsed/>
    <w:rsid w:val="00E44C17"/>
    <w:pPr>
      <w:spacing w:after="0" w:line="360" w:lineRule="auto"/>
      <w:ind w:left="720"/>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E44C17"/>
    <w:rPr>
      <w:rFonts w:ascii="Times New Roman" w:eastAsia="Times New Roman" w:hAnsi="Times New Roman" w:cs="Times New Roman"/>
      <w:sz w:val="24"/>
      <w:szCs w:val="20"/>
      <w:lang w:val="en-US"/>
    </w:rPr>
  </w:style>
  <w:style w:type="character" w:styleId="SubtleEmphasis">
    <w:name w:val="Subtle Emphasis"/>
    <w:basedOn w:val="DefaultParagraphFont"/>
    <w:uiPriority w:val="19"/>
    <w:qFormat/>
    <w:rsid w:val="00E44C17"/>
    <w:rPr>
      <w:i/>
      <w:iCs/>
      <w:color w:val="808080" w:themeColor="text1" w:themeTint="7F"/>
    </w:rPr>
  </w:style>
  <w:style w:type="paragraph" w:customStyle="1" w:styleId="DecimalAligned">
    <w:name w:val="Decimal Aligned"/>
    <w:basedOn w:val="Normal"/>
    <w:uiPriority w:val="40"/>
    <w:qFormat/>
    <w:rsid w:val="00E44C17"/>
    <w:pPr>
      <w:tabs>
        <w:tab w:val="decimal" w:pos="360"/>
      </w:tabs>
    </w:pPr>
    <w:rPr>
      <w:lang w:val="en-US"/>
    </w:rPr>
  </w:style>
  <w:style w:type="paragraph" w:styleId="FootnoteText">
    <w:name w:val="footnote text"/>
    <w:basedOn w:val="Normal"/>
    <w:link w:val="FootnoteTextChar"/>
    <w:uiPriority w:val="99"/>
    <w:unhideWhenUsed/>
    <w:rsid w:val="00E44C17"/>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E44C17"/>
    <w:rPr>
      <w:rFonts w:eastAsiaTheme="minorEastAsia"/>
      <w:sz w:val="20"/>
      <w:szCs w:val="20"/>
      <w:lang w:val="en-US"/>
    </w:rPr>
  </w:style>
  <w:style w:type="table" w:styleId="MediumShading1-Accent6">
    <w:name w:val="Medium Shading 1 Accent 6"/>
    <w:basedOn w:val="TableNormal"/>
    <w:uiPriority w:val="63"/>
    <w:rsid w:val="00E44C1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LightShading-Accent11">
    <w:name w:val="Light Shading - Accent 11"/>
    <w:basedOn w:val="TableNormal"/>
    <w:uiPriority w:val="60"/>
    <w:rsid w:val="00E44C17"/>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3">
    <w:name w:val="Light Shading Accent 3"/>
    <w:basedOn w:val="TableNormal"/>
    <w:uiPriority w:val="60"/>
    <w:rsid w:val="00E44C17"/>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2">
    <w:name w:val="Light Shading Accent 2"/>
    <w:basedOn w:val="TableNormal"/>
    <w:uiPriority w:val="60"/>
    <w:rsid w:val="00E44C17"/>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611929">
      <w:bodyDiv w:val="1"/>
      <w:marLeft w:val="0"/>
      <w:marRight w:val="0"/>
      <w:marTop w:val="0"/>
      <w:marBottom w:val="0"/>
      <w:divBdr>
        <w:top w:val="none" w:sz="0" w:space="0" w:color="auto"/>
        <w:left w:val="none" w:sz="0" w:space="0" w:color="auto"/>
        <w:bottom w:val="none" w:sz="0" w:space="0" w:color="auto"/>
        <w:right w:val="none" w:sz="0" w:space="0" w:color="auto"/>
      </w:divBdr>
    </w:div>
    <w:div w:id="167211006">
      <w:bodyDiv w:val="1"/>
      <w:marLeft w:val="0"/>
      <w:marRight w:val="0"/>
      <w:marTop w:val="0"/>
      <w:marBottom w:val="0"/>
      <w:divBdr>
        <w:top w:val="none" w:sz="0" w:space="0" w:color="auto"/>
        <w:left w:val="none" w:sz="0" w:space="0" w:color="auto"/>
        <w:bottom w:val="none" w:sz="0" w:space="0" w:color="auto"/>
        <w:right w:val="none" w:sz="0" w:space="0" w:color="auto"/>
      </w:divBdr>
    </w:div>
    <w:div w:id="170141505">
      <w:bodyDiv w:val="1"/>
      <w:marLeft w:val="0"/>
      <w:marRight w:val="0"/>
      <w:marTop w:val="0"/>
      <w:marBottom w:val="0"/>
      <w:divBdr>
        <w:top w:val="none" w:sz="0" w:space="0" w:color="auto"/>
        <w:left w:val="none" w:sz="0" w:space="0" w:color="auto"/>
        <w:bottom w:val="none" w:sz="0" w:space="0" w:color="auto"/>
        <w:right w:val="none" w:sz="0" w:space="0" w:color="auto"/>
      </w:divBdr>
    </w:div>
    <w:div w:id="260183869">
      <w:bodyDiv w:val="1"/>
      <w:marLeft w:val="0"/>
      <w:marRight w:val="0"/>
      <w:marTop w:val="0"/>
      <w:marBottom w:val="0"/>
      <w:divBdr>
        <w:top w:val="none" w:sz="0" w:space="0" w:color="auto"/>
        <w:left w:val="none" w:sz="0" w:space="0" w:color="auto"/>
        <w:bottom w:val="none" w:sz="0" w:space="0" w:color="auto"/>
        <w:right w:val="none" w:sz="0" w:space="0" w:color="auto"/>
      </w:divBdr>
    </w:div>
    <w:div w:id="397482909">
      <w:bodyDiv w:val="1"/>
      <w:marLeft w:val="0"/>
      <w:marRight w:val="0"/>
      <w:marTop w:val="0"/>
      <w:marBottom w:val="0"/>
      <w:divBdr>
        <w:top w:val="none" w:sz="0" w:space="0" w:color="auto"/>
        <w:left w:val="none" w:sz="0" w:space="0" w:color="auto"/>
        <w:bottom w:val="none" w:sz="0" w:space="0" w:color="auto"/>
        <w:right w:val="none" w:sz="0" w:space="0" w:color="auto"/>
      </w:divBdr>
    </w:div>
    <w:div w:id="518352525">
      <w:bodyDiv w:val="1"/>
      <w:marLeft w:val="0"/>
      <w:marRight w:val="0"/>
      <w:marTop w:val="0"/>
      <w:marBottom w:val="0"/>
      <w:divBdr>
        <w:top w:val="none" w:sz="0" w:space="0" w:color="auto"/>
        <w:left w:val="none" w:sz="0" w:space="0" w:color="auto"/>
        <w:bottom w:val="none" w:sz="0" w:space="0" w:color="auto"/>
        <w:right w:val="none" w:sz="0" w:space="0" w:color="auto"/>
      </w:divBdr>
    </w:div>
    <w:div w:id="712120710">
      <w:bodyDiv w:val="1"/>
      <w:marLeft w:val="0"/>
      <w:marRight w:val="0"/>
      <w:marTop w:val="0"/>
      <w:marBottom w:val="0"/>
      <w:divBdr>
        <w:top w:val="none" w:sz="0" w:space="0" w:color="auto"/>
        <w:left w:val="none" w:sz="0" w:space="0" w:color="auto"/>
        <w:bottom w:val="none" w:sz="0" w:space="0" w:color="auto"/>
        <w:right w:val="none" w:sz="0" w:space="0" w:color="auto"/>
      </w:divBdr>
      <w:divsChild>
        <w:div w:id="363334274">
          <w:marLeft w:val="576"/>
          <w:marRight w:val="0"/>
          <w:marTop w:val="80"/>
          <w:marBottom w:val="0"/>
          <w:divBdr>
            <w:top w:val="none" w:sz="0" w:space="0" w:color="auto"/>
            <w:left w:val="none" w:sz="0" w:space="0" w:color="auto"/>
            <w:bottom w:val="none" w:sz="0" w:space="0" w:color="auto"/>
            <w:right w:val="none" w:sz="0" w:space="0" w:color="auto"/>
          </w:divBdr>
        </w:div>
      </w:divsChild>
    </w:div>
    <w:div w:id="966349079">
      <w:bodyDiv w:val="1"/>
      <w:marLeft w:val="0"/>
      <w:marRight w:val="0"/>
      <w:marTop w:val="0"/>
      <w:marBottom w:val="0"/>
      <w:divBdr>
        <w:top w:val="none" w:sz="0" w:space="0" w:color="auto"/>
        <w:left w:val="none" w:sz="0" w:space="0" w:color="auto"/>
        <w:bottom w:val="none" w:sz="0" w:space="0" w:color="auto"/>
        <w:right w:val="none" w:sz="0" w:space="0" w:color="auto"/>
      </w:divBdr>
    </w:div>
    <w:div w:id="1130854644">
      <w:bodyDiv w:val="1"/>
      <w:marLeft w:val="0"/>
      <w:marRight w:val="0"/>
      <w:marTop w:val="0"/>
      <w:marBottom w:val="0"/>
      <w:divBdr>
        <w:top w:val="none" w:sz="0" w:space="0" w:color="auto"/>
        <w:left w:val="none" w:sz="0" w:space="0" w:color="auto"/>
        <w:bottom w:val="none" w:sz="0" w:space="0" w:color="auto"/>
        <w:right w:val="none" w:sz="0" w:space="0" w:color="auto"/>
      </w:divBdr>
    </w:div>
    <w:div w:id="1238176032">
      <w:bodyDiv w:val="1"/>
      <w:marLeft w:val="0"/>
      <w:marRight w:val="0"/>
      <w:marTop w:val="0"/>
      <w:marBottom w:val="0"/>
      <w:divBdr>
        <w:top w:val="none" w:sz="0" w:space="0" w:color="auto"/>
        <w:left w:val="none" w:sz="0" w:space="0" w:color="auto"/>
        <w:bottom w:val="none" w:sz="0" w:space="0" w:color="auto"/>
        <w:right w:val="none" w:sz="0" w:space="0" w:color="auto"/>
      </w:divBdr>
    </w:div>
    <w:div w:id="1346589844">
      <w:bodyDiv w:val="1"/>
      <w:marLeft w:val="0"/>
      <w:marRight w:val="0"/>
      <w:marTop w:val="0"/>
      <w:marBottom w:val="0"/>
      <w:divBdr>
        <w:top w:val="none" w:sz="0" w:space="0" w:color="auto"/>
        <w:left w:val="none" w:sz="0" w:space="0" w:color="auto"/>
        <w:bottom w:val="none" w:sz="0" w:space="0" w:color="auto"/>
        <w:right w:val="none" w:sz="0" w:space="0" w:color="auto"/>
      </w:divBdr>
    </w:div>
    <w:div w:id="1423993270">
      <w:bodyDiv w:val="1"/>
      <w:marLeft w:val="0"/>
      <w:marRight w:val="0"/>
      <w:marTop w:val="0"/>
      <w:marBottom w:val="0"/>
      <w:divBdr>
        <w:top w:val="none" w:sz="0" w:space="0" w:color="auto"/>
        <w:left w:val="none" w:sz="0" w:space="0" w:color="auto"/>
        <w:bottom w:val="none" w:sz="0" w:space="0" w:color="auto"/>
        <w:right w:val="none" w:sz="0" w:space="0" w:color="auto"/>
      </w:divBdr>
    </w:div>
    <w:div w:id="1468084866">
      <w:bodyDiv w:val="1"/>
      <w:marLeft w:val="0"/>
      <w:marRight w:val="0"/>
      <w:marTop w:val="0"/>
      <w:marBottom w:val="0"/>
      <w:divBdr>
        <w:top w:val="none" w:sz="0" w:space="0" w:color="auto"/>
        <w:left w:val="none" w:sz="0" w:space="0" w:color="auto"/>
        <w:bottom w:val="none" w:sz="0" w:space="0" w:color="auto"/>
        <w:right w:val="none" w:sz="0" w:space="0" w:color="auto"/>
      </w:divBdr>
    </w:div>
    <w:div w:id="1471051760">
      <w:bodyDiv w:val="1"/>
      <w:marLeft w:val="0"/>
      <w:marRight w:val="0"/>
      <w:marTop w:val="0"/>
      <w:marBottom w:val="0"/>
      <w:divBdr>
        <w:top w:val="none" w:sz="0" w:space="0" w:color="auto"/>
        <w:left w:val="none" w:sz="0" w:space="0" w:color="auto"/>
        <w:bottom w:val="none" w:sz="0" w:space="0" w:color="auto"/>
        <w:right w:val="none" w:sz="0" w:space="0" w:color="auto"/>
      </w:divBdr>
    </w:div>
    <w:div w:id="1586378383">
      <w:bodyDiv w:val="1"/>
      <w:marLeft w:val="0"/>
      <w:marRight w:val="0"/>
      <w:marTop w:val="0"/>
      <w:marBottom w:val="0"/>
      <w:divBdr>
        <w:top w:val="none" w:sz="0" w:space="0" w:color="auto"/>
        <w:left w:val="none" w:sz="0" w:space="0" w:color="auto"/>
        <w:bottom w:val="none" w:sz="0" w:space="0" w:color="auto"/>
        <w:right w:val="none" w:sz="0" w:space="0" w:color="auto"/>
      </w:divBdr>
    </w:div>
    <w:div w:id="1779980930">
      <w:bodyDiv w:val="1"/>
      <w:marLeft w:val="0"/>
      <w:marRight w:val="0"/>
      <w:marTop w:val="0"/>
      <w:marBottom w:val="0"/>
      <w:divBdr>
        <w:top w:val="none" w:sz="0" w:space="0" w:color="auto"/>
        <w:left w:val="none" w:sz="0" w:space="0" w:color="auto"/>
        <w:bottom w:val="none" w:sz="0" w:space="0" w:color="auto"/>
        <w:right w:val="none" w:sz="0" w:space="0" w:color="auto"/>
      </w:divBdr>
    </w:div>
    <w:div w:id="2059626984">
      <w:bodyDiv w:val="1"/>
      <w:marLeft w:val="0"/>
      <w:marRight w:val="0"/>
      <w:marTop w:val="0"/>
      <w:marBottom w:val="0"/>
      <w:divBdr>
        <w:top w:val="none" w:sz="0" w:space="0" w:color="auto"/>
        <w:left w:val="none" w:sz="0" w:space="0" w:color="auto"/>
        <w:bottom w:val="none" w:sz="0" w:space="0" w:color="auto"/>
        <w:right w:val="none" w:sz="0" w:space="0" w:color="auto"/>
      </w:divBdr>
    </w:div>
    <w:div w:id="2129204233">
      <w:bodyDiv w:val="1"/>
      <w:marLeft w:val="0"/>
      <w:marRight w:val="0"/>
      <w:marTop w:val="0"/>
      <w:marBottom w:val="0"/>
      <w:divBdr>
        <w:top w:val="none" w:sz="0" w:space="0" w:color="auto"/>
        <w:left w:val="none" w:sz="0" w:space="0" w:color="auto"/>
        <w:bottom w:val="none" w:sz="0" w:space="0" w:color="auto"/>
        <w:right w:val="none" w:sz="0" w:space="0" w:color="auto"/>
      </w:divBdr>
      <w:divsChild>
        <w:div w:id="974026417">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2.pn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chart" Target="charts/chart2.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2.xml"/><Relationship Id="rId30" Type="http://schemas.openxmlformats.org/officeDocument/2006/relationships/glossaryDocument" Target="glossary/document.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Series 1</c:v>
                </c:pt>
              </c:strCache>
            </c:strRef>
          </c:tx>
          <c:invertIfNegative val="0"/>
          <c:cat>
            <c:strRef>
              <c:f>Sheet1!$A$2:$A$5</c:f>
              <c:strCache>
                <c:ptCount val="3"/>
                <c:pt idx="0">
                  <c:v>Total Number of targets</c:v>
                </c:pt>
                <c:pt idx="1">
                  <c:v>Achieved Targets</c:v>
                </c:pt>
                <c:pt idx="2">
                  <c:v>Non - Achieved Targets</c:v>
                </c:pt>
              </c:strCache>
            </c:strRef>
          </c:cat>
          <c:val>
            <c:numRef>
              <c:f>Sheet1!$B$2:$B$5</c:f>
              <c:numCache>
                <c:formatCode>General</c:formatCode>
                <c:ptCount val="4"/>
                <c:pt idx="0">
                  <c:v>68</c:v>
                </c:pt>
                <c:pt idx="1">
                  <c:v>51</c:v>
                </c:pt>
                <c:pt idx="2">
                  <c:v>17</c:v>
                </c:pt>
              </c:numCache>
            </c:numRef>
          </c:val>
          <c:extLst>
            <c:ext xmlns:c16="http://schemas.microsoft.com/office/drawing/2014/chart" uri="{C3380CC4-5D6E-409C-BE32-E72D297353CC}">
              <c16:uniqueId val="{00000000-23CE-4848-BBA3-5711C25131CA}"/>
            </c:ext>
          </c:extLst>
        </c:ser>
        <c:ser>
          <c:idx val="1"/>
          <c:order val="1"/>
          <c:tx>
            <c:strRef>
              <c:f>Sheet1!$C$1</c:f>
              <c:strCache>
                <c:ptCount val="1"/>
                <c:pt idx="0">
                  <c:v>Series 2</c:v>
                </c:pt>
              </c:strCache>
            </c:strRef>
          </c:tx>
          <c:invertIfNegative val="0"/>
          <c:cat>
            <c:strRef>
              <c:f>Sheet1!$A$2:$A$5</c:f>
              <c:strCache>
                <c:ptCount val="3"/>
                <c:pt idx="0">
                  <c:v>Total Number of targets</c:v>
                </c:pt>
                <c:pt idx="1">
                  <c:v>Achieved Targets</c:v>
                </c:pt>
                <c:pt idx="2">
                  <c:v>Non - Achieved Targets</c:v>
                </c:pt>
              </c:strCache>
            </c:strRef>
          </c:cat>
          <c:val>
            <c:numRef>
              <c:f>Sheet1!$C$2:$C$5</c:f>
              <c:numCache>
                <c:formatCode>General</c:formatCode>
                <c:ptCount val="4"/>
              </c:numCache>
            </c:numRef>
          </c:val>
          <c:extLst>
            <c:ext xmlns:c16="http://schemas.microsoft.com/office/drawing/2014/chart" uri="{C3380CC4-5D6E-409C-BE32-E72D297353CC}">
              <c16:uniqueId val="{00000001-23CE-4848-BBA3-5711C25131CA}"/>
            </c:ext>
          </c:extLst>
        </c:ser>
        <c:ser>
          <c:idx val="2"/>
          <c:order val="2"/>
          <c:tx>
            <c:strRef>
              <c:f>Sheet1!$D$1</c:f>
              <c:strCache>
                <c:ptCount val="1"/>
                <c:pt idx="0">
                  <c:v>Series 3</c:v>
                </c:pt>
              </c:strCache>
            </c:strRef>
          </c:tx>
          <c:invertIfNegative val="0"/>
          <c:cat>
            <c:strRef>
              <c:f>Sheet1!$A$2:$A$5</c:f>
              <c:strCache>
                <c:ptCount val="3"/>
                <c:pt idx="0">
                  <c:v>Total Number of targets</c:v>
                </c:pt>
                <c:pt idx="1">
                  <c:v>Achieved Targets</c:v>
                </c:pt>
                <c:pt idx="2">
                  <c:v>Non - Achieved Targets</c:v>
                </c:pt>
              </c:strCache>
            </c:strRef>
          </c:cat>
          <c:val>
            <c:numRef>
              <c:f>Sheet1!$D$2:$D$5</c:f>
              <c:numCache>
                <c:formatCode>General</c:formatCode>
                <c:ptCount val="4"/>
              </c:numCache>
            </c:numRef>
          </c:val>
          <c:extLst>
            <c:ext xmlns:c16="http://schemas.microsoft.com/office/drawing/2014/chart" uri="{C3380CC4-5D6E-409C-BE32-E72D297353CC}">
              <c16:uniqueId val="{00000002-23CE-4848-BBA3-5711C25131CA}"/>
            </c:ext>
          </c:extLst>
        </c:ser>
        <c:dLbls>
          <c:showLegendKey val="0"/>
          <c:showVal val="0"/>
          <c:showCatName val="0"/>
          <c:showSerName val="0"/>
          <c:showPercent val="0"/>
          <c:showBubbleSize val="0"/>
        </c:dLbls>
        <c:gapWidth val="150"/>
        <c:overlap val="100"/>
        <c:axId val="75215232"/>
        <c:axId val="75216768"/>
      </c:barChart>
      <c:catAx>
        <c:axId val="75215232"/>
        <c:scaling>
          <c:orientation val="minMax"/>
        </c:scaling>
        <c:delete val="0"/>
        <c:axPos val="b"/>
        <c:numFmt formatCode="General" sourceLinked="0"/>
        <c:majorTickMark val="out"/>
        <c:minorTickMark val="none"/>
        <c:tickLblPos val="nextTo"/>
        <c:crossAx val="75216768"/>
        <c:crosses val="autoZero"/>
        <c:auto val="1"/>
        <c:lblAlgn val="ctr"/>
        <c:lblOffset val="100"/>
        <c:noMultiLvlLbl val="0"/>
      </c:catAx>
      <c:valAx>
        <c:axId val="75216768"/>
        <c:scaling>
          <c:orientation val="minMax"/>
        </c:scaling>
        <c:delete val="0"/>
        <c:axPos val="l"/>
        <c:majorGridlines/>
        <c:numFmt formatCode="General" sourceLinked="1"/>
        <c:majorTickMark val="out"/>
        <c:minorTickMark val="none"/>
        <c:tickLblPos val="nextTo"/>
        <c:crossAx val="75215232"/>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EDUMBE TOP 10 INHERENT RISKS </a:t>
            </a:r>
          </a:p>
          <a:p>
            <a:pPr>
              <a:defRPr/>
            </a:pPr>
            <a:r>
              <a:rPr lang="en-US"/>
              <a:t> </a:t>
            </a:r>
          </a:p>
        </c:rich>
      </c:tx>
      <c:overlay val="0"/>
    </c:title>
    <c:autoTitleDeleted val="0"/>
    <c:plotArea>
      <c:layout/>
      <c:barChart>
        <c:barDir val="col"/>
        <c:grouping val="stacked"/>
        <c:varyColors val="0"/>
        <c:ser>
          <c:idx val="0"/>
          <c:order val="0"/>
          <c:tx>
            <c:strRef>
              <c:f>Sheet1!$B$1</c:f>
              <c:strCache>
                <c:ptCount val="1"/>
                <c:pt idx="0">
                  <c:v>Series 1</c:v>
                </c:pt>
              </c:strCache>
            </c:strRef>
          </c:tx>
          <c:invertIfNegative val="0"/>
          <c:cat>
            <c:strRef>
              <c:f>Sheet1!$A$2:$A$11</c:f>
              <c:strCache>
                <c:ptCount val="10"/>
                <c:pt idx="0">
                  <c:v>Risk 01</c:v>
                </c:pt>
                <c:pt idx="1">
                  <c:v>Risk 02</c:v>
                </c:pt>
                <c:pt idx="2">
                  <c:v>Risk 03</c:v>
                </c:pt>
                <c:pt idx="3">
                  <c:v>Risk 04</c:v>
                </c:pt>
                <c:pt idx="4">
                  <c:v>Risk 05</c:v>
                </c:pt>
                <c:pt idx="5">
                  <c:v>Risk 06</c:v>
                </c:pt>
                <c:pt idx="6">
                  <c:v>Risk 07</c:v>
                </c:pt>
                <c:pt idx="7">
                  <c:v>Risk 08</c:v>
                </c:pt>
                <c:pt idx="8">
                  <c:v>Risk 09</c:v>
                </c:pt>
                <c:pt idx="9">
                  <c:v>Risk 10</c:v>
                </c:pt>
              </c:strCache>
            </c:strRef>
          </c:cat>
          <c:val>
            <c:numRef>
              <c:f>Sheet1!$B$2:$B$11</c:f>
              <c:numCache>
                <c:formatCode>0%</c:formatCode>
                <c:ptCount val="10"/>
                <c:pt idx="0">
                  <c:v>1</c:v>
                </c:pt>
                <c:pt idx="1">
                  <c:v>1</c:v>
                </c:pt>
                <c:pt idx="2">
                  <c:v>0.8</c:v>
                </c:pt>
                <c:pt idx="3">
                  <c:v>0.8</c:v>
                </c:pt>
                <c:pt idx="4">
                  <c:v>0.8</c:v>
                </c:pt>
                <c:pt idx="5">
                  <c:v>0.8</c:v>
                </c:pt>
                <c:pt idx="6">
                  <c:v>0.8</c:v>
                </c:pt>
                <c:pt idx="7">
                  <c:v>0.60000000000000064</c:v>
                </c:pt>
                <c:pt idx="8">
                  <c:v>0.60000000000000064</c:v>
                </c:pt>
                <c:pt idx="9">
                  <c:v>0.48000000000000032</c:v>
                </c:pt>
              </c:numCache>
            </c:numRef>
          </c:val>
          <c:extLst>
            <c:ext xmlns:c16="http://schemas.microsoft.com/office/drawing/2014/chart" uri="{C3380CC4-5D6E-409C-BE32-E72D297353CC}">
              <c16:uniqueId val="{00000000-851B-46B4-BE7A-FA42E4A8A1A8}"/>
            </c:ext>
          </c:extLst>
        </c:ser>
        <c:dLbls>
          <c:showLegendKey val="0"/>
          <c:showVal val="0"/>
          <c:showCatName val="0"/>
          <c:showSerName val="0"/>
          <c:showPercent val="0"/>
          <c:showBubbleSize val="0"/>
        </c:dLbls>
        <c:gapWidth val="150"/>
        <c:overlap val="100"/>
        <c:axId val="128448384"/>
        <c:axId val="128449920"/>
      </c:barChart>
      <c:catAx>
        <c:axId val="128448384"/>
        <c:scaling>
          <c:orientation val="minMax"/>
        </c:scaling>
        <c:delete val="0"/>
        <c:axPos val="b"/>
        <c:numFmt formatCode="General" sourceLinked="0"/>
        <c:majorTickMark val="out"/>
        <c:minorTickMark val="none"/>
        <c:tickLblPos val="nextTo"/>
        <c:crossAx val="128449920"/>
        <c:crosses val="autoZero"/>
        <c:auto val="1"/>
        <c:lblAlgn val="ctr"/>
        <c:lblOffset val="100"/>
        <c:noMultiLvlLbl val="0"/>
      </c:catAx>
      <c:valAx>
        <c:axId val="128449920"/>
        <c:scaling>
          <c:orientation val="minMax"/>
        </c:scaling>
        <c:delete val="0"/>
        <c:axPos val="l"/>
        <c:majorGridlines/>
        <c:numFmt formatCode="0%" sourceLinked="1"/>
        <c:majorTickMark val="out"/>
        <c:minorTickMark val="none"/>
        <c:tickLblPos val="nextTo"/>
        <c:crossAx val="128448384"/>
        <c:crosses val="autoZero"/>
        <c:crossBetween val="between"/>
      </c:valAx>
    </c:plotArea>
    <c:legend>
      <c:legendPos val="r"/>
      <c:overlay val="0"/>
    </c:legend>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0A208F80D104CEDB892BA8234483C20"/>
        <w:category>
          <w:name w:val="General"/>
          <w:gallery w:val="placeholder"/>
        </w:category>
        <w:types>
          <w:type w:val="bbPlcHdr"/>
        </w:types>
        <w:behaviors>
          <w:behavior w:val="content"/>
        </w:behaviors>
        <w:guid w:val="{BF199C89-F4CF-47B3-8689-3636C78024E8}"/>
      </w:docPartPr>
      <w:docPartBody>
        <w:p w:rsidR="00F35EF5" w:rsidRDefault="00F064D6" w:rsidP="00F064D6">
          <w:pPr>
            <w:pStyle w:val="B0A208F80D104CEDB892BA8234483C20"/>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21002A87" w:usb1="00000000" w:usb2="00000000" w:usb3="00000000" w:csb0="000101FF" w:csb1="00000000"/>
  </w:font>
  <w:font w:name="EBKBNH+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CenturyGothic">
    <w:altName w:val="Calibri"/>
    <w:panose1 w:val="00000000000000000000"/>
    <w:charset w:val="00"/>
    <w:family w:val="swiss"/>
    <w:notTrueType/>
    <w:pitch w:val="default"/>
    <w:sig w:usb0="00000003" w:usb1="00000000" w:usb2="00000000" w:usb3="00000000" w:csb0="00000001" w:csb1="00000000"/>
  </w:font>
  <w:font w:name="CenturyGothic-Italic">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Black">
    <w:altName w:val="Arial"/>
    <w:panose1 w:val="00000000000000000000"/>
    <w:charset w:val="00"/>
    <w:family w:val="swiss"/>
    <w:notTrueType/>
    <w:pitch w:val="default"/>
    <w:sig w:usb0="00000003" w:usb1="00000000" w:usb2="00000000" w:usb3="00000000" w:csb0="00000001"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A1752"/>
    <w:rsid w:val="0007463F"/>
    <w:rsid w:val="000C6DE0"/>
    <w:rsid w:val="002152EE"/>
    <w:rsid w:val="002B6BE5"/>
    <w:rsid w:val="00506A36"/>
    <w:rsid w:val="006A1752"/>
    <w:rsid w:val="00A94864"/>
    <w:rsid w:val="00AB34C7"/>
    <w:rsid w:val="00BB2384"/>
    <w:rsid w:val="00C53ABE"/>
    <w:rsid w:val="00D303C0"/>
    <w:rsid w:val="00F064D6"/>
    <w:rsid w:val="00F11EA1"/>
    <w:rsid w:val="00F35EF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0BDFBEF0F36450285353DBF096BBEB1">
    <w:name w:val="60BDFBEF0F36450285353DBF096BBEB1"/>
    <w:rsid w:val="006A1752"/>
  </w:style>
  <w:style w:type="paragraph" w:customStyle="1" w:styleId="8369CDF524AD4D649D4594277DE44792">
    <w:name w:val="8369CDF524AD4D649D4594277DE44792"/>
    <w:rsid w:val="006A1752"/>
  </w:style>
  <w:style w:type="paragraph" w:customStyle="1" w:styleId="E6DA1E15D28F4D1EA83220019C7E8FBA">
    <w:name w:val="E6DA1E15D28F4D1EA83220019C7E8FBA"/>
    <w:rsid w:val="0007463F"/>
  </w:style>
  <w:style w:type="paragraph" w:customStyle="1" w:styleId="63EE843BD6B748048FB278347697A7C3">
    <w:name w:val="63EE843BD6B748048FB278347697A7C3"/>
    <w:rsid w:val="0007463F"/>
  </w:style>
  <w:style w:type="paragraph" w:customStyle="1" w:styleId="B0A208F80D104CEDB892BA8234483C20">
    <w:name w:val="B0A208F80D104CEDB892BA8234483C20"/>
    <w:rsid w:val="00F064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130</Pages>
  <Words>26077</Words>
  <Characters>148641</Characters>
  <Application>Microsoft Office Word</Application>
  <DocSecurity>0</DocSecurity>
  <Lines>1238</Lines>
  <Paragraphs>348</Paragraphs>
  <ScaleCrop>false</ScaleCrop>
  <HeadingPairs>
    <vt:vector size="2" baseType="variant">
      <vt:variant>
        <vt:lpstr>Title</vt:lpstr>
      </vt:variant>
      <vt:variant>
        <vt:i4>1</vt:i4>
      </vt:variant>
    </vt:vector>
  </HeadingPairs>
  <TitlesOfParts>
    <vt:vector size="1" baseType="lpstr">
      <vt:lpstr>MID-TERM PERFORMANCE REPORT – 2018/2019 FINANCIAL YEAR</vt:lpstr>
    </vt:vector>
  </TitlesOfParts>
  <Company>Hewlett-Packard</Company>
  <LinksUpToDate>false</LinksUpToDate>
  <CharactersWithSpaces>174370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MID-TERM PERFORMANCE REPORT – 2018/2019 FINANCIAL YEAR</dc:title>
  <dc:creator>LH Masondo</dc:creator>
  <cp:lastModifiedBy>NM Mathabela</cp:lastModifiedBy>
  <cp:revision>2</cp:revision>
  <cp:lastPrinted>2018-06-19T08:06:00Z</cp:lastPrinted>
  <dcterms:created xsi:type="dcterms:W3CDTF">2019-02-08T10:11:00Z</dcterms:created>
  <dcterms:modified xsi:type="dcterms:W3CDTF">2019-02-08T10:11:00Z</dcterms:modified>
</cp:coreProperties>
</file>